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3C10D8" w:rsidRPr="00DD3682" w:rsidRDefault="003C10D8" w:rsidP="003C10D8">
      <w:r w:rsidRPr="00DD368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10842166" r:id="rId9"/>
        </w:object>
      </w:r>
    </w:p>
    <w:p w:rsidR="003C10D8" w:rsidRPr="00DD3682" w:rsidRDefault="003C10D8" w:rsidP="003C10D8">
      <w:pPr>
        <w:pStyle w:val="ShortT"/>
        <w:spacing w:before="240"/>
      </w:pPr>
      <w:r w:rsidRPr="00DD3682">
        <w:t xml:space="preserve">Migration </w:t>
      </w:r>
      <w:r w:rsidR="00A22D89">
        <w:t>Regulations 1</w:t>
      </w:r>
      <w:r w:rsidRPr="00DD3682">
        <w:t>994</w:t>
      </w:r>
    </w:p>
    <w:p w:rsidR="003C10D8" w:rsidRPr="00DD3682" w:rsidRDefault="003C10D8" w:rsidP="003C10D8">
      <w:pPr>
        <w:pStyle w:val="CompiledActNo"/>
        <w:spacing w:before="240"/>
      </w:pPr>
      <w:r w:rsidRPr="00DD3682">
        <w:t>Statutory Rules No.</w:t>
      </w:r>
      <w:r w:rsidR="00B30271" w:rsidRPr="00DD3682">
        <w:t> </w:t>
      </w:r>
      <w:r w:rsidRPr="00DD3682">
        <w:t>268, 1994</w:t>
      </w:r>
    </w:p>
    <w:p w:rsidR="003C10D8" w:rsidRPr="00DD3682" w:rsidRDefault="003C10D8" w:rsidP="003C10D8">
      <w:pPr>
        <w:pStyle w:val="MadeunderText"/>
      </w:pPr>
      <w:r w:rsidRPr="00DD3682">
        <w:t>made under the</w:t>
      </w:r>
    </w:p>
    <w:p w:rsidR="003C10D8" w:rsidRPr="00DD3682" w:rsidRDefault="003C10D8" w:rsidP="003C10D8">
      <w:pPr>
        <w:pStyle w:val="CompiledMadeUnder"/>
        <w:spacing w:before="240"/>
      </w:pPr>
      <w:r w:rsidRPr="00DD3682">
        <w:t>Migration Act 1958</w:t>
      </w:r>
    </w:p>
    <w:p w:rsidR="003C10D8" w:rsidRPr="00DD3682" w:rsidRDefault="003C10D8" w:rsidP="003C10D8">
      <w:pPr>
        <w:spacing w:before="1000"/>
        <w:rPr>
          <w:rFonts w:cs="Arial"/>
          <w:b/>
          <w:sz w:val="32"/>
          <w:szCs w:val="32"/>
        </w:rPr>
      </w:pPr>
      <w:r w:rsidRPr="00DD3682">
        <w:rPr>
          <w:rFonts w:cs="Arial"/>
          <w:b/>
          <w:sz w:val="32"/>
          <w:szCs w:val="32"/>
        </w:rPr>
        <w:t>Compilation No.</w:t>
      </w:r>
      <w:r w:rsidR="00B30271" w:rsidRPr="00DD3682">
        <w:rPr>
          <w:rFonts w:cs="Arial"/>
          <w:b/>
          <w:sz w:val="32"/>
          <w:szCs w:val="32"/>
        </w:rPr>
        <w:t> </w:t>
      </w:r>
      <w:r w:rsidRPr="00DD3682">
        <w:rPr>
          <w:rFonts w:cs="Arial"/>
          <w:b/>
          <w:sz w:val="32"/>
          <w:szCs w:val="32"/>
        </w:rPr>
        <w:fldChar w:fldCharType="begin"/>
      </w:r>
      <w:r w:rsidRPr="00DD3682">
        <w:rPr>
          <w:rFonts w:cs="Arial"/>
          <w:b/>
          <w:sz w:val="32"/>
          <w:szCs w:val="32"/>
        </w:rPr>
        <w:instrText xml:space="preserve"> DOCPROPERTY  CompilationNumber </w:instrText>
      </w:r>
      <w:r w:rsidRPr="00DD3682">
        <w:rPr>
          <w:rFonts w:cs="Arial"/>
          <w:b/>
          <w:sz w:val="32"/>
          <w:szCs w:val="32"/>
        </w:rPr>
        <w:fldChar w:fldCharType="separate"/>
      </w:r>
      <w:r w:rsidR="00FB1A14">
        <w:rPr>
          <w:rFonts w:cs="Arial"/>
          <w:b/>
          <w:sz w:val="32"/>
          <w:szCs w:val="32"/>
        </w:rPr>
        <w:t>232</w:t>
      </w:r>
      <w:r w:rsidRPr="00DD3682">
        <w:rPr>
          <w:rFonts w:cs="Arial"/>
          <w:b/>
          <w:sz w:val="32"/>
          <w:szCs w:val="32"/>
        </w:rPr>
        <w:fldChar w:fldCharType="end"/>
      </w:r>
    </w:p>
    <w:p w:rsidR="003C10D8" w:rsidRPr="00DD3682" w:rsidRDefault="003C10D8" w:rsidP="00F401B6">
      <w:pPr>
        <w:tabs>
          <w:tab w:val="left" w:pos="3600"/>
        </w:tabs>
        <w:spacing w:before="480"/>
        <w:rPr>
          <w:rFonts w:cs="Arial"/>
          <w:sz w:val="24"/>
        </w:rPr>
      </w:pPr>
      <w:r w:rsidRPr="00DD3682">
        <w:rPr>
          <w:rFonts w:cs="Arial"/>
          <w:b/>
          <w:sz w:val="24"/>
        </w:rPr>
        <w:t>Compilation date:</w:t>
      </w:r>
      <w:r w:rsidR="00F401B6" w:rsidRPr="00DD3682">
        <w:rPr>
          <w:rFonts w:cs="Arial"/>
          <w:b/>
          <w:sz w:val="24"/>
        </w:rPr>
        <w:tab/>
      </w:r>
      <w:r w:rsidRPr="00FB1A14">
        <w:rPr>
          <w:rFonts w:cs="Arial"/>
          <w:sz w:val="24"/>
        </w:rPr>
        <w:fldChar w:fldCharType="begin"/>
      </w:r>
      <w:r w:rsidR="005C4157" w:rsidRPr="00FB1A14">
        <w:rPr>
          <w:rFonts w:cs="Arial"/>
          <w:sz w:val="24"/>
        </w:rPr>
        <w:instrText>DOCPROPERTY StartDate \@ "d MMMM yyyy" \* MERGEFORMAT</w:instrText>
      </w:r>
      <w:r w:rsidRPr="00FB1A14">
        <w:rPr>
          <w:rFonts w:cs="Arial"/>
          <w:sz w:val="24"/>
        </w:rPr>
        <w:fldChar w:fldCharType="separate"/>
      </w:r>
      <w:r w:rsidR="00FB1A14" w:rsidRPr="00FB1A14">
        <w:rPr>
          <w:rFonts w:cs="Arial"/>
          <w:sz w:val="24"/>
        </w:rPr>
        <w:t>4 April 2022</w:t>
      </w:r>
      <w:r w:rsidRPr="00FB1A14">
        <w:rPr>
          <w:rFonts w:cs="Arial"/>
          <w:sz w:val="24"/>
        </w:rPr>
        <w:fldChar w:fldCharType="end"/>
      </w:r>
    </w:p>
    <w:p w:rsidR="003C10D8" w:rsidRPr="00DD3682" w:rsidRDefault="003C10D8" w:rsidP="003C10D8">
      <w:pPr>
        <w:spacing w:before="240"/>
        <w:rPr>
          <w:rFonts w:cs="Arial"/>
          <w:sz w:val="24"/>
        </w:rPr>
      </w:pPr>
      <w:r w:rsidRPr="00DD3682">
        <w:rPr>
          <w:rFonts w:cs="Arial"/>
          <w:b/>
          <w:sz w:val="24"/>
        </w:rPr>
        <w:t>Includes amendments up to:</w:t>
      </w:r>
      <w:r w:rsidRPr="00DD3682">
        <w:rPr>
          <w:rFonts w:cs="Arial"/>
          <w:b/>
          <w:sz w:val="24"/>
        </w:rPr>
        <w:tab/>
      </w:r>
      <w:r w:rsidRPr="00FB1A14">
        <w:rPr>
          <w:rFonts w:cs="Arial"/>
          <w:sz w:val="24"/>
        </w:rPr>
        <w:fldChar w:fldCharType="begin"/>
      </w:r>
      <w:r w:rsidRPr="00FB1A14">
        <w:rPr>
          <w:rFonts w:cs="Arial"/>
          <w:sz w:val="24"/>
        </w:rPr>
        <w:instrText xml:space="preserve"> DOCPROPERTY IncludesUpTo </w:instrText>
      </w:r>
      <w:r w:rsidRPr="00FB1A14">
        <w:rPr>
          <w:rFonts w:cs="Arial"/>
          <w:sz w:val="24"/>
        </w:rPr>
        <w:fldChar w:fldCharType="separate"/>
      </w:r>
      <w:r w:rsidR="00FB1A14" w:rsidRPr="00FB1A14">
        <w:rPr>
          <w:rFonts w:cs="Arial"/>
          <w:sz w:val="24"/>
        </w:rPr>
        <w:t>F2022L00337</w:t>
      </w:r>
      <w:r w:rsidRPr="00FB1A14">
        <w:rPr>
          <w:rFonts w:cs="Arial"/>
          <w:sz w:val="24"/>
        </w:rPr>
        <w:fldChar w:fldCharType="end"/>
      </w:r>
    </w:p>
    <w:p w:rsidR="003C10D8" w:rsidRPr="00DD3682" w:rsidRDefault="003C10D8" w:rsidP="00F401B6">
      <w:pPr>
        <w:tabs>
          <w:tab w:val="left" w:pos="3600"/>
        </w:tabs>
        <w:spacing w:before="240" w:after="240"/>
        <w:rPr>
          <w:rFonts w:cs="Arial"/>
          <w:sz w:val="24"/>
          <w:szCs w:val="24"/>
        </w:rPr>
      </w:pPr>
      <w:r w:rsidRPr="00DD3682">
        <w:rPr>
          <w:rFonts w:cs="Arial"/>
          <w:b/>
          <w:sz w:val="24"/>
        </w:rPr>
        <w:t>Registered:</w:t>
      </w:r>
      <w:r w:rsidR="00F401B6" w:rsidRPr="00DD3682">
        <w:rPr>
          <w:rFonts w:cs="Arial"/>
          <w:b/>
          <w:sz w:val="24"/>
        </w:rPr>
        <w:tab/>
      </w:r>
      <w:r w:rsidRPr="00FB1A14">
        <w:rPr>
          <w:rFonts w:cs="Arial"/>
          <w:sz w:val="24"/>
        </w:rPr>
        <w:fldChar w:fldCharType="begin"/>
      </w:r>
      <w:r w:rsidRPr="00FB1A14">
        <w:rPr>
          <w:rFonts w:cs="Arial"/>
          <w:sz w:val="24"/>
        </w:rPr>
        <w:instrText xml:space="preserve"> IF </w:instrText>
      </w:r>
      <w:r w:rsidRPr="00FB1A14">
        <w:rPr>
          <w:rFonts w:cs="Arial"/>
          <w:sz w:val="24"/>
        </w:rPr>
        <w:fldChar w:fldCharType="begin"/>
      </w:r>
      <w:r w:rsidRPr="00FB1A14">
        <w:rPr>
          <w:rFonts w:cs="Arial"/>
          <w:sz w:val="24"/>
        </w:rPr>
        <w:instrText xml:space="preserve"> DOCPROPERTY RegisteredDate </w:instrText>
      </w:r>
      <w:r w:rsidRPr="00FB1A14">
        <w:rPr>
          <w:rFonts w:cs="Arial"/>
          <w:sz w:val="24"/>
        </w:rPr>
        <w:fldChar w:fldCharType="separate"/>
      </w:r>
      <w:r w:rsidR="00FB1A14" w:rsidRPr="00FB1A14">
        <w:rPr>
          <w:rFonts w:cs="Arial"/>
          <w:sz w:val="24"/>
        </w:rPr>
        <w:instrText>7 April 2022</w:instrText>
      </w:r>
      <w:r w:rsidRPr="00FB1A14">
        <w:rPr>
          <w:rFonts w:cs="Arial"/>
          <w:sz w:val="24"/>
        </w:rPr>
        <w:fldChar w:fldCharType="end"/>
      </w:r>
      <w:r w:rsidRPr="00FB1A14">
        <w:rPr>
          <w:rFonts w:cs="Arial"/>
          <w:sz w:val="24"/>
        </w:rPr>
        <w:instrText xml:space="preserve"> = #1/1/1901# "Unknown" </w:instrText>
      </w:r>
      <w:r w:rsidRPr="00FB1A14">
        <w:rPr>
          <w:rFonts w:cs="Arial"/>
          <w:sz w:val="24"/>
        </w:rPr>
        <w:fldChar w:fldCharType="begin"/>
      </w:r>
      <w:r w:rsidRPr="00FB1A14">
        <w:rPr>
          <w:rFonts w:cs="Arial"/>
          <w:sz w:val="24"/>
        </w:rPr>
        <w:instrText xml:space="preserve"> DOCPROPERTY RegisteredDate \@ "d MMMM yyyy" </w:instrText>
      </w:r>
      <w:r w:rsidRPr="00FB1A14">
        <w:rPr>
          <w:rFonts w:cs="Arial"/>
          <w:sz w:val="24"/>
        </w:rPr>
        <w:fldChar w:fldCharType="separate"/>
      </w:r>
      <w:r w:rsidR="00FB1A14" w:rsidRPr="00FB1A14">
        <w:rPr>
          <w:rFonts w:cs="Arial"/>
          <w:sz w:val="24"/>
        </w:rPr>
        <w:instrText>7 April 2022</w:instrText>
      </w:r>
      <w:r w:rsidRPr="00FB1A14">
        <w:rPr>
          <w:rFonts w:cs="Arial"/>
          <w:sz w:val="24"/>
        </w:rPr>
        <w:fldChar w:fldCharType="end"/>
      </w:r>
      <w:r w:rsidRPr="00FB1A14">
        <w:rPr>
          <w:rFonts w:cs="Arial"/>
          <w:sz w:val="24"/>
        </w:rPr>
        <w:instrText xml:space="preserve"> </w:instrText>
      </w:r>
      <w:r w:rsidRPr="00FB1A14">
        <w:rPr>
          <w:rFonts w:cs="Arial"/>
          <w:sz w:val="24"/>
        </w:rPr>
        <w:fldChar w:fldCharType="separate"/>
      </w:r>
      <w:r w:rsidR="00FB1A14" w:rsidRPr="00FB1A14">
        <w:rPr>
          <w:rFonts w:cs="Arial"/>
          <w:noProof/>
          <w:sz w:val="24"/>
        </w:rPr>
        <w:t>7 April 2022</w:t>
      </w:r>
      <w:r w:rsidRPr="00FB1A14">
        <w:rPr>
          <w:rFonts w:cs="Arial"/>
          <w:sz w:val="24"/>
        </w:rPr>
        <w:fldChar w:fldCharType="end"/>
      </w:r>
    </w:p>
    <w:p w:rsidR="003C10D8" w:rsidRPr="00DD3682" w:rsidRDefault="003C10D8" w:rsidP="003C10D8">
      <w:pPr>
        <w:spacing w:before="120"/>
        <w:rPr>
          <w:rFonts w:cs="Arial"/>
          <w:sz w:val="24"/>
        </w:rPr>
      </w:pPr>
      <w:r w:rsidRPr="00DD3682">
        <w:rPr>
          <w:rFonts w:cs="Arial"/>
          <w:sz w:val="24"/>
        </w:rPr>
        <w:t>This compilation is in 4 volumes</w:t>
      </w:r>
    </w:p>
    <w:p w:rsidR="003C10D8" w:rsidRPr="00DD3682" w:rsidRDefault="003C10D8" w:rsidP="005C4157">
      <w:pPr>
        <w:tabs>
          <w:tab w:val="left" w:pos="1440"/>
        </w:tabs>
        <w:spacing w:before="240"/>
        <w:rPr>
          <w:rFonts w:cs="Arial"/>
          <w:sz w:val="24"/>
        </w:rPr>
      </w:pPr>
      <w:r w:rsidRPr="00DD3682">
        <w:rPr>
          <w:rFonts w:cs="Arial"/>
          <w:sz w:val="24"/>
        </w:rPr>
        <w:t>Volume 1:</w:t>
      </w:r>
      <w:r w:rsidRPr="00DD3682">
        <w:rPr>
          <w:rFonts w:cs="Arial"/>
          <w:sz w:val="24"/>
        </w:rPr>
        <w:tab/>
        <w:t>regulations</w:t>
      </w:r>
      <w:r w:rsidR="00B30271" w:rsidRPr="00DD3682">
        <w:rPr>
          <w:rFonts w:cs="Arial"/>
          <w:sz w:val="24"/>
        </w:rPr>
        <w:t> </w:t>
      </w:r>
      <w:r w:rsidRPr="00DD3682">
        <w:rPr>
          <w:rFonts w:cs="Arial"/>
          <w:sz w:val="24"/>
        </w:rPr>
        <w:t>1.01–5.45</w:t>
      </w:r>
    </w:p>
    <w:p w:rsidR="003C10D8" w:rsidRPr="00DD3682" w:rsidRDefault="00363302" w:rsidP="00363302">
      <w:pPr>
        <w:tabs>
          <w:tab w:val="left" w:pos="1440"/>
        </w:tabs>
        <w:rPr>
          <w:rFonts w:cs="Arial"/>
          <w:sz w:val="24"/>
        </w:rPr>
      </w:pPr>
      <w:r w:rsidRPr="00DD3682">
        <w:rPr>
          <w:rFonts w:cs="Arial"/>
          <w:sz w:val="24"/>
        </w:rPr>
        <w:tab/>
      </w:r>
      <w:r w:rsidR="003C10D8" w:rsidRPr="00DD3682">
        <w:rPr>
          <w:rFonts w:cs="Arial"/>
          <w:sz w:val="24"/>
        </w:rPr>
        <w:t>Schedule</w:t>
      </w:r>
      <w:r w:rsidR="00B30271" w:rsidRPr="00DD3682">
        <w:rPr>
          <w:rFonts w:cs="Arial"/>
          <w:sz w:val="24"/>
        </w:rPr>
        <w:t> </w:t>
      </w:r>
      <w:r w:rsidR="003C10D8" w:rsidRPr="00DD3682">
        <w:rPr>
          <w:rFonts w:cs="Arial"/>
          <w:sz w:val="24"/>
        </w:rPr>
        <w:t>1</w:t>
      </w:r>
    </w:p>
    <w:p w:rsidR="003C10D8" w:rsidRPr="00DD3682" w:rsidRDefault="003C10D8" w:rsidP="005C4157">
      <w:pPr>
        <w:tabs>
          <w:tab w:val="left" w:pos="1440"/>
        </w:tabs>
        <w:rPr>
          <w:rFonts w:cs="Arial"/>
          <w:sz w:val="24"/>
        </w:rPr>
      </w:pPr>
      <w:r w:rsidRPr="00DD3682">
        <w:rPr>
          <w:rFonts w:cs="Arial"/>
          <w:sz w:val="24"/>
        </w:rPr>
        <w:t>Volume 2:</w:t>
      </w:r>
      <w:r w:rsidRPr="00DD3682">
        <w:rPr>
          <w:rFonts w:cs="Arial"/>
          <w:sz w:val="24"/>
        </w:rPr>
        <w:tab/>
        <w:t>Schedule</w:t>
      </w:r>
      <w:r w:rsidR="00B30271" w:rsidRPr="00DD3682">
        <w:rPr>
          <w:rFonts w:cs="Arial"/>
          <w:sz w:val="24"/>
        </w:rPr>
        <w:t> </w:t>
      </w:r>
      <w:r w:rsidRPr="00DD3682">
        <w:rPr>
          <w:rFonts w:cs="Arial"/>
          <w:sz w:val="24"/>
        </w:rPr>
        <w:t>2 (Subclasses 010–801)</w:t>
      </w:r>
    </w:p>
    <w:p w:rsidR="003C10D8" w:rsidRPr="00DD3682" w:rsidRDefault="003C10D8" w:rsidP="005C4157">
      <w:pPr>
        <w:tabs>
          <w:tab w:val="left" w:pos="1440"/>
        </w:tabs>
        <w:rPr>
          <w:rFonts w:cs="Arial"/>
          <w:b/>
          <w:sz w:val="24"/>
        </w:rPr>
      </w:pPr>
      <w:r w:rsidRPr="00DD3682">
        <w:rPr>
          <w:rFonts w:cs="Arial"/>
          <w:b/>
          <w:sz w:val="24"/>
        </w:rPr>
        <w:t>Volume 3:</w:t>
      </w:r>
      <w:r w:rsidRPr="00DD3682">
        <w:rPr>
          <w:rFonts w:cs="Arial"/>
          <w:b/>
          <w:sz w:val="24"/>
        </w:rPr>
        <w:tab/>
        <w:t>Schedule</w:t>
      </w:r>
      <w:r w:rsidR="00B30271" w:rsidRPr="00DD3682">
        <w:rPr>
          <w:rFonts w:cs="Arial"/>
          <w:b/>
          <w:sz w:val="24"/>
        </w:rPr>
        <w:t> </w:t>
      </w:r>
      <w:r w:rsidRPr="00DD3682">
        <w:rPr>
          <w:rFonts w:cs="Arial"/>
          <w:b/>
          <w:sz w:val="24"/>
        </w:rPr>
        <w:t>2 (Subclasses 802–995)</w:t>
      </w:r>
    </w:p>
    <w:p w:rsidR="003C10D8" w:rsidRPr="00DD3682" w:rsidRDefault="00363302" w:rsidP="00363302">
      <w:pPr>
        <w:tabs>
          <w:tab w:val="left" w:pos="1440"/>
        </w:tabs>
        <w:rPr>
          <w:rFonts w:cs="Arial"/>
          <w:b/>
          <w:sz w:val="24"/>
        </w:rPr>
      </w:pPr>
      <w:r w:rsidRPr="00DD3682">
        <w:rPr>
          <w:rFonts w:cs="Arial"/>
          <w:b/>
          <w:sz w:val="24"/>
        </w:rPr>
        <w:tab/>
      </w:r>
      <w:r w:rsidR="003C10D8" w:rsidRPr="00DD3682">
        <w:rPr>
          <w:rFonts w:cs="Arial"/>
          <w:b/>
          <w:sz w:val="24"/>
        </w:rPr>
        <w:t>Schedules</w:t>
      </w:r>
      <w:r w:rsidR="00B30271" w:rsidRPr="00DD3682">
        <w:rPr>
          <w:rFonts w:cs="Arial"/>
          <w:b/>
          <w:sz w:val="24"/>
        </w:rPr>
        <w:t> </w:t>
      </w:r>
      <w:r w:rsidR="003C10D8" w:rsidRPr="00DD3682">
        <w:rPr>
          <w:rFonts w:cs="Arial"/>
          <w:b/>
          <w:sz w:val="24"/>
        </w:rPr>
        <w:t>3–5, 6D, 7A, 8–10 and 13</w:t>
      </w:r>
    </w:p>
    <w:p w:rsidR="00E5505E" w:rsidRPr="00DD3682" w:rsidRDefault="00E5505E" w:rsidP="005C4157">
      <w:pPr>
        <w:tabs>
          <w:tab w:val="left" w:pos="1440"/>
        </w:tabs>
        <w:rPr>
          <w:rFonts w:cs="Arial"/>
          <w:sz w:val="24"/>
        </w:rPr>
      </w:pPr>
      <w:r w:rsidRPr="00DD3682">
        <w:rPr>
          <w:rFonts w:cs="Arial"/>
          <w:sz w:val="24"/>
        </w:rPr>
        <w:t>Volume 4:</w:t>
      </w:r>
      <w:r w:rsidRPr="00DD3682">
        <w:rPr>
          <w:rFonts w:cs="Arial"/>
          <w:sz w:val="24"/>
        </w:rPr>
        <w:tab/>
        <w:t>Endnotes</w:t>
      </w:r>
    </w:p>
    <w:p w:rsidR="00E5505E" w:rsidRDefault="00E5505E" w:rsidP="00E5505E">
      <w:pPr>
        <w:spacing w:before="120" w:after="240"/>
        <w:rPr>
          <w:rFonts w:cs="Arial"/>
          <w:sz w:val="24"/>
        </w:rPr>
      </w:pPr>
      <w:r w:rsidRPr="00DD3682">
        <w:rPr>
          <w:rFonts w:cs="Arial"/>
          <w:sz w:val="24"/>
        </w:rPr>
        <w:t>Each volume has its own contents</w:t>
      </w:r>
    </w:p>
    <w:p w:rsidR="002F1BE7" w:rsidRPr="002442FF" w:rsidRDefault="00C8001E" w:rsidP="00E5505E">
      <w:pPr>
        <w:spacing w:before="120" w:after="240"/>
        <w:rPr>
          <w:rFonts w:cs="Arial"/>
          <w:b/>
          <w:sz w:val="24"/>
        </w:rPr>
      </w:pPr>
      <w:r>
        <w:rPr>
          <w:rFonts w:cs="Arial"/>
          <w:b/>
          <w:sz w:val="24"/>
        </w:rPr>
        <w:t>This compilation includes commenced amendments made by F2022L00270</w:t>
      </w:r>
    </w:p>
    <w:p w:rsidR="00134E68" w:rsidRPr="00DD3682" w:rsidRDefault="00134E68" w:rsidP="00134E68">
      <w:pPr>
        <w:pageBreakBefore/>
        <w:rPr>
          <w:rFonts w:cs="Arial"/>
          <w:b/>
          <w:sz w:val="32"/>
          <w:szCs w:val="32"/>
        </w:rPr>
      </w:pPr>
      <w:r w:rsidRPr="00DD3682">
        <w:rPr>
          <w:rFonts w:cs="Arial"/>
          <w:b/>
          <w:sz w:val="32"/>
          <w:szCs w:val="32"/>
        </w:rPr>
        <w:lastRenderedPageBreak/>
        <w:t>About this compilation</w:t>
      </w:r>
    </w:p>
    <w:p w:rsidR="00134E68" w:rsidRPr="00DD3682" w:rsidRDefault="00134E68" w:rsidP="00134E68">
      <w:pPr>
        <w:spacing w:before="240"/>
        <w:rPr>
          <w:rFonts w:cs="Arial"/>
        </w:rPr>
      </w:pPr>
      <w:r w:rsidRPr="00DD3682">
        <w:rPr>
          <w:rFonts w:cs="Arial"/>
          <w:b/>
          <w:szCs w:val="22"/>
        </w:rPr>
        <w:t>This compilation</w:t>
      </w:r>
    </w:p>
    <w:p w:rsidR="00134E68" w:rsidRPr="00DD3682" w:rsidRDefault="00134E68" w:rsidP="00134E68">
      <w:pPr>
        <w:spacing w:before="120" w:after="120"/>
        <w:rPr>
          <w:rFonts w:cs="Arial"/>
          <w:szCs w:val="22"/>
        </w:rPr>
      </w:pPr>
      <w:r w:rsidRPr="00DD3682">
        <w:rPr>
          <w:rFonts w:cs="Arial"/>
          <w:szCs w:val="22"/>
        </w:rPr>
        <w:t xml:space="preserve">This is a compilation of the </w:t>
      </w:r>
      <w:r w:rsidRPr="00DD3682">
        <w:rPr>
          <w:rFonts w:cs="Arial"/>
          <w:i/>
          <w:szCs w:val="22"/>
        </w:rPr>
        <w:fldChar w:fldCharType="begin"/>
      </w:r>
      <w:r w:rsidRPr="00DD3682">
        <w:rPr>
          <w:rFonts w:cs="Arial"/>
          <w:i/>
          <w:szCs w:val="22"/>
        </w:rPr>
        <w:instrText xml:space="preserve"> STYLEREF  ShortT </w:instrText>
      </w:r>
      <w:r w:rsidRPr="00DD3682">
        <w:rPr>
          <w:rFonts w:cs="Arial"/>
          <w:i/>
          <w:szCs w:val="22"/>
        </w:rPr>
        <w:fldChar w:fldCharType="separate"/>
      </w:r>
      <w:r w:rsidR="00FB1A14">
        <w:rPr>
          <w:rFonts w:cs="Arial"/>
          <w:i/>
          <w:noProof/>
          <w:szCs w:val="22"/>
        </w:rPr>
        <w:t>Migration Regulations 1994</w:t>
      </w:r>
      <w:r w:rsidRPr="00DD3682">
        <w:rPr>
          <w:rFonts w:cs="Arial"/>
          <w:i/>
          <w:szCs w:val="22"/>
        </w:rPr>
        <w:fldChar w:fldCharType="end"/>
      </w:r>
      <w:r w:rsidRPr="00DD3682">
        <w:rPr>
          <w:rFonts w:cs="Arial"/>
          <w:szCs w:val="22"/>
        </w:rPr>
        <w:t xml:space="preserve"> that shows the text of the law as amended and in force on </w:t>
      </w:r>
      <w:r w:rsidRPr="00FB1A14">
        <w:rPr>
          <w:rFonts w:cs="Arial"/>
          <w:szCs w:val="22"/>
        </w:rPr>
        <w:fldChar w:fldCharType="begin"/>
      </w:r>
      <w:r w:rsidR="005C4157" w:rsidRPr="00FB1A14">
        <w:rPr>
          <w:rFonts w:cs="Arial"/>
          <w:szCs w:val="22"/>
        </w:rPr>
        <w:instrText>DOCPROPERTY StartDate \@ "d MMMM yyyy" \* MERGEFORMAT</w:instrText>
      </w:r>
      <w:r w:rsidRPr="00FB1A14">
        <w:rPr>
          <w:rFonts w:cs="Arial"/>
          <w:szCs w:val="22"/>
        </w:rPr>
        <w:fldChar w:fldCharType="separate"/>
      </w:r>
      <w:r w:rsidR="00FB1A14" w:rsidRPr="00FB1A14">
        <w:rPr>
          <w:rFonts w:cs="Arial"/>
          <w:szCs w:val="22"/>
        </w:rPr>
        <w:t>4 April 2022</w:t>
      </w:r>
      <w:r w:rsidRPr="00FB1A14">
        <w:rPr>
          <w:rFonts w:cs="Arial"/>
          <w:szCs w:val="22"/>
        </w:rPr>
        <w:fldChar w:fldCharType="end"/>
      </w:r>
      <w:r w:rsidRPr="00DD3682">
        <w:rPr>
          <w:rFonts w:cs="Arial"/>
          <w:szCs w:val="22"/>
        </w:rPr>
        <w:t xml:space="preserve"> (the </w:t>
      </w:r>
      <w:r w:rsidRPr="00DD3682">
        <w:rPr>
          <w:rFonts w:cs="Arial"/>
          <w:b/>
          <w:i/>
          <w:szCs w:val="22"/>
        </w:rPr>
        <w:t>compilation date</w:t>
      </w:r>
      <w:r w:rsidRPr="00DD3682">
        <w:rPr>
          <w:rFonts w:cs="Arial"/>
          <w:szCs w:val="22"/>
        </w:rPr>
        <w:t>).</w:t>
      </w:r>
    </w:p>
    <w:p w:rsidR="003461F5" w:rsidRPr="00DD3682" w:rsidRDefault="00134E68" w:rsidP="003461F5">
      <w:pPr>
        <w:spacing w:after="120"/>
        <w:rPr>
          <w:rFonts w:cs="Arial"/>
          <w:szCs w:val="22"/>
        </w:rPr>
      </w:pPr>
      <w:r w:rsidRPr="00DD3682">
        <w:rPr>
          <w:rFonts w:cs="Arial"/>
          <w:szCs w:val="22"/>
        </w:rPr>
        <w:t xml:space="preserve">The notes at the end of this compilation (the </w:t>
      </w:r>
      <w:r w:rsidRPr="00DD3682">
        <w:rPr>
          <w:rFonts w:cs="Arial"/>
          <w:b/>
          <w:i/>
          <w:szCs w:val="22"/>
        </w:rPr>
        <w:t>endnotes</w:t>
      </w:r>
      <w:r w:rsidRPr="00DD3682">
        <w:rPr>
          <w:rFonts w:cs="Arial"/>
          <w:szCs w:val="22"/>
        </w:rPr>
        <w:t>) include information about amending laws and the amendment history of provisions of the compiled law.</w:t>
      </w:r>
    </w:p>
    <w:p w:rsidR="003C10D8" w:rsidRPr="00DD3682" w:rsidRDefault="003C10D8" w:rsidP="003461F5">
      <w:pPr>
        <w:spacing w:after="120"/>
        <w:rPr>
          <w:rFonts w:cs="Arial"/>
          <w:b/>
          <w:szCs w:val="22"/>
        </w:rPr>
      </w:pPr>
      <w:r w:rsidRPr="00DD3682">
        <w:rPr>
          <w:rFonts w:cs="Arial"/>
          <w:b/>
          <w:szCs w:val="22"/>
        </w:rPr>
        <w:t>Uncommenced amendments</w:t>
      </w:r>
    </w:p>
    <w:p w:rsidR="003C10D8" w:rsidRPr="00DD3682" w:rsidRDefault="003C10D8" w:rsidP="003C10D8">
      <w:pPr>
        <w:spacing w:after="120"/>
        <w:rPr>
          <w:rFonts w:cs="Arial"/>
          <w:szCs w:val="22"/>
        </w:rPr>
      </w:pPr>
      <w:r w:rsidRPr="00DD368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C10D8" w:rsidRPr="00DD3682" w:rsidRDefault="003C10D8" w:rsidP="003C10D8">
      <w:pPr>
        <w:spacing w:before="120" w:after="120"/>
        <w:rPr>
          <w:rFonts w:cs="Arial"/>
          <w:b/>
          <w:szCs w:val="22"/>
        </w:rPr>
      </w:pPr>
      <w:r w:rsidRPr="00DD3682">
        <w:rPr>
          <w:rFonts w:cs="Arial"/>
          <w:b/>
          <w:szCs w:val="22"/>
        </w:rPr>
        <w:t>Application, saving and transitional provisions for provisions and amendments</w:t>
      </w:r>
    </w:p>
    <w:p w:rsidR="003C10D8" w:rsidRPr="00DD3682" w:rsidRDefault="003C10D8" w:rsidP="003C10D8">
      <w:pPr>
        <w:spacing w:after="120"/>
        <w:rPr>
          <w:rFonts w:cs="Arial"/>
          <w:szCs w:val="22"/>
        </w:rPr>
      </w:pPr>
      <w:r w:rsidRPr="00DD3682">
        <w:rPr>
          <w:rFonts w:cs="Arial"/>
          <w:szCs w:val="22"/>
        </w:rPr>
        <w:t>If the operation of a provision or amendment of the compiled law is affected by an application, saving or transitional provision that is not included in this compilation, details are included in the endnotes.</w:t>
      </w:r>
    </w:p>
    <w:p w:rsidR="003C10D8" w:rsidRPr="00DD3682" w:rsidRDefault="003C10D8" w:rsidP="003C10D8">
      <w:pPr>
        <w:spacing w:after="120"/>
        <w:rPr>
          <w:rFonts w:cs="Arial"/>
          <w:b/>
          <w:szCs w:val="22"/>
        </w:rPr>
      </w:pPr>
      <w:r w:rsidRPr="00DD3682">
        <w:rPr>
          <w:rFonts w:cs="Arial"/>
          <w:b/>
          <w:szCs w:val="22"/>
        </w:rPr>
        <w:t>Editorial changes</w:t>
      </w:r>
    </w:p>
    <w:p w:rsidR="003C10D8" w:rsidRPr="00DD3682" w:rsidRDefault="003C10D8" w:rsidP="003C10D8">
      <w:pPr>
        <w:spacing w:after="120"/>
        <w:rPr>
          <w:rFonts w:cs="Arial"/>
          <w:szCs w:val="22"/>
        </w:rPr>
      </w:pPr>
      <w:r w:rsidRPr="00DD3682">
        <w:rPr>
          <w:rFonts w:cs="Arial"/>
          <w:szCs w:val="22"/>
        </w:rPr>
        <w:t>For more information about any editorial changes made in this compilation, see the endnotes.</w:t>
      </w:r>
    </w:p>
    <w:p w:rsidR="003C10D8" w:rsidRPr="00DD3682" w:rsidRDefault="003C10D8" w:rsidP="003C10D8">
      <w:pPr>
        <w:spacing w:before="120" w:after="120"/>
        <w:rPr>
          <w:rFonts w:cs="Arial"/>
          <w:b/>
          <w:szCs w:val="22"/>
        </w:rPr>
      </w:pPr>
      <w:r w:rsidRPr="00DD3682">
        <w:rPr>
          <w:rFonts w:cs="Arial"/>
          <w:b/>
          <w:szCs w:val="22"/>
        </w:rPr>
        <w:t>Modifications</w:t>
      </w:r>
    </w:p>
    <w:p w:rsidR="003C10D8" w:rsidRPr="00DD3682" w:rsidRDefault="003C10D8" w:rsidP="003C10D8">
      <w:pPr>
        <w:spacing w:after="120"/>
        <w:rPr>
          <w:rFonts w:cs="Arial"/>
          <w:szCs w:val="22"/>
        </w:rPr>
      </w:pPr>
      <w:r w:rsidRPr="00DD368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C10D8" w:rsidRPr="00DD3682" w:rsidRDefault="003C10D8" w:rsidP="003C10D8">
      <w:pPr>
        <w:spacing w:before="80" w:after="120"/>
        <w:rPr>
          <w:rFonts w:cs="Arial"/>
          <w:b/>
          <w:szCs w:val="22"/>
        </w:rPr>
      </w:pPr>
      <w:r w:rsidRPr="00DD3682">
        <w:rPr>
          <w:rFonts w:cs="Arial"/>
          <w:b/>
          <w:szCs w:val="22"/>
        </w:rPr>
        <w:t>Self</w:t>
      </w:r>
      <w:r w:rsidR="00A22D89">
        <w:rPr>
          <w:rFonts w:cs="Arial"/>
          <w:b/>
          <w:szCs w:val="22"/>
        </w:rPr>
        <w:noBreakHyphen/>
      </w:r>
      <w:r w:rsidRPr="00DD3682">
        <w:rPr>
          <w:rFonts w:cs="Arial"/>
          <w:b/>
          <w:szCs w:val="22"/>
        </w:rPr>
        <w:t>repealing provisions</w:t>
      </w:r>
    </w:p>
    <w:p w:rsidR="003C10D8" w:rsidRPr="00DD3682" w:rsidRDefault="003C10D8" w:rsidP="003C10D8">
      <w:pPr>
        <w:spacing w:after="120"/>
        <w:rPr>
          <w:rFonts w:cs="Arial"/>
          <w:szCs w:val="22"/>
        </w:rPr>
      </w:pPr>
      <w:r w:rsidRPr="00DD3682">
        <w:rPr>
          <w:rFonts w:cs="Arial"/>
          <w:szCs w:val="22"/>
        </w:rPr>
        <w:t>If a provision of the compiled law has been repealed in accordance with a provision of the law, details are included in the endnotes.</w:t>
      </w:r>
    </w:p>
    <w:p w:rsidR="00FD7A69" w:rsidRPr="00DD3682" w:rsidRDefault="00FD7A69" w:rsidP="00FD7A69">
      <w:pPr>
        <w:pStyle w:val="Header"/>
        <w:tabs>
          <w:tab w:val="clear" w:pos="4150"/>
          <w:tab w:val="clear" w:pos="8307"/>
        </w:tabs>
      </w:pPr>
      <w:r w:rsidRPr="00A22D89">
        <w:rPr>
          <w:rStyle w:val="CharChapNo"/>
        </w:rPr>
        <w:t xml:space="preserve"> </w:t>
      </w:r>
      <w:r w:rsidRPr="00A22D89">
        <w:rPr>
          <w:rStyle w:val="CharChapText"/>
        </w:rPr>
        <w:t xml:space="preserve"> </w:t>
      </w:r>
    </w:p>
    <w:p w:rsidR="00FD7A69" w:rsidRPr="00DD3682" w:rsidRDefault="00FD7A69" w:rsidP="00FD7A69">
      <w:pPr>
        <w:pStyle w:val="Header"/>
        <w:tabs>
          <w:tab w:val="clear" w:pos="4150"/>
          <w:tab w:val="clear" w:pos="8307"/>
        </w:tabs>
      </w:pPr>
      <w:r w:rsidRPr="00A22D89">
        <w:rPr>
          <w:rStyle w:val="CharPartNo"/>
        </w:rPr>
        <w:t xml:space="preserve"> </w:t>
      </w:r>
      <w:r w:rsidRPr="00A22D89">
        <w:rPr>
          <w:rStyle w:val="CharPartText"/>
        </w:rPr>
        <w:t xml:space="preserve"> </w:t>
      </w:r>
    </w:p>
    <w:p w:rsidR="00FD7A69" w:rsidRPr="00DD3682" w:rsidRDefault="00FD7A69" w:rsidP="00FD7A69">
      <w:pPr>
        <w:pStyle w:val="Header"/>
        <w:tabs>
          <w:tab w:val="clear" w:pos="4150"/>
          <w:tab w:val="clear" w:pos="8307"/>
        </w:tabs>
      </w:pPr>
      <w:r w:rsidRPr="00A22D89">
        <w:rPr>
          <w:rStyle w:val="CharDivNo"/>
        </w:rPr>
        <w:t xml:space="preserve"> </w:t>
      </w:r>
      <w:r w:rsidRPr="00A22D89">
        <w:rPr>
          <w:rStyle w:val="CharDivText"/>
        </w:rPr>
        <w:t xml:space="preserve"> </w:t>
      </w:r>
    </w:p>
    <w:p w:rsidR="003C10D8" w:rsidRPr="00DD3682" w:rsidRDefault="003C10D8" w:rsidP="003C10D8">
      <w:pPr>
        <w:sectPr w:rsidR="003C10D8" w:rsidRPr="00DD3682" w:rsidSect="00847A3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864ED" w:rsidRPr="00DD3682" w:rsidRDefault="00B864ED" w:rsidP="00366A46">
      <w:pPr>
        <w:keepNext/>
        <w:spacing w:before="240"/>
        <w:ind w:right="1792"/>
        <w:rPr>
          <w:sz w:val="36"/>
        </w:rPr>
      </w:pPr>
      <w:r w:rsidRPr="00DD3682">
        <w:rPr>
          <w:sz w:val="36"/>
        </w:rPr>
        <w:lastRenderedPageBreak/>
        <w:t>Contents</w:t>
      </w:r>
    </w:p>
    <w:p w:rsidR="00987F7A" w:rsidRDefault="00F61FE6" w:rsidP="00A53557">
      <w:pPr>
        <w:pStyle w:val="TOC1"/>
        <w:ind w:right="1792"/>
        <w:rPr>
          <w:rFonts w:asciiTheme="minorHAnsi" w:eastAsiaTheme="minorEastAsia" w:hAnsiTheme="minorHAnsi" w:cstheme="minorBidi"/>
          <w:b w:val="0"/>
          <w:noProof/>
          <w:kern w:val="0"/>
          <w:sz w:val="22"/>
          <w:szCs w:val="22"/>
        </w:rPr>
      </w:pPr>
      <w:r w:rsidRPr="00DD3682">
        <w:fldChar w:fldCharType="begin"/>
      </w:r>
      <w:r w:rsidRPr="00DD3682">
        <w:instrText xml:space="preserve"> TOC \o "1-9" </w:instrText>
      </w:r>
      <w:r w:rsidRPr="00DD3682">
        <w:rPr>
          <w:rFonts w:eastAsiaTheme="minorHAnsi"/>
          <w:b w:val="0"/>
          <w:kern w:val="0"/>
          <w:sz w:val="18"/>
          <w:lang w:eastAsia="en-US"/>
        </w:rPr>
        <w:fldChar w:fldCharType="separate"/>
      </w:r>
      <w:r w:rsidR="00987F7A">
        <w:rPr>
          <w:noProof/>
        </w:rPr>
        <w:t>Schedule 2—Provisions with respect to the grant of Subclasses of visas</w:t>
      </w:r>
      <w:r w:rsidR="00987F7A" w:rsidRPr="00987F7A">
        <w:rPr>
          <w:b w:val="0"/>
          <w:noProof/>
          <w:sz w:val="18"/>
        </w:rPr>
        <w:tab/>
      </w:r>
      <w:r w:rsidR="00987F7A" w:rsidRPr="00987F7A">
        <w:rPr>
          <w:b w:val="0"/>
          <w:noProof/>
          <w:sz w:val="18"/>
        </w:rPr>
        <w:fldChar w:fldCharType="begin"/>
      </w:r>
      <w:r w:rsidR="00987F7A" w:rsidRPr="00987F7A">
        <w:rPr>
          <w:b w:val="0"/>
          <w:noProof/>
          <w:sz w:val="18"/>
        </w:rPr>
        <w:instrText xml:space="preserve"> PAGEREF _Toc100058423 \h </w:instrText>
      </w:r>
      <w:r w:rsidR="00987F7A" w:rsidRPr="00987F7A">
        <w:rPr>
          <w:b w:val="0"/>
          <w:noProof/>
          <w:sz w:val="18"/>
        </w:rPr>
      </w:r>
      <w:r w:rsidR="00987F7A" w:rsidRPr="00987F7A">
        <w:rPr>
          <w:b w:val="0"/>
          <w:noProof/>
          <w:sz w:val="18"/>
        </w:rPr>
        <w:fldChar w:fldCharType="separate"/>
      </w:r>
      <w:r w:rsidR="00FB1A14">
        <w:rPr>
          <w:b w:val="0"/>
          <w:noProof/>
          <w:sz w:val="18"/>
        </w:rPr>
        <w:t>1</w:t>
      </w:r>
      <w:r w:rsidR="00987F7A"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802—Child</w:t>
      </w:r>
      <w:r w:rsidRPr="00987F7A">
        <w:rPr>
          <w:b w:val="0"/>
          <w:noProof/>
          <w:sz w:val="18"/>
        </w:rPr>
        <w:tab/>
      </w:r>
      <w:r w:rsidRPr="00987F7A">
        <w:rPr>
          <w:b w:val="0"/>
          <w:noProof/>
          <w:sz w:val="18"/>
        </w:rPr>
        <w:fldChar w:fldCharType="begin"/>
      </w:r>
      <w:r w:rsidRPr="00987F7A">
        <w:rPr>
          <w:b w:val="0"/>
          <w:noProof/>
          <w:sz w:val="18"/>
        </w:rPr>
        <w:instrText xml:space="preserve"> PAGEREF _Toc100058424 \h </w:instrText>
      </w:r>
      <w:r w:rsidRPr="00987F7A">
        <w:rPr>
          <w:b w:val="0"/>
          <w:noProof/>
          <w:sz w:val="18"/>
        </w:rPr>
      </w:r>
      <w:r w:rsidRPr="00987F7A">
        <w:rPr>
          <w:b w:val="0"/>
          <w:noProof/>
          <w:sz w:val="18"/>
        </w:rPr>
        <w:fldChar w:fldCharType="separate"/>
      </w:r>
      <w:r w:rsidR="00FB1A14">
        <w:rPr>
          <w:b w:val="0"/>
          <w:noProof/>
          <w:sz w:val="18"/>
        </w:rPr>
        <w:t>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804—Aged Parent</w:t>
      </w:r>
      <w:r w:rsidRPr="00987F7A">
        <w:rPr>
          <w:b w:val="0"/>
          <w:noProof/>
          <w:sz w:val="18"/>
        </w:rPr>
        <w:tab/>
      </w:r>
      <w:r w:rsidRPr="00987F7A">
        <w:rPr>
          <w:b w:val="0"/>
          <w:noProof/>
          <w:sz w:val="18"/>
        </w:rPr>
        <w:fldChar w:fldCharType="begin"/>
      </w:r>
      <w:r w:rsidRPr="00987F7A">
        <w:rPr>
          <w:b w:val="0"/>
          <w:noProof/>
          <w:sz w:val="18"/>
        </w:rPr>
        <w:instrText xml:space="preserve"> PAGEREF _Toc100058451 \h </w:instrText>
      </w:r>
      <w:r w:rsidRPr="00987F7A">
        <w:rPr>
          <w:b w:val="0"/>
          <w:noProof/>
          <w:sz w:val="18"/>
        </w:rPr>
      </w:r>
      <w:r w:rsidRPr="00987F7A">
        <w:rPr>
          <w:b w:val="0"/>
          <w:noProof/>
          <w:sz w:val="18"/>
        </w:rPr>
        <w:fldChar w:fldCharType="separate"/>
      </w:r>
      <w:r w:rsidR="00FB1A14">
        <w:rPr>
          <w:b w:val="0"/>
          <w:noProof/>
          <w:sz w:val="18"/>
        </w:rPr>
        <w:t>10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808—Confirmatory (Residence)</w:t>
      </w:r>
      <w:r w:rsidRPr="00987F7A">
        <w:rPr>
          <w:b w:val="0"/>
          <w:noProof/>
          <w:sz w:val="18"/>
        </w:rPr>
        <w:tab/>
      </w:r>
      <w:r w:rsidRPr="00987F7A">
        <w:rPr>
          <w:b w:val="0"/>
          <w:noProof/>
          <w:sz w:val="18"/>
        </w:rPr>
        <w:fldChar w:fldCharType="begin"/>
      </w:r>
      <w:r w:rsidRPr="00987F7A">
        <w:rPr>
          <w:b w:val="0"/>
          <w:noProof/>
          <w:sz w:val="18"/>
        </w:rPr>
        <w:instrText xml:space="preserve"> PAGEREF _Toc100058474 \h </w:instrText>
      </w:r>
      <w:r w:rsidRPr="00987F7A">
        <w:rPr>
          <w:b w:val="0"/>
          <w:noProof/>
          <w:sz w:val="18"/>
        </w:rPr>
      </w:r>
      <w:r w:rsidRPr="00987F7A">
        <w:rPr>
          <w:b w:val="0"/>
          <w:noProof/>
          <w:sz w:val="18"/>
        </w:rPr>
        <w:fldChar w:fldCharType="separate"/>
      </w:r>
      <w:r w:rsidR="00FB1A14">
        <w:rPr>
          <w:b w:val="0"/>
          <w:noProof/>
          <w:sz w:val="18"/>
        </w:rPr>
        <w:t>17</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820—Partner</w:t>
      </w:r>
      <w:r w:rsidRPr="00987F7A">
        <w:rPr>
          <w:b w:val="0"/>
          <w:noProof/>
          <w:sz w:val="18"/>
        </w:rPr>
        <w:tab/>
      </w:r>
      <w:r w:rsidRPr="00987F7A">
        <w:rPr>
          <w:b w:val="0"/>
          <w:noProof/>
          <w:sz w:val="18"/>
        </w:rPr>
        <w:fldChar w:fldCharType="begin"/>
      </w:r>
      <w:r w:rsidRPr="00987F7A">
        <w:rPr>
          <w:b w:val="0"/>
          <w:noProof/>
          <w:sz w:val="18"/>
        </w:rPr>
        <w:instrText xml:space="preserve"> PAGEREF _Toc100058491 \h </w:instrText>
      </w:r>
      <w:r w:rsidRPr="00987F7A">
        <w:rPr>
          <w:b w:val="0"/>
          <w:noProof/>
          <w:sz w:val="18"/>
        </w:rPr>
      </w:r>
      <w:r w:rsidRPr="00987F7A">
        <w:rPr>
          <w:b w:val="0"/>
          <w:noProof/>
          <w:sz w:val="18"/>
        </w:rPr>
        <w:fldChar w:fldCharType="separate"/>
      </w:r>
      <w:r w:rsidR="00FB1A14">
        <w:rPr>
          <w:b w:val="0"/>
          <w:noProof/>
          <w:sz w:val="18"/>
        </w:rPr>
        <w:t>22</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835—Remaining Relative</w:t>
      </w:r>
      <w:r w:rsidRPr="00987F7A">
        <w:rPr>
          <w:b w:val="0"/>
          <w:noProof/>
          <w:sz w:val="18"/>
        </w:rPr>
        <w:tab/>
      </w:r>
      <w:r w:rsidRPr="00987F7A">
        <w:rPr>
          <w:b w:val="0"/>
          <w:noProof/>
          <w:sz w:val="18"/>
        </w:rPr>
        <w:fldChar w:fldCharType="begin"/>
      </w:r>
      <w:r w:rsidRPr="00987F7A">
        <w:rPr>
          <w:b w:val="0"/>
          <w:noProof/>
          <w:sz w:val="18"/>
        </w:rPr>
        <w:instrText xml:space="preserve"> PAGEREF _Toc100058511 \h </w:instrText>
      </w:r>
      <w:r w:rsidRPr="00987F7A">
        <w:rPr>
          <w:b w:val="0"/>
          <w:noProof/>
          <w:sz w:val="18"/>
        </w:rPr>
      </w:r>
      <w:r w:rsidRPr="00987F7A">
        <w:rPr>
          <w:b w:val="0"/>
          <w:noProof/>
          <w:sz w:val="18"/>
        </w:rPr>
        <w:fldChar w:fldCharType="separate"/>
      </w:r>
      <w:r w:rsidR="00FB1A14">
        <w:rPr>
          <w:b w:val="0"/>
          <w:noProof/>
          <w:sz w:val="18"/>
        </w:rPr>
        <w:t>32</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836—Carer</w:t>
      </w:r>
      <w:r w:rsidRPr="00987F7A">
        <w:rPr>
          <w:b w:val="0"/>
          <w:noProof/>
          <w:sz w:val="18"/>
        </w:rPr>
        <w:tab/>
      </w:r>
      <w:r w:rsidRPr="00987F7A">
        <w:rPr>
          <w:b w:val="0"/>
          <w:noProof/>
          <w:sz w:val="18"/>
        </w:rPr>
        <w:fldChar w:fldCharType="begin"/>
      </w:r>
      <w:r w:rsidRPr="00987F7A">
        <w:rPr>
          <w:b w:val="0"/>
          <w:noProof/>
          <w:sz w:val="18"/>
        </w:rPr>
        <w:instrText xml:space="preserve"> PAGEREF _Toc100058532 \h </w:instrText>
      </w:r>
      <w:r w:rsidRPr="00987F7A">
        <w:rPr>
          <w:b w:val="0"/>
          <w:noProof/>
          <w:sz w:val="18"/>
        </w:rPr>
      </w:r>
      <w:r w:rsidRPr="00987F7A">
        <w:rPr>
          <w:b w:val="0"/>
          <w:noProof/>
          <w:sz w:val="18"/>
        </w:rPr>
        <w:fldChar w:fldCharType="separate"/>
      </w:r>
      <w:r w:rsidR="00FB1A14">
        <w:rPr>
          <w:b w:val="0"/>
          <w:noProof/>
          <w:sz w:val="18"/>
        </w:rPr>
        <w:t>36</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837—Orphan Relative</w:t>
      </w:r>
      <w:r w:rsidRPr="00987F7A">
        <w:rPr>
          <w:b w:val="0"/>
          <w:noProof/>
          <w:sz w:val="18"/>
        </w:rPr>
        <w:tab/>
      </w:r>
      <w:r w:rsidRPr="00987F7A">
        <w:rPr>
          <w:b w:val="0"/>
          <w:noProof/>
          <w:sz w:val="18"/>
        </w:rPr>
        <w:fldChar w:fldCharType="begin"/>
      </w:r>
      <w:r w:rsidRPr="00987F7A">
        <w:rPr>
          <w:b w:val="0"/>
          <w:noProof/>
          <w:sz w:val="18"/>
        </w:rPr>
        <w:instrText xml:space="preserve"> PAGEREF _Toc100058551 \h </w:instrText>
      </w:r>
      <w:r w:rsidRPr="00987F7A">
        <w:rPr>
          <w:b w:val="0"/>
          <w:noProof/>
          <w:sz w:val="18"/>
        </w:rPr>
      </w:r>
      <w:r w:rsidRPr="00987F7A">
        <w:rPr>
          <w:b w:val="0"/>
          <w:noProof/>
          <w:sz w:val="18"/>
        </w:rPr>
        <w:fldChar w:fldCharType="separate"/>
      </w:r>
      <w:r w:rsidR="00FB1A14">
        <w:rPr>
          <w:b w:val="0"/>
          <w:noProof/>
          <w:sz w:val="18"/>
        </w:rPr>
        <w:t>40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838—Aged Dependent Relative</w:t>
      </w:r>
      <w:r w:rsidRPr="00987F7A">
        <w:rPr>
          <w:b w:val="0"/>
          <w:noProof/>
          <w:sz w:val="18"/>
        </w:rPr>
        <w:tab/>
      </w:r>
      <w:r w:rsidRPr="00987F7A">
        <w:rPr>
          <w:b w:val="0"/>
          <w:noProof/>
          <w:sz w:val="18"/>
        </w:rPr>
        <w:fldChar w:fldCharType="begin"/>
      </w:r>
      <w:r w:rsidRPr="00987F7A">
        <w:rPr>
          <w:b w:val="0"/>
          <w:noProof/>
          <w:sz w:val="18"/>
        </w:rPr>
        <w:instrText xml:space="preserve"> PAGEREF _Toc100058572 \h </w:instrText>
      </w:r>
      <w:r w:rsidRPr="00987F7A">
        <w:rPr>
          <w:b w:val="0"/>
          <w:noProof/>
          <w:sz w:val="18"/>
        </w:rPr>
      </w:r>
      <w:r w:rsidRPr="00987F7A">
        <w:rPr>
          <w:b w:val="0"/>
          <w:noProof/>
          <w:sz w:val="18"/>
        </w:rPr>
        <w:fldChar w:fldCharType="separate"/>
      </w:r>
      <w:r w:rsidR="00FB1A14">
        <w:rPr>
          <w:b w:val="0"/>
          <w:noProof/>
          <w:sz w:val="18"/>
        </w:rPr>
        <w:t>44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851—Resolution of Status</w:t>
      </w:r>
      <w:r w:rsidRPr="00987F7A">
        <w:rPr>
          <w:b w:val="0"/>
          <w:noProof/>
          <w:sz w:val="18"/>
        </w:rPr>
        <w:tab/>
      </w:r>
      <w:r w:rsidRPr="00987F7A">
        <w:rPr>
          <w:b w:val="0"/>
          <w:noProof/>
          <w:sz w:val="18"/>
        </w:rPr>
        <w:fldChar w:fldCharType="begin"/>
      </w:r>
      <w:r w:rsidRPr="00987F7A">
        <w:rPr>
          <w:b w:val="0"/>
          <w:noProof/>
          <w:sz w:val="18"/>
        </w:rPr>
        <w:instrText xml:space="preserve"> PAGEREF _Toc100058593 \h </w:instrText>
      </w:r>
      <w:r w:rsidRPr="00987F7A">
        <w:rPr>
          <w:b w:val="0"/>
          <w:noProof/>
          <w:sz w:val="18"/>
        </w:rPr>
      </w:r>
      <w:r w:rsidRPr="00987F7A">
        <w:rPr>
          <w:b w:val="0"/>
          <w:noProof/>
          <w:sz w:val="18"/>
        </w:rPr>
        <w:fldChar w:fldCharType="separate"/>
      </w:r>
      <w:r w:rsidR="00FB1A14">
        <w:rPr>
          <w:b w:val="0"/>
          <w:noProof/>
          <w:sz w:val="18"/>
        </w:rPr>
        <w:t>48</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852—Referred Stay (Permanent)</w:t>
      </w:r>
      <w:r w:rsidRPr="00987F7A">
        <w:rPr>
          <w:b w:val="0"/>
          <w:noProof/>
          <w:sz w:val="18"/>
        </w:rPr>
        <w:tab/>
      </w:r>
      <w:r w:rsidRPr="00987F7A">
        <w:rPr>
          <w:b w:val="0"/>
          <w:noProof/>
          <w:sz w:val="18"/>
        </w:rPr>
        <w:fldChar w:fldCharType="begin"/>
      </w:r>
      <w:r w:rsidRPr="00987F7A">
        <w:rPr>
          <w:b w:val="0"/>
          <w:noProof/>
          <w:sz w:val="18"/>
        </w:rPr>
        <w:instrText xml:space="preserve"> PAGEREF _Toc100058603 \h </w:instrText>
      </w:r>
      <w:r w:rsidRPr="00987F7A">
        <w:rPr>
          <w:b w:val="0"/>
          <w:noProof/>
          <w:sz w:val="18"/>
        </w:rPr>
      </w:r>
      <w:r w:rsidRPr="00987F7A">
        <w:rPr>
          <w:b w:val="0"/>
          <w:noProof/>
          <w:sz w:val="18"/>
        </w:rPr>
        <w:fldChar w:fldCharType="separate"/>
      </w:r>
      <w:r w:rsidR="00FB1A14">
        <w:rPr>
          <w:b w:val="0"/>
          <w:noProof/>
          <w:sz w:val="18"/>
        </w:rPr>
        <w:t>51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858—Global Talent</w:t>
      </w:r>
      <w:r w:rsidRPr="00987F7A">
        <w:rPr>
          <w:b w:val="0"/>
          <w:noProof/>
          <w:sz w:val="18"/>
        </w:rPr>
        <w:tab/>
      </w:r>
      <w:r w:rsidRPr="00987F7A">
        <w:rPr>
          <w:b w:val="0"/>
          <w:noProof/>
          <w:sz w:val="18"/>
        </w:rPr>
        <w:fldChar w:fldCharType="begin"/>
      </w:r>
      <w:r w:rsidRPr="00987F7A">
        <w:rPr>
          <w:b w:val="0"/>
          <w:noProof/>
          <w:sz w:val="18"/>
        </w:rPr>
        <w:instrText xml:space="preserve"> PAGEREF _Toc100058617 \h </w:instrText>
      </w:r>
      <w:r w:rsidRPr="00987F7A">
        <w:rPr>
          <w:b w:val="0"/>
          <w:noProof/>
          <w:sz w:val="18"/>
        </w:rPr>
      </w:r>
      <w:r w:rsidRPr="00987F7A">
        <w:rPr>
          <w:b w:val="0"/>
          <w:noProof/>
          <w:sz w:val="18"/>
        </w:rPr>
        <w:fldChar w:fldCharType="separate"/>
      </w:r>
      <w:r w:rsidR="00FB1A14">
        <w:rPr>
          <w:b w:val="0"/>
          <w:noProof/>
          <w:sz w:val="18"/>
        </w:rPr>
        <w:t>54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864—Contributory Aged Parent</w:t>
      </w:r>
      <w:r w:rsidRPr="00987F7A">
        <w:rPr>
          <w:b w:val="0"/>
          <w:noProof/>
          <w:sz w:val="18"/>
        </w:rPr>
        <w:tab/>
      </w:r>
      <w:r w:rsidRPr="00987F7A">
        <w:rPr>
          <w:b w:val="0"/>
          <w:noProof/>
          <w:sz w:val="18"/>
        </w:rPr>
        <w:fldChar w:fldCharType="begin"/>
      </w:r>
      <w:r w:rsidRPr="00987F7A">
        <w:rPr>
          <w:b w:val="0"/>
          <w:noProof/>
          <w:sz w:val="18"/>
        </w:rPr>
        <w:instrText xml:space="preserve"> PAGEREF _Toc100058636 \h </w:instrText>
      </w:r>
      <w:r w:rsidRPr="00987F7A">
        <w:rPr>
          <w:b w:val="0"/>
          <w:noProof/>
          <w:sz w:val="18"/>
        </w:rPr>
      </w:r>
      <w:r w:rsidRPr="00987F7A">
        <w:rPr>
          <w:b w:val="0"/>
          <w:noProof/>
          <w:sz w:val="18"/>
        </w:rPr>
        <w:fldChar w:fldCharType="separate"/>
      </w:r>
      <w:r w:rsidR="00FB1A14">
        <w:rPr>
          <w:b w:val="0"/>
          <w:noProof/>
          <w:sz w:val="18"/>
        </w:rPr>
        <w:t>59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866—Protection</w:t>
      </w:r>
      <w:r w:rsidRPr="00987F7A">
        <w:rPr>
          <w:b w:val="0"/>
          <w:noProof/>
          <w:sz w:val="18"/>
        </w:rPr>
        <w:tab/>
      </w:r>
      <w:r w:rsidRPr="00987F7A">
        <w:rPr>
          <w:b w:val="0"/>
          <w:noProof/>
          <w:sz w:val="18"/>
        </w:rPr>
        <w:fldChar w:fldCharType="begin"/>
      </w:r>
      <w:r w:rsidRPr="00987F7A">
        <w:rPr>
          <w:b w:val="0"/>
          <w:noProof/>
          <w:sz w:val="18"/>
        </w:rPr>
        <w:instrText xml:space="preserve"> PAGEREF _Toc100058667 \h </w:instrText>
      </w:r>
      <w:r w:rsidRPr="00987F7A">
        <w:rPr>
          <w:b w:val="0"/>
          <w:noProof/>
          <w:sz w:val="18"/>
        </w:rPr>
      </w:r>
      <w:r w:rsidRPr="00987F7A">
        <w:rPr>
          <w:b w:val="0"/>
          <w:noProof/>
          <w:sz w:val="18"/>
        </w:rPr>
        <w:fldChar w:fldCharType="separate"/>
      </w:r>
      <w:r w:rsidR="00FB1A14">
        <w:rPr>
          <w:b w:val="0"/>
          <w:noProof/>
          <w:sz w:val="18"/>
        </w:rPr>
        <w:t>69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870—Sponsored Parent (Temporary)</w:t>
      </w:r>
      <w:r w:rsidRPr="00987F7A">
        <w:rPr>
          <w:b w:val="0"/>
          <w:noProof/>
          <w:sz w:val="18"/>
        </w:rPr>
        <w:tab/>
      </w:r>
      <w:r w:rsidRPr="00987F7A">
        <w:rPr>
          <w:b w:val="0"/>
          <w:noProof/>
          <w:sz w:val="18"/>
        </w:rPr>
        <w:fldChar w:fldCharType="begin"/>
      </w:r>
      <w:r w:rsidRPr="00987F7A">
        <w:rPr>
          <w:b w:val="0"/>
          <w:noProof/>
          <w:sz w:val="18"/>
        </w:rPr>
        <w:instrText xml:space="preserve"> PAGEREF _Toc100058683 \h </w:instrText>
      </w:r>
      <w:r w:rsidRPr="00987F7A">
        <w:rPr>
          <w:b w:val="0"/>
          <w:noProof/>
          <w:sz w:val="18"/>
        </w:rPr>
      </w:r>
      <w:r w:rsidRPr="00987F7A">
        <w:rPr>
          <w:b w:val="0"/>
          <w:noProof/>
          <w:sz w:val="18"/>
        </w:rPr>
        <w:fldChar w:fldCharType="separate"/>
      </w:r>
      <w:r w:rsidR="00FB1A14">
        <w:rPr>
          <w:b w:val="0"/>
          <w:noProof/>
          <w:sz w:val="18"/>
        </w:rPr>
        <w:t>73</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884—Contributory Aged Parent (Temporary)</w:t>
      </w:r>
      <w:r w:rsidRPr="00987F7A">
        <w:rPr>
          <w:b w:val="0"/>
          <w:noProof/>
          <w:sz w:val="18"/>
        </w:rPr>
        <w:tab/>
      </w:r>
      <w:r w:rsidRPr="00987F7A">
        <w:rPr>
          <w:b w:val="0"/>
          <w:noProof/>
          <w:sz w:val="18"/>
        </w:rPr>
        <w:fldChar w:fldCharType="begin"/>
      </w:r>
      <w:r w:rsidRPr="00987F7A">
        <w:rPr>
          <w:b w:val="0"/>
          <w:noProof/>
          <w:sz w:val="18"/>
        </w:rPr>
        <w:instrText xml:space="preserve"> PAGEREF _Toc100058696 \h </w:instrText>
      </w:r>
      <w:r w:rsidRPr="00987F7A">
        <w:rPr>
          <w:b w:val="0"/>
          <w:noProof/>
          <w:sz w:val="18"/>
        </w:rPr>
      </w:r>
      <w:r w:rsidRPr="00987F7A">
        <w:rPr>
          <w:b w:val="0"/>
          <w:noProof/>
          <w:sz w:val="18"/>
        </w:rPr>
        <w:fldChar w:fldCharType="separate"/>
      </w:r>
      <w:r w:rsidR="00FB1A14">
        <w:rPr>
          <w:b w:val="0"/>
          <w:noProof/>
          <w:sz w:val="18"/>
        </w:rPr>
        <w:t>77</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887—Skilled—Regional</w:t>
      </w:r>
      <w:r w:rsidRPr="00987F7A">
        <w:rPr>
          <w:b w:val="0"/>
          <w:noProof/>
          <w:sz w:val="18"/>
        </w:rPr>
        <w:tab/>
      </w:r>
      <w:r w:rsidRPr="00987F7A">
        <w:rPr>
          <w:b w:val="0"/>
          <w:noProof/>
          <w:sz w:val="18"/>
        </w:rPr>
        <w:fldChar w:fldCharType="begin"/>
      </w:r>
      <w:r w:rsidRPr="00987F7A">
        <w:rPr>
          <w:b w:val="0"/>
          <w:noProof/>
          <w:sz w:val="18"/>
        </w:rPr>
        <w:instrText xml:space="preserve"> PAGEREF _Toc100058723 \h </w:instrText>
      </w:r>
      <w:r w:rsidRPr="00987F7A">
        <w:rPr>
          <w:b w:val="0"/>
          <w:noProof/>
          <w:sz w:val="18"/>
        </w:rPr>
      </w:r>
      <w:r w:rsidRPr="00987F7A">
        <w:rPr>
          <w:b w:val="0"/>
          <w:noProof/>
          <w:sz w:val="18"/>
        </w:rPr>
        <w:fldChar w:fldCharType="separate"/>
      </w:r>
      <w:r w:rsidR="00FB1A14">
        <w:rPr>
          <w:b w:val="0"/>
          <w:noProof/>
          <w:sz w:val="18"/>
        </w:rPr>
        <w:t>85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888—Business Innovation and Investment (Permanent)</w:t>
      </w:r>
      <w:r w:rsidRPr="00987F7A">
        <w:rPr>
          <w:b w:val="0"/>
          <w:noProof/>
          <w:sz w:val="18"/>
        </w:rPr>
        <w:tab/>
      </w:r>
      <w:r w:rsidRPr="00987F7A">
        <w:rPr>
          <w:b w:val="0"/>
          <w:noProof/>
          <w:sz w:val="18"/>
        </w:rPr>
        <w:fldChar w:fldCharType="begin"/>
      </w:r>
      <w:r w:rsidRPr="00987F7A">
        <w:rPr>
          <w:b w:val="0"/>
          <w:noProof/>
          <w:sz w:val="18"/>
        </w:rPr>
        <w:instrText xml:space="preserve"> PAGEREF _Toc100058742 \h </w:instrText>
      </w:r>
      <w:r w:rsidRPr="00987F7A">
        <w:rPr>
          <w:b w:val="0"/>
          <w:noProof/>
          <w:sz w:val="18"/>
        </w:rPr>
      </w:r>
      <w:r w:rsidRPr="00987F7A">
        <w:rPr>
          <w:b w:val="0"/>
          <w:noProof/>
          <w:sz w:val="18"/>
        </w:rPr>
        <w:fldChar w:fldCharType="separate"/>
      </w:r>
      <w:r w:rsidR="00FB1A14">
        <w:rPr>
          <w:b w:val="0"/>
          <w:noProof/>
          <w:sz w:val="18"/>
        </w:rPr>
        <w:t>91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890—Business Owner</w:t>
      </w:r>
      <w:r w:rsidRPr="00987F7A">
        <w:rPr>
          <w:b w:val="0"/>
          <w:noProof/>
          <w:sz w:val="18"/>
        </w:rPr>
        <w:tab/>
      </w:r>
      <w:r w:rsidRPr="00987F7A">
        <w:rPr>
          <w:b w:val="0"/>
          <w:noProof/>
          <w:sz w:val="18"/>
        </w:rPr>
        <w:fldChar w:fldCharType="begin"/>
      </w:r>
      <w:r w:rsidRPr="00987F7A">
        <w:rPr>
          <w:b w:val="0"/>
          <w:noProof/>
          <w:sz w:val="18"/>
        </w:rPr>
        <w:instrText xml:space="preserve"> PAGEREF _Toc100058769 \h </w:instrText>
      </w:r>
      <w:r w:rsidRPr="00987F7A">
        <w:rPr>
          <w:b w:val="0"/>
          <w:noProof/>
          <w:sz w:val="18"/>
        </w:rPr>
      </w:r>
      <w:r w:rsidRPr="00987F7A">
        <w:rPr>
          <w:b w:val="0"/>
          <w:noProof/>
          <w:sz w:val="18"/>
        </w:rPr>
        <w:fldChar w:fldCharType="separate"/>
      </w:r>
      <w:r w:rsidR="00FB1A14">
        <w:rPr>
          <w:b w:val="0"/>
          <w:noProof/>
          <w:sz w:val="18"/>
        </w:rPr>
        <w:t>104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891—Investor</w:t>
      </w:r>
      <w:r w:rsidRPr="00987F7A">
        <w:rPr>
          <w:b w:val="0"/>
          <w:noProof/>
          <w:sz w:val="18"/>
        </w:rPr>
        <w:tab/>
      </w:r>
      <w:r w:rsidRPr="00987F7A">
        <w:rPr>
          <w:b w:val="0"/>
          <w:noProof/>
          <w:sz w:val="18"/>
        </w:rPr>
        <w:fldChar w:fldCharType="begin"/>
      </w:r>
      <w:r w:rsidRPr="00987F7A">
        <w:rPr>
          <w:b w:val="0"/>
          <w:noProof/>
          <w:sz w:val="18"/>
        </w:rPr>
        <w:instrText xml:space="preserve"> PAGEREF _Toc100058788 \h </w:instrText>
      </w:r>
      <w:r w:rsidRPr="00987F7A">
        <w:rPr>
          <w:b w:val="0"/>
          <w:noProof/>
          <w:sz w:val="18"/>
        </w:rPr>
      </w:r>
      <w:r w:rsidRPr="00987F7A">
        <w:rPr>
          <w:b w:val="0"/>
          <w:noProof/>
          <w:sz w:val="18"/>
        </w:rPr>
        <w:fldChar w:fldCharType="separate"/>
      </w:r>
      <w:r w:rsidR="00FB1A14">
        <w:rPr>
          <w:b w:val="0"/>
          <w:noProof/>
          <w:sz w:val="18"/>
        </w:rPr>
        <w:t>109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892—State/Territory Sponsored Business Owner</w:t>
      </w:r>
      <w:r w:rsidRPr="00987F7A">
        <w:rPr>
          <w:b w:val="0"/>
          <w:noProof/>
          <w:sz w:val="18"/>
        </w:rPr>
        <w:tab/>
      </w:r>
      <w:r w:rsidRPr="00987F7A">
        <w:rPr>
          <w:b w:val="0"/>
          <w:noProof/>
          <w:sz w:val="18"/>
        </w:rPr>
        <w:fldChar w:fldCharType="begin"/>
      </w:r>
      <w:r w:rsidRPr="00987F7A">
        <w:rPr>
          <w:b w:val="0"/>
          <w:noProof/>
          <w:sz w:val="18"/>
        </w:rPr>
        <w:instrText xml:space="preserve"> PAGEREF _Toc100058805 \h </w:instrText>
      </w:r>
      <w:r w:rsidRPr="00987F7A">
        <w:rPr>
          <w:b w:val="0"/>
          <w:noProof/>
          <w:sz w:val="18"/>
        </w:rPr>
      </w:r>
      <w:r w:rsidRPr="00987F7A">
        <w:rPr>
          <w:b w:val="0"/>
          <w:noProof/>
          <w:sz w:val="18"/>
        </w:rPr>
        <w:fldChar w:fldCharType="separate"/>
      </w:r>
      <w:r w:rsidR="00FB1A14">
        <w:rPr>
          <w:b w:val="0"/>
          <w:noProof/>
          <w:sz w:val="18"/>
        </w:rPr>
        <w:t>113</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893—State/Territory Sponsored Investor</w:t>
      </w:r>
      <w:r w:rsidRPr="00987F7A">
        <w:rPr>
          <w:b w:val="0"/>
          <w:noProof/>
          <w:sz w:val="18"/>
        </w:rPr>
        <w:tab/>
      </w:r>
      <w:r w:rsidRPr="00987F7A">
        <w:rPr>
          <w:b w:val="0"/>
          <w:noProof/>
          <w:sz w:val="18"/>
        </w:rPr>
        <w:fldChar w:fldCharType="begin"/>
      </w:r>
      <w:r w:rsidRPr="00987F7A">
        <w:rPr>
          <w:b w:val="0"/>
          <w:noProof/>
          <w:sz w:val="18"/>
        </w:rPr>
        <w:instrText xml:space="preserve"> PAGEREF _Toc100058828 \h </w:instrText>
      </w:r>
      <w:r w:rsidRPr="00987F7A">
        <w:rPr>
          <w:b w:val="0"/>
          <w:noProof/>
          <w:sz w:val="18"/>
        </w:rPr>
      </w:r>
      <w:r w:rsidRPr="00987F7A">
        <w:rPr>
          <w:b w:val="0"/>
          <w:noProof/>
          <w:sz w:val="18"/>
        </w:rPr>
        <w:fldChar w:fldCharType="separate"/>
      </w:r>
      <w:r w:rsidR="00FB1A14">
        <w:rPr>
          <w:b w:val="0"/>
          <w:noProof/>
          <w:sz w:val="18"/>
        </w:rPr>
        <w:t>120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988—Maritime Crew</w:t>
      </w:r>
      <w:r w:rsidRPr="00987F7A">
        <w:rPr>
          <w:b w:val="0"/>
          <w:noProof/>
          <w:sz w:val="18"/>
        </w:rPr>
        <w:tab/>
      </w:r>
      <w:r w:rsidRPr="00987F7A">
        <w:rPr>
          <w:b w:val="0"/>
          <w:noProof/>
          <w:sz w:val="18"/>
        </w:rPr>
        <w:fldChar w:fldCharType="begin"/>
      </w:r>
      <w:r w:rsidRPr="00987F7A">
        <w:rPr>
          <w:b w:val="0"/>
          <w:noProof/>
          <w:sz w:val="18"/>
        </w:rPr>
        <w:instrText xml:space="preserve"> PAGEREF _Toc100058846 \h </w:instrText>
      </w:r>
      <w:r w:rsidRPr="00987F7A">
        <w:rPr>
          <w:b w:val="0"/>
          <w:noProof/>
          <w:sz w:val="18"/>
        </w:rPr>
      </w:r>
      <w:r w:rsidRPr="00987F7A">
        <w:rPr>
          <w:b w:val="0"/>
          <w:noProof/>
          <w:sz w:val="18"/>
        </w:rPr>
        <w:fldChar w:fldCharType="separate"/>
      </w:r>
      <w:r w:rsidR="00FB1A14">
        <w:rPr>
          <w:b w:val="0"/>
          <w:noProof/>
          <w:sz w:val="18"/>
        </w:rPr>
        <w:t>124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Subclass 995—Diplomatic (Temporary)</w:t>
      </w:r>
      <w:r w:rsidRPr="00987F7A">
        <w:rPr>
          <w:b w:val="0"/>
          <w:noProof/>
          <w:sz w:val="18"/>
        </w:rPr>
        <w:tab/>
      </w:r>
      <w:r w:rsidRPr="00987F7A">
        <w:rPr>
          <w:b w:val="0"/>
          <w:noProof/>
          <w:sz w:val="18"/>
        </w:rPr>
        <w:fldChar w:fldCharType="begin"/>
      </w:r>
      <w:r w:rsidRPr="00987F7A">
        <w:rPr>
          <w:b w:val="0"/>
          <w:noProof/>
          <w:sz w:val="18"/>
        </w:rPr>
        <w:instrText xml:space="preserve"> PAGEREF _Toc100058860 \h </w:instrText>
      </w:r>
      <w:r w:rsidRPr="00987F7A">
        <w:rPr>
          <w:b w:val="0"/>
          <w:noProof/>
          <w:sz w:val="18"/>
        </w:rPr>
      </w:r>
      <w:r w:rsidRPr="00987F7A">
        <w:rPr>
          <w:b w:val="0"/>
          <w:noProof/>
          <w:sz w:val="18"/>
        </w:rPr>
        <w:fldChar w:fldCharType="separate"/>
      </w:r>
      <w:r w:rsidR="00FB1A14">
        <w:rPr>
          <w:b w:val="0"/>
          <w:noProof/>
          <w:sz w:val="18"/>
        </w:rPr>
        <w:t>130</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3—Additional criteria applicable to unlawful non</w:t>
      </w:r>
      <w:r>
        <w:rPr>
          <w:noProof/>
        </w:rPr>
        <w:noBreakHyphen/>
        <w:t>citizens and certain bridging visa holders</w:t>
      </w:r>
      <w:r w:rsidRPr="00987F7A">
        <w:rPr>
          <w:b w:val="0"/>
          <w:noProof/>
          <w:sz w:val="18"/>
        </w:rPr>
        <w:tab/>
      </w:r>
      <w:r w:rsidRPr="00987F7A">
        <w:rPr>
          <w:b w:val="0"/>
          <w:noProof/>
          <w:sz w:val="18"/>
        </w:rPr>
        <w:fldChar w:fldCharType="begin"/>
      </w:r>
      <w:r w:rsidRPr="00987F7A">
        <w:rPr>
          <w:b w:val="0"/>
          <w:noProof/>
          <w:sz w:val="18"/>
        </w:rPr>
        <w:instrText xml:space="preserve"> PAGEREF _Toc100058871 \h </w:instrText>
      </w:r>
      <w:r w:rsidRPr="00987F7A">
        <w:rPr>
          <w:b w:val="0"/>
          <w:noProof/>
          <w:sz w:val="18"/>
        </w:rPr>
      </w:r>
      <w:r w:rsidRPr="00987F7A">
        <w:rPr>
          <w:b w:val="0"/>
          <w:noProof/>
          <w:sz w:val="18"/>
        </w:rPr>
        <w:fldChar w:fldCharType="separate"/>
      </w:r>
      <w:r w:rsidR="00FB1A14">
        <w:rPr>
          <w:b w:val="0"/>
          <w:noProof/>
          <w:sz w:val="18"/>
        </w:rPr>
        <w:t>132</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lastRenderedPageBreak/>
        <w:t>Schedule 4—Public interest criteria and related provisions</w:t>
      </w:r>
      <w:r w:rsidRPr="00987F7A">
        <w:rPr>
          <w:b w:val="0"/>
          <w:noProof/>
          <w:sz w:val="18"/>
        </w:rPr>
        <w:tab/>
      </w:r>
      <w:r w:rsidRPr="00987F7A">
        <w:rPr>
          <w:b w:val="0"/>
          <w:noProof/>
          <w:sz w:val="18"/>
        </w:rPr>
        <w:fldChar w:fldCharType="begin"/>
      </w:r>
      <w:r w:rsidRPr="00987F7A">
        <w:rPr>
          <w:b w:val="0"/>
          <w:noProof/>
          <w:sz w:val="18"/>
        </w:rPr>
        <w:instrText xml:space="preserve"> PAGEREF _Toc100058872 \h </w:instrText>
      </w:r>
      <w:r w:rsidRPr="00987F7A">
        <w:rPr>
          <w:b w:val="0"/>
          <w:noProof/>
          <w:sz w:val="18"/>
        </w:rPr>
      </w:r>
      <w:r w:rsidRPr="00987F7A">
        <w:rPr>
          <w:b w:val="0"/>
          <w:noProof/>
          <w:sz w:val="18"/>
        </w:rPr>
        <w:fldChar w:fldCharType="separate"/>
      </w:r>
      <w:r w:rsidR="00FB1A14">
        <w:rPr>
          <w:b w:val="0"/>
          <w:noProof/>
          <w:sz w:val="18"/>
        </w:rPr>
        <w:t>135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1—Public interest criteria</w:t>
      </w:r>
      <w:r w:rsidRPr="00987F7A">
        <w:rPr>
          <w:b w:val="0"/>
          <w:noProof/>
          <w:sz w:val="18"/>
        </w:rPr>
        <w:tab/>
      </w:r>
      <w:r w:rsidRPr="00987F7A">
        <w:rPr>
          <w:b w:val="0"/>
          <w:noProof/>
          <w:sz w:val="18"/>
        </w:rPr>
        <w:fldChar w:fldCharType="begin"/>
      </w:r>
      <w:r w:rsidRPr="00987F7A">
        <w:rPr>
          <w:b w:val="0"/>
          <w:noProof/>
          <w:sz w:val="18"/>
        </w:rPr>
        <w:instrText xml:space="preserve"> PAGEREF _Toc100058873 \h </w:instrText>
      </w:r>
      <w:r w:rsidRPr="00987F7A">
        <w:rPr>
          <w:b w:val="0"/>
          <w:noProof/>
          <w:sz w:val="18"/>
        </w:rPr>
      </w:r>
      <w:r w:rsidRPr="00987F7A">
        <w:rPr>
          <w:b w:val="0"/>
          <w:noProof/>
          <w:sz w:val="18"/>
        </w:rPr>
        <w:fldChar w:fldCharType="separate"/>
      </w:r>
      <w:r w:rsidR="00FB1A14">
        <w:rPr>
          <w:b w:val="0"/>
          <w:noProof/>
          <w:sz w:val="18"/>
        </w:rPr>
        <w:t>135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2—Conditions applicable to certain subclasses of visas for the purposes of subclause 4013(2)</w:t>
      </w:r>
      <w:r w:rsidRPr="00987F7A">
        <w:rPr>
          <w:b w:val="0"/>
          <w:noProof/>
          <w:sz w:val="18"/>
        </w:rPr>
        <w:tab/>
      </w:r>
      <w:r w:rsidRPr="00987F7A">
        <w:rPr>
          <w:b w:val="0"/>
          <w:noProof/>
          <w:sz w:val="18"/>
        </w:rPr>
        <w:fldChar w:fldCharType="begin"/>
      </w:r>
      <w:r w:rsidRPr="00987F7A">
        <w:rPr>
          <w:b w:val="0"/>
          <w:noProof/>
          <w:sz w:val="18"/>
        </w:rPr>
        <w:instrText xml:space="preserve"> PAGEREF _Toc100058874 \h </w:instrText>
      </w:r>
      <w:r w:rsidRPr="00987F7A">
        <w:rPr>
          <w:b w:val="0"/>
          <w:noProof/>
          <w:sz w:val="18"/>
        </w:rPr>
      </w:r>
      <w:r w:rsidRPr="00987F7A">
        <w:rPr>
          <w:b w:val="0"/>
          <w:noProof/>
          <w:sz w:val="18"/>
        </w:rPr>
        <w:fldChar w:fldCharType="separate"/>
      </w:r>
      <w:r w:rsidR="00FB1A14">
        <w:rPr>
          <w:b w:val="0"/>
          <w:noProof/>
          <w:sz w:val="18"/>
        </w:rPr>
        <w:t>144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3—Requirements for public interest criterion 4019</w:t>
      </w:r>
      <w:r w:rsidRPr="00987F7A">
        <w:rPr>
          <w:b w:val="0"/>
          <w:noProof/>
          <w:sz w:val="18"/>
        </w:rPr>
        <w:tab/>
      </w:r>
      <w:r w:rsidRPr="00987F7A">
        <w:rPr>
          <w:b w:val="0"/>
          <w:noProof/>
          <w:sz w:val="18"/>
        </w:rPr>
        <w:fldChar w:fldCharType="begin"/>
      </w:r>
      <w:r w:rsidRPr="00987F7A">
        <w:rPr>
          <w:b w:val="0"/>
          <w:noProof/>
          <w:sz w:val="18"/>
        </w:rPr>
        <w:instrText xml:space="preserve"> PAGEREF _Toc100058875 \h </w:instrText>
      </w:r>
      <w:r w:rsidRPr="00987F7A">
        <w:rPr>
          <w:b w:val="0"/>
          <w:noProof/>
          <w:sz w:val="18"/>
        </w:rPr>
      </w:r>
      <w:r w:rsidRPr="00987F7A">
        <w:rPr>
          <w:b w:val="0"/>
          <w:noProof/>
          <w:sz w:val="18"/>
        </w:rPr>
        <w:fldChar w:fldCharType="separate"/>
      </w:r>
      <w:r w:rsidR="00FB1A14">
        <w:rPr>
          <w:b w:val="0"/>
          <w:noProof/>
          <w:sz w:val="18"/>
        </w:rPr>
        <w:t>145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3.1</w:t>
      </w:r>
      <w:r>
        <w:rPr>
          <w:noProof/>
        </w:rPr>
        <w:tab/>
        <w:t>Values statement</w:t>
      </w:r>
      <w:r w:rsidRPr="00987F7A">
        <w:rPr>
          <w:noProof/>
        </w:rPr>
        <w:tab/>
      </w:r>
      <w:r w:rsidRPr="00987F7A">
        <w:rPr>
          <w:noProof/>
        </w:rPr>
        <w:fldChar w:fldCharType="begin"/>
      </w:r>
      <w:r w:rsidRPr="00987F7A">
        <w:rPr>
          <w:noProof/>
        </w:rPr>
        <w:instrText xml:space="preserve"> PAGEREF _Toc100058876 \h </w:instrText>
      </w:r>
      <w:r w:rsidRPr="00987F7A">
        <w:rPr>
          <w:noProof/>
        </w:rPr>
      </w:r>
      <w:r w:rsidRPr="00987F7A">
        <w:rPr>
          <w:noProof/>
        </w:rPr>
        <w:fldChar w:fldCharType="separate"/>
      </w:r>
      <w:r w:rsidR="00FB1A14">
        <w:rPr>
          <w:noProof/>
        </w:rPr>
        <w:t>145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4—Requirements for public interest criterion 4022</w:t>
      </w:r>
      <w:r w:rsidRPr="00987F7A">
        <w:rPr>
          <w:b w:val="0"/>
          <w:noProof/>
          <w:sz w:val="18"/>
        </w:rPr>
        <w:tab/>
      </w:r>
      <w:r w:rsidRPr="00987F7A">
        <w:rPr>
          <w:b w:val="0"/>
          <w:noProof/>
          <w:sz w:val="18"/>
        </w:rPr>
        <w:fldChar w:fldCharType="begin"/>
      </w:r>
      <w:r w:rsidRPr="00987F7A">
        <w:rPr>
          <w:b w:val="0"/>
          <w:noProof/>
          <w:sz w:val="18"/>
        </w:rPr>
        <w:instrText xml:space="preserve"> PAGEREF _Toc100058877 \h </w:instrText>
      </w:r>
      <w:r w:rsidRPr="00987F7A">
        <w:rPr>
          <w:b w:val="0"/>
          <w:noProof/>
          <w:sz w:val="18"/>
        </w:rPr>
      </w:r>
      <w:r w:rsidRPr="00987F7A">
        <w:rPr>
          <w:b w:val="0"/>
          <w:noProof/>
          <w:sz w:val="18"/>
        </w:rPr>
        <w:fldChar w:fldCharType="separate"/>
      </w:r>
      <w:r w:rsidR="00FB1A14">
        <w:rPr>
          <w:b w:val="0"/>
          <w:noProof/>
          <w:sz w:val="18"/>
        </w:rPr>
        <w:t>146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4.1</w:t>
      </w:r>
      <w:r>
        <w:rPr>
          <w:noProof/>
        </w:rPr>
        <w:tab/>
        <w:t>Code of behaviour</w:t>
      </w:r>
      <w:r w:rsidRPr="00987F7A">
        <w:rPr>
          <w:noProof/>
        </w:rPr>
        <w:tab/>
      </w:r>
      <w:r w:rsidRPr="00987F7A">
        <w:rPr>
          <w:noProof/>
        </w:rPr>
        <w:fldChar w:fldCharType="begin"/>
      </w:r>
      <w:r w:rsidRPr="00987F7A">
        <w:rPr>
          <w:noProof/>
        </w:rPr>
        <w:instrText xml:space="preserve"> PAGEREF _Toc100058878 \h </w:instrText>
      </w:r>
      <w:r w:rsidRPr="00987F7A">
        <w:rPr>
          <w:noProof/>
        </w:rPr>
      </w:r>
      <w:r w:rsidRPr="00987F7A">
        <w:rPr>
          <w:noProof/>
        </w:rPr>
        <w:fldChar w:fldCharType="separate"/>
      </w:r>
      <w:r w:rsidR="00FB1A14">
        <w:rPr>
          <w:noProof/>
        </w:rPr>
        <w:t>146</w:t>
      </w:r>
      <w:r w:rsidRPr="00987F7A">
        <w:rPr>
          <w:noProof/>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5—Special return criteria</w:t>
      </w:r>
      <w:r w:rsidRPr="00987F7A">
        <w:rPr>
          <w:b w:val="0"/>
          <w:noProof/>
          <w:sz w:val="18"/>
        </w:rPr>
        <w:tab/>
      </w:r>
      <w:r w:rsidRPr="00987F7A">
        <w:rPr>
          <w:b w:val="0"/>
          <w:noProof/>
          <w:sz w:val="18"/>
        </w:rPr>
        <w:fldChar w:fldCharType="begin"/>
      </w:r>
      <w:r w:rsidRPr="00987F7A">
        <w:rPr>
          <w:b w:val="0"/>
          <w:noProof/>
          <w:sz w:val="18"/>
        </w:rPr>
        <w:instrText xml:space="preserve"> PAGEREF _Toc100058879 \h </w:instrText>
      </w:r>
      <w:r w:rsidRPr="00987F7A">
        <w:rPr>
          <w:b w:val="0"/>
          <w:noProof/>
          <w:sz w:val="18"/>
        </w:rPr>
      </w:r>
      <w:r w:rsidRPr="00987F7A">
        <w:rPr>
          <w:b w:val="0"/>
          <w:noProof/>
          <w:sz w:val="18"/>
        </w:rPr>
        <w:fldChar w:fldCharType="separate"/>
      </w:r>
      <w:r w:rsidR="00FB1A14">
        <w:rPr>
          <w:b w:val="0"/>
          <w:noProof/>
          <w:sz w:val="18"/>
        </w:rPr>
        <w:t>147</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6D—General points test for General Skilled Migration visas mentioned in subregulation 2.26AC(1)</w:t>
      </w:r>
      <w:r w:rsidRPr="00987F7A">
        <w:rPr>
          <w:b w:val="0"/>
          <w:noProof/>
          <w:sz w:val="18"/>
        </w:rPr>
        <w:tab/>
      </w:r>
      <w:r w:rsidRPr="00987F7A">
        <w:rPr>
          <w:b w:val="0"/>
          <w:noProof/>
          <w:sz w:val="18"/>
        </w:rPr>
        <w:fldChar w:fldCharType="begin"/>
      </w:r>
      <w:r w:rsidRPr="00987F7A">
        <w:rPr>
          <w:b w:val="0"/>
          <w:noProof/>
          <w:sz w:val="18"/>
        </w:rPr>
        <w:instrText xml:space="preserve"> PAGEREF _Toc100058880 \h </w:instrText>
      </w:r>
      <w:r w:rsidRPr="00987F7A">
        <w:rPr>
          <w:b w:val="0"/>
          <w:noProof/>
          <w:sz w:val="18"/>
        </w:rPr>
      </w:r>
      <w:r w:rsidRPr="00987F7A">
        <w:rPr>
          <w:b w:val="0"/>
          <w:noProof/>
          <w:sz w:val="18"/>
        </w:rPr>
        <w:fldChar w:fldCharType="separate"/>
      </w:r>
      <w:r w:rsidR="00FB1A14">
        <w:rPr>
          <w:b w:val="0"/>
          <w:noProof/>
          <w:sz w:val="18"/>
        </w:rPr>
        <w:t>149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6D.1—Age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_Toc100058881 \h </w:instrText>
      </w:r>
      <w:r w:rsidRPr="00987F7A">
        <w:rPr>
          <w:b w:val="0"/>
          <w:noProof/>
          <w:sz w:val="18"/>
        </w:rPr>
      </w:r>
      <w:r w:rsidRPr="00987F7A">
        <w:rPr>
          <w:b w:val="0"/>
          <w:noProof/>
          <w:sz w:val="18"/>
        </w:rPr>
        <w:fldChar w:fldCharType="separate"/>
      </w:r>
      <w:r w:rsidR="00FB1A14">
        <w:rPr>
          <w:b w:val="0"/>
          <w:noProof/>
          <w:sz w:val="18"/>
        </w:rPr>
        <w:t>149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6D.2—English language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_Toc100058882 \h </w:instrText>
      </w:r>
      <w:r w:rsidRPr="00987F7A">
        <w:rPr>
          <w:b w:val="0"/>
          <w:noProof/>
          <w:sz w:val="18"/>
        </w:rPr>
      </w:r>
      <w:r w:rsidRPr="00987F7A">
        <w:rPr>
          <w:b w:val="0"/>
          <w:noProof/>
          <w:sz w:val="18"/>
        </w:rPr>
        <w:fldChar w:fldCharType="separate"/>
      </w:r>
      <w:r w:rsidR="00FB1A14">
        <w:rPr>
          <w:b w:val="0"/>
          <w:noProof/>
          <w:sz w:val="18"/>
        </w:rPr>
        <w:t>150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6D.3—Overseas employment experience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_Toc100058883 \h </w:instrText>
      </w:r>
      <w:r w:rsidRPr="00987F7A">
        <w:rPr>
          <w:b w:val="0"/>
          <w:noProof/>
          <w:sz w:val="18"/>
        </w:rPr>
      </w:r>
      <w:r w:rsidRPr="00987F7A">
        <w:rPr>
          <w:b w:val="0"/>
          <w:noProof/>
          <w:sz w:val="18"/>
        </w:rPr>
        <w:fldChar w:fldCharType="separate"/>
      </w:r>
      <w:r w:rsidR="00FB1A14">
        <w:rPr>
          <w:b w:val="0"/>
          <w:noProof/>
          <w:sz w:val="18"/>
        </w:rPr>
        <w:t>151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6D.4—Australian employment experience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_Toc100058884 \h </w:instrText>
      </w:r>
      <w:r w:rsidRPr="00987F7A">
        <w:rPr>
          <w:b w:val="0"/>
          <w:noProof/>
          <w:sz w:val="18"/>
        </w:rPr>
      </w:r>
      <w:r w:rsidRPr="00987F7A">
        <w:rPr>
          <w:b w:val="0"/>
          <w:noProof/>
          <w:sz w:val="18"/>
        </w:rPr>
        <w:fldChar w:fldCharType="separate"/>
      </w:r>
      <w:r w:rsidR="00FB1A14">
        <w:rPr>
          <w:b w:val="0"/>
          <w:noProof/>
          <w:sz w:val="18"/>
        </w:rPr>
        <w:t>152</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6D.5—Aggregating points for employment experience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_Toc100058885 \h </w:instrText>
      </w:r>
      <w:r w:rsidRPr="00987F7A">
        <w:rPr>
          <w:b w:val="0"/>
          <w:noProof/>
          <w:sz w:val="18"/>
        </w:rPr>
      </w:r>
      <w:r w:rsidRPr="00987F7A">
        <w:rPr>
          <w:b w:val="0"/>
          <w:noProof/>
          <w:sz w:val="18"/>
        </w:rPr>
        <w:fldChar w:fldCharType="separate"/>
      </w:r>
      <w:r w:rsidR="00FB1A14">
        <w:rPr>
          <w:b w:val="0"/>
          <w:noProof/>
          <w:sz w:val="18"/>
        </w:rPr>
        <w:t>153</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6D.6—Australian professional year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_Toc100058886 \h </w:instrText>
      </w:r>
      <w:r w:rsidRPr="00987F7A">
        <w:rPr>
          <w:b w:val="0"/>
          <w:noProof/>
          <w:sz w:val="18"/>
        </w:rPr>
      </w:r>
      <w:r w:rsidRPr="00987F7A">
        <w:rPr>
          <w:b w:val="0"/>
          <w:noProof/>
          <w:sz w:val="18"/>
        </w:rPr>
        <w:fldChar w:fldCharType="separate"/>
      </w:r>
      <w:r w:rsidR="00FB1A14">
        <w:rPr>
          <w:b w:val="0"/>
          <w:noProof/>
          <w:sz w:val="18"/>
        </w:rPr>
        <w:t>154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6D.7—Educational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_Toc100058887 \h </w:instrText>
      </w:r>
      <w:r w:rsidRPr="00987F7A">
        <w:rPr>
          <w:b w:val="0"/>
          <w:noProof/>
          <w:sz w:val="18"/>
        </w:rPr>
      </w:r>
      <w:r w:rsidRPr="00987F7A">
        <w:rPr>
          <w:b w:val="0"/>
          <w:noProof/>
          <w:sz w:val="18"/>
        </w:rPr>
        <w:fldChar w:fldCharType="separate"/>
      </w:r>
      <w:r w:rsidR="00FB1A14">
        <w:rPr>
          <w:b w:val="0"/>
          <w:noProof/>
          <w:sz w:val="18"/>
        </w:rPr>
        <w:t>155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6D.7A—Specialist educational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_Toc100058888 \h </w:instrText>
      </w:r>
      <w:r w:rsidRPr="00987F7A">
        <w:rPr>
          <w:b w:val="0"/>
          <w:noProof/>
          <w:sz w:val="18"/>
        </w:rPr>
      </w:r>
      <w:r w:rsidRPr="00987F7A">
        <w:rPr>
          <w:b w:val="0"/>
          <w:noProof/>
          <w:sz w:val="18"/>
        </w:rPr>
        <w:fldChar w:fldCharType="separate"/>
      </w:r>
      <w:r w:rsidR="00FB1A14">
        <w:rPr>
          <w:b w:val="0"/>
          <w:noProof/>
          <w:sz w:val="18"/>
        </w:rPr>
        <w:t>156</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6D.8—Australian study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_Toc100058889 \h </w:instrText>
      </w:r>
      <w:r w:rsidRPr="00987F7A">
        <w:rPr>
          <w:b w:val="0"/>
          <w:noProof/>
          <w:sz w:val="18"/>
        </w:rPr>
      </w:r>
      <w:r w:rsidRPr="00987F7A">
        <w:rPr>
          <w:b w:val="0"/>
          <w:noProof/>
          <w:sz w:val="18"/>
        </w:rPr>
        <w:fldChar w:fldCharType="separate"/>
      </w:r>
      <w:r w:rsidR="00FB1A14">
        <w:rPr>
          <w:b w:val="0"/>
          <w:noProof/>
          <w:sz w:val="18"/>
        </w:rPr>
        <w:t>157</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6D.9—Credentialled community language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_Toc100058890 \h </w:instrText>
      </w:r>
      <w:r w:rsidRPr="00987F7A">
        <w:rPr>
          <w:b w:val="0"/>
          <w:noProof/>
          <w:sz w:val="18"/>
        </w:rPr>
      </w:r>
      <w:r w:rsidRPr="00987F7A">
        <w:rPr>
          <w:b w:val="0"/>
          <w:noProof/>
          <w:sz w:val="18"/>
        </w:rPr>
        <w:fldChar w:fldCharType="separate"/>
      </w:r>
      <w:r w:rsidR="00FB1A14">
        <w:rPr>
          <w:b w:val="0"/>
          <w:noProof/>
          <w:sz w:val="18"/>
        </w:rPr>
        <w:t>158</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6D.10—Study in designated regional area qualification</w:t>
      </w:r>
      <w:r w:rsidRPr="00987F7A">
        <w:rPr>
          <w:b w:val="0"/>
          <w:noProof/>
          <w:sz w:val="18"/>
        </w:rPr>
        <w:tab/>
      </w:r>
      <w:r w:rsidRPr="00987F7A">
        <w:rPr>
          <w:b w:val="0"/>
          <w:noProof/>
          <w:sz w:val="18"/>
        </w:rPr>
        <w:fldChar w:fldCharType="begin"/>
      </w:r>
      <w:r w:rsidRPr="00987F7A">
        <w:rPr>
          <w:b w:val="0"/>
          <w:noProof/>
          <w:sz w:val="18"/>
        </w:rPr>
        <w:instrText xml:space="preserve"> PAGEREF _Toc100058891 \h </w:instrText>
      </w:r>
      <w:r w:rsidRPr="00987F7A">
        <w:rPr>
          <w:b w:val="0"/>
          <w:noProof/>
          <w:sz w:val="18"/>
        </w:rPr>
      </w:r>
      <w:r w:rsidRPr="00987F7A">
        <w:rPr>
          <w:b w:val="0"/>
          <w:noProof/>
          <w:sz w:val="18"/>
        </w:rPr>
        <w:fldChar w:fldCharType="separate"/>
      </w:r>
      <w:r w:rsidR="00FB1A14">
        <w:rPr>
          <w:b w:val="0"/>
          <w:noProof/>
          <w:sz w:val="18"/>
        </w:rPr>
        <w:t>159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6D.11—Partner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_Toc100058892 \h </w:instrText>
      </w:r>
      <w:r w:rsidRPr="00987F7A">
        <w:rPr>
          <w:b w:val="0"/>
          <w:noProof/>
          <w:sz w:val="18"/>
        </w:rPr>
      </w:r>
      <w:r w:rsidRPr="00987F7A">
        <w:rPr>
          <w:b w:val="0"/>
          <w:noProof/>
          <w:sz w:val="18"/>
        </w:rPr>
        <w:fldChar w:fldCharType="separate"/>
      </w:r>
      <w:r w:rsidR="00FB1A14">
        <w:rPr>
          <w:b w:val="0"/>
          <w:noProof/>
          <w:sz w:val="18"/>
        </w:rPr>
        <w:t>160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6D.12—State or Territory nomination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_Toc100058893 \h </w:instrText>
      </w:r>
      <w:r w:rsidRPr="00987F7A">
        <w:rPr>
          <w:b w:val="0"/>
          <w:noProof/>
          <w:sz w:val="18"/>
        </w:rPr>
      </w:r>
      <w:r w:rsidRPr="00987F7A">
        <w:rPr>
          <w:b w:val="0"/>
          <w:noProof/>
          <w:sz w:val="18"/>
        </w:rPr>
        <w:fldChar w:fldCharType="separate"/>
      </w:r>
      <w:r w:rsidR="00FB1A14">
        <w:rPr>
          <w:b w:val="0"/>
          <w:noProof/>
          <w:sz w:val="18"/>
        </w:rPr>
        <w:t>161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6D.13—Designated regional area nomination or sponsorship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_Toc100058894 \h </w:instrText>
      </w:r>
      <w:r w:rsidRPr="00987F7A">
        <w:rPr>
          <w:b w:val="0"/>
          <w:noProof/>
          <w:sz w:val="18"/>
        </w:rPr>
      </w:r>
      <w:r w:rsidRPr="00987F7A">
        <w:rPr>
          <w:b w:val="0"/>
          <w:noProof/>
          <w:sz w:val="18"/>
        </w:rPr>
        <w:fldChar w:fldCharType="separate"/>
      </w:r>
      <w:r w:rsidR="00FB1A14">
        <w:rPr>
          <w:b w:val="0"/>
          <w:noProof/>
          <w:sz w:val="18"/>
        </w:rPr>
        <w:t>162</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7A—Business innovation and investment points test—attributes and points (Business Skills (Provisional) (Class EB) visas)</w:t>
      </w:r>
      <w:r w:rsidRPr="00987F7A">
        <w:rPr>
          <w:b w:val="0"/>
          <w:noProof/>
          <w:sz w:val="18"/>
        </w:rPr>
        <w:tab/>
      </w:r>
      <w:r w:rsidRPr="00987F7A">
        <w:rPr>
          <w:b w:val="0"/>
          <w:noProof/>
          <w:sz w:val="18"/>
        </w:rPr>
        <w:fldChar w:fldCharType="begin"/>
      </w:r>
      <w:r w:rsidRPr="00987F7A">
        <w:rPr>
          <w:b w:val="0"/>
          <w:noProof/>
          <w:sz w:val="18"/>
        </w:rPr>
        <w:instrText xml:space="preserve"> PAGEREF _Toc100058895 \h </w:instrText>
      </w:r>
      <w:r w:rsidRPr="00987F7A">
        <w:rPr>
          <w:b w:val="0"/>
          <w:noProof/>
          <w:sz w:val="18"/>
        </w:rPr>
      </w:r>
      <w:r w:rsidRPr="00987F7A">
        <w:rPr>
          <w:b w:val="0"/>
          <w:noProof/>
          <w:sz w:val="18"/>
        </w:rPr>
        <w:fldChar w:fldCharType="separate"/>
      </w:r>
      <w:r w:rsidR="00FB1A14">
        <w:rPr>
          <w:b w:val="0"/>
          <w:noProof/>
          <w:sz w:val="18"/>
        </w:rPr>
        <w:t>163</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7A.1—Definitions</w:t>
      </w:r>
      <w:r w:rsidRPr="00987F7A">
        <w:rPr>
          <w:b w:val="0"/>
          <w:noProof/>
          <w:sz w:val="18"/>
        </w:rPr>
        <w:tab/>
      </w:r>
      <w:r w:rsidRPr="00987F7A">
        <w:rPr>
          <w:b w:val="0"/>
          <w:noProof/>
          <w:sz w:val="18"/>
        </w:rPr>
        <w:fldChar w:fldCharType="begin"/>
      </w:r>
      <w:r w:rsidRPr="00987F7A">
        <w:rPr>
          <w:b w:val="0"/>
          <w:noProof/>
          <w:sz w:val="18"/>
        </w:rPr>
        <w:instrText xml:space="preserve"> PAGEREF _Toc100058896 \h </w:instrText>
      </w:r>
      <w:r w:rsidRPr="00987F7A">
        <w:rPr>
          <w:b w:val="0"/>
          <w:noProof/>
          <w:sz w:val="18"/>
        </w:rPr>
      </w:r>
      <w:r w:rsidRPr="00987F7A">
        <w:rPr>
          <w:b w:val="0"/>
          <w:noProof/>
          <w:sz w:val="18"/>
        </w:rPr>
        <w:fldChar w:fldCharType="separate"/>
      </w:r>
      <w:r w:rsidR="00FB1A14">
        <w:rPr>
          <w:b w:val="0"/>
          <w:noProof/>
          <w:sz w:val="18"/>
        </w:rPr>
        <w:t>163</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7A.2—Age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_Toc100058897 \h </w:instrText>
      </w:r>
      <w:r w:rsidRPr="00987F7A">
        <w:rPr>
          <w:b w:val="0"/>
          <w:noProof/>
          <w:sz w:val="18"/>
        </w:rPr>
      </w:r>
      <w:r w:rsidRPr="00987F7A">
        <w:rPr>
          <w:b w:val="0"/>
          <w:noProof/>
          <w:sz w:val="18"/>
        </w:rPr>
        <w:fldChar w:fldCharType="separate"/>
      </w:r>
      <w:r w:rsidR="00FB1A14">
        <w:rPr>
          <w:b w:val="0"/>
          <w:noProof/>
          <w:sz w:val="18"/>
        </w:rPr>
        <w:t>164</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7A.3—English language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_Toc100058898 \h </w:instrText>
      </w:r>
      <w:r w:rsidRPr="00987F7A">
        <w:rPr>
          <w:b w:val="0"/>
          <w:noProof/>
          <w:sz w:val="18"/>
        </w:rPr>
      </w:r>
      <w:r w:rsidRPr="00987F7A">
        <w:rPr>
          <w:b w:val="0"/>
          <w:noProof/>
          <w:sz w:val="18"/>
        </w:rPr>
        <w:fldChar w:fldCharType="separate"/>
      </w:r>
      <w:r w:rsidR="00FB1A14">
        <w:rPr>
          <w:b w:val="0"/>
          <w:noProof/>
          <w:sz w:val="18"/>
        </w:rPr>
        <w:t>165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7A.4—Educational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_Toc100058899 \h </w:instrText>
      </w:r>
      <w:r w:rsidRPr="00987F7A">
        <w:rPr>
          <w:b w:val="0"/>
          <w:noProof/>
          <w:sz w:val="18"/>
        </w:rPr>
      </w:r>
      <w:r w:rsidRPr="00987F7A">
        <w:rPr>
          <w:b w:val="0"/>
          <w:noProof/>
          <w:sz w:val="18"/>
        </w:rPr>
        <w:fldChar w:fldCharType="separate"/>
      </w:r>
      <w:r w:rsidR="00FB1A14">
        <w:rPr>
          <w:b w:val="0"/>
          <w:noProof/>
          <w:sz w:val="18"/>
        </w:rPr>
        <w:t>166</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7A.5—Business experience qualifications—Business Innovation stream only</w:t>
      </w:r>
      <w:r w:rsidRPr="00987F7A">
        <w:rPr>
          <w:b w:val="0"/>
          <w:noProof/>
          <w:sz w:val="18"/>
        </w:rPr>
        <w:tab/>
      </w:r>
      <w:r w:rsidRPr="00987F7A">
        <w:rPr>
          <w:b w:val="0"/>
          <w:noProof/>
          <w:sz w:val="18"/>
        </w:rPr>
        <w:fldChar w:fldCharType="begin"/>
      </w:r>
      <w:r w:rsidRPr="00987F7A">
        <w:rPr>
          <w:b w:val="0"/>
          <w:noProof/>
          <w:sz w:val="18"/>
        </w:rPr>
        <w:instrText xml:space="preserve"> PAGEREF _Toc100058900 \h </w:instrText>
      </w:r>
      <w:r w:rsidRPr="00987F7A">
        <w:rPr>
          <w:b w:val="0"/>
          <w:noProof/>
          <w:sz w:val="18"/>
        </w:rPr>
      </w:r>
      <w:r w:rsidRPr="00987F7A">
        <w:rPr>
          <w:b w:val="0"/>
          <w:noProof/>
          <w:sz w:val="18"/>
        </w:rPr>
        <w:fldChar w:fldCharType="separate"/>
      </w:r>
      <w:r w:rsidR="00FB1A14">
        <w:rPr>
          <w:b w:val="0"/>
          <w:noProof/>
          <w:sz w:val="18"/>
        </w:rPr>
        <w:t>167</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7A.6—Investor experience qualifications—Investor stream only</w:t>
      </w:r>
      <w:r w:rsidRPr="00987F7A">
        <w:rPr>
          <w:b w:val="0"/>
          <w:noProof/>
          <w:sz w:val="18"/>
        </w:rPr>
        <w:tab/>
      </w:r>
      <w:r w:rsidRPr="00987F7A">
        <w:rPr>
          <w:b w:val="0"/>
          <w:noProof/>
          <w:sz w:val="18"/>
        </w:rPr>
        <w:fldChar w:fldCharType="begin"/>
      </w:r>
      <w:r w:rsidRPr="00987F7A">
        <w:rPr>
          <w:b w:val="0"/>
          <w:noProof/>
          <w:sz w:val="18"/>
        </w:rPr>
        <w:instrText xml:space="preserve"> PAGEREF _Toc100058901 \h </w:instrText>
      </w:r>
      <w:r w:rsidRPr="00987F7A">
        <w:rPr>
          <w:b w:val="0"/>
          <w:noProof/>
          <w:sz w:val="18"/>
        </w:rPr>
      </w:r>
      <w:r w:rsidRPr="00987F7A">
        <w:rPr>
          <w:b w:val="0"/>
          <w:noProof/>
          <w:sz w:val="18"/>
        </w:rPr>
        <w:fldChar w:fldCharType="separate"/>
      </w:r>
      <w:r w:rsidR="00FB1A14">
        <w:rPr>
          <w:b w:val="0"/>
          <w:noProof/>
          <w:sz w:val="18"/>
        </w:rPr>
        <w:t>168</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7A.7—Financial asset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_Toc100058902 \h </w:instrText>
      </w:r>
      <w:r w:rsidRPr="00987F7A">
        <w:rPr>
          <w:b w:val="0"/>
          <w:noProof/>
          <w:sz w:val="18"/>
        </w:rPr>
      </w:r>
      <w:r w:rsidRPr="00987F7A">
        <w:rPr>
          <w:b w:val="0"/>
          <w:noProof/>
          <w:sz w:val="18"/>
        </w:rPr>
        <w:fldChar w:fldCharType="separate"/>
      </w:r>
      <w:r w:rsidR="00FB1A14">
        <w:rPr>
          <w:b w:val="0"/>
          <w:noProof/>
          <w:sz w:val="18"/>
        </w:rPr>
        <w:t>169</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7A.8—Business turnover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_Toc100058903 \h </w:instrText>
      </w:r>
      <w:r w:rsidRPr="00987F7A">
        <w:rPr>
          <w:b w:val="0"/>
          <w:noProof/>
          <w:sz w:val="18"/>
        </w:rPr>
      </w:r>
      <w:r w:rsidRPr="00987F7A">
        <w:rPr>
          <w:b w:val="0"/>
          <w:noProof/>
          <w:sz w:val="18"/>
        </w:rPr>
        <w:fldChar w:fldCharType="separate"/>
      </w:r>
      <w:r w:rsidR="00FB1A14">
        <w:rPr>
          <w:b w:val="0"/>
          <w:noProof/>
          <w:sz w:val="18"/>
        </w:rPr>
        <w:t>170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7A.9—Business innovation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_Toc100058904 \h </w:instrText>
      </w:r>
      <w:r w:rsidRPr="00987F7A">
        <w:rPr>
          <w:b w:val="0"/>
          <w:noProof/>
          <w:sz w:val="18"/>
        </w:rPr>
      </w:r>
      <w:r w:rsidRPr="00987F7A">
        <w:rPr>
          <w:b w:val="0"/>
          <w:noProof/>
          <w:sz w:val="18"/>
        </w:rPr>
        <w:fldChar w:fldCharType="separate"/>
      </w:r>
      <w:r w:rsidR="00FB1A14">
        <w:rPr>
          <w:b w:val="0"/>
          <w:noProof/>
          <w:sz w:val="18"/>
        </w:rPr>
        <w:t>171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7A.10—Special endorsement qualifications</w:t>
      </w:r>
      <w:r w:rsidRPr="00987F7A">
        <w:rPr>
          <w:b w:val="0"/>
          <w:noProof/>
          <w:sz w:val="18"/>
        </w:rPr>
        <w:tab/>
      </w:r>
      <w:r w:rsidRPr="00987F7A">
        <w:rPr>
          <w:b w:val="0"/>
          <w:noProof/>
          <w:sz w:val="18"/>
        </w:rPr>
        <w:fldChar w:fldCharType="begin"/>
      </w:r>
      <w:r w:rsidRPr="00987F7A">
        <w:rPr>
          <w:b w:val="0"/>
          <w:noProof/>
          <w:sz w:val="18"/>
        </w:rPr>
        <w:instrText xml:space="preserve"> PAGEREF _Toc100058905 \h </w:instrText>
      </w:r>
      <w:r w:rsidRPr="00987F7A">
        <w:rPr>
          <w:b w:val="0"/>
          <w:noProof/>
          <w:sz w:val="18"/>
        </w:rPr>
      </w:r>
      <w:r w:rsidRPr="00987F7A">
        <w:rPr>
          <w:b w:val="0"/>
          <w:noProof/>
          <w:sz w:val="18"/>
        </w:rPr>
        <w:fldChar w:fldCharType="separate"/>
      </w:r>
      <w:r w:rsidR="00FB1A14">
        <w:rPr>
          <w:b w:val="0"/>
          <w:noProof/>
          <w:sz w:val="18"/>
        </w:rPr>
        <w:t>173</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8—Visa conditions</w:t>
      </w:r>
      <w:r w:rsidRPr="00987F7A">
        <w:rPr>
          <w:b w:val="0"/>
          <w:noProof/>
          <w:sz w:val="18"/>
        </w:rPr>
        <w:tab/>
      </w:r>
      <w:r w:rsidRPr="00987F7A">
        <w:rPr>
          <w:b w:val="0"/>
          <w:noProof/>
          <w:sz w:val="18"/>
        </w:rPr>
        <w:fldChar w:fldCharType="begin"/>
      </w:r>
      <w:r w:rsidRPr="00987F7A">
        <w:rPr>
          <w:b w:val="0"/>
          <w:noProof/>
          <w:sz w:val="18"/>
        </w:rPr>
        <w:instrText xml:space="preserve"> PAGEREF _Toc100058906 \h </w:instrText>
      </w:r>
      <w:r w:rsidRPr="00987F7A">
        <w:rPr>
          <w:b w:val="0"/>
          <w:noProof/>
          <w:sz w:val="18"/>
        </w:rPr>
      </w:r>
      <w:r w:rsidRPr="00987F7A">
        <w:rPr>
          <w:b w:val="0"/>
          <w:noProof/>
          <w:sz w:val="18"/>
        </w:rPr>
        <w:fldChar w:fldCharType="separate"/>
      </w:r>
      <w:r w:rsidR="00FB1A14">
        <w:rPr>
          <w:b w:val="0"/>
          <w:noProof/>
          <w:sz w:val="18"/>
        </w:rPr>
        <w:t>174</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9</w:t>
      </w:r>
      <w:r w:rsidRPr="00F90E26">
        <w:rPr>
          <w:noProof/>
          <w:color w:val="000000"/>
        </w:rPr>
        <w:t>—</w:t>
      </w:r>
      <w:r>
        <w:rPr>
          <w:noProof/>
        </w:rPr>
        <w:t>Special entry and clearance arrangements</w:t>
      </w:r>
      <w:r w:rsidRPr="00987F7A">
        <w:rPr>
          <w:b w:val="0"/>
          <w:noProof/>
          <w:sz w:val="18"/>
        </w:rPr>
        <w:tab/>
      </w:r>
      <w:r w:rsidRPr="00987F7A">
        <w:rPr>
          <w:b w:val="0"/>
          <w:noProof/>
          <w:sz w:val="18"/>
        </w:rPr>
        <w:fldChar w:fldCharType="begin"/>
      </w:r>
      <w:r w:rsidRPr="00987F7A">
        <w:rPr>
          <w:b w:val="0"/>
          <w:noProof/>
          <w:sz w:val="18"/>
        </w:rPr>
        <w:instrText xml:space="preserve"> PAGEREF _Toc100058907 \h </w:instrText>
      </w:r>
      <w:r w:rsidRPr="00987F7A">
        <w:rPr>
          <w:b w:val="0"/>
          <w:noProof/>
          <w:sz w:val="18"/>
        </w:rPr>
      </w:r>
      <w:r w:rsidRPr="00987F7A">
        <w:rPr>
          <w:b w:val="0"/>
          <w:noProof/>
          <w:sz w:val="18"/>
        </w:rPr>
        <w:fldChar w:fldCharType="separate"/>
      </w:r>
      <w:r w:rsidR="00FB1A14">
        <w:rPr>
          <w:b w:val="0"/>
          <w:noProof/>
          <w:sz w:val="18"/>
        </w:rPr>
        <w:t>195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1—Persons to whom special arrangements apply under section 166 of the Act</w:t>
      </w:r>
      <w:r w:rsidRPr="00987F7A">
        <w:rPr>
          <w:b w:val="0"/>
          <w:noProof/>
          <w:sz w:val="18"/>
        </w:rPr>
        <w:tab/>
      </w:r>
      <w:r w:rsidRPr="00987F7A">
        <w:rPr>
          <w:b w:val="0"/>
          <w:noProof/>
          <w:sz w:val="18"/>
        </w:rPr>
        <w:fldChar w:fldCharType="begin"/>
      </w:r>
      <w:r w:rsidRPr="00987F7A">
        <w:rPr>
          <w:b w:val="0"/>
          <w:noProof/>
          <w:sz w:val="18"/>
        </w:rPr>
        <w:instrText xml:space="preserve"> PAGEREF _Toc100058908 \h </w:instrText>
      </w:r>
      <w:r w:rsidRPr="00987F7A">
        <w:rPr>
          <w:b w:val="0"/>
          <w:noProof/>
          <w:sz w:val="18"/>
        </w:rPr>
      </w:r>
      <w:r w:rsidRPr="00987F7A">
        <w:rPr>
          <w:b w:val="0"/>
          <w:noProof/>
          <w:sz w:val="18"/>
        </w:rPr>
        <w:fldChar w:fldCharType="separate"/>
      </w:r>
      <w:r w:rsidR="00FB1A14">
        <w:rPr>
          <w:b w:val="0"/>
          <w:noProof/>
          <w:sz w:val="18"/>
        </w:rPr>
        <w:t>195</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2—Persons not required to comply with section 166 of the Act</w:t>
      </w:r>
      <w:r w:rsidRPr="00987F7A">
        <w:rPr>
          <w:b w:val="0"/>
          <w:noProof/>
          <w:sz w:val="18"/>
        </w:rPr>
        <w:tab/>
      </w:r>
      <w:r w:rsidRPr="00987F7A">
        <w:rPr>
          <w:b w:val="0"/>
          <w:noProof/>
          <w:sz w:val="18"/>
        </w:rPr>
        <w:fldChar w:fldCharType="begin"/>
      </w:r>
      <w:r w:rsidRPr="00987F7A">
        <w:rPr>
          <w:b w:val="0"/>
          <w:noProof/>
          <w:sz w:val="18"/>
        </w:rPr>
        <w:instrText xml:space="preserve"> PAGEREF _Toc100058909 \h </w:instrText>
      </w:r>
      <w:r w:rsidRPr="00987F7A">
        <w:rPr>
          <w:b w:val="0"/>
          <w:noProof/>
          <w:sz w:val="18"/>
        </w:rPr>
      </w:r>
      <w:r w:rsidRPr="00987F7A">
        <w:rPr>
          <w:b w:val="0"/>
          <w:noProof/>
          <w:sz w:val="18"/>
        </w:rPr>
        <w:fldChar w:fldCharType="separate"/>
      </w:r>
      <w:r w:rsidR="00FB1A14">
        <w:rPr>
          <w:b w:val="0"/>
          <w:noProof/>
          <w:sz w:val="18"/>
        </w:rPr>
        <w:t>198</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10—Prescribed forms</w:t>
      </w:r>
      <w:r w:rsidRPr="00987F7A">
        <w:rPr>
          <w:b w:val="0"/>
          <w:noProof/>
          <w:sz w:val="18"/>
        </w:rPr>
        <w:tab/>
      </w:r>
      <w:r w:rsidRPr="00987F7A">
        <w:rPr>
          <w:b w:val="0"/>
          <w:noProof/>
          <w:sz w:val="18"/>
        </w:rPr>
        <w:fldChar w:fldCharType="begin"/>
      </w:r>
      <w:r w:rsidRPr="00987F7A">
        <w:rPr>
          <w:b w:val="0"/>
          <w:noProof/>
          <w:sz w:val="18"/>
        </w:rPr>
        <w:instrText xml:space="preserve"> PAGEREF _Toc100058910 \h </w:instrText>
      </w:r>
      <w:r w:rsidRPr="00987F7A">
        <w:rPr>
          <w:b w:val="0"/>
          <w:noProof/>
          <w:sz w:val="18"/>
        </w:rPr>
      </w:r>
      <w:r w:rsidRPr="00987F7A">
        <w:rPr>
          <w:b w:val="0"/>
          <w:noProof/>
          <w:sz w:val="18"/>
        </w:rPr>
        <w:fldChar w:fldCharType="separate"/>
      </w:r>
      <w:r w:rsidR="00FB1A14">
        <w:rPr>
          <w:b w:val="0"/>
          <w:noProof/>
          <w:sz w:val="18"/>
        </w:rPr>
        <w:t>200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Form 1—Search Warrant—Valuables</w:t>
      </w:r>
      <w:r w:rsidRPr="00987F7A">
        <w:rPr>
          <w:b w:val="0"/>
          <w:noProof/>
          <w:sz w:val="18"/>
        </w:rPr>
        <w:tab/>
      </w:r>
      <w:r w:rsidRPr="00987F7A">
        <w:rPr>
          <w:b w:val="0"/>
          <w:noProof/>
          <w:sz w:val="18"/>
        </w:rPr>
        <w:fldChar w:fldCharType="begin"/>
      </w:r>
      <w:r w:rsidRPr="00987F7A">
        <w:rPr>
          <w:b w:val="0"/>
          <w:noProof/>
          <w:sz w:val="18"/>
        </w:rPr>
        <w:instrText xml:space="preserve"> PAGEREF _Toc100058911 \h </w:instrText>
      </w:r>
      <w:r w:rsidRPr="00987F7A">
        <w:rPr>
          <w:b w:val="0"/>
          <w:noProof/>
          <w:sz w:val="18"/>
        </w:rPr>
      </w:r>
      <w:r w:rsidRPr="00987F7A">
        <w:rPr>
          <w:b w:val="0"/>
          <w:noProof/>
          <w:sz w:val="18"/>
        </w:rPr>
        <w:fldChar w:fldCharType="separate"/>
      </w:r>
      <w:r w:rsidR="00FB1A14">
        <w:rPr>
          <w:b w:val="0"/>
          <w:noProof/>
          <w:sz w:val="18"/>
        </w:rPr>
        <w:t>200</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Form 2—Search warrant</w:t>
      </w:r>
      <w:r w:rsidRPr="00987F7A">
        <w:rPr>
          <w:b w:val="0"/>
          <w:noProof/>
          <w:sz w:val="18"/>
        </w:rPr>
        <w:tab/>
      </w:r>
      <w:r w:rsidRPr="00987F7A">
        <w:rPr>
          <w:b w:val="0"/>
          <w:noProof/>
          <w:sz w:val="18"/>
        </w:rPr>
        <w:fldChar w:fldCharType="begin"/>
      </w:r>
      <w:r w:rsidRPr="00987F7A">
        <w:rPr>
          <w:b w:val="0"/>
          <w:noProof/>
          <w:sz w:val="18"/>
        </w:rPr>
        <w:instrText xml:space="preserve"> PAGEREF _Toc100058912 \h </w:instrText>
      </w:r>
      <w:r w:rsidRPr="00987F7A">
        <w:rPr>
          <w:b w:val="0"/>
          <w:noProof/>
          <w:sz w:val="18"/>
        </w:rPr>
      </w:r>
      <w:r w:rsidRPr="00987F7A">
        <w:rPr>
          <w:b w:val="0"/>
          <w:noProof/>
          <w:sz w:val="18"/>
        </w:rPr>
        <w:fldChar w:fldCharType="separate"/>
      </w:r>
      <w:r w:rsidR="00FB1A14">
        <w:rPr>
          <w:b w:val="0"/>
          <w:noProof/>
          <w:sz w:val="18"/>
        </w:rPr>
        <w:t>201</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Form 3—Document issued in accordance with Annex 9 of the ICAO Convention on International Civil Aviation</w:t>
      </w:r>
      <w:r w:rsidRPr="00987F7A">
        <w:rPr>
          <w:b w:val="0"/>
          <w:noProof/>
          <w:sz w:val="18"/>
        </w:rPr>
        <w:tab/>
      </w:r>
      <w:r w:rsidRPr="00987F7A">
        <w:rPr>
          <w:b w:val="0"/>
          <w:noProof/>
          <w:sz w:val="18"/>
        </w:rPr>
        <w:fldChar w:fldCharType="begin"/>
      </w:r>
      <w:r w:rsidRPr="00987F7A">
        <w:rPr>
          <w:b w:val="0"/>
          <w:noProof/>
          <w:sz w:val="18"/>
        </w:rPr>
        <w:instrText xml:space="preserve"> PAGEREF _Toc100058913 \h </w:instrText>
      </w:r>
      <w:r w:rsidRPr="00987F7A">
        <w:rPr>
          <w:b w:val="0"/>
          <w:noProof/>
          <w:sz w:val="18"/>
        </w:rPr>
      </w:r>
      <w:r w:rsidRPr="00987F7A">
        <w:rPr>
          <w:b w:val="0"/>
          <w:noProof/>
          <w:sz w:val="18"/>
        </w:rPr>
        <w:fldChar w:fldCharType="separate"/>
      </w:r>
      <w:r w:rsidR="00FB1A14">
        <w:rPr>
          <w:b w:val="0"/>
          <w:noProof/>
          <w:sz w:val="18"/>
        </w:rPr>
        <w:t>203</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Form 4—Identity card</w:t>
      </w:r>
      <w:r w:rsidRPr="00987F7A">
        <w:rPr>
          <w:b w:val="0"/>
          <w:noProof/>
          <w:sz w:val="18"/>
        </w:rPr>
        <w:tab/>
      </w:r>
      <w:r w:rsidRPr="00987F7A">
        <w:rPr>
          <w:b w:val="0"/>
          <w:noProof/>
          <w:sz w:val="18"/>
        </w:rPr>
        <w:fldChar w:fldCharType="begin"/>
      </w:r>
      <w:r w:rsidRPr="00987F7A">
        <w:rPr>
          <w:b w:val="0"/>
          <w:noProof/>
          <w:sz w:val="18"/>
        </w:rPr>
        <w:instrText xml:space="preserve"> PAGEREF _Toc100058914 \h </w:instrText>
      </w:r>
      <w:r w:rsidRPr="00987F7A">
        <w:rPr>
          <w:b w:val="0"/>
          <w:noProof/>
          <w:sz w:val="18"/>
        </w:rPr>
      </w:r>
      <w:r w:rsidRPr="00987F7A">
        <w:rPr>
          <w:b w:val="0"/>
          <w:noProof/>
          <w:sz w:val="18"/>
        </w:rPr>
        <w:fldChar w:fldCharType="separate"/>
      </w:r>
      <w:r w:rsidR="00FB1A14">
        <w:rPr>
          <w:b w:val="0"/>
          <w:noProof/>
          <w:sz w:val="18"/>
        </w:rPr>
        <w:t>205</w:t>
      </w:r>
      <w:r w:rsidRPr="00987F7A">
        <w:rPr>
          <w:b w:val="0"/>
          <w:noProof/>
          <w:sz w:val="18"/>
        </w:rPr>
        <w:fldChar w:fldCharType="end"/>
      </w:r>
    </w:p>
    <w:p w:rsidR="00987F7A" w:rsidRDefault="00987F7A" w:rsidP="00A53557">
      <w:pPr>
        <w:pStyle w:val="TOC1"/>
        <w:ind w:right="1792"/>
        <w:rPr>
          <w:rFonts w:asciiTheme="minorHAnsi" w:eastAsiaTheme="minorEastAsia" w:hAnsiTheme="minorHAnsi" w:cstheme="minorBidi"/>
          <w:b w:val="0"/>
          <w:noProof/>
          <w:kern w:val="0"/>
          <w:sz w:val="22"/>
          <w:szCs w:val="22"/>
        </w:rPr>
      </w:pPr>
      <w:r>
        <w:rPr>
          <w:noProof/>
        </w:rPr>
        <w:t>Schedule 13—Transitional arrangements</w:t>
      </w:r>
      <w:r w:rsidRPr="00987F7A">
        <w:rPr>
          <w:b w:val="0"/>
          <w:noProof/>
          <w:sz w:val="18"/>
        </w:rPr>
        <w:tab/>
      </w:r>
      <w:r w:rsidRPr="00987F7A">
        <w:rPr>
          <w:b w:val="0"/>
          <w:noProof/>
          <w:sz w:val="18"/>
        </w:rPr>
        <w:fldChar w:fldCharType="begin"/>
      </w:r>
      <w:r w:rsidRPr="00987F7A">
        <w:rPr>
          <w:b w:val="0"/>
          <w:noProof/>
          <w:sz w:val="18"/>
        </w:rPr>
        <w:instrText xml:space="preserve"> PAGEREF _Toc100058915 \h </w:instrText>
      </w:r>
      <w:r w:rsidRPr="00987F7A">
        <w:rPr>
          <w:b w:val="0"/>
          <w:noProof/>
          <w:sz w:val="18"/>
        </w:rPr>
      </w:r>
      <w:r w:rsidRPr="00987F7A">
        <w:rPr>
          <w:b w:val="0"/>
          <w:noProof/>
          <w:sz w:val="18"/>
        </w:rPr>
        <w:fldChar w:fldCharType="separate"/>
      </w:r>
      <w:r w:rsidR="00FB1A14">
        <w:rPr>
          <w:b w:val="0"/>
          <w:noProof/>
          <w:sz w:val="18"/>
        </w:rPr>
        <w:t>206</w:t>
      </w:r>
      <w:r w:rsidRPr="00987F7A">
        <w:rPr>
          <w:b w:val="0"/>
          <w:noProof/>
          <w:sz w:val="18"/>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1—Amendments made by Migration Amendment Regulation 2012 (No. 2)</w:t>
      </w:r>
      <w:r w:rsidRPr="00987F7A">
        <w:rPr>
          <w:b w:val="0"/>
          <w:noProof/>
          <w:sz w:val="18"/>
        </w:rPr>
        <w:tab/>
      </w:r>
      <w:r w:rsidRPr="00987F7A">
        <w:rPr>
          <w:b w:val="0"/>
          <w:noProof/>
          <w:sz w:val="18"/>
        </w:rPr>
        <w:fldChar w:fldCharType="begin"/>
      </w:r>
      <w:r w:rsidRPr="00987F7A">
        <w:rPr>
          <w:b w:val="0"/>
          <w:noProof/>
          <w:sz w:val="18"/>
        </w:rPr>
        <w:instrText xml:space="preserve"> PAGEREF _Toc100058916 \h </w:instrText>
      </w:r>
      <w:r w:rsidRPr="00987F7A">
        <w:rPr>
          <w:b w:val="0"/>
          <w:noProof/>
          <w:sz w:val="18"/>
        </w:rPr>
      </w:r>
      <w:r w:rsidRPr="00987F7A">
        <w:rPr>
          <w:b w:val="0"/>
          <w:noProof/>
          <w:sz w:val="18"/>
        </w:rPr>
        <w:fldChar w:fldCharType="separate"/>
      </w:r>
      <w:r w:rsidR="00FB1A14">
        <w:rPr>
          <w:b w:val="0"/>
          <w:noProof/>
          <w:sz w:val="18"/>
        </w:rPr>
        <w:t>206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w:t>
      </w:r>
      <w:r>
        <w:rPr>
          <w:noProof/>
        </w:rPr>
        <w:tab/>
        <w:t>Operation of Schedule 1</w:t>
      </w:r>
      <w:r w:rsidRPr="00987F7A">
        <w:rPr>
          <w:noProof/>
        </w:rPr>
        <w:tab/>
      </w:r>
      <w:r w:rsidRPr="00987F7A">
        <w:rPr>
          <w:noProof/>
        </w:rPr>
        <w:fldChar w:fldCharType="begin"/>
      </w:r>
      <w:r w:rsidRPr="00987F7A">
        <w:rPr>
          <w:noProof/>
        </w:rPr>
        <w:instrText xml:space="preserve"> PAGEREF _Toc100058917 \h </w:instrText>
      </w:r>
      <w:r w:rsidRPr="00987F7A">
        <w:rPr>
          <w:noProof/>
        </w:rPr>
      </w:r>
      <w:r w:rsidRPr="00987F7A">
        <w:rPr>
          <w:noProof/>
        </w:rPr>
        <w:fldChar w:fldCharType="separate"/>
      </w:r>
      <w:r w:rsidR="00FB1A14">
        <w:rPr>
          <w:noProof/>
        </w:rPr>
        <w:t>206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102</w:t>
      </w:r>
      <w:r>
        <w:rPr>
          <w:noProof/>
        </w:rPr>
        <w:tab/>
        <w:t>Operation of Schedule 2</w:t>
      </w:r>
      <w:r w:rsidRPr="00987F7A">
        <w:rPr>
          <w:noProof/>
        </w:rPr>
        <w:tab/>
      </w:r>
      <w:r w:rsidRPr="00987F7A">
        <w:rPr>
          <w:noProof/>
        </w:rPr>
        <w:fldChar w:fldCharType="begin"/>
      </w:r>
      <w:r w:rsidRPr="00987F7A">
        <w:rPr>
          <w:noProof/>
        </w:rPr>
        <w:instrText xml:space="preserve"> PAGEREF _Toc100058918 \h </w:instrText>
      </w:r>
      <w:r w:rsidRPr="00987F7A">
        <w:rPr>
          <w:noProof/>
        </w:rPr>
      </w:r>
      <w:r w:rsidRPr="00987F7A">
        <w:rPr>
          <w:noProof/>
        </w:rPr>
        <w:fldChar w:fldCharType="separate"/>
      </w:r>
      <w:r w:rsidR="00FB1A14">
        <w:rPr>
          <w:noProof/>
        </w:rPr>
        <w:t>206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2—Amendments made by Migration Legislation Amendment Regulation 2012 (No. 2)</w:t>
      </w:r>
      <w:r w:rsidRPr="00987F7A">
        <w:rPr>
          <w:b w:val="0"/>
          <w:noProof/>
          <w:sz w:val="18"/>
        </w:rPr>
        <w:tab/>
      </w:r>
      <w:r w:rsidRPr="00987F7A">
        <w:rPr>
          <w:b w:val="0"/>
          <w:noProof/>
          <w:sz w:val="18"/>
        </w:rPr>
        <w:fldChar w:fldCharType="begin"/>
      </w:r>
      <w:r w:rsidRPr="00987F7A">
        <w:rPr>
          <w:b w:val="0"/>
          <w:noProof/>
          <w:sz w:val="18"/>
        </w:rPr>
        <w:instrText xml:space="preserve"> PAGEREF _Toc100058919 \h </w:instrText>
      </w:r>
      <w:r w:rsidRPr="00987F7A">
        <w:rPr>
          <w:b w:val="0"/>
          <w:noProof/>
          <w:sz w:val="18"/>
        </w:rPr>
      </w:r>
      <w:r w:rsidRPr="00987F7A">
        <w:rPr>
          <w:b w:val="0"/>
          <w:noProof/>
          <w:sz w:val="18"/>
        </w:rPr>
        <w:fldChar w:fldCharType="separate"/>
      </w:r>
      <w:r w:rsidR="00FB1A14">
        <w:rPr>
          <w:b w:val="0"/>
          <w:noProof/>
          <w:sz w:val="18"/>
        </w:rPr>
        <w:t>207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201</w:t>
      </w:r>
      <w:r>
        <w:rPr>
          <w:noProof/>
        </w:rPr>
        <w:tab/>
        <w:t>Operation of Schedule 1</w:t>
      </w:r>
      <w:r w:rsidRPr="00987F7A">
        <w:rPr>
          <w:noProof/>
        </w:rPr>
        <w:tab/>
      </w:r>
      <w:r w:rsidRPr="00987F7A">
        <w:rPr>
          <w:noProof/>
        </w:rPr>
        <w:fldChar w:fldCharType="begin"/>
      </w:r>
      <w:r w:rsidRPr="00987F7A">
        <w:rPr>
          <w:noProof/>
        </w:rPr>
        <w:instrText xml:space="preserve"> PAGEREF _Toc100058920 \h </w:instrText>
      </w:r>
      <w:r w:rsidRPr="00987F7A">
        <w:rPr>
          <w:noProof/>
        </w:rPr>
      </w:r>
      <w:r w:rsidRPr="00987F7A">
        <w:rPr>
          <w:noProof/>
        </w:rPr>
        <w:fldChar w:fldCharType="separate"/>
      </w:r>
      <w:r w:rsidR="00FB1A14">
        <w:rPr>
          <w:noProof/>
        </w:rPr>
        <w:t>207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3—Amendments made by Migration Amendment Regulation 2012 (No. 3)</w:t>
      </w:r>
      <w:r w:rsidRPr="00987F7A">
        <w:rPr>
          <w:b w:val="0"/>
          <w:noProof/>
          <w:sz w:val="18"/>
        </w:rPr>
        <w:tab/>
      </w:r>
      <w:r w:rsidRPr="00987F7A">
        <w:rPr>
          <w:b w:val="0"/>
          <w:noProof/>
          <w:sz w:val="18"/>
        </w:rPr>
        <w:fldChar w:fldCharType="begin"/>
      </w:r>
      <w:r w:rsidRPr="00987F7A">
        <w:rPr>
          <w:b w:val="0"/>
          <w:noProof/>
          <w:sz w:val="18"/>
        </w:rPr>
        <w:instrText xml:space="preserve"> PAGEREF _Toc100058921 \h </w:instrText>
      </w:r>
      <w:r w:rsidRPr="00987F7A">
        <w:rPr>
          <w:b w:val="0"/>
          <w:noProof/>
          <w:sz w:val="18"/>
        </w:rPr>
      </w:r>
      <w:r w:rsidRPr="00987F7A">
        <w:rPr>
          <w:b w:val="0"/>
          <w:noProof/>
          <w:sz w:val="18"/>
        </w:rPr>
        <w:fldChar w:fldCharType="separate"/>
      </w:r>
      <w:r w:rsidR="00FB1A14">
        <w:rPr>
          <w:b w:val="0"/>
          <w:noProof/>
          <w:sz w:val="18"/>
        </w:rPr>
        <w:t>208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301</w:t>
      </w:r>
      <w:r>
        <w:rPr>
          <w:noProof/>
        </w:rPr>
        <w:tab/>
        <w:t>Operation of Schedule 1</w:t>
      </w:r>
      <w:r w:rsidRPr="00987F7A">
        <w:rPr>
          <w:noProof/>
        </w:rPr>
        <w:tab/>
      </w:r>
      <w:r w:rsidRPr="00987F7A">
        <w:rPr>
          <w:noProof/>
        </w:rPr>
        <w:fldChar w:fldCharType="begin"/>
      </w:r>
      <w:r w:rsidRPr="00987F7A">
        <w:rPr>
          <w:noProof/>
        </w:rPr>
        <w:instrText xml:space="preserve"> PAGEREF _Toc100058922 \h </w:instrText>
      </w:r>
      <w:r w:rsidRPr="00987F7A">
        <w:rPr>
          <w:noProof/>
        </w:rPr>
      </w:r>
      <w:r w:rsidRPr="00987F7A">
        <w:rPr>
          <w:noProof/>
        </w:rPr>
        <w:fldChar w:fldCharType="separate"/>
      </w:r>
      <w:r w:rsidR="00FB1A14">
        <w:rPr>
          <w:noProof/>
        </w:rPr>
        <w:t>208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4—Amendments made by Migration Legislation Amendment Regulation 2012 (No. 3)</w:t>
      </w:r>
      <w:r w:rsidRPr="00987F7A">
        <w:rPr>
          <w:b w:val="0"/>
          <w:noProof/>
          <w:sz w:val="18"/>
        </w:rPr>
        <w:tab/>
      </w:r>
      <w:r w:rsidRPr="00987F7A">
        <w:rPr>
          <w:b w:val="0"/>
          <w:noProof/>
          <w:sz w:val="18"/>
        </w:rPr>
        <w:fldChar w:fldCharType="begin"/>
      </w:r>
      <w:r w:rsidRPr="00987F7A">
        <w:rPr>
          <w:b w:val="0"/>
          <w:noProof/>
          <w:sz w:val="18"/>
        </w:rPr>
        <w:instrText xml:space="preserve"> PAGEREF _Toc100058923 \h </w:instrText>
      </w:r>
      <w:r w:rsidRPr="00987F7A">
        <w:rPr>
          <w:b w:val="0"/>
          <w:noProof/>
          <w:sz w:val="18"/>
        </w:rPr>
      </w:r>
      <w:r w:rsidRPr="00987F7A">
        <w:rPr>
          <w:b w:val="0"/>
          <w:noProof/>
          <w:sz w:val="18"/>
        </w:rPr>
        <w:fldChar w:fldCharType="separate"/>
      </w:r>
      <w:r w:rsidR="00FB1A14">
        <w:rPr>
          <w:b w:val="0"/>
          <w:noProof/>
          <w:sz w:val="18"/>
        </w:rPr>
        <w:t>209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401</w:t>
      </w:r>
      <w:r>
        <w:rPr>
          <w:noProof/>
        </w:rPr>
        <w:tab/>
        <w:t>Operation of amendments</w:t>
      </w:r>
      <w:r w:rsidRPr="00987F7A">
        <w:rPr>
          <w:noProof/>
        </w:rPr>
        <w:tab/>
      </w:r>
      <w:r w:rsidRPr="00987F7A">
        <w:rPr>
          <w:noProof/>
        </w:rPr>
        <w:fldChar w:fldCharType="begin"/>
      </w:r>
      <w:r w:rsidRPr="00987F7A">
        <w:rPr>
          <w:noProof/>
        </w:rPr>
        <w:instrText xml:space="preserve"> PAGEREF _Toc100058924 \h </w:instrText>
      </w:r>
      <w:r w:rsidRPr="00987F7A">
        <w:rPr>
          <w:noProof/>
        </w:rPr>
      </w:r>
      <w:r w:rsidRPr="00987F7A">
        <w:rPr>
          <w:noProof/>
        </w:rPr>
        <w:fldChar w:fldCharType="separate"/>
      </w:r>
      <w:r w:rsidR="00FB1A14">
        <w:rPr>
          <w:noProof/>
        </w:rPr>
        <w:t>209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5—Amendments made by Migration Amendment Regulation 2012 (No. 5)</w:t>
      </w:r>
      <w:r w:rsidRPr="00987F7A">
        <w:rPr>
          <w:b w:val="0"/>
          <w:noProof/>
          <w:sz w:val="18"/>
        </w:rPr>
        <w:tab/>
      </w:r>
      <w:r w:rsidRPr="00987F7A">
        <w:rPr>
          <w:b w:val="0"/>
          <w:noProof/>
          <w:sz w:val="18"/>
        </w:rPr>
        <w:fldChar w:fldCharType="begin"/>
      </w:r>
      <w:r w:rsidRPr="00987F7A">
        <w:rPr>
          <w:b w:val="0"/>
          <w:noProof/>
          <w:sz w:val="18"/>
        </w:rPr>
        <w:instrText xml:space="preserve"> PAGEREF _Toc100058925 \h </w:instrText>
      </w:r>
      <w:r w:rsidRPr="00987F7A">
        <w:rPr>
          <w:b w:val="0"/>
          <w:noProof/>
          <w:sz w:val="18"/>
        </w:rPr>
      </w:r>
      <w:r w:rsidRPr="00987F7A">
        <w:rPr>
          <w:b w:val="0"/>
          <w:noProof/>
          <w:sz w:val="18"/>
        </w:rPr>
        <w:fldChar w:fldCharType="separate"/>
      </w:r>
      <w:r w:rsidR="00FB1A14">
        <w:rPr>
          <w:b w:val="0"/>
          <w:noProof/>
          <w:sz w:val="18"/>
        </w:rPr>
        <w:t>210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501</w:t>
      </w:r>
      <w:r>
        <w:rPr>
          <w:noProof/>
        </w:rPr>
        <w:tab/>
        <w:t>Operation of Schedule 1</w:t>
      </w:r>
      <w:r w:rsidRPr="00987F7A">
        <w:rPr>
          <w:noProof/>
        </w:rPr>
        <w:tab/>
      </w:r>
      <w:r w:rsidRPr="00987F7A">
        <w:rPr>
          <w:noProof/>
        </w:rPr>
        <w:fldChar w:fldCharType="begin"/>
      </w:r>
      <w:r w:rsidRPr="00987F7A">
        <w:rPr>
          <w:noProof/>
        </w:rPr>
        <w:instrText xml:space="preserve"> PAGEREF _Toc100058926 \h </w:instrText>
      </w:r>
      <w:r w:rsidRPr="00987F7A">
        <w:rPr>
          <w:noProof/>
        </w:rPr>
      </w:r>
      <w:r w:rsidRPr="00987F7A">
        <w:rPr>
          <w:noProof/>
        </w:rPr>
        <w:fldChar w:fldCharType="separate"/>
      </w:r>
      <w:r w:rsidR="00FB1A14">
        <w:rPr>
          <w:noProof/>
        </w:rPr>
        <w:t>210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6—Amendments made by the Migration Legislation Amendment Regulation 2012 (No. 4)</w:t>
      </w:r>
      <w:r w:rsidRPr="00987F7A">
        <w:rPr>
          <w:b w:val="0"/>
          <w:noProof/>
          <w:sz w:val="18"/>
        </w:rPr>
        <w:tab/>
      </w:r>
      <w:r w:rsidRPr="00987F7A">
        <w:rPr>
          <w:b w:val="0"/>
          <w:noProof/>
          <w:sz w:val="18"/>
        </w:rPr>
        <w:fldChar w:fldCharType="begin"/>
      </w:r>
      <w:r w:rsidRPr="00987F7A">
        <w:rPr>
          <w:b w:val="0"/>
          <w:noProof/>
          <w:sz w:val="18"/>
        </w:rPr>
        <w:instrText xml:space="preserve"> PAGEREF _Toc100058927 \h </w:instrText>
      </w:r>
      <w:r w:rsidRPr="00987F7A">
        <w:rPr>
          <w:b w:val="0"/>
          <w:noProof/>
          <w:sz w:val="18"/>
        </w:rPr>
      </w:r>
      <w:r w:rsidRPr="00987F7A">
        <w:rPr>
          <w:b w:val="0"/>
          <w:noProof/>
          <w:sz w:val="18"/>
        </w:rPr>
        <w:fldChar w:fldCharType="separate"/>
      </w:r>
      <w:r w:rsidR="00FB1A14">
        <w:rPr>
          <w:b w:val="0"/>
          <w:noProof/>
          <w:sz w:val="18"/>
        </w:rPr>
        <w:t>211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601</w:t>
      </w:r>
      <w:r>
        <w:rPr>
          <w:noProof/>
        </w:rPr>
        <w:tab/>
        <w:t>Operation of Schedule 1</w:t>
      </w:r>
      <w:r w:rsidRPr="00987F7A">
        <w:rPr>
          <w:noProof/>
        </w:rPr>
        <w:tab/>
      </w:r>
      <w:r w:rsidRPr="00987F7A">
        <w:rPr>
          <w:noProof/>
        </w:rPr>
        <w:fldChar w:fldCharType="begin"/>
      </w:r>
      <w:r w:rsidRPr="00987F7A">
        <w:rPr>
          <w:noProof/>
        </w:rPr>
        <w:instrText xml:space="preserve"> PAGEREF _Toc100058928 \h </w:instrText>
      </w:r>
      <w:r w:rsidRPr="00987F7A">
        <w:rPr>
          <w:noProof/>
        </w:rPr>
      </w:r>
      <w:r w:rsidRPr="00987F7A">
        <w:rPr>
          <w:noProof/>
        </w:rPr>
        <w:fldChar w:fldCharType="separate"/>
      </w:r>
      <w:r w:rsidR="00FB1A14">
        <w:rPr>
          <w:noProof/>
        </w:rPr>
        <w:t>211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602</w:t>
      </w:r>
      <w:r>
        <w:rPr>
          <w:noProof/>
        </w:rPr>
        <w:tab/>
        <w:t>Operation of Schedule 2</w:t>
      </w:r>
      <w:r w:rsidRPr="00987F7A">
        <w:rPr>
          <w:noProof/>
        </w:rPr>
        <w:tab/>
      </w:r>
      <w:r w:rsidRPr="00987F7A">
        <w:rPr>
          <w:noProof/>
        </w:rPr>
        <w:fldChar w:fldCharType="begin"/>
      </w:r>
      <w:r w:rsidRPr="00987F7A">
        <w:rPr>
          <w:noProof/>
        </w:rPr>
        <w:instrText xml:space="preserve"> PAGEREF _Toc100058929 \h </w:instrText>
      </w:r>
      <w:r w:rsidRPr="00987F7A">
        <w:rPr>
          <w:noProof/>
        </w:rPr>
      </w:r>
      <w:r w:rsidRPr="00987F7A">
        <w:rPr>
          <w:noProof/>
        </w:rPr>
        <w:fldChar w:fldCharType="separate"/>
      </w:r>
      <w:r w:rsidR="00FB1A14">
        <w:rPr>
          <w:noProof/>
        </w:rPr>
        <w:t>211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603</w:t>
      </w:r>
      <w:r>
        <w:rPr>
          <w:noProof/>
        </w:rPr>
        <w:tab/>
        <w:t>Operation of Schedule 3</w:t>
      </w:r>
      <w:r w:rsidRPr="00987F7A">
        <w:rPr>
          <w:noProof/>
        </w:rPr>
        <w:tab/>
      </w:r>
      <w:r w:rsidRPr="00987F7A">
        <w:rPr>
          <w:noProof/>
        </w:rPr>
        <w:fldChar w:fldCharType="begin"/>
      </w:r>
      <w:r w:rsidRPr="00987F7A">
        <w:rPr>
          <w:noProof/>
        </w:rPr>
        <w:instrText xml:space="preserve"> PAGEREF _Toc100058930 \h </w:instrText>
      </w:r>
      <w:r w:rsidRPr="00987F7A">
        <w:rPr>
          <w:noProof/>
        </w:rPr>
      </w:r>
      <w:r w:rsidRPr="00987F7A">
        <w:rPr>
          <w:noProof/>
        </w:rPr>
        <w:fldChar w:fldCharType="separate"/>
      </w:r>
      <w:r w:rsidR="00FB1A14">
        <w:rPr>
          <w:noProof/>
        </w:rPr>
        <w:t>211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7—Amendments made by Migration Legislation Amendment Regulation 2012 (No. 5)</w:t>
      </w:r>
      <w:r w:rsidRPr="00987F7A">
        <w:rPr>
          <w:b w:val="0"/>
          <w:noProof/>
          <w:sz w:val="18"/>
        </w:rPr>
        <w:tab/>
      </w:r>
      <w:r w:rsidRPr="00987F7A">
        <w:rPr>
          <w:b w:val="0"/>
          <w:noProof/>
          <w:sz w:val="18"/>
        </w:rPr>
        <w:fldChar w:fldCharType="begin"/>
      </w:r>
      <w:r w:rsidRPr="00987F7A">
        <w:rPr>
          <w:b w:val="0"/>
          <w:noProof/>
          <w:sz w:val="18"/>
        </w:rPr>
        <w:instrText xml:space="preserve"> PAGEREF _Toc100058931 \h </w:instrText>
      </w:r>
      <w:r w:rsidRPr="00987F7A">
        <w:rPr>
          <w:b w:val="0"/>
          <w:noProof/>
          <w:sz w:val="18"/>
        </w:rPr>
      </w:r>
      <w:r w:rsidRPr="00987F7A">
        <w:rPr>
          <w:b w:val="0"/>
          <w:noProof/>
          <w:sz w:val="18"/>
        </w:rPr>
        <w:fldChar w:fldCharType="separate"/>
      </w:r>
      <w:r w:rsidR="00FB1A14">
        <w:rPr>
          <w:b w:val="0"/>
          <w:noProof/>
          <w:sz w:val="18"/>
        </w:rPr>
        <w:t>212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701</w:t>
      </w:r>
      <w:r>
        <w:rPr>
          <w:noProof/>
        </w:rPr>
        <w:tab/>
        <w:t>Operation of amendments</w:t>
      </w:r>
      <w:r w:rsidRPr="00987F7A">
        <w:rPr>
          <w:noProof/>
        </w:rPr>
        <w:tab/>
      </w:r>
      <w:r w:rsidRPr="00987F7A">
        <w:rPr>
          <w:noProof/>
        </w:rPr>
        <w:fldChar w:fldCharType="begin"/>
      </w:r>
      <w:r w:rsidRPr="00987F7A">
        <w:rPr>
          <w:noProof/>
        </w:rPr>
        <w:instrText xml:space="preserve"> PAGEREF _Toc100058932 \h </w:instrText>
      </w:r>
      <w:r w:rsidRPr="00987F7A">
        <w:rPr>
          <w:noProof/>
        </w:rPr>
      </w:r>
      <w:r w:rsidRPr="00987F7A">
        <w:rPr>
          <w:noProof/>
        </w:rPr>
        <w:fldChar w:fldCharType="separate"/>
      </w:r>
      <w:r w:rsidR="00FB1A14">
        <w:rPr>
          <w:noProof/>
        </w:rPr>
        <w:t>212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8—Amendments made by Migration Amendment Regulation 2012 (No. 7)</w:t>
      </w:r>
      <w:r w:rsidRPr="00987F7A">
        <w:rPr>
          <w:b w:val="0"/>
          <w:noProof/>
          <w:sz w:val="18"/>
        </w:rPr>
        <w:tab/>
      </w:r>
      <w:r w:rsidRPr="00987F7A">
        <w:rPr>
          <w:b w:val="0"/>
          <w:noProof/>
          <w:sz w:val="18"/>
        </w:rPr>
        <w:fldChar w:fldCharType="begin"/>
      </w:r>
      <w:r w:rsidRPr="00987F7A">
        <w:rPr>
          <w:b w:val="0"/>
          <w:noProof/>
          <w:sz w:val="18"/>
        </w:rPr>
        <w:instrText xml:space="preserve"> PAGEREF _Toc100058933 \h </w:instrText>
      </w:r>
      <w:r w:rsidRPr="00987F7A">
        <w:rPr>
          <w:b w:val="0"/>
          <w:noProof/>
          <w:sz w:val="18"/>
        </w:rPr>
      </w:r>
      <w:r w:rsidRPr="00987F7A">
        <w:rPr>
          <w:b w:val="0"/>
          <w:noProof/>
          <w:sz w:val="18"/>
        </w:rPr>
        <w:fldChar w:fldCharType="separate"/>
      </w:r>
      <w:r w:rsidR="00FB1A14">
        <w:rPr>
          <w:b w:val="0"/>
          <w:noProof/>
          <w:sz w:val="18"/>
        </w:rPr>
        <w:t>213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801</w:t>
      </w:r>
      <w:r>
        <w:rPr>
          <w:noProof/>
        </w:rPr>
        <w:tab/>
        <w:t>Operation of Schedule 1</w:t>
      </w:r>
      <w:r w:rsidRPr="00987F7A">
        <w:rPr>
          <w:noProof/>
        </w:rPr>
        <w:tab/>
      </w:r>
      <w:r w:rsidRPr="00987F7A">
        <w:rPr>
          <w:noProof/>
        </w:rPr>
        <w:fldChar w:fldCharType="begin"/>
      </w:r>
      <w:r w:rsidRPr="00987F7A">
        <w:rPr>
          <w:noProof/>
        </w:rPr>
        <w:instrText xml:space="preserve"> PAGEREF _Toc100058934 \h </w:instrText>
      </w:r>
      <w:r w:rsidRPr="00987F7A">
        <w:rPr>
          <w:noProof/>
        </w:rPr>
      </w:r>
      <w:r w:rsidRPr="00987F7A">
        <w:rPr>
          <w:noProof/>
        </w:rPr>
        <w:fldChar w:fldCharType="separate"/>
      </w:r>
      <w:r w:rsidR="00FB1A14">
        <w:rPr>
          <w:noProof/>
        </w:rPr>
        <w:t>213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10—Amendments made by the Migration Amendment Regulation 2012 (No. 8)</w:t>
      </w:r>
      <w:r w:rsidRPr="00987F7A">
        <w:rPr>
          <w:b w:val="0"/>
          <w:noProof/>
          <w:sz w:val="18"/>
        </w:rPr>
        <w:tab/>
      </w:r>
      <w:r w:rsidRPr="00987F7A">
        <w:rPr>
          <w:b w:val="0"/>
          <w:noProof/>
          <w:sz w:val="18"/>
        </w:rPr>
        <w:fldChar w:fldCharType="begin"/>
      </w:r>
      <w:r w:rsidRPr="00987F7A">
        <w:rPr>
          <w:b w:val="0"/>
          <w:noProof/>
          <w:sz w:val="18"/>
        </w:rPr>
        <w:instrText xml:space="preserve"> PAGEREF _Toc100058935 \h </w:instrText>
      </w:r>
      <w:r w:rsidRPr="00987F7A">
        <w:rPr>
          <w:b w:val="0"/>
          <w:noProof/>
          <w:sz w:val="18"/>
        </w:rPr>
      </w:r>
      <w:r w:rsidRPr="00987F7A">
        <w:rPr>
          <w:b w:val="0"/>
          <w:noProof/>
          <w:sz w:val="18"/>
        </w:rPr>
        <w:fldChar w:fldCharType="separate"/>
      </w:r>
      <w:r w:rsidR="00FB1A14">
        <w:rPr>
          <w:b w:val="0"/>
          <w:noProof/>
          <w:sz w:val="18"/>
        </w:rPr>
        <w:t>214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1001</w:t>
      </w:r>
      <w:r>
        <w:rPr>
          <w:noProof/>
        </w:rPr>
        <w:tab/>
        <w:t>Operation of amendments</w:t>
      </w:r>
      <w:r w:rsidRPr="00987F7A">
        <w:rPr>
          <w:noProof/>
        </w:rPr>
        <w:tab/>
      </w:r>
      <w:r w:rsidRPr="00987F7A">
        <w:rPr>
          <w:noProof/>
        </w:rPr>
        <w:fldChar w:fldCharType="begin"/>
      </w:r>
      <w:r w:rsidRPr="00987F7A">
        <w:rPr>
          <w:noProof/>
        </w:rPr>
        <w:instrText xml:space="preserve"> PAGEREF _Toc100058936 \h </w:instrText>
      </w:r>
      <w:r w:rsidRPr="00987F7A">
        <w:rPr>
          <w:noProof/>
        </w:rPr>
      </w:r>
      <w:r w:rsidRPr="00987F7A">
        <w:rPr>
          <w:noProof/>
        </w:rPr>
        <w:fldChar w:fldCharType="separate"/>
      </w:r>
      <w:r w:rsidR="00FB1A14">
        <w:rPr>
          <w:noProof/>
        </w:rPr>
        <w:t>214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12—Amendments made by the Migration Amendment Regulation 2013 (No. 1)</w:t>
      </w:r>
      <w:r w:rsidRPr="00987F7A">
        <w:rPr>
          <w:b w:val="0"/>
          <w:noProof/>
          <w:sz w:val="18"/>
        </w:rPr>
        <w:tab/>
      </w:r>
      <w:r w:rsidRPr="00987F7A">
        <w:rPr>
          <w:b w:val="0"/>
          <w:noProof/>
          <w:sz w:val="18"/>
        </w:rPr>
        <w:fldChar w:fldCharType="begin"/>
      </w:r>
      <w:r w:rsidRPr="00987F7A">
        <w:rPr>
          <w:b w:val="0"/>
          <w:noProof/>
          <w:sz w:val="18"/>
        </w:rPr>
        <w:instrText xml:space="preserve"> PAGEREF _Toc100058937 \h </w:instrText>
      </w:r>
      <w:r w:rsidRPr="00987F7A">
        <w:rPr>
          <w:b w:val="0"/>
          <w:noProof/>
          <w:sz w:val="18"/>
        </w:rPr>
      </w:r>
      <w:r w:rsidRPr="00987F7A">
        <w:rPr>
          <w:b w:val="0"/>
          <w:noProof/>
          <w:sz w:val="18"/>
        </w:rPr>
        <w:fldChar w:fldCharType="separate"/>
      </w:r>
      <w:r w:rsidR="00FB1A14">
        <w:rPr>
          <w:b w:val="0"/>
          <w:noProof/>
          <w:sz w:val="18"/>
        </w:rPr>
        <w:t>215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1201</w:t>
      </w:r>
      <w:r>
        <w:rPr>
          <w:noProof/>
          <w:color w:val="000000" w:themeColor="text1"/>
        </w:rPr>
        <w:tab/>
      </w:r>
      <w:r w:rsidRPr="00F90E26">
        <w:rPr>
          <w:noProof/>
          <w:color w:val="000000" w:themeColor="text1"/>
        </w:rPr>
        <w:t>Operation of Schedules 1 to 7</w:t>
      </w:r>
      <w:r w:rsidRPr="00987F7A">
        <w:rPr>
          <w:noProof/>
        </w:rPr>
        <w:tab/>
      </w:r>
      <w:r w:rsidRPr="00987F7A">
        <w:rPr>
          <w:noProof/>
        </w:rPr>
        <w:fldChar w:fldCharType="begin"/>
      </w:r>
      <w:r w:rsidRPr="00987F7A">
        <w:rPr>
          <w:noProof/>
        </w:rPr>
        <w:instrText xml:space="preserve"> PAGEREF _Toc100058938 \h </w:instrText>
      </w:r>
      <w:r w:rsidRPr="00987F7A">
        <w:rPr>
          <w:noProof/>
        </w:rPr>
      </w:r>
      <w:r w:rsidRPr="00987F7A">
        <w:rPr>
          <w:noProof/>
        </w:rPr>
        <w:fldChar w:fldCharType="separate"/>
      </w:r>
      <w:r w:rsidR="00FB1A14">
        <w:rPr>
          <w:noProof/>
        </w:rPr>
        <w:t>215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13—Amendments made by the Migration Legislation Amendment Regulation 2013 (No. 1)</w:t>
      </w:r>
      <w:r w:rsidRPr="00987F7A">
        <w:rPr>
          <w:b w:val="0"/>
          <w:noProof/>
          <w:sz w:val="18"/>
        </w:rPr>
        <w:tab/>
      </w:r>
      <w:r w:rsidRPr="00987F7A">
        <w:rPr>
          <w:b w:val="0"/>
          <w:noProof/>
          <w:sz w:val="18"/>
        </w:rPr>
        <w:fldChar w:fldCharType="begin"/>
      </w:r>
      <w:r w:rsidRPr="00987F7A">
        <w:rPr>
          <w:b w:val="0"/>
          <w:noProof/>
          <w:sz w:val="18"/>
        </w:rPr>
        <w:instrText xml:space="preserve"> PAGEREF _Toc100058939 \h </w:instrText>
      </w:r>
      <w:r w:rsidRPr="00987F7A">
        <w:rPr>
          <w:b w:val="0"/>
          <w:noProof/>
          <w:sz w:val="18"/>
        </w:rPr>
      </w:r>
      <w:r w:rsidRPr="00987F7A">
        <w:rPr>
          <w:b w:val="0"/>
          <w:noProof/>
          <w:sz w:val="18"/>
        </w:rPr>
        <w:fldChar w:fldCharType="separate"/>
      </w:r>
      <w:r w:rsidR="00FB1A14">
        <w:rPr>
          <w:b w:val="0"/>
          <w:noProof/>
          <w:sz w:val="18"/>
        </w:rPr>
        <w:t>216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1301</w:t>
      </w:r>
      <w:r>
        <w:rPr>
          <w:noProof/>
          <w:color w:val="000000" w:themeColor="text1"/>
        </w:rPr>
        <w:tab/>
      </w:r>
      <w:r w:rsidRPr="00F90E26">
        <w:rPr>
          <w:noProof/>
          <w:color w:val="000000" w:themeColor="text1"/>
        </w:rPr>
        <w:t>Operation of Schedule 1</w:t>
      </w:r>
      <w:r w:rsidRPr="00987F7A">
        <w:rPr>
          <w:noProof/>
        </w:rPr>
        <w:tab/>
      </w:r>
      <w:r w:rsidRPr="00987F7A">
        <w:rPr>
          <w:noProof/>
        </w:rPr>
        <w:fldChar w:fldCharType="begin"/>
      </w:r>
      <w:r w:rsidRPr="00987F7A">
        <w:rPr>
          <w:noProof/>
        </w:rPr>
        <w:instrText xml:space="preserve"> PAGEREF _Toc100058940 \h </w:instrText>
      </w:r>
      <w:r w:rsidRPr="00987F7A">
        <w:rPr>
          <w:noProof/>
        </w:rPr>
      </w:r>
      <w:r w:rsidRPr="00987F7A">
        <w:rPr>
          <w:noProof/>
        </w:rPr>
        <w:fldChar w:fldCharType="separate"/>
      </w:r>
      <w:r w:rsidR="00FB1A14">
        <w:rPr>
          <w:noProof/>
        </w:rPr>
        <w:t>216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1302</w:t>
      </w:r>
      <w:r>
        <w:rPr>
          <w:noProof/>
          <w:color w:val="000000" w:themeColor="text1"/>
        </w:rPr>
        <w:tab/>
      </w:r>
      <w:r w:rsidRPr="00F90E26">
        <w:rPr>
          <w:noProof/>
          <w:color w:val="000000" w:themeColor="text1"/>
        </w:rPr>
        <w:t>Operation of Schedule 2</w:t>
      </w:r>
      <w:r w:rsidRPr="00987F7A">
        <w:rPr>
          <w:noProof/>
        </w:rPr>
        <w:tab/>
      </w:r>
      <w:r w:rsidRPr="00987F7A">
        <w:rPr>
          <w:noProof/>
        </w:rPr>
        <w:fldChar w:fldCharType="begin"/>
      </w:r>
      <w:r w:rsidRPr="00987F7A">
        <w:rPr>
          <w:noProof/>
        </w:rPr>
        <w:instrText xml:space="preserve"> PAGEREF _Toc100058941 \h </w:instrText>
      </w:r>
      <w:r w:rsidRPr="00987F7A">
        <w:rPr>
          <w:noProof/>
        </w:rPr>
      </w:r>
      <w:r w:rsidRPr="00987F7A">
        <w:rPr>
          <w:noProof/>
        </w:rPr>
        <w:fldChar w:fldCharType="separate"/>
      </w:r>
      <w:r w:rsidR="00FB1A14">
        <w:rPr>
          <w:noProof/>
        </w:rPr>
        <w:t>216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1303</w:t>
      </w:r>
      <w:r>
        <w:rPr>
          <w:noProof/>
        </w:rPr>
        <w:tab/>
        <w:t>Operation of Schedule 3</w:t>
      </w:r>
      <w:r w:rsidRPr="00987F7A">
        <w:rPr>
          <w:noProof/>
        </w:rPr>
        <w:tab/>
      </w:r>
      <w:r w:rsidRPr="00987F7A">
        <w:rPr>
          <w:noProof/>
        </w:rPr>
        <w:fldChar w:fldCharType="begin"/>
      </w:r>
      <w:r w:rsidRPr="00987F7A">
        <w:rPr>
          <w:noProof/>
        </w:rPr>
        <w:instrText xml:space="preserve"> PAGEREF _Toc100058942 \h </w:instrText>
      </w:r>
      <w:r w:rsidRPr="00987F7A">
        <w:rPr>
          <w:noProof/>
        </w:rPr>
      </w:r>
      <w:r w:rsidRPr="00987F7A">
        <w:rPr>
          <w:noProof/>
        </w:rPr>
        <w:fldChar w:fldCharType="separate"/>
      </w:r>
      <w:r w:rsidR="00FB1A14">
        <w:rPr>
          <w:noProof/>
        </w:rPr>
        <w:t>216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sidRPr="00F90E26">
        <w:rPr>
          <w:rFonts w:eastAsia="Calibri"/>
          <w:noProof/>
        </w:rPr>
        <w:t>1304</w:t>
      </w:r>
      <w:r>
        <w:rPr>
          <w:noProof/>
        </w:rPr>
        <w:tab/>
        <w:t>Operation of Schedule 4</w:t>
      </w:r>
      <w:r w:rsidRPr="00987F7A">
        <w:rPr>
          <w:noProof/>
        </w:rPr>
        <w:tab/>
      </w:r>
      <w:r w:rsidRPr="00987F7A">
        <w:rPr>
          <w:noProof/>
        </w:rPr>
        <w:fldChar w:fldCharType="begin"/>
      </w:r>
      <w:r w:rsidRPr="00987F7A">
        <w:rPr>
          <w:noProof/>
        </w:rPr>
        <w:instrText xml:space="preserve"> PAGEREF _Toc100058943 \h </w:instrText>
      </w:r>
      <w:r w:rsidRPr="00987F7A">
        <w:rPr>
          <w:noProof/>
        </w:rPr>
      </w:r>
      <w:r w:rsidRPr="00987F7A">
        <w:rPr>
          <w:noProof/>
        </w:rPr>
        <w:fldChar w:fldCharType="separate"/>
      </w:r>
      <w:r w:rsidR="00FB1A14">
        <w:rPr>
          <w:noProof/>
        </w:rPr>
        <w:t>217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14—Amendments made by Migration Amendment Regulation 2013 (No. 2)</w:t>
      </w:r>
      <w:r w:rsidRPr="00987F7A">
        <w:rPr>
          <w:b w:val="0"/>
          <w:noProof/>
          <w:sz w:val="18"/>
        </w:rPr>
        <w:tab/>
      </w:r>
      <w:r w:rsidRPr="00987F7A">
        <w:rPr>
          <w:b w:val="0"/>
          <w:noProof/>
          <w:sz w:val="18"/>
        </w:rPr>
        <w:fldChar w:fldCharType="begin"/>
      </w:r>
      <w:r w:rsidRPr="00987F7A">
        <w:rPr>
          <w:b w:val="0"/>
          <w:noProof/>
          <w:sz w:val="18"/>
        </w:rPr>
        <w:instrText xml:space="preserve"> PAGEREF _Toc100058944 \h </w:instrText>
      </w:r>
      <w:r w:rsidRPr="00987F7A">
        <w:rPr>
          <w:b w:val="0"/>
          <w:noProof/>
          <w:sz w:val="18"/>
        </w:rPr>
      </w:r>
      <w:r w:rsidRPr="00987F7A">
        <w:rPr>
          <w:b w:val="0"/>
          <w:noProof/>
          <w:sz w:val="18"/>
        </w:rPr>
        <w:fldChar w:fldCharType="separate"/>
      </w:r>
      <w:r w:rsidR="00FB1A14">
        <w:rPr>
          <w:b w:val="0"/>
          <w:noProof/>
          <w:sz w:val="18"/>
        </w:rPr>
        <w:t>218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1401</w:t>
      </w:r>
      <w:r>
        <w:rPr>
          <w:noProof/>
        </w:rPr>
        <w:tab/>
        <w:t>Operation of Schedule 1</w:t>
      </w:r>
      <w:r w:rsidRPr="00987F7A">
        <w:rPr>
          <w:noProof/>
        </w:rPr>
        <w:tab/>
      </w:r>
      <w:r w:rsidRPr="00987F7A">
        <w:rPr>
          <w:noProof/>
        </w:rPr>
        <w:fldChar w:fldCharType="begin"/>
      </w:r>
      <w:r w:rsidRPr="00987F7A">
        <w:rPr>
          <w:noProof/>
        </w:rPr>
        <w:instrText xml:space="preserve"> PAGEREF _Toc100058945 \h </w:instrText>
      </w:r>
      <w:r w:rsidRPr="00987F7A">
        <w:rPr>
          <w:noProof/>
        </w:rPr>
      </w:r>
      <w:r w:rsidRPr="00987F7A">
        <w:rPr>
          <w:noProof/>
        </w:rPr>
        <w:fldChar w:fldCharType="separate"/>
      </w:r>
      <w:r w:rsidR="00FB1A14">
        <w:rPr>
          <w:noProof/>
        </w:rPr>
        <w:t>218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15—Amendments made by the Migration Legislation Amendment Regulation 2013 (No. 2)</w:t>
      </w:r>
      <w:r w:rsidRPr="00987F7A">
        <w:rPr>
          <w:b w:val="0"/>
          <w:noProof/>
          <w:sz w:val="18"/>
        </w:rPr>
        <w:tab/>
      </w:r>
      <w:r w:rsidRPr="00987F7A">
        <w:rPr>
          <w:b w:val="0"/>
          <w:noProof/>
          <w:sz w:val="18"/>
        </w:rPr>
        <w:fldChar w:fldCharType="begin"/>
      </w:r>
      <w:r w:rsidRPr="00987F7A">
        <w:rPr>
          <w:b w:val="0"/>
          <w:noProof/>
          <w:sz w:val="18"/>
        </w:rPr>
        <w:instrText xml:space="preserve"> PAGEREF _Toc100058946 \h </w:instrText>
      </w:r>
      <w:r w:rsidRPr="00987F7A">
        <w:rPr>
          <w:b w:val="0"/>
          <w:noProof/>
          <w:sz w:val="18"/>
        </w:rPr>
      </w:r>
      <w:r w:rsidRPr="00987F7A">
        <w:rPr>
          <w:b w:val="0"/>
          <w:noProof/>
          <w:sz w:val="18"/>
        </w:rPr>
        <w:fldChar w:fldCharType="separate"/>
      </w:r>
      <w:r w:rsidR="00FB1A14">
        <w:rPr>
          <w:b w:val="0"/>
          <w:noProof/>
          <w:sz w:val="18"/>
        </w:rPr>
        <w:t>219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1501</w:t>
      </w:r>
      <w:r>
        <w:rPr>
          <w:noProof/>
        </w:rPr>
        <w:tab/>
        <w:t>Operation of Schedule 1</w:t>
      </w:r>
      <w:r w:rsidRPr="00987F7A">
        <w:rPr>
          <w:noProof/>
        </w:rPr>
        <w:tab/>
      </w:r>
      <w:r w:rsidRPr="00987F7A">
        <w:rPr>
          <w:noProof/>
        </w:rPr>
        <w:fldChar w:fldCharType="begin"/>
      </w:r>
      <w:r w:rsidRPr="00987F7A">
        <w:rPr>
          <w:noProof/>
        </w:rPr>
        <w:instrText xml:space="preserve"> PAGEREF _Toc100058947 \h </w:instrText>
      </w:r>
      <w:r w:rsidRPr="00987F7A">
        <w:rPr>
          <w:noProof/>
        </w:rPr>
      </w:r>
      <w:r w:rsidRPr="00987F7A">
        <w:rPr>
          <w:noProof/>
        </w:rPr>
        <w:fldChar w:fldCharType="separate"/>
      </w:r>
      <w:r w:rsidR="00FB1A14">
        <w:rPr>
          <w:noProof/>
        </w:rPr>
        <w:t>219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16—Amendments made by the Migration Amendment (Permanent Protection Visas)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_Toc100058948 \h </w:instrText>
      </w:r>
      <w:r w:rsidRPr="00987F7A">
        <w:rPr>
          <w:b w:val="0"/>
          <w:noProof/>
          <w:sz w:val="18"/>
        </w:rPr>
      </w:r>
      <w:r w:rsidRPr="00987F7A">
        <w:rPr>
          <w:b w:val="0"/>
          <w:noProof/>
          <w:sz w:val="18"/>
        </w:rPr>
        <w:fldChar w:fldCharType="separate"/>
      </w:r>
      <w:r w:rsidR="00FB1A14">
        <w:rPr>
          <w:b w:val="0"/>
          <w:noProof/>
          <w:sz w:val="18"/>
        </w:rPr>
        <w:t>220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1601</w:t>
      </w:r>
      <w:r>
        <w:rPr>
          <w:noProof/>
        </w:rPr>
        <w:tab/>
        <w:t>Operation of Schedule 1</w:t>
      </w:r>
      <w:r w:rsidRPr="00987F7A">
        <w:rPr>
          <w:noProof/>
        </w:rPr>
        <w:tab/>
      </w:r>
      <w:r w:rsidRPr="00987F7A">
        <w:rPr>
          <w:noProof/>
        </w:rPr>
        <w:fldChar w:fldCharType="begin"/>
      </w:r>
      <w:r w:rsidRPr="00987F7A">
        <w:rPr>
          <w:noProof/>
        </w:rPr>
        <w:instrText xml:space="preserve"> PAGEREF _Toc100058949 \h </w:instrText>
      </w:r>
      <w:r w:rsidRPr="00987F7A">
        <w:rPr>
          <w:noProof/>
        </w:rPr>
      </w:r>
      <w:r w:rsidRPr="00987F7A">
        <w:rPr>
          <w:noProof/>
        </w:rPr>
        <w:fldChar w:fldCharType="separate"/>
      </w:r>
      <w:r w:rsidR="00FB1A14">
        <w:rPr>
          <w:noProof/>
        </w:rPr>
        <w:t>220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16A—Amendments made by the Migration Amendment (Subclass 050 and Subclass 051 Visas)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_Toc100058950 \h </w:instrText>
      </w:r>
      <w:r w:rsidRPr="00987F7A">
        <w:rPr>
          <w:b w:val="0"/>
          <w:noProof/>
          <w:sz w:val="18"/>
        </w:rPr>
      </w:r>
      <w:r w:rsidRPr="00987F7A">
        <w:rPr>
          <w:b w:val="0"/>
          <w:noProof/>
          <w:sz w:val="18"/>
        </w:rPr>
        <w:fldChar w:fldCharType="separate"/>
      </w:r>
      <w:r w:rsidR="00FB1A14">
        <w:rPr>
          <w:b w:val="0"/>
          <w:noProof/>
          <w:sz w:val="18"/>
        </w:rPr>
        <w:t>221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16A01</w:t>
      </w:r>
      <w:r>
        <w:rPr>
          <w:noProof/>
        </w:rPr>
        <w:tab/>
        <w:t>Operation of Schedule 1</w:t>
      </w:r>
      <w:r w:rsidRPr="00987F7A">
        <w:rPr>
          <w:noProof/>
        </w:rPr>
        <w:tab/>
      </w:r>
      <w:r w:rsidRPr="00987F7A">
        <w:rPr>
          <w:noProof/>
        </w:rPr>
        <w:fldChar w:fldCharType="begin"/>
      </w:r>
      <w:r w:rsidRPr="00987F7A">
        <w:rPr>
          <w:noProof/>
        </w:rPr>
        <w:instrText xml:space="preserve"> PAGEREF _Toc100058951 \h </w:instrText>
      </w:r>
      <w:r w:rsidRPr="00987F7A">
        <w:rPr>
          <w:noProof/>
        </w:rPr>
      </w:r>
      <w:r w:rsidRPr="00987F7A">
        <w:rPr>
          <w:noProof/>
        </w:rPr>
        <w:fldChar w:fldCharType="separate"/>
      </w:r>
      <w:r w:rsidR="00FB1A14">
        <w:rPr>
          <w:noProof/>
        </w:rPr>
        <w:t>221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17—Amendments made by the Migration Amendment (Visa Application Charge and Related Matters)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_Toc100058952 \h </w:instrText>
      </w:r>
      <w:r w:rsidRPr="00987F7A">
        <w:rPr>
          <w:b w:val="0"/>
          <w:noProof/>
          <w:sz w:val="18"/>
        </w:rPr>
      </w:r>
      <w:r w:rsidRPr="00987F7A">
        <w:rPr>
          <w:b w:val="0"/>
          <w:noProof/>
          <w:sz w:val="18"/>
        </w:rPr>
        <w:fldChar w:fldCharType="separate"/>
      </w:r>
      <w:r w:rsidR="00FB1A14">
        <w:rPr>
          <w:b w:val="0"/>
          <w:noProof/>
          <w:sz w:val="18"/>
        </w:rPr>
        <w:t>222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1701</w:t>
      </w:r>
      <w:r>
        <w:rPr>
          <w:noProof/>
        </w:rPr>
        <w:tab/>
        <w:t>Operation of Schedule 1</w:t>
      </w:r>
      <w:r w:rsidRPr="00987F7A">
        <w:rPr>
          <w:noProof/>
        </w:rPr>
        <w:tab/>
      </w:r>
      <w:r w:rsidRPr="00987F7A">
        <w:rPr>
          <w:noProof/>
        </w:rPr>
        <w:fldChar w:fldCharType="begin"/>
      </w:r>
      <w:r w:rsidRPr="00987F7A">
        <w:rPr>
          <w:noProof/>
        </w:rPr>
        <w:instrText xml:space="preserve"> PAGEREF _Toc100058953 \h </w:instrText>
      </w:r>
      <w:r w:rsidRPr="00987F7A">
        <w:rPr>
          <w:noProof/>
        </w:rPr>
      </w:r>
      <w:r w:rsidRPr="00987F7A">
        <w:rPr>
          <w:noProof/>
        </w:rPr>
        <w:fldChar w:fldCharType="separate"/>
      </w:r>
      <w:r w:rsidR="00FB1A14">
        <w:rPr>
          <w:noProof/>
        </w:rPr>
        <w:t>222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19</w:t>
      </w:r>
      <w:r w:rsidRPr="00F90E26">
        <w:rPr>
          <w:noProof/>
          <w:color w:val="000000" w:themeColor="text1"/>
        </w:rPr>
        <w:t>—</w:t>
      </w:r>
      <w:r>
        <w:rPr>
          <w:noProof/>
        </w:rPr>
        <w:t>Amendments made by the Migration Legislation Amendment Regulation 2013 (No. 3)</w:t>
      </w:r>
      <w:r w:rsidRPr="00987F7A">
        <w:rPr>
          <w:b w:val="0"/>
          <w:noProof/>
          <w:sz w:val="18"/>
        </w:rPr>
        <w:tab/>
      </w:r>
      <w:r w:rsidRPr="00987F7A">
        <w:rPr>
          <w:b w:val="0"/>
          <w:noProof/>
          <w:sz w:val="18"/>
        </w:rPr>
        <w:fldChar w:fldCharType="begin"/>
      </w:r>
      <w:r w:rsidRPr="00987F7A">
        <w:rPr>
          <w:b w:val="0"/>
          <w:noProof/>
          <w:sz w:val="18"/>
        </w:rPr>
        <w:instrText xml:space="preserve"> PAGEREF _Toc100058954 \h </w:instrText>
      </w:r>
      <w:r w:rsidRPr="00987F7A">
        <w:rPr>
          <w:b w:val="0"/>
          <w:noProof/>
          <w:sz w:val="18"/>
        </w:rPr>
      </w:r>
      <w:r w:rsidRPr="00987F7A">
        <w:rPr>
          <w:b w:val="0"/>
          <w:noProof/>
          <w:sz w:val="18"/>
        </w:rPr>
        <w:fldChar w:fldCharType="separate"/>
      </w:r>
      <w:r w:rsidR="00FB1A14">
        <w:rPr>
          <w:b w:val="0"/>
          <w:noProof/>
          <w:sz w:val="18"/>
        </w:rPr>
        <w:t>223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1901</w:t>
      </w:r>
      <w:r>
        <w:rPr>
          <w:noProof/>
          <w:color w:val="000000" w:themeColor="text1"/>
        </w:rPr>
        <w:tab/>
      </w:r>
      <w:r w:rsidRPr="00F90E26">
        <w:rPr>
          <w:noProof/>
          <w:color w:val="000000" w:themeColor="text1"/>
        </w:rPr>
        <w:t>Operation of Schedule 1</w:t>
      </w:r>
      <w:r w:rsidRPr="00987F7A">
        <w:rPr>
          <w:noProof/>
        </w:rPr>
        <w:tab/>
      </w:r>
      <w:r w:rsidRPr="00987F7A">
        <w:rPr>
          <w:noProof/>
        </w:rPr>
        <w:fldChar w:fldCharType="begin"/>
      </w:r>
      <w:r w:rsidRPr="00987F7A">
        <w:rPr>
          <w:noProof/>
        </w:rPr>
        <w:instrText xml:space="preserve"> PAGEREF _Toc100058955 \h </w:instrText>
      </w:r>
      <w:r w:rsidRPr="00987F7A">
        <w:rPr>
          <w:noProof/>
        </w:rPr>
      </w:r>
      <w:r w:rsidRPr="00987F7A">
        <w:rPr>
          <w:noProof/>
        </w:rPr>
        <w:fldChar w:fldCharType="separate"/>
      </w:r>
      <w:r w:rsidR="00FB1A14">
        <w:rPr>
          <w:noProof/>
        </w:rPr>
        <w:t>223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1902</w:t>
      </w:r>
      <w:r>
        <w:rPr>
          <w:noProof/>
          <w:color w:val="000000" w:themeColor="text1"/>
        </w:rPr>
        <w:tab/>
      </w:r>
      <w:r w:rsidRPr="00F90E26">
        <w:rPr>
          <w:noProof/>
          <w:color w:val="000000" w:themeColor="text1"/>
        </w:rPr>
        <w:t>Operation of Schedule 2</w:t>
      </w:r>
      <w:r w:rsidRPr="00987F7A">
        <w:rPr>
          <w:noProof/>
        </w:rPr>
        <w:tab/>
      </w:r>
      <w:r w:rsidRPr="00987F7A">
        <w:rPr>
          <w:noProof/>
        </w:rPr>
        <w:fldChar w:fldCharType="begin"/>
      </w:r>
      <w:r w:rsidRPr="00987F7A">
        <w:rPr>
          <w:noProof/>
        </w:rPr>
        <w:instrText xml:space="preserve"> PAGEREF _Toc100058956 \h </w:instrText>
      </w:r>
      <w:r w:rsidRPr="00987F7A">
        <w:rPr>
          <w:noProof/>
        </w:rPr>
      </w:r>
      <w:r w:rsidRPr="00987F7A">
        <w:rPr>
          <w:noProof/>
        </w:rPr>
        <w:fldChar w:fldCharType="separate"/>
      </w:r>
      <w:r w:rsidR="00FB1A14">
        <w:rPr>
          <w:noProof/>
        </w:rPr>
        <w:t>223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1903</w:t>
      </w:r>
      <w:r>
        <w:rPr>
          <w:noProof/>
          <w:color w:val="000000" w:themeColor="text1"/>
        </w:rPr>
        <w:tab/>
      </w:r>
      <w:r w:rsidRPr="00F90E26">
        <w:rPr>
          <w:noProof/>
          <w:color w:val="000000" w:themeColor="text1"/>
        </w:rPr>
        <w:t>Operation of Schedule 3</w:t>
      </w:r>
      <w:r w:rsidRPr="00987F7A">
        <w:rPr>
          <w:noProof/>
        </w:rPr>
        <w:tab/>
      </w:r>
      <w:r w:rsidRPr="00987F7A">
        <w:rPr>
          <w:noProof/>
        </w:rPr>
        <w:fldChar w:fldCharType="begin"/>
      </w:r>
      <w:r w:rsidRPr="00987F7A">
        <w:rPr>
          <w:noProof/>
        </w:rPr>
        <w:instrText xml:space="preserve"> PAGEREF _Toc100058957 \h </w:instrText>
      </w:r>
      <w:r w:rsidRPr="00987F7A">
        <w:rPr>
          <w:noProof/>
        </w:rPr>
      </w:r>
      <w:r w:rsidRPr="00987F7A">
        <w:rPr>
          <w:noProof/>
        </w:rPr>
        <w:fldChar w:fldCharType="separate"/>
      </w:r>
      <w:r w:rsidR="00FB1A14">
        <w:rPr>
          <w:noProof/>
        </w:rPr>
        <w:t>223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1904</w:t>
      </w:r>
      <w:r>
        <w:rPr>
          <w:noProof/>
          <w:color w:val="000000" w:themeColor="text1"/>
        </w:rPr>
        <w:tab/>
      </w:r>
      <w:r w:rsidRPr="00F90E26">
        <w:rPr>
          <w:noProof/>
          <w:color w:val="000000" w:themeColor="text1"/>
        </w:rPr>
        <w:t>Operation of Schedule 4</w:t>
      </w:r>
      <w:r w:rsidRPr="00987F7A">
        <w:rPr>
          <w:noProof/>
        </w:rPr>
        <w:tab/>
      </w:r>
      <w:r w:rsidRPr="00987F7A">
        <w:rPr>
          <w:noProof/>
        </w:rPr>
        <w:fldChar w:fldCharType="begin"/>
      </w:r>
      <w:r w:rsidRPr="00987F7A">
        <w:rPr>
          <w:noProof/>
        </w:rPr>
        <w:instrText xml:space="preserve"> PAGEREF _Toc100058958 \h </w:instrText>
      </w:r>
      <w:r w:rsidRPr="00987F7A">
        <w:rPr>
          <w:noProof/>
        </w:rPr>
      </w:r>
      <w:r w:rsidRPr="00987F7A">
        <w:rPr>
          <w:noProof/>
        </w:rPr>
        <w:fldChar w:fldCharType="separate"/>
      </w:r>
      <w:r w:rsidR="00FB1A14">
        <w:rPr>
          <w:noProof/>
        </w:rPr>
        <w:t>224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1905</w:t>
      </w:r>
      <w:r>
        <w:rPr>
          <w:noProof/>
          <w:color w:val="000000" w:themeColor="text1"/>
        </w:rPr>
        <w:tab/>
      </w:r>
      <w:r w:rsidRPr="00F90E26">
        <w:rPr>
          <w:noProof/>
          <w:color w:val="000000" w:themeColor="text1"/>
        </w:rPr>
        <w:t>Operation of Schedule 5</w:t>
      </w:r>
      <w:r w:rsidRPr="00987F7A">
        <w:rPr>
          <w:noProof/>
        </w:rPr>
        <w:tab/>
      </w:r>
      <w:r w:rsidRPr="00987F7A">
        <w:rPr>
          <w:noProof/>
        </w:rPr>
        <w:fldChar w:fldCharType="begin"/>
      </w:r>
      <w:r w:rsidRPr="00987F7A">
        <w:rPr>
          <w:noProof/>
        </w:rPr>
        <w:instrText xml:space="preserve"> PAGEREF _Toc100058959 \h </w:instrText>
      </w:r>
      <w:r w:rsidRPr="00987F7A">
        <w:rPr>
          <w:noProof/>
        </w:rPr>
      </w:r>
      <w:r w:rsidRPr="00987F7A">
        <w:rPr>
          <w:noProof/>
        </w:rPr>
        <w:fldChar w:fldCharType="separate"/>
      </w:r>
      <w:r w:rsidR="00FB1A14">
        <w:rPr>
          <w:noProof/>
        </w:rPr>
        <w:t>225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1906</w:t>
      </w:r>
      <w:r>
        <w:rPr>
          <w:noProof/>
          <w:color w:val="000000" w:themeColor="text1"/>
        </w:rPr>
        <w:tab/>
      </w:r>
      <w:r w:rsidRPr="00F90E26">
        <w:rPr>
          <w:noProof/>
          <w:color w:val="000000" w:themeColor="text1"/>
        </w:rPr>
        <w:t>Operation of Schedule 6</w:t>
      </w:r>
      <w:r w:rsidRPr="00987F7A">
        <w:rPr>
          <w:noProof/>
        </w:rPr>
        <w:tab/>
      </w:r>
      <w:r w:rsidRPr="00987F7A">
        <w:rPr>
          <w:noProof/>
        </w:rPr>
        <w:fldChar w:fldCharType="begin"/>
      </w:r>
      <w:r w:rsidRPr="00987F7A">
        <w:rPr>
          <w:noProof/>
        </w:rPr>
        <w:instrText xml:space="preserve"> PAGEREF _Toc100058960 \h </w:instrText>
      </w:r>
      <w:r w:rsidRPr="00987F7A">
        <w:rPr>
          <w:noProof/>
        </w:rPr>
      </w:r>
      <w:r w:rsidRPr="00987F7A">
        <w:rPr>
          <w:noProof/>
        </w:rPr>
        <w:fldChar w:fldCharType="separate"/>
      </w:r>
      <w:r w:rsidR="00FB1A14">
        <w:rPr>
          <w:noProof/>
        </w:rPr>
        <w:t>225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1907</w:t>
      </w:r>
      <w:r>
        <w:rPr>
          <w:noProof/>
          <w:color w:val="000000" w:themeColor="text1"/>
        </w:rPr>
        <w:tab/>
      </w:r>
      <w:r w:rsidRPr="00F90E26">
        <w:rPr>
          <w:noProof/>
          <w:color w:val="000000" w:themeColor="text1"/>
        </w:rPr>
        <w:t>Operation of Schedule 7</w:t>
      </w:r>
      <w:r w:rsidRPr="00987F7A">
        <w:rPr>
          <w:noProof/>
        </w:rPr>
        <w:tab/>
      </w:r>
      <w:r w:rsidRPr="00987F7A">
        <w:rPr>
          <w:noProof/>
        </w:rPr>
        <w:fldChar w:fldCharType="begin"/>
      </w:r>
      <w:r w:rsidRPr="00987F7A">
        <w:rPr>
          <w:noProof/>
        </w:rPr>
        <w:instrText xml:space="preserve"> PAGEREF _Toc100058961 \h </w:instrText>
      </w:r>
      <w:r w:rsidRPr="00987F7A">
        <w:rPr>
          <w:noProof/>
        </w:rPr>
      </w:r>
      <w:r w:rsidRPr="00987F7A">
        <w:rPr>
          <w:noProof/>
        </w:rPr>
        <w:fldChar w:fldCharType="separate"/>
      </w:r>
      <w:r w:rsidR="00FB1A14">
        <w:rPr>
          <w:noProof/>
        </w:rPr>
        <w:t>225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1908</w:t>
      </w:r>
      <w:r>
        <w:rPr>
          <w:noProof/>
        </w:rPr>
        <w:tab/>
        <w:t>Operation of Schedule 8</w:t>
      </w:r>
      <w:r w:rsidRPr="00987F7A">
        <w:rPr>
          <w:noProof/>
        </w:rPr>
        <w:tab/>
      </w:r>
      <w:r w:rsidRPr="00987F7A">
        <w:rPr>
          <w:noProof/>
        </w:rPr>
        <w:fldChar w:fldCharType="begin"/>
      </w:r>
      <w:r w:rsidRPr="00987F7A">
        <w:rPr>
          <w:noProof/>
        </w:rPr>
        <w:instrText xml:space="preserve"> PAGEREF _Toc100058962 \h </w:instrText>
      </w:r>
      <w:r w:rsidRPr="00987F7A">
        <w:rPr>
          <w:noProof/>
        </w:rPr>
      </w:r>
      <w:r w:rsidRPr="00987F7A">
        <w:rPr>
          <w:noProof/>
        </w:rPr>
        <w:fldChar w:fldCharType="separate"/>
      </w:r>
      <w:r w:rsidR="00FB1A14">
        <w:rPr>
          <w:noProof/>
        </w:rPr>
        <w:t>225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1909</w:t>
      </w:r>
      <w:r>
        <w:rPr>
          <w:noProof/>
        </w:rPr>
        <w:tab/>
        <w:t>Operation of Schedule 9</w:t>
      </w:r>
      <w:r w:rsidRPr="00987F7A">
        <w:rPr>
          <w:noProof/>
        </w:rPr>
        <w:tab/>
      </w:r>
      <w:r w:rsidRPr="00987F7A">
        <w:rPr>
          <w:noProof/>
        </w:rPr>
        <w:fldChar w:fldCharType="begin"/>
      </w:r>
      <w:r w:rsidRPr="00987F7A">
        <w:rPr>
          <w:noProof/>
        </w:rPr>
        <w:instrText xml:space="preserve"> PAGEREF _Toc100058963 \h </w:instrText>
      </w:r>
      <w:r w:rsidRPr="00987F7A">
        <w:rPr>
          <w:noProof/>
        </w:rPr>
      </w:r>
      <w:r w:rsidRPr="00987F7A">
        <w:rPr>
          <w:noProof/>
        </w:rPr>
        <w:fldChar w:fldCharType="separate"/>
      </w:r>
      <w:r w:rsidR="00FB1A14">
        <w:rPr>
          <w:noProof/>
        </w:rPr>
        <w:t>225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20</w:t>
      </w:r>
      <w:r w:rsidRPr="00F90E26">
        <w:rPr>
          <w:noProof/>
          <w:color w:val="000000" w:themeColor="text1"/>
        </w:rPr>
        <w:t>—</w:t>
      </w:r>
      <w:r>
        <w:rPr>
          <w:noProof/>
        </w:rPr>
        <w:t>Amendments made by the Migration Amendment Regulation 2013 (No. 5)</w:t>
      </w:r>
      <w:r w:rsidRPr="00987F7A">
        <w:rPr>
          <w:b w:val="0"/>
          <w:noProof/>
          <w:sz w:val="18"/>
        </w:rPr>
        <w:tab/>
      </w:r>
      <w:r w:rsidRPr="00987F7A">
        <w:rPr>
          <w:b w:val="0"/>
          <w:noProof/>
          <w:sz w:val="18"/>
        </w:rPr>
        <w:fldChar w:fldCharType="begin"/>
      </w:r>
      <w:r w:rsidRPr="00987F7A">
        <w:rPr>
          <w:b w:val="0"/>
          <w:noProof/>
          <w:sz w:val="18"/>
        </w:rPr>
        <w:instrText xml:space="preserve"> PAGEREF _Toc100058964 \h </w:instrText>
      </w:r>
      <w:r w:rsidRPr="00987F7A">
        <w:rPr>
          <w:b w:val="0"/>
          <w:noProof/>
          <w:sz w:val="18"/>
        </w:rPr>
      </w:r>
      <w:r w:rsidRPr="00987F7A">
        <w:rPr>
          <w:b w:val="0"/>
          <w:noProof/>
          <w:sz w:val="18"/>
        </w:rPr>
        <w:fldChar w:fldCharType="separate"/>
      </w:r>
      <w:r w:rsidR="00FB1A14">
        <w:rPr>
          <w:b w:val="0"/>
          <w:noProof/>
          <w:sz w:val="18"/>
        </w:rPr>
        <w:t>226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2001</w:t>
      </w:r>
      <w:r>
        <w:rPr>
          <w:noProof/>
          <w:color w:val="000000" w:themeColor="text1"/>
        </w:rPr>
        <w:tab/>
      </w:r>
      <w:r w:rsidRPr="00F90E26">
        <w:rPr>
          <w:noProof/>
          <w:color w:val="000000" w:themeColor="text1"/>
        </w:rPr>
        <w:t>Operation of Schedule 1</w:t>
      </w:r>
      <w:r w:rsidRPr="00987F7A">
        <w:rPr>
          <w:noProof/>
        </w:rPr>
        <w:tab/>
      </w:r>
      <w:r w:rsidRPr="00987F7A">
        <w:rPr>
          <w:noProof/>
        </w:rPr>
        <w:fldChar w:fldCharType="begin"/>
      </w:r>
      <w:r w:rsidRPr="00987F7A">
        <w:rPr>
          <w:noProof/>
        </w:rPr>
        <w:instrText xml:space="preserve"> PAGEREF _Toc100058965 \h </w:instrText>
      </w:r>
      <w:r w:rsidRPr="00987F7A">
        <w:rPr>
          <w:noProof/>
        </w:rPr>
      </w:r>
      <w:r w:rsidRPr="00987F7A">
        <w:rPr>
          <w:noProof/>
        </w:rPr>
        <w:fldChar w:fldCharType="separate"/>
      </w:r>
      <w:r w:rsidR="00FB1A14">
        <w:rPr>
          <w:noProof/>
        </w:rPr>
        <w:t>226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22—Amendments made by the Migration Amendment (Skills Assessment)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_Toc100058966 \h </w:instrText>
      </w:r>
      <w:r w:rsidRPr="00987F7A">
        <w:rPr>
          <w:b w:val="0"/>
          <w:noProof/>
          <w:sz w:val="18"/>
        </w:rPr>
      </w:r>
      <w:r w:rsidRPr="00987F7A">
        <w:rPr>
          <w:b w:val="0"/>
          <w:noProof/>
          <w:sz w:val="18"/>
        </w:rPr>
        <w:fldChar w:fldCharType="separate"/>
      </w:r>
      <w:r w:rsidR="00FB1A14">
        <w:rPr>
          <w:b w:val="0"/>
          <w:noProof/>
          <w:sz w:val="18"/>
        </w:rPr>
        <w:t>228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2201</w:t>
      </w:r>
      <w:r>
        <w:rPr>
          <w:noProof/>
        </w:rPr>
        <w:tab/>
        <w:t>Operation of Schedule 1</w:t>
      </w:r>
      <w:r w:rsidRPr="00987F7A">
        <w:rPr>
          <w:noProof/>
        </w:rPr>
        <w:tab/>
      </w:r>
      <w:r w:rsidRPr="00987F7A">
        <w:rPr>
          <w:noProof/>
        </w:rPr>
        <w:fldChar w:fldCharType="begin"/>
      </w:r>
      <w:r w:rsidRPr="00987F7A">
        <w:rPr>
          <w:noProof/>
        </w:rPr>
        <w:instrText xml:space="preserve"> PAGEREF _Toc100058967 \h </w:instrText>
      </w:r>
      <w:r w:rsidRPr="00987F7A">
        <w:rPr>
          <w:noProof/>
        </w:rPr>
      </w:r>
      <w:r w:rsidRPr="00987F7A">
        <w:rPr>
          <w:noProof/>
        </w:rPr>
        <w:fldChar w:fldCharType="separate"/>
      </w:r>
      <w:r w:rsidR="00FB1A14">
        <w:rPr>
          <w:noProof/>
        </w:rPr>
        <w:t>228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23—Amendments made by the Migration Amendment (Visa Application Charge and Related Matters No. 2)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_Toc100058968 \h </w:instrText>
      </w:r>
      <w:r w:rsidRPr="00987F7A">
        <w:rPr>
          <w:b w:val="0"/>
          <w:noProof/>
          <w:sz w:val="18"/>
        </w:rPr>
      </w:r>
      <w:r w:rsidRPr="00987F7A">
        <w:rPr>
          <w:b w:val="0"/>
          <w:noProof/>
          <w:sz w:val="18"/>
        </w:rPr>
        <w:fldChar w:fldCharType="separate"/>
      </w:r>
      <w:r w:rsidR="00FB1A14">
        <w:rPr>
          <w:b w:val="0"/>
          <w:noProof/>
          <w:sz w:val="18"/>
        </w:rPr>
        <w:t>229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2301</w:t>
      </w:r>
      <w:r>
        <w:rPr>
          <w:noProof/>
        </w:rPr>
        <w:tab/>
        <w:t>Operation of Schedule 1</w:t>
      </w:r>
      <w:r w:rsidRPr="00987F7A">
        <w:rPr>
          <w:noProof/>
        </w:rPr>
        <w:tab/>
      </w:r>
      <w:r w:rsidRPr="00987F7A">
        <w:rPr>
          <w:noProof/>
        </w:rPr>
        <w:fldChar w:fldCharType="begin"/>
      </w:r>
      <w:r w:rsidRPr="00987F7A">
        <w:rPr>
          <w:noProof/>
        </w:rPr>
        <w:instrText xml:space="preserve"> PAGEREF _Toc100058969 \h </w:instrText>
      </w:r>
      <w:r w:rsidRPr="00987F7A">
        <w:rPr>
          <w:noProof/>
        </w:rPr>
      </w:r>
      <w:r w:rsidRPr="00987F7A">
        <w:rPr>
          <w:noProof/>
        </w:rPr>
        <w:fldChar w:fldCharType="separate"/>
      </w:r>
      <w:r w:rsidR="00FB1A14">
        <w:rPr>
          <w:noProof/>
        </w:rPr>
        <w:t>229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24—Amendments made by the Migration Amendment (Internet Applications and Related Matters)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_Toc100058970 \h </w:instrText>
      </w:r>
      <w:r w:rsidRPr="00987F7A">
        <w:rPr>
          <w:b w:val="0"/>
          <w:noProof/>
          <w:sz w:val="18"/>
        </w:rPr>
      </w:r>
      <w:r w:rsidRPr="00987F7A">
        <w:rPr>
          <w:b w:val="0"/>
          <w:noProof/>
          <w:sz w:val="18"/>
        </w:rPr>
        <w:fldChar w:fldCharType="separate"/>
      </w:r>
      <w:r w:rsidR="00FB1A14">
        <w:rPr>
          <w:b w:val="0"/>
          <w:noProof/>
          <w:sz w:val="18"/>
        </w:rPr>
        <w:t>230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2401</w:t>
      </w:r>
      <w:r>
        <w:rPr>
          <w:noProof/>
        </w:rPr>
        <w:tab/>
        <w:t>Operation of Schedule 1</w:t>
      </w:r>
      <w:r w:rsidRPr="00987F7A">
        <w:rPr>
          <w:noProof/>
        </w:rPr>
        <w:tab/>
      </w:r>
      <w:r w:rsidRPr="00987F7A">
        <w:rPr>
          <w:noProof/>
        </w:rPr>
        <w:fldChar w:fldCharType="begin"/>
      </w:r>
      <w:r w:rsidRPr="00987F7A">
        <w:rPr>
          <w:noProof/>
        </w:rPr>
        <w:instrText xml:space="preserve"> PAGEREF _Toc100058971 \h </w:instrText>
      </w:r>
      <w:r w:rsidRPr="00987F7A">
        <w:rPr>
          <w:noProof/>
        </w:rPr>
      </w:r>
      <w:r w:rsidRPr="00987F7A">
        <w:rPr>
          <w:noProof/>
        </w:rPr>
        <w:fldChar w:fldCharType="separate"/>
      </w:r>
      <w:r w:rsidR="00FB1A14">
        <w:rPr>
          <w:noProof/>
        </w:rPr>
        <w:t>230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25—Amendments made by the Migration Amendment (Bridging Visas—Code of Behaviour) Regulation 2013</w:t>
      </w:r>
      <w:r w:rsidRPr="00987F7A">
        <w:rPr>
          <w:b w:val="0"/>
          <w:noProof/>
          <w:sz w:val="18"/>
        </w:rPr>
        <w:tab/>
      </w:r>
      <w:r w:rsidRPr="00987F7A">
        <w:rPr>
          <w:b w:val="0"/>
          <w:noProof/>
          <w:sz w:val="18"/>
        </w:rPr>
        <w:fldChar w:fldCharType="begin"/>
      </w:r>
      <w:r w:rsidRPr="00987F7A">
        <w:rPr>
          <w:b w:val="0"/>
          <w:noProof/>
          <w:sz w:val="18"/>
        </w:rPr>
        <w:instrText xml:space="preserve"> PAGEREF _Toc100058972 \h </w:instrText>
      </w:r>
      <w:r w:rsidRPr="00987F7A">
        <w:rPr>
          <w:b w:val="0"/>
          <w:noProof/>
          <w:sz w:val="18"/>
        </w:rPr>
      </w:r>
      <w:r w:rsidRPr="00987F7A">
        <w:rPr>
          <w:b w:val="0"/>
          <w:noProof/>
          <w:sz w:val="18"/>
        </w:rPr>
        <w:fldChar w:fldCharType="separate"/>
      </w:r>
      <w:r w:rsidR="00FB1A14">
        <w:rPr>
          <w:b w:val="0"/>
          <w:noProof/>
          <w:sz w:val="18"/>
        </w:rPr>
        <w:t>231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2501</w:t>
      </w:r>
      <w:r>
        <w:rPr>
          <w:noProof/>
        </w:rPr>
        <w:tab/>
        <w:t>Operation of Schedule 1</w:t>
      </w:r>
      <w:r w:rsidRPr="00987F7A">
        <w:rPr>
          <w:noProof/>
        </w:rPr>
        <w:tab/>
      </w:r>
      <w:r w:rsidRPr="00987F7A">
        <w:rPr>
          <w:noProof/>
        </w:rPr>
        <w:fldChar w:fldCharType="begin"/>
      </w:r>
      <w:r w:rsidRPr="00987F7A">
        <w:rPr>
          <w:noProof/>
        </w:rPr>
        <w:instrText xml:space="preserve"> PAGEREF _Toc100058973 \h </w:instrText>
      </w:r>
      <w:r w:rsidRPr="00987F7A">
        <w:rPr>
          <w:noProof/>
        </w:rPr>
      </w:r>
      <w:r w:rsidRPr="00987F7A">
        <w:rPr>
          <w:noProof/>
        </w:rPr>
        <w:fldChar w:fldCharType="separate"/>
      </w:r>
      <w:r w:rsidR="00FB1A14">
        <w:rPr>
          <w:noProof/>
        </w:rPr>
        <w:t>231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27—Amendments made by the Migration Amendment (2014 Measures No. 1)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_Toc100058974 \h </w:instrText>
      </w:r>
      <w:r w:rsidRPr="00987F7A">
        <w:rPr>
          <w:b w:val="0"/>
          <w:noProof/>
          <w:sz w:val="18"/>
        </w:rPr>
      </w:r>
      <w:r w:rsidRPr="00987F7A">
        <w:rPr>
          <w:b w:val="0"/>
          <w:noProof/>
          <w:sz w:val="18"/>
        </w:rPr>
        <w:fldChar w:fldCharType="separate"/>
      </w:r>
      <w:r w:rsidR="00FB1A14">
        <w:rPr>
          <w:b w:val="0"/>
          <w:noProof/>
          <w:sz w:val="18"/>
        </w:rPr>
        <w:t>232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2701</w:t>
      </w:r>
      <w:r>
        <w:rPr>
          <w:noProof/>
        </w:rPr>
        <w:tab/>
        <w:t>Operation of Schedules 1 to 3</w:t>
      </w:r>
      <w:r w:rsidRPr="00987F7A">
        <w:rPr>
          <w:noProof/>
        </w:rPr>
        <w:tab/>
      </w:r>
      <w:r w:rsidRPr="00987F7A">
        <w:rPr>
          <w:noProof/>
        </w:rPr>
        <w:fldChar w:fldCharType="begin"/>
      </w:r>
      <w:r w:rsidRPr="00987F7A">
        <w:rPr>
          <w:noProof/>
        </w:rPr>
        <w:instrText xml:space="preserve"> PAGEREF _Toc100058975 \h </w:instrText>
      </w:r>
      <w:r w:rsidRPr="00987F7A">
        <w:rPr>
          <w:noProof/>
        </w:rPr>
      </w:r>
      <w:r w:rsidRPr="00987F7A">
        <w:rPr>
          <w:noProof/>
        </w:rPr>
        <w:fldChar w:fldCharType="separate"/>
      </w:r>
      <w:r w:rsidR="00FB1A14">
        <w:rPr>
          <w:noProof/>
        </w:rPr>
        <w:t>232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2702</w:t>
      </w:r>
      <w:r>
        <w:rPr>
          <w:noProof/>
        </w:rPr>
        <w:tab/>
        <w:t>Operation of Schedule 4</w:t>
      </w:r>
      <w:r w:rsidRPr="00987F7A">
        <w:rPr>
          <w:noProof/>
        </w:rPr>
        <w:tab/>
      </w:r>
      <w:r w:rsidRPr="00987F7A">
        <w:rPr>
          <w:noProof/>
        </w:rPr>
        <w:fldChar w:fldCharType="begin"/>
      </w:r>
      <w:r w:rsidRPr="00987F7A">
        <w:rPr>
          <w:noProof/>
        </w:rPr>
        <w:instrText xml:space="preserve"> PAGEREF _Toc100058976 \h </w:instrText>
      </w:r>
      <w:r w:rsidRPr="00987F7A">
        <w:rPr>
          <w:noProof/>
        </w:rPr>
      </w:r>
      <w:r w:rsidRPr="00987F7A">
        <w:rPr>
          <w:noProof/>
        </w:rPr>
        <w:fldChar w:fldCharType="separate"/>
      </w:r>
      <w:r w:rsidR="00FB1A14">
        <w:rPr>
          <w:noProof/>
        </w:rPr>
        <w:t>232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2703</w:t>
      </w:r>
      <w:r>
        <w:rPr>
          <w:noProof/>
        </w:rPr>
        <w:tab/>
        <w:t>Operation of Schedule 5</w:t>
      </w:r>
      <w:r w:rsidRPr="00987F7A">
        <w:rPr>
          <w:noProof/>
        </w:rPr>
        <w:tab/>
      </w:r>
      <w:r w:rsidRPr="00987F7A">
        <w:rPr>
          <w:noProof/>
        </w:rPr>
        <w:fldChar w:fldCharType="begin"/>
      </w:r>
      <w:r w:rsidRPr="00987F7A">
        <w:rPr>
          <w:noProof/>
        </w:rPr>
        <w:instrText xml:space="preserve"> PAGEREF _Toc100058977 \h </w:instrText>
      </w:r>
      <w:r w:rsidRPr="00987F7A">
        <w:rPr>
          <w:noProof/>
        </w:rPr>
      </w:r>
      <w:r w:rsidRPr="00987F7A">
        <w:rPr>
          <w:noProof/>
        </w:rPr>
        <w:fldChar w:fldCharType="separate"/>
      </w:r>
      <w:r w:rsidR="00FB1A14">
        <w:rPr>
          <w:noProof/>
        </w:rPr>
        <w:t>232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28—Amendments made by the Migration Amendment (Redundant and Other Provisions)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_Toc100058978 \h </w:instrText>
      </w:r>
      <w:r w:rsidRPr="00987F7A">
        <w:rPr>
          <w:b w:val="0"/>
          <w:noProof/>
          <w:sz w:val="18"/>
        </w:rPr>
      </w:r>
      <w:r w:rsidRPr="00987F7A">
        <w:rPr>
          <w:b w:val="0"/>
          <w:noProof/>
          <w:sz w:val="18"/>
        </w:rPr>
        <w:fldChar w:fldCharType="separate"/>
      </w:r>
      <w:r w:rsidR="00FB1A14">
        <w:rPr>
          <w:b w:val="0"/>
          <w:noProof/>
          <w:sz w:val="18"/>
        </w:rPr>
        <w:t>233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2801</w:t>
      </w:r>
      <w:r>
        <w:rPr>
          <w:noProof/>
        </w:rPr>
        <w:tab/>
        <w:t>Operation of Schedule 1</w:t>
      </w:r>
      <w:r w:rsidRPr="00987F7A">
        <w:rPr>
          <w:noProof/>
        </w:rPr>
        <w:tab/>
      </w:r>
      <w:r w:rsidRPr="00987F7A">
        <w:rPr>
          <w:noProof/>
        </w:rPr>
        <w:fldChar w:fldCharType="begin"/>
      </w:r>
      <w:r w:rsidRPr="00987F7A">
        <w:rPr>
          <w:noProof/>
        </w:rPr>
        <w:instrText xml:space="preserve"> PAGEREF _Toc100058979 \h </w:instrText>
      </w:r>
      <w:r w:rsidRPr="00987F7A">
        <w:rPr>
          <w:noProof/>
        </w:rPr>
      </w:r>
      <w:r w:rsidRPr="00987F7A">
        <w:rPr>
          <w:noProof/>
        </w:rPr>
        <w:fldChar w:fldCharType="separate"/>
      </w:r>
      <w:r w:rsidR="00FB1A14">
        <w:rPr>
          <w:noProof/>
        </w:rPr>
        <w:t>233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29—Amendments made by the Migration Amendment (Credit Card Surcharge)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_Toc100058980 \h </w:instrText>
      </w:r>
      <w:r w:rsidRPr="00987F7A">
        <w:rPr>
          <w:b w:val="0"/>
          <w:noProof/>
          <w:sz w:val="18"/>
        </w:rPr>
      </w:r>
      <w:r w:rsidRPr="00987F7A">
        <w:rPr>
          <w:b w:val="0"/>
          <w:noProof/>
          <w:sz w:val="18"/>
        </w:rPr>
        <w:fldChar w:fldCharType="separate"/>
      </w:r>
      <w:r w:rsidR="00FB1A14">
        <w:rPr>
          <w:b w:val="0"/>
          <w:noProof/>
          <w:sz w:val="18"/>
        </w:rPr>
        <w:t>234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2901</w:t>
      </w:r>
      <w:r>
        <w:rPr>
          <w:noProof/>
        </w:rPr>
        <w:tab/>
        <w:t>Operation of Schedule 1</w:t>
      </w:r>
      <w:r w:rsidRPr="00987F7A">
        <w:rPr>
          <w:noProof/>
        </w:rPr>
        <w:tab/>
      </w:r>
      <w:r w:rsidRPr="00987F7A">
        <w:rPr>
          <w:noProof/>
        </w:rPr>
        <w:fldChar w:fldCharType="begin"/>
      </w:r>
      <w:r w:rsidRPr="00987F7A">
        <w:rPr>
          <w:noProof/>
        </w:rPr>
        <w:instrText xml:space="preserve"> PAGEREF _Toc100058981 \h </w:instrText>
      </w:r>
      <w:r w:rsidRPr="00987F7A">
        <w:rPr>
          <w:noProof/>
        </w:rPr>
      </w:r>
      <w:r w:rsidRPr="00987F7A">
        <w:rPr>
          <w:noProof/>
        </w:rPr>
        <w:fldChar w:fldCharType="separate"/>
      </w:r>
      <w:r w:rsidR="00FB1A14">
        <w:rPr>
          <w:noProof/>
        </w:rPr>
        <w:t>234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31—Amendments made by the Migration Legislation Amendment (2014 Measures No. 1)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_Toc100058982 \h </w:instrText>
      </w:r>
      <w:r w:rsidRPr="00987F7A">
        <w:rPr>
          <w:b w:val="0"/>
          <w:noProof/>
          <w:sz w:val="18"/>
        </w:rPr>
      </w:r>
      <w:r w:rsidRPr="00987F7A">
        <w:rPr>
          <w:b w:val="0"/>
          <w:noProof/>
          <w:sz w:val="18"/>
        </w:rPr>
        <w:fldChar w:fldCharType="separate"/>
      </w:r>
      <w:r w:rsidR="00FB1A14">
        <w:rPr>
          <w:b w:val="0"/>
          <w:noProof/>
          <w:sz w:val="18"/>
        </w:rPr>
        <w:t>235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3101</w:t>
      </w:r>
      <w:r>
        <w:rPr>
          <w:noProof/>
        </w:rPr>
        <w:tab/>
        <w:t>Operation of Schedule 1</w:t>
      </w:r>
      <w:r w:rsidRPr="00987F7A">
        <w:rPr>
          <w:noProof/>
        </w:rPr>
        <w:tab/>
      </w:r>
      <w:r w:rsidRPr="00987F7A">
        <w:rPr>
          <w:noProof/>
        </w:rPr>
        <w:fldChar w:fldCharType="begin"/>
      </w:r>
      <w:r w:rsidRPr="00987F7A">
        <w:rPr>
          <w:noProof/>
        </w:rPr>
        <w:instrText xml:space="preserve"> PAGEREF _Toc100058983 \h </w:instrText>
      </w:r>
      <w:r w:rsidRPr="00987F7A">
        <w:rPr>
          <w:noProof/>
        </w:rPr>
      </w:r>
      <w:r w:rsidRPr="00987F7A">
        <w:rPr>
          <w:noProof/>
        </w:rPr>
        <w:fldChar w:fldCharType="separate"/>
      </w:r>
      <w:r w:rsidR="00FB1A14">
        <w:rPr>
          <w:noProof/>
        </w:rPr>
        <w:t>235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3102</w:t>
      </w:r>
      <w:r>
        <w:rPr>
          <w:noProof/>
        </w:rPr>
        <w:tab/>
        <w:t>Operation of Schedules 2 and 3</w:t>
      </w:r>
      <w:r w:rsidRPr="00987F7A">
        <w:rPr>
          <w:noProof/>
        </w:rPr>
        <w:tab/>
      </w:r>
      <w:r w:rsidRPr="00987F7A">
        <w:rPr>
          <w:noProof/>
        </w:rPr>
        <w:fldChar w:fldCharType="begin"/>
      </w:r>
      <w:r w:rsidRPr="00987F7A">
        <w:rPr>
          <w:noProof/>
        </w:rPr>
        <w:instrText xml:space="preserve"> PAGEREF _Toc100058984 \h </w:instrText>
      </w:r>
      <w:r w:rsidRPr="00987F7A">
        <w:rPr>
          <w:noProof/>
        </w:rPr>
      </w:r>
      <w:r w:rsidRPr="00987F7A">
        <w:rPr>
          <w:noProof/>
        </w:rPr>
        <w:fldChar w:fldCharType="separate"/>
      </w:r>
      <w:r w:rsidR="00FB1A14">
        <w:rPr>
          <w:noProof/>
        </w:rPr>
        <w:t>235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3103</w:t>
      </w:r>
      <w:r>
        <w:rPr>
          <w:noProof/>
        </w:rPr>
        <w:tab/>
        <w:t>Operation of Schedule 5</w:t>
      </w:r>
      <w:r w:rsidRPr="00987F7A">
        <w:rPr>
          <w:noProof/>
        </w:rPr>
        <w:tab/>
      </w:r>
      <w:r w:rsidRPr="00987F7A">
        <w:rPr>
          <w:noProof/>
        </w:rPr>
        <w:fldChar w:fldCharType="begin"/>
      </w:r>
      <w:r w:rsidRPr="00987F7A">
        <w:rPr>
          <w:noProof/>
        </w:rPr>
        <w:instrText xml:space="preserve"> PAGEREF _Toc100058985 \h </w:instrText>
      </w:r>
      <w:r w:rsidRPr="00987F7A">
        <w:rPr>
          <w:noProof/>
        </w:rPr>
      </w:r>
      <w:r w:rsidRPr="00987F7A">
        <w:rPr>
          <w:noProof/>
        </w:rPr>
        <w:fldChar w:fldCharType="separate"/>
      </w:r>
      <w:r w:rsidR="00FB1A14">
        <w:rPr>
          <w:noProof/>
        </w:rPr>
        <w:t>235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3104</w:t>
      </w:r>
      <w:r>
        <w:rPr>
          <w:noProof/>
        </w:rPr>
        <w:tab/>
        <w:t>Operation of Schedule 7</w:t>
      </w:r>
      <w:r w:rsidRPr="00987F7A">
        <w:rPr>
          <w:noProof/>
        </w:rPr>
        <w:tab/>
      </w:r>
      <w:r w:rsidRPr="00987F7A">
        <w:rPr>
          <w:noProof/>
        </w:rPr>
        <w:fldChar w:fldCharType="begin"/>
      </w:r>
      <w:r w:rsidRPr="00987F7A">
        <w:rPr>
          <w:noProof/>
        </w:rPr>
        <w:instrText xml:space="preserve"> PAGEREF _Toc100058986 \h </w:instrText>
      </w:r>
      <w:r w:rsidRPr="00987F7A">
        <w:rPr>
          <w:noProof/>
        </w:rPr>
      </w:r>
      <w:r w:rsidRPr="00987F7A">
        <w:rPr>
          <w:noProof/>
        </w:rPr>
        <w:fldChar w:fldCharType="separate"/>
      </w:r>
      <w:r w:rsidR="00FB1A14">
        <w:rPr>
          <w:noProof/>
        </w:rPr>
        <w:t>235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32—Amendments made by the Migration Amendment (Credit Card Surcharge Additional Measures)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_Toc100058987 \h </w:instrText>
      </w:r>
      <w:r w:rsidRPr="00987F7A">
        <w:rPr>
          <w:b w:val="0"/>
          <w:noProof/>
          <w:sz w:val="18"/>
        </w:rPr>
      </w:r>
      <w:r w:rsidRPr="00987F7A">
        <w:rPr>
          <w:b w:val="0"/>
          <w:noProof/>
          <w:sz w:val="18"/>
        </w:rPr>
        <w:fldChar w:fldCharType="separate"/>
      </w:r>
      <w:r w:rsidR="00FB1A14">
        <w:rPr>
          <w:b w:val="0"/>
          <w:noProof/>
          <w:sz w:val="18"/>
        </w:rPr>
        <w:t>236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3201</w:t>
      </w:r>
      <w:r>
        <w:rPr>
          <w:noProof/>
        </w:rPr>
        <w:tab/>
        <w:t>Operation of Schedule 1</w:t>
      </w:r>
      <w:r w:rsidRPr="00987F7A">
        <w:rPr>
          <w:noProof/>
        </w:rPr>
        <w:tab/>
      </w:r>
      <w:r w:rsidRPr="00987F7A">
        <w:rPr>
          <w:noProof/>
        </w:rPr>
        <w:fldChar w:fldCharType="begin"/>
      </w:r>
      <w:r w:rsidRPr="00987F7A">
        <w:rPr>
          <w:noProof/>
        </w:rPr>
        <w:instrText xml:space="preserve"> PAGEREF _Toc100058988 \h </w:instrText>
      </w:r>
      <w:r w:rsidRPr="00987F7A">
        <w:rPr>
          <w:noProof/>
        </w:rPr>
      </w:r>
      <w:r w:rsidRPr="00987F7A">
        <w:rPr>
          <w:noProof/>
        </w:rPr>
        <w:fldChar w:fldCharType="separate"/>
      </w:r>
      <w:r w:rsidR="00FB1A14">
        <w:rPr>
          <w:noProof/>
        </w:rPr>
        <w:t>236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33—Amendments made by the Migration Amendment (Temporary Graduate Visas)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_Toc100058989 \h </w:instrText>
      </w:r>
      <w:r w:rsidRPr="00987F7A">
        <w:rPr>
          <w:b w:val="0"/>
          <w:noProof/>
          <w:sz w:val="18"/>
        </w:rPr>
      </w:r>
      <w:r w:rsidRPr="00987F7A">
        <w:rPr>
          <w:b w:val="0"/>
          <w:noProof/>
          <w:sz w:val="18"/>
        </w:rPr>
        <w:fldChar w:fldCharType="separate"/>
      </w:r>
      <w:r w:rsidR="00FB1A14">
        <w:rPr>
          <w:b w:val="0"/>
          <w:noProof/>
          <w:sz w:val="18"/>
        </w:rPr>
        <w:t>237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3301</w:t>
      </w:r>
      <w:r>
        <w:rPr>
          <w:noProof/>
        </w:rPr>
        <w:tab/>
        <w:t>Operation of Part 1 of Schedule 1</w:t>
      </w:r>
      <w:r w:rsidRPr="00987F7A">
        <w:rPr>
          <w:noProof/>
        </w:rPr>
        <w:tab/>
      </w:r>
      <w:r w:rsidRPr="00987F7A">
        <w:rPr>
          <w:noProof/>
        </w:rPr>
        <w:fldChar w:fldCharType="begin"/>
      </w:r>
      <w:r w:rsidRPr="00987F7A">
        <w:rPr>
          <w:noProof/>
        </w:rPr>
        <w:instrText xml:space="preserve"> PAGEREF _Toc100058990 \h </w:instrText>
      </w:r>
      <w:r w:rsidRPr="00987F7A">
        <w:rPr>
          <w:noProof/>
        </w:rPr>
      </w:r>
      <w:r w:rsidRPr="00987F7A">
        <w:rPr>
          <w:noProof/>
        </w:rPr>
        <w:fldChar w:fldCharType="separate"/>
      </w:r>
      <w:r w:rsidR="00FB1A14">
        <w:rPr>
          <w:noProof/>
        </w:rPr>
        <w:t>237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34—Amendments made by the Migration Amendment (Bridging Visas)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_Toc100058991 \h </w:instrText>
      </w:r>
      <w:r w:rsidRPr="00987F7A">
        <w:rPr>
          <w:b w:val="0"/>
          <w:noProof/>
          <w:sz w:val="18"/>
        </w:rPr>
      </w:r>
      <w:r w:rsidRPr="00987F7A">
        <w:rPr>
          <w:b w:val="0"/>
          <w:noProof/>
          <w:sz w:val="18"/>
        </w:rPr>
        <w:fldChar w:fldCharType="separate"/>
      </w:r>
      <w:r w:rsidR="00FB1A14">
        <w:rPr>
          <w:b w:val="0"/>
          <w:noProof/>
          <w:sz w:val="18"/>
        </w:rPr>
        <w:t>238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3401</w:t>
      </w:r>
      <w:r>
        <w:rPr>
          <w:noProof/>
        </w:rPr>
        <w:tab/>
        <w:t>Operation of Part 1 of Schedule 1</w:t>
      </w:r>
      <w:r w:rsidRPr="00987F7A">
        <w:rPr>
          <w:noProof/>
        </w:rPr>
        <w:tab/>
      </w:r>
      <w:r w:rsidRPr="00987F7A">
        <w:rPr>
          <w:noProof/>
        </w:rPr>
        <w:fldChar w:fldCharType="begin"/>
      </w:r>
      <w:r w:rsidRPr="00987F7A">
        <w:rPr>
          <w:noProof/>
        </w:rPr>
        <w:instrText xml:space="preserve"> PAGEREF _Toc100058992 \h </w:instrText>
      </w:r>
      <w:r w:rsidRPr="00987F7A">
        <w:rPr>
          <w:noProof/>
        </w:rPr>
      </w:r>
      <w:r w:rsidRPr="00987F7A">
        <w:rPr>
          <w:noProof/>
        </w:rPr>
        <w:fldChar w:fldCharType="separate"/>
      </w:r>
      <w:r w:rsidR="00FB1A14">
        <w:rPr>
          <w:noProof/>
        </w:rPr>
        <w:t>238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35—Amendments made by the Migration Legislation Amendment (2014 Measures No. 2)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_Toc100058993 \h </w:instrText>
      </w:r>
      <w:r w:rsidRPr="00987F7A">
        <w:rPr>
          <w:b w:val="0"/>
          <w:noProof/>
          <w:sz w:val="18"/>
        </w:rPr>
      </w:r>
      <w:r w:rsidRPr="00987F7A">
        <w:rPr>
          <w:b w:val="0"/>
          <w:noProof/>
          <w:sz w:val="18"/>
        </w:rPr>
        <w:fldChar w:fldCharType="separate"/>
      </w:r>
      <w:r w:rsidR="00FB1A14">
        <w:rPr>
          <w:b w:val="0"/>
          <w:noProof/>
          <w:sz w:val="18"/>
        </w:rPr>
        <w:t>239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3501</w:t>
      </w:r>
      <w:r>
        <w:rPr>
          <w:noProof/>
        </w:rPr>
        <w:tab/>
        <w:t>Operation of Schedule 1</w:t>
      </w:r>
      <w:r w:rsidRPr="00987F7A">
        <w:rPr>
          <w:noProof/>
        </w:rPr>
        <w:tab/>
      </w:r>
      <w:r w:rsidRPr="00987F7A">
        <w:rPr>
          <w:noProof/>
        </w:rPr>
        <w:fldChar w:fldCharType="begin"/>
      </w:r>
      <w:r w:rsidRPr="00987F7A">
        <w:rPr>
          <w:noProof/>
        </w:rPr>
        <w:instrText xml:space="preserve"> PAGEREF _Toc100058994 \h </w:instrText>
      </w:r>
      <w:r w:rsidRPr="00987F7A">
        <w:rPr>
          <w:noProof/>
        </w:rPr>
      </w:r>
      <w:r w:rsidRPr="00987F7A">
        <w:rPr>
          <w:noProof/>
        </w:rPr>
        <w:fldChar w:fldCharType="separate"/>
      </w:r>
      <w:r w:rsidR="00FB1A14">
        <w:rPr>
          <w:noProof/>
        </w:rPr>
        <w:t>239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3502</w:t>
      </w:r>
      <w:r>
        <w:rPr>
          <w:noProof/>
        </w:rPr>
        <w:tab/>
        <w:t>Operation of Schedules 2 and 3</w:t>
      </w:r>
      <w:r w:rsidRPr="00987F7A">
        <w:rPr>
          <w:noProof/>
        </w:rPr>
        <w:tab/>
      </w:r>
      <w:r w:rsidRPr="00987F7A">
        <w:rPr>
          <w:noProof/>
        </w:rPr>
        <w:fldChar w:fldCharType="begin"/>
      </w:r>
      <w:r w:rsidRPr="00987F7A">
        <w:rPr>
          <w:noProof/>
        </w:rPr>
        <w:instrText xml:space="preserve"> PAGEREF _Toc100058995 \h </w:instrText>
      </w:r>
      <w:r w:rsidRPr="00987F7A">
        <w:rPr>
          <w:noProof/>
        </w:rPr>
      </w:r>
      <w:r w:rsidRPr="00987F7A">
        <w:rPr>
          <w:noProof/>
        </w:rPr>
        <w:fldChar w:fldCharType="separate"/>
      </w:r>
      <w:r w:rsidR="00FB1A14">
        <w:rPr>
          <w:noProof/>
        </w:rPr>
        <w:t>239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3503</w:t>
      </w:r>
      <w:r>
        <w:rPr>
          <w:noProof/>
        </w:rPr>
        <w:tab/>
        <w:t>Operation of Schedule 4</w:t>
      </w:r>
      <w:r w:rsidRPr="00987F7A">
        <w:rPr>
          <w:noProof/>
        </w:rPr>
        <w:tab/>
      </w:r>
      <w:r w:rsidRPr="00987F7A">
        <w:rPr>
          <w:noProof/>
        </w:rPr>
        <w:fldChar w:fldCharType="begin"/>
      </w:r>
      <w:r w:rsidRPr="00987F7A">
        <w:rPr>
          <w:noProof/>
        </w:rPr>
        <w:instrText xml:space="preserve"> PAGEREF _Toc100058996 \h </w:instrText>
      </w:r>
      <w:r w:rsidRPr="00987F7A">
        <w:rPr>
          <w:noProof/>
        </w:rPr>
      </w:r>
      <w:r w:rsidRPr="00987F7A">
        <w:rPr>
          <w:noProof/>
        </w:rPr>
        <w:fldChar w:fldCharType="separate"/>
      </w:r>
      <w:r w:rsidR="00FB1A14">
        <w:rPr>
          <w:noProof/>
        </w:rPr>
        <w:t>239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3504</w:t>
      </w:r>
      <w:r>
        <w:rPr>
          <w:noProof/>
        </w:rPr>
        <w:tab/>
        <w:t>Operation of Schedule 5</w:t>
      </w:r>
      <w:r w:rsidRPr="00987F7A">
        <w:rPr>
          <w:noProof/>
        </w:rPr>
        <w:tab/>
      </w:r>
      <w:r w:rsidRPr="00987F7A">
        <w:rPr>
          <w:noProof/>
        </w:rPr>
        <w:fldChar w:fldCharType="begin"/>
      </w:r>
      <w:r w:rsidRPr="00987F7A">
        <w:rPr>
          <w:noProof/>
        </w:rPr>
        <w:instrText xml:space="preserve"> PAGEREF _Toc100058997 \h </w:instrText>
      </w:r>
      <w:r w:rsidRPr="00987F7A">
        <w:rPr>
          <w:noProof/>
        </w:rPr>
      </w:r>
      <w:r w:rsidRPr="00987F7A">
        <w:rPr>
          <w:noProof/>
        </w:rPr>
        <w:fldChar w:fldCharType="separate"/>
      </w:r>
      <w:r w:rsidR="00FB1A14">
        <w:rPr>
          <w:noProof/>
        </w:rPr>
        <w:t>239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3505</w:t>
      </w:r>
      <w:r>
        <w:rPr>
          <w:noProof/>
        </w:rPr>
        <w:tab/>
        <w:t>Operation of Schedule 7</w:t>
      </w:r>
      <w:r w:rsidRPr="00987F7A">
        <w:rPr>
          <w:noProof/>
        </w:rPr>
        <w:tab/>
      </w:r>
      <w:r w:rsidRPr="00987F7A">
        <w:rPr>
          <w:noProof/>
        </w:rPr>
        <w:fldChar w:fldCharType="begin"/>
      </w:r>
      <w:r w:rsidRPr="00987F7A">
        <w:rPr>
          <w:noProof/>
        </w:rPr>
        <w:instrText xml:space="preserve"> PAGEREF _Toc100058998 \h </w:instrText>
      </w:r>
      <w:r w:rsidRPr="00987F7A">
        <w:rPr>
          <w:noProof/>
        </w:rPr>
      </w:r>
      <w:r w:rsidRPr="00987F7A">
        <w:rPr>
          <w:noProof/>
        </w:rPr>
        <w:fldChar w:fldCharType="separate"/>
      </w:r>
      <w:r w:rsidR="00FB1A14">
        <w:rPr>
          <w:noProof/>
        </w:rPr>
        <w:t>239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37—Amendments made by the Migration Amendment (Subclass 050 Visas)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_Toc100058999 \h </w:instrText>
      </w:r>
      <w:r w:rsidRPr="00987F7A">
        <w:rPr>
          <w:b w:val="0"/>
          <w:noProof/>
          <w:sz w:val="18"/>
        </w:rPr>
      </w:r>
      <w:r w:rsidRPr="00987F7A">
        <w:rPr>
          <w:b w:val="0"/>
          <w:noProof/>
          <w:sz w:val="18"/>
        </w:rPr>
        <w:fldChar w:fldCharType="separate"/>
      </w:r>
      <w:r w:rsidR="00FB1A14">
        <w:rPr>
          <w:b w:val="0"/>
          <w:noProof/>
          <w:sz w:val="18"/>
        </w:rPr>
        <w:t>240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3701</w:t>
      </w:r>
      <w:r>
        <w:rPr>
          <w:noProof/>
        </w:rPr>
        <w:tab/>
        <w:t>Operation of Part 1 of Schedule 1</w:t>
      </w:r>
      <w:r w:rsidRPr="00987F7A">
        <w:rPr>
          <w:noProof/>
        </w:rPr>
        <w:tab/>
      </w:r>
      <w:r w:rsidRPr="00987F7A">
        <w:rPr>
          <w:noProof/>
        </w:rPr>
        <w:fldChar w:fldCharType="begin"/>
      </w:r>
      <w:r w:rsidRPr="00987F7A">
        <w:rPr>
          <w:noProof/>
        </w:rPr>
        <w:instrText xml:space="preserve"> PAGEREF _Toc100059000 \h </w:instrText>
      </w:r>
      <w:r w:rsidRPr="00987F7A">
        <w:rPr>
          <w:noProof/>
        </w:rPr>
      </w:r>
      <w:r w:rsidRPr="00987F7A">
        <w:rPr>
          <w:noProof/>
        </w:rPr>
        <w:fldChar w:fldCharType="separate"/>
      </w:r>
      <w:r w:rsidR="00FB1A14">
        <w:rPr>
          <w:noProof/>
        </w:rPr>
        <w:t>240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38—Amendments made by the Migration Amendment (2014 Measures No. 2)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_Toc100059001 \h </w:instrText>
      </w:r>
      <w:r w:rsidRPr="00987F7A">
        <w:rPr>
          <w:b w:val="0"/>
          <w:noProof/>
          <w:sz w:val="18"/>
        </w:rPr>
      </w:r>
      <w:r w:rsidRPr="00987F7A">
        <w:rPr>
          <w:b w:val="0"/>
          <w:noProof/>
          <w:sz w:val="18"/>
        </w:rPr>
        <w:fldChar w:fldCharType="separate"/>
      </w:r>
      <w:r w:rsidR="00FB1A14">
        <w:rPr>
          <w:b w:val="0"/>
          <w:noProof/>
          <w:sz w:val="18"/>
        </w:rPr>
        <w:t>241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3801</w:t>
      </w:r>
      <w:r>
        <w:rPr>
          <w:noProof/>
        </w:rPr>
        <w:tab/>
        <w:t>Operation of Schedule 1</w:t>
      </w:r>
      <w:r w:rsidRPr="00987F7A">
        <w:rPr>
          <w:noProof/>
        </w:rPr>
        <w:tab/>
      </w:r>
      <w:r w:rsidRPr="00987F7A">
        <w:rPr>
          <w:noProof/>
        </w:rPr>
        <w:fldChar w:fldCharType="begin"/>
      </w:r>
      <w:r w:rsidRPr="00987F7A">
        <w:rPr>
          <w:noProof/>
        </w:rPr>
        <w:instrText xml:space="preserve"> PAGEREF _Toc100059002 \h </w:instrText>
      </w:r>
      <w:r w:rsidRPr="00987F7A">
        <w:rPr>
          <w:noProof/>
        </w:rPr>
      </w:r>
      <w:r w:rsidRPr="00987F7A">
        <w:rPr>
          <w:noProof/>
        </w:rPr>
        <w:fldChar w:fldCharType="separate"/>
      </w:r>
      <w:r w:rsidR="00FB1A14">
        <w:rPr>
          <w:noProof/>
        </w:rPr>
        <w:t>241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3802</w:t>
      </w:r>
      <w:r>
        <w:rPr>
          <w:noProof/>
        </w:rPr>
        <w:tab/>
        <w:t>Operation of Schedule 2</w:t>
      </w:r>
      <w:r w:rsidRPr="00987F7A">
        <w:rPr>
          <w:noProof/>
        </w:rPr>
        <w:tab/>
      </w:r>
      <w:r w:rsidRPr="00987F7A">
        <w:rPr>
          <w:noProof/>
        </w:rPr>
        <w:fldChar w:fldCharType="begin"/>
      </w:r>
      <w:r w:rsidRPr="00987F7A">
        <w:rPr>
          <w:noProof/>
        </w:rPr>
        <w:instrText xml:space="preserve"> PAGEREF _Toc100059003 \h </w:instrText>
      </w:r>
      <w:r w:rsidRPr="00987F7A">
        <w:rPr>
          <w:noProof/>
        </w:rPr>
      </w:r>
      <w:r w:rsidRPr="00987F7A">
        <w:rPr>
          <w:noProof/>
        </w:rPr>
        <w:fldChar w:fldCharType="separate"/>
      </w:r>
      <w:r w:rsidR="00FB1A14">
        <w:rPr>
          <w:noProof/>
        </w:rPr>
        <w:t>241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3803</w:t>
      </w:r>
      <w:r>
        <w:rPr>
          <w:noProof/>
        </w:rPr>
        <w:tab/>
        <w:t>Operation of Schedule 3</w:t>
      </w:r>
      <w:r w:rsidRPr="00987F7A">
        <w:rPr>
          <w:noProof/>
        </w:rPr>
        <w:tab/>
      </w:r>
      <w:r w:rsidRPr="00987F7A">
        <w:rPr>
          <w:noProof/>
        </w:rPr>
        <w:fldChar w:fldCharType="begin"/>
      </w:r>
      <w:r w:rsidRPr="00987F7A">
        <w:rPr>
          <w:noProof/>
        </w:rPr>
        <w:instrText xml:space="preserve"> PAGEREF _Toc100059004 \h </w:instrText>
      </w:r>
      <w:r w:rsidRPr="00987F7A">
        <w:rPr>
          <w:noProof/>
        </w:rPr>
      </w:r>
      <w:r w:rsidRPr="00987F7A">
        <w:rPr>
          <w:noProof/>
        </w:rPr>
        <w:fldChar w:fldCharType="separate"/>
      </w:r>
      <w:r w:rsidR="00FB1A14">
        <w:rPr>
          <w:noProof/>
        </w:rPr>
        <w:t>241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39—Amendments made by the Migration Amendment (Partner Visas) Regulation 2014</w:t>
      </w:r>
      <w:r w:rsidRPr="00987F7A">
        <w:rPr>
          <w:b w:val="0"/>
          <w:noProof/>
          <w:sz w:val="18"/>
        </w:rPr>
        <w:tab/>
      </w:r>
      <w:r w:rsidRPr="00987F7A">
        <w:rPr>
          <w:b w:val="0"/>
          <w:noProof/>
          <w:sz w:val="18"/>
        </w:rPr>
        <w:fldChar w:fldCharType="begin"/>
      </w:r>
      <w:r w:rsidRPr="00987F7A">
        <w:rPr>
          <w:b w:val="0"/>
          <w:noProof/>
          <w:sz w:val="18"/>
        </w:rPr>
        <w:instrText xml:space="preserve"> PAGEREF _Toc100059005 \h </w:instrText>
      </w:r>
      <w:r w:rsidRPr="00987F7A">
        <w:rPr>
          <w:b w:val="0"/>
          <w:noProof/>
          <w:sz w:val="18"/>
        </w:rPr>
      </w:r>
      <w:r w:rsidRPr="00987F7A">
        <w:rPr>
          <w:b w:val="0"/>
          <w:noProof/>
          <w:sz w:val="18"/>
        </w:rPr>
        <w:fldChar w:fldCharType="separate"/>
      </w:r>
      <w:r w:rsidR="00FB1A14">
        <w:rPr>
          <w:b w:val="0"/>
          <w:noProof/>
          <w:sz w:val="18"/>
        </w:rPr>
        <w:t>242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3901</w:t>
      </w:r>
      <w:r>
        <w:rPr>
          <w:noProof/>
        </w:rPr>
        <w:tab/>
        <w:t>Operation of Part 1 of Schedule 1</w:t>
      </w:r>
      <w:r w:rsidRPr="00987F7A">
        <w:rPr>
          <w:noProof/>
        </w:rPr>
        <w:tab/>
      </w:r>
      <w:r w:rsidRPr="00987F7A">
        <w:rPr>
          <w:noProof/>
        </w:rPr>
        <w:fldChar w:fldCharType="begin"/>
      </w:r>
      <w:r w:rsidRPr="00987F7A">
        <w:rPr>
          <w:noProof/>
        </w:rPr>
        <w:instrText xml:space="preserve"> PAGEREF _Toc100059006 \h </w:instrText>
      </w:r>
      <w:r w:rsidRPr="00987F7A">
        <w:rPr>
          <w:noProof/>
        </w:rPr>
      </w:r>
      <w:r w:rsidRPr="00987F7A">
        <w:rPr>
          <w:noProof/>
        </w:rPr>
        <w:fldChar w:fldCharType="separate"/>
      </w:r>
      <w:r w:rsidR="00FB1A14">
        <w:rPr>
          <w:noProof/>
        </w:rPr>
        <w:t>242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40—Amendments made by the Migration Amendment (Resolving the Asylum Legacy Caseload)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_Toc100059007 \h </w:instrText>
      </w:r>
      <w:r w:rsidRPr="00987F7A">
        <w:rPr>
          <w:b w:val="0"/>
          <w:noProof/>
          <w:sz w:val="18"/>
        </w:rPr>
      </w:r>
      <w:r w:rsidRPr="00987F7A">
        <w:rPr>
          <w:b w:val="0"/>
          <w:noProof/>
          <w:sz w:val="18"/>
        </w:rPr>
        <w:fldChar w:fldCharType="separate"/>
      </w:r>
      <w:r w:rsidR="00FB1A14">
        <w:rPr>
          <w:b w:val="0"/>
          <w:noProof/>
          <w:sz w:val="18"/>
        </w:rPr>
        <w:t>243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4001</w:t>
      </w:r>
      <w:r>
        <w:rPr>
          <w:noProof/>
        </w:rPr>
        <w:tab/>
        <w:t>Operation of Schedule 2</w:t>
      </w:r>
      <w:r w:rsidRPr="00987F7A">
        <w:rPr>
          <w:noProof/>
        </w:rPr>
        <w:tab/>
      </w:r>
      <w:r w:rsidRPr="00987F7A">
        <w:rPr>
          <w:noProof/>
        </w:rPr>
        <w:fldChar w:fldCharType="begin"/>
      </w:r>
      <w:r w:rsidRPr="00987F7A">
        <w:rPr>
          <w:noProof/>
        </w:rPr>
        <w:instrText xml:space="preserve"> PAGEREF _Toc100059008 \h </w:instrText>
      </w:r>
      <w:r w:rsidRPr="00987F7A">
        <w:rPr>
          <w:noProof/>
        </w:rPr>
      </w:r>
      <w:r w:rsidRPr="00987F7A">
        <w:rPr>
          <w:noProof/>
        </w:rPr>
        <w:fldChar w:fldCharType="separate"/>
      </w:r>
      <w:r w:rsidR="00FB1A14">
        <w:rPr>
          <w:noProof/>
        </w:rPr>
        <w:t>243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41—Amendments made by the Migration Amendment (2015 Measures No. 1)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_Toc100059009 \h </w:instrText>
      </w:r>
      <w:r w:rsidRPr="00987F7A">
        <w:rPr>
          <w:b w:val="0"/>
          <w:noProof/>
          <w:sz w:val="18"/>
        </w:rPr>
      </w:r>
      <w:r w:rsidRPr="00987F7A">
        <w:rPr>
          <w:b w:val="0"/>
          <w:noProof/>
          <w:sz w:val="18"/>
        </w:rPr>
        <w:fldChar w:fldCharType="separate"/>
      </w:r>
      <w:r w:rsidR="00FB1A14">
        <w:rPr>
          <w:b w:val="0"/>
          <w:noProof/>
          <w:sz w:val="18"/>
        </w:rPr>
        <w:t>244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4101</w:t>
      </w:r>
      <w:r>
        <w:rPr>
          <w:noProof/>
        </w:rPr>
        <w:tab/>
        <w:t>Operation of Schedule 1</w:t>
      </w:r>
      <w:r w:rsidRPr="00987F7A">
        <w:rPr>
          <w:noProof/>
        </w:rPr>
        <w:tab/>
      </w:r>
      <w:r w:rsidRPr="00987F7A">
        <w:rPr>
          <w:noProof/>
        </w:rPr>
        <w:fldChar w:fldCharType="begin"/>
      </w:r>
      <w:r w:rsidRPr="00987F7A">
        <w:rPr>
          <w:noProof/>
        </w:rPr>
        <w:instrText xml:space="preserve"> PAGEREF _Toc100059010 \h </w:instrText>
      </w:r>
      <w:r w:rsidRPr="00987F7A">
        <w:rPr>
          <w:noProof/>
        </w:rPr>
      </w:r>
      <w:r w:rsidRPr="00987F7A">
        <w:rPr>
          <w:noProof/>
        </w:rPr>
        <w:fldChar w:fldCharType="separate"/>
      </w:r>
      <w:r w:rsidR="00FB1A14">
        <w:rPr>
          <w:noProof/>
        </w:rPr>
        <w:t>244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4102</w:t>
      </w:r>
      <w:r>
        <w:rPr>
          <w:noProof/>
        </w:rPr>
        <w:tab/>
        <w:t>Operation of Schedule 2</w:t>
      </w:r>
      <w:r w:rsidRPr="00987F7A">
        <w:rPr>
          <w:noProof/>
        </w:rPr>
        <w:tab/>
      </w:r>
      <w:r w:rsidRPr="00987F7A">
        <w:rPr>
          <w:noProof/>
        </w:rPr>
        <w:fldChar w:fldCharType="begin"/>
      </w:r>
      <w:r w:rsidRPr="00987F7A">
        <w:rPr>
          <w:noProof/>
        </w:rPr>
        <w:instrText xml:space="preserve"> PAGEREF _Toc100059011 \h </w:instrText>
      </w:r>
      <w:r w:rsidRPr="00987F7A">
        <w:rPr>
          <w:noProof/>
        </w:rPr>
      </w:r>
      <w:r w:rsidRPr="00987F7A">
        <w:rPr>
          <w:noProof/>
        </w:rPr>
        <w:fldChar w:fldCharType="separate"/>
      </w:r>
      <w:r w:rsidR="00FB1A14">
        <w:rPr>
          <w:noProof/>
        </w:rPr>
        <w:t>244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4103</w:t>
      </w:r>
      <w:r>
        <w:rPr>
          <w:noProof/>
        </w:rPr>
        <w:tab/>
        <w:t>Operation of Schedule 3</w:t>
      </w:r>
      <w:r w:rsidRPr="00987F7A">
        <w:rPr>
          <w:noProof/>
        </w:rPr>
        <w:tab/>
      </w:r>
      <w:r w:rsidRPr="00987F7A">
        <w:rPr>
          <w:noProof/>
        </w:rPr>
        <w:fldChar w:fldCharType="begin"/>
      </w:r>
      <w:r w:rsidRPr="00987F7A">
        <w:rPr>
          <w:noProof/>
        </w:rPr>
        <w:instrText xml:space="preserve"> PAGEREF _Toc100059012 \h </w:instrText>
      </w:r>
      <w:r w:rsidRPr="00987F7A">
        <w:rPr>
          <w:noProof/>
        </w:rPr>
      </w:r>
      <w:r w:rsidRPr="00987F7A">
        <w:rPr>
          <w:noProof/>
        </w:rPr>
        <w:fldChar w:fldCharType="separate"/>
      </w:r>
      <w:r w:rsidR="00FB1A14">
        <w:rPr>
          <w:noProof/>
        </w:rPr>
        <w:t>244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lastRenderedPageBreak/>
        <w:t>4104</w:t>
      </w:r>
      <w:r>
        <w:rPr>
          <w:noProof/>
        </w:rPr>
        <w:tab/>
        <w:t>Operation of Schedule 4</w:t>
      </w:r>
      <w:r w:rsidRPr="00987F7A">
        <w:rPr>
          <w:noProof/>
        </w:rPr>
        <w:tab/>
      </w:r>
      <w:r w:rsidRPr="00987F7A">
        <w:rPr>
          <w:noProof/>
        </w:rPr>
        <w:fldChar w:fldCharType="begin"/>
      </w:r>
      <w:r w:rsidRPr="00987F7A">
        <w:rPr>
          <w:noProof/>
        </w:rPr>
        <w:instrText xml:space="preserve"> PAGEREF _Toc100059013 \h </w:instrText>
      </w:r>
      <w:r w:rsidRPr="00987F7A">
        <w:rPr>
          <w:noProof/>
        </w:rPr>
      </w:r>
      <w:r w:rsidRPr="00987F7A">
        <w:rPr>
          <w:noProof/>
        </w:rPr>
        <w:fldChar w:fldCharType="separate"/>
      </w:r>
      <w:r w:rsidR="00FB1A14">
        <w:rPr>
          <w:noProof/>
        </w:rPr>
        <w:t>244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4105</w:t>
      </w:r>
      <w:r>
        <w:rPr>
          <w:noProof/>
        </w:rPr>
        <w:tab/>
        <w:t>Operation of Schedule 5</w:t>
      </w:r>
      <w:r w:rsidRPr="00987F7A">
        <w:rPr>
          <w:noProof/>
        </w:rPr>
        <w:tab/>
      </w:r>
      <w:r w:rsidRPr="00987F7A">
        <w:rPr>
          <w:noProof/>
        </w:rPr>
        <w:fldChar w:fldCharType="begin"/>
      </w:r>
      <w:r w:rsidRPr="00987F7A">
        <w:rPr>
          <w:noProof/>
        </w:rPr>
        <w:instrText xml:space="preserve"> PAGEREF _Toc100059014 \h </w:instrText>
      </w:r>
      <w:r w:rsidRPr="00987F7A">
        <w:rPr>
          <w:noProof/>
        </w:rPr>
      </w:r>
      <w:r w:rsidRPr="00987F7A">
        <w:rPr>
          <w:noProof/>
        </w:rPr>
        <w:fldChar w:fldCharType="separate"/>
      </w:r>
      <w:r w:rsidR="00FB1A14">
        <w:rPr>
          <w:noProof/>
        </w:rPr>
        <w:t>244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4106</w:t>
      </w:r>
      <w:r>
        <w:rPr>
          <w:noProof/>
        </w:rPr>
        <w:tab/>
        <w:t>Operation of Schedule 6</w:t>
      </w:r>
      <w:r w:rsidRPr="00987F7A">
        <w:rPr>
          <w:noProof/>
        </w:rPr>
        <w:tab/>
      </w:r>
      <w:r w:rsidRPr="00987F7A">
        <w:rPr>
          <w:noProof/>
        </w:rPr>
        <w:fldChar w:fldCharType="begin"/>
      </w:r>
      <w:r w:rsidRPr="00987F7A">
        <w:rPr>
          <w:noProof/>
        </w:rPr>
        <w:instrText xml:space="preserve"> PAGEREF _Toc100059015 \h </w:instrText>
      </w:r>
      <w:r w:rsidRPr="00987F7A">
        <w:rPr>
          <w:noProof/>
        </w:rPr>
      </w:r>
      <w:r w:rsidRPr="00987F7A">
        <w:rPr>
          <w:noProof/>
        </w:rPr>
        <w:fldChar w:fldCharType="separate"/>
      </w:r>
      <w:r w:rsidR="00FB1A14">
        <w:rPr>
          <w:noProof/>
        </w:rPr>
        <w:t>245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42—Amendments made by the Migration Amendment (Protection and Other Measures)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_Toc100059016 \h </w:instrText>
      </w:r>
      <w:r w:rsidRPr="00987F7A">
        <w:rPr>
          <w:b w:val="0"/>
          <w:noProof/>
          <w:sz w:val="18"/>
        </w:rPr>
      </w:r>
      <w:r w:rsidRPr="00987F7A">
        <w:rPr>
          <w:b w:val="0"/>
          <w:noProof/>
          <w:sz w:val="18"/>
        </w:rPr>
        <w:fldChar w:fldCharType="separate"/>
      </w:r>
      <w:r w:rsidR="00FB1A14">
        <w:rPr>
          <w:b w:val="0"/>
          <w:noProof/>
          <w:sz w:val="18"/>
        </w:rPr>
        <w:t>246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4201</w:t>
      </w:r>
      <w:r>
        <w:rPr>
          <w:noProof/>
        </w:rPr>
        <w:tab/>
        <w:t>Operation of Schedule 1</w:t>
      </w:r>
      <w:r w:rsidRPr="00987F7A">
        <w:rPr>
          <w:noProof/>
        </w:rPr>
        <w:tab/>
      </w:r>
      <w:r w:rsidRPr="00987F7A">
        <w:rPr>
          <w:noProof/>
        </w:rPr>
        <w:fldChar w:fldCharType="begin"/>
      </w:r>
      <w:r w:rsidRPr="00987F7A">
        <w:rPr>
          <w:noProof/>
        </w:rPr>
        <w:instrText xml:space="preserve"> PAGEREF _Toc100059017 \h </w:instrText>
      </w:r>
      <w:r w:rsidRPr="00987F7A">
        <w:rPr>
          <w:noProof/>
        </w:rPr>
      </w:r>
      <w:r w:rsidRPr="00987F7A">
        <w:rPr>
          <w:noProof/>
        </w:rPr>
        <w:fldChar w:fldCharType="separate"/>
      </w:r>
      <w:r w:rsidR="00FB1A14">
        <w:rPr>
          <w:noProof/>
        </w:rPr>
        <w:t>246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43—Amendments made by the Migration Legislation Amendment (2015 Measures No. 2)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_Toc100059018 \h </w:instrText>
      </w:r>
      <w:r w:rsidRPr="00987F7A">
        <w:rPr>
          <w:b w:val="0"/>
          <w:noProof/>
          <w:sz w:val="18"/>
        </w:rPr>
      </w:r>
      <w:r w:rsidRPr="00987F7A">
        <w:rPr>
          <w:b w:val="0"/>
          <w:noProof/>
          <w:sz w:val="18"/>
        </w:rPr>
        <w:fldChar w:fldCharType="separate"/>
      </w:r>
      <w:r w:rsidR="00FB1A14">
        <w:rPr>
          <w:b w:val="0"/>
          <w:noProof/>
          <w:sz w:val="18"/>
        </w:rPr>
        <w:t>247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4301</w:t>
      </w:r>
      <w:r>
        <w:rPr>
          <w:noProof/>
        </w:rPr>
        <w:tab/>
        <w:t>Operation of Schedule 1</w:t>
      </w:r>
      <w:r w:rsidRPr="00987F7A">
        <w:rPr>
          <w:noProof/>
        </w:rPr>
        <w:tab/>
      </w:r>
      <w:r w:rsidRPr="00987F7A">
        <w:rPr>
          <w:noProof/>
        </w:rPr>
        <w:fldChar w:fldCharType="begin"/>
      </w:r>
      <w:r w:rsidRPr="00987F7A">
        <w:rPr>
          <w:noProof/>
        </w:rPr>
        <w:instrText xml:space="preserve"> PAGEREF _Toc100059019 \h </w:instrText>
      </w:r>
      <w:r w:rsidRPr="00987F7A">
        <w:rPr>
          <w:noProof/>
        </w:rPr>
      </w:r>
      <w:r w:rsidRPr="00987F7A">
        <w:rPr>
          <w:noProof/>
        </w:rPr>
        <w:fldChar w:fldCharType="separate"/>
      </w:r>
      <w:r w:rsidR="00FB1A14">
        <w:rPr>
          <w:noProof/>
        </w:rPr>
        <w:t>247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4302</w:t>
      </w:r>
      <w:r>
        <w:rPr>
          <w:noProof/>
        </w:rPr>
        <w:tab/>
        <w:t>Operation of Schedule 5</w:t>
      </w:r>
      <w:r w:rsidRPr="00987F7A">
        <w:rPr>
          <w:noProof/>
        </w:rPr>
        <w:tab/>
      </w:r>
      <w:r w:rsidRPr="00987F7A">
        <w:rPr>
          <w:noProof/>
        </w:rPr>
        <w:fldChar w:fldCharType="begin"/>
      </w:r>
      <w:r w:rsidRPr="00987F7A">
        <w:rPr>
          <w:noProof/>
        </w:rPr>
        <w:instrText xml:space="preserve"> PAGEREF _Toc100059020 \h </w:instrText>
      </w:r>
      <w:r w:rsidRPr="00987F7A">
        <w:rPr>
          <w:noProof/>
        </w:rPr>
      </w:r>
      <w:r w:rsidRPr="00987F7A">
        <w:rPr>
          <w:noProof/>
        </w:rPr>
        <w:fldChar w:fldCharType="separate"/>
      </w:r>
      <w:r w:rsidR="00FB1A14">
        <w:rPr>
          <w:noProof/>
        </w:rPr>
        <w:t>247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4303</w:t>
      </w:r>
      <w:r>
        <w:rPr>
          <w:noProof/>
        </w:rPr>
        <w:tab/>
        <w:t>Operation of Schedule 7</w:t>
      </w:r>
      <w:r w:rsidRPr="00987F7A">
        <w:rPr>
          <w:noProof/>
        </w:rPr>
        <w:tab/>
      </w:r>
      <w:r w:rsidRPr="00987F7A">
        <w:rPr>
          <w:noProof/>
        </w:rPr>
        <w:fldChar w:fldCharType="begin"/>
      </w:r>
      <w:r w:rsidRPr="00987F7A">
        <w:rPr>
          <w:noProof/>
        </w:rPr>
        <w:instrText xml:space="preserve"> PAGEREF _Toc100059021 \h </w:instrText>
      </w:r>
      <w:r w:rsidRPr="00987F7A">
        <w:rPr>
          <w:noProof/>
        </w:rPr>
      </w:r>
      <w:r w:rsidRPr="00987F7A">
        <w:rPr>
          <w:noProof/>
        </w:rPr>
        <w:fldChar w:fldCharType="separate"/>
      </w:r>
      <w:r w:rsidR="00FB1A14">
        <w:rPr>
          <w:noProof/>
        </w:rPr>
        <w:t>247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4304</w:t>
      </w:r>
      <w:r>
        <w:rPr>
          <w:noProof/>
        </w:rPr>
        <w:tab/>
        <w:t>Operation of Schedule 9</w:t>
      </w:r>
      <w:r w:rsidRPr="00987F7A">
        <w:rPr>
          <w:noProof/>
        </w:rPr>
        <w:tab/>
      </w:r>
      <w:r w:rsidRPr="00987F7A">
        <w:rPr>
          <w:noProof/>
        </w:rPr>
        <w:fldChar w:fldCharType="begin"/>
      </w:r>
      <w:r w:rsidRPr="00987F7A">
        <w:rPr>
          <w:noProof/>
        </w:rPr>
        <w:instrText xml:space="preserve"> PAGEREF _Toc100059022 \h </w:instrText>
      </w:r>
      <w:r w:rsidRPr="00987F7A">
        <w:rPr>
          <w:noProof/>
        </w:rPr>
      </w:r>
      <w:r w:rsidRPr="00987F7A">
        <w:rPr>
          <w:noProof/>
        </w:rPr>
        <w:fldChar w:fldCharType="separate"/>
      </w:r>
      <w:r w:rsidR="00FB1A14">
        <w:rPr>
          <w:noProof/>
        </w:rPr>
        <w:t>247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44—Amendments made by the Migration Amendment (Investor Visas)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_Toc100059023 \h </w:instrText>
      </w:r>
      <w:r w:rsidRPr="00987F7A">
        <w:rPr>
          <w:b w:val="0"/>
          <w:noProof/>
          <w:sz w:val="18"/>
        </w:rPr>
      </w:r>
      <w:r w:rsidRPr="00987F7A">
        <w:rPr>
          <w:b w:val="0"/>
          <w:noProof/>
          <w:sz w:val="18"/>
        </w:rPr>
        <w:fldChar w:fldCharType="separate"/>
      </w:r>
      <w:r w:rsidR="00FB1A14">
        <w:rPr>
          <w:b w:val="0"/>
          <w:noProof/>
          <w:sz w:val="18"/>
        </w:rPr>
        <w:t>248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4401</w:t>
      </w:r>
      <w:r>
        <w:rPr>
          <w:noProof/>
        </w:rPr>
        <w:tab/>
        <w:t>Operation of Schedule 1</w:t>
      </w:r>
      <w:r w:rsidRPr="00987F7A">
        <w:rPr>
          <w:noProof/>
        </w:rPr>
        <w:tab/>
      </w:r>
      <w:r w:rsidRPr="00987F7A">
        <w:rPr>
          <w:noProof/>
        </w:rPr>
        <w:fldChar w:fldCharType="begin"/>
      </w:r>
      <w:r w:rsidRPr="00987F7A">
        <w:rPr>
          <w:noProof/>
        </w:rPr>
        <w:instrText xml:space="preserve"> PAGEREF _Toc100059024 \h </w:instrText>
      </w:r>
      <w:r w:rsidRPr="00987F7A">
        <w:rPr>
          <w:noProof/>
        </w:rPr>
      </w:r>
      <w:r w:rsidRPr="00987F7A">
        <w:rPr>
          <w:noProof/>
        </w:rPr>
        <w:fldChar w:fldCharType="separate"/>
      </w:r>
      <w:r w:rsidR="00FB1A14">
        <w:rPr>
          <w:noProof/>
        </w:rPr>
        <w:t>248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45—Amendments made by the Migration Amendment (Visa Labels)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_Toc100059025 \h </w:instrText>
      </w:r>
      <w:r w:rsidRPr="00987F7A">
        <w:rPr>
          <w:b w:val="0"/>
          <w:noProof/>
          <w:sz w:val="18"/>
        </w:rPr>
      </w:r>
      <w:r w:rsidRPr="00987F7A">
        <w:rPr>
          <w:b w:val="0"/>
          <w:noProof/>
          <w:sz w:val="18"/>
        </w:rPr>
        <w:fldChar w:fldCharType="separate"/>
      </w:r>
      <w:r w:rsidR="00FB1A14">
        <w:rPr>
          <w:b w:val="0"/>
          <w:noProof/>
          <w:sz w:val="18"/>
        </w:rPr>
        <w:t>249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4501</w:t>
      </w:r>
      <w:r>
        <w:rPr>
          <w:noProof/>
        </w:rPr>
        <w:tab/>
        <w:t>Operation of Schedule 1</w:t>
      </w:r>
      <w:r w:rsidRPr="00987F7A">
        <w:rPr>
          <w:noProof/>
        </w:rPr>
        <w:tab/>
      </w:r>
      <w:r w:rsidRPr="00987F7A">
        <w:rPr>
          <w:noProof/>
        </w:rPr>
        <w:fldChar w:fldCharType="begin"/>
      </w:r>
      <w:r w:rsidRPr="00987F7A">
        <w:rPr>
          <w:noProof/>
        </w:rPr>
        <w:instrText xml:space="preserve"> PAGEREF _Toc100059026 \h </w:instrText>
      </w:r>
      <w:r w:rsidRPr="00987F7A">
        <w:rPr>
          <w:noProof/>
        </w:rPr>
      </w:r>
      <w:r w:rsidRPr="00987F7A">
        <w:rPr>
          <w:noProof/>
        </w:rPr>
        <w:fldChar w:fldCharType="separate"/>
      </w:r>
      <w:r w:rsidR="00FB1A14">
        <w:rPr>
          <w:noProof/>
        </w:rPr>
        <w:t>249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46—Amendments made by the Migration Amendment (Conversion of Protection Visa Applications)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_Toc100059027 \h </w:instrText>
      </w:r>
      <w:r w:rsidRPr="00987F7A">
        <w:rPr>
          <w:b w:val="0"/>
          <w:noProof/>
          <w:sz w:val="18"/>
        </w:rPr>
      </w:r>
      <w:r w:rsidRPr="00987F7A">
        <w:rPr>
          <w:b w:val="0"/>
          <w:noProof/>
          <w:sz w:val="18"/>
        </w:rPr>
        <w:fldChar w:fldCharType="separate"/>
      </w:r>
      <w:r w:rsidR="00FB1A14">
        <w:rPr>
          <w:b w:val="0"/>
          <w:noProof/>
          <w:sz w:val="18"/>
        </w:rPr>
        <w:t>250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4601</w:t>
      </w:r>
      <w:r>
        <w:rPr>
          <w:noProof/>
        </w:rPr>
        <w:tab/>
        <w:t>Operation of Schedule 1</w:t>
      </w:r>
      <w:r w:rsidRPr="00987F7A">
        <w:rPr>
          <w:noProof/>
        </w:rPr>
        <w:tab/>
      </w:r>
      <w:r w:rsidRPr="00987F7A">
        <w:rPr>
          <w:noProof/>
        </w:rPr>
        <w:fldChar w:fldCharType="begin"/>
      </w:r>
      <w:r w:rsidRPr="00987F7A">
        <w:rPr>
          <w:noProof/>
        </w:rPr>
        <w:instrText xml:space="preserve"> PAGEREF _Toc100059028 \h </w:instrText>
      </w:r>
      <w:r w:rsidRPr="00987F7A">
        <w:rPr>
          <w:noProof/>
        </w:rPr>
      </w:r>
      <w:r w:rsidRPr="00987F7A">
        <w:rPr>
          <w:noProof/>
        </w:rPr>
        <w:fldChar w:fldCharType="separate"/>
      </w:r>
      <w:r w:rsidR="00FB1A14">
        <w:rPr>
          <w:noProof/>
        </w:rPr>
        <w:t>250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47—Amendments made by the Migration Amendment (Special Category Visas and Special Return Criterion 5001)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_Toc100059029 \h </w:instrText>
      </w:r>
      <w:r w:rsidRPr="00987F7A">
        <w:rPr>
          <w:b w:val="0"/>
          <w:noProof/>
          <w:sz w:val="18"/>
        </w:rPr>
      </w:r>
      <w:r w:rsidRPr="00987F7A">
        <w:rPr>
          <w:b w:val="0"/>
          <w:noProof/>
          <w:sz w:val="18"/>
        </w:rPr>
        <w:fldChar w:fldCharType="separate"/>
      </w:r>
      <w:r w:rsidR="00FB1A14">
        <w:rPr>
          <w:b w:val="0"/>
          <w:noProof/>
          <w:sz w:val="18"/>
        </w:rPr>
        <w:t>251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4701</w:t>
      </w:r>
      <w:r>
        <w:rPr>
          <w:noProof/>
        </w:rPr>
        <w:tab/>
        <w:t>Operation of Schedule 1</w:t>
      </w:r>
      <w:r w:rsidRPr="00987F7A">
        <w:rPr>
          <w:noProof/>
        </w:rPr>
        <w:tab/>
      </w:r>
      <w:r w:rsidRPr="00987F7A">
        <w:rPr>
          <w:noProof/>
        </w:rPr>
        <w:fldChar w:fldCharType="begin"/>
      </w:r>
      <w:r w:rsidRPr="00987F7A">
        <w:rPr>
          <w:noProof/>
        </w:rPr>
        <w:instrText xml:space="preserve"> PAGEREF _Toc100059030 \h </w:instrText>
      </w:r>
      <w:r w:rsidRPr="00987F7A">
        <w:rPr>
          <w:noProof/>
        </w:rPr>
      </w:r>
      <w:r w:rsidRPr="00987F7A">
        <w:rPr>
          <w:noProof/>
        </w:rPr>
        <w:fldChar w:fldCharType="separate"/>
      </w:r>
      <w:r w:rsidR="00FB1A14">
        <w:rPr>
          <w:noProof/>
        </w:rPr>
        <w:t>251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48—Amendments made by the Migration Legislation Amendment (2015 Measures No. 3)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_Toc100059031 \h </w:instrText>
      </w:r>
      <w:r w:rsidRPr="00987F7A">
        <w:rPr>
          <w:b w:val="0"/>
          <w:noProof/>
          <w:sz w:val="18"/>
        </w:rPr>
      </w:r>
      <w:r w:rsidRPr="00987F7A">
        <w:rPr>
          <w:b w:val="0"/>
          <w:noProof/>
          <w:sz w:val="18"/>
        </w:rPr>
        <w:fldChar w:fldCharType="separate"/>
      </w:r>
      <w:r w:rsidR="00FB1A14">
        <w:rPr>
          <w:b w:val="0"/>
          <w:noProof/>
          <w:sz w:val="18"/>
        </w:rPr>
        <w:t>252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4801</w:t>
      </w:r>
      <w:r>
        <w:rPr>
          <w:noProof/>
        </w:rPr>
        <w:tab/>
        <w:t>Operation of Schedules 1 to 4</w:t>
      </w:r>
      <w:r w:rsidRPr="00987F7A">
        <w:rPr>
          <w:noProof/>
        </w:rPr>
        <w:tab/>
      </w:r>
      <w:r w:rsidRPr="00987F7A">
        <w:rPr>
          <w:noProof/>
        </w:rPr>
        <w:fldChar w:fldCharType="begin"/>
      </w:r>
      <w:r w:rsidRPr="00987F7A">
        <w:rPr>
          <w:noProof/>
        </w:rPr>
        <w:instrText xml:space="preserve"> PAGEREF _Toc100059032 \h </w:instrText>
      </w:r>
      <w:r w:rsidRPr="00987F7A">
        <w:rPr>
          <w:noProof/>
        </w:rPr>
      </w:r>
      <w:r w:rsidRPr="00987F7A">
        <w:rPr>
          <w:noProof/>
        </w:rPr>
        <w:fldChar w:fldCharType="separate"/>
      </w:r>
      <w:r w:rsidR="00FB1A14">
        <w:rPr>
          <w:noProof/>
        </w:rPr>
        <w:t>252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4802</w:t>
      </w:r>
      <w:r>
        <w:rPr>
          <w:noProof/>
        </w:rPr>
        <w:tab/>
        <w:t>Operation of Schedule 5</w:t>
      </w:r>
      <w:r w:rsidRPr="00987F7A">
        <w:rPr>
          <w:noProof/>
        </w:rPr>
        <w:tab/>
      </w:r>
      <w:r w:rsidRPr="00987F7A">
        <w:rPr>
          <w:noProof/>
        </w:rPr>
        <w:fldChar w:fldCharType="begin"/>
      </w:r>
      <w:r w:rsidRPr="00987F7A">
        <w:rPr>
          <w:noProof/>
        </w:rPr>
        <w:instrText xml:space="preserve"> PAGEREF _Toc100059033 \h </w:instrText>
      </w:r>
      <w:r w:rsidRPr="00987F7A">
        <w:rPr>
          <w:noProof/>
        </w:rPr>
      </w:r>
      <w:r w:rsidRPr="00987F7A">
        <w:rPr>
          <w:noProof/>
        </w:rPr>
        <w:fldChar w:fldCharType="separate"/>
      </w:r>
      <w:r w:rsidR="00FB1A14">
        <w:rPr>
          <w:noProof/>
        </w:rPr>
        <w:t>252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4803</w:t>
      </w:r>
      <w:r>
        <w:rPr>
          <w:noProof/>
        </w:rPr>
        <w:tab/>
        <w:t>Operation of Schedule 6</w:t>
      </w:r>
      <w:r w:rsidRPr="00987F7A">
        <w:rPr>
          <w:noProof/>
        </w:rPr>
        <w:tab/>
      </w:r>
      <w:r w:rsidRPr="00987F7A">
        <w:rPr>
          <w:noProof/>
        </w:rPr>
        <w:fldChar w:fldCharType="begin"/>
      </w:r>
      <w:r w:rsidRPr="00987F7A">
        <w:rPr>
          <w:noProof/>
        </w:rPr>
        <w:instrText xml:space="preserve"> PAGEREF _Toc100059034 \h </w:instrText>
      </w:r>
      <w:r w:rsidRPr="00987F7A">
        <w:rPr>
          <w:noProof/>
        </w:rPr>
      </w:r>
      <w:r w:rsidRPr="00987F7A">
        <w:rPr>
          <w:noProof/>
        </w:rPr>
        <w:fldChar w:fldCharType="separate"/>
      </w:r>
      <w:r w:rsidR="00FB1A14">
        <w:rPr>
          <w:noProof/>
        </w:rPr>
        <w:t>252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49—Amendments made by the Migration Amendment (Clarifying Subclass 457 Requirements)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_Toc100059035 \h </w:instrText>
      </w:r>
      <w:r w:rsidRPr="00987F7A">
        <w:rPr>
          <w:b w:val="0"/>
          <w:noProof/>
          <w:sz w:val="18"/>
        </w:rPr>
      </w:r>
      <w:r w:rsidRPr="00987F7A">
        <w:rPr>
          <w:b w:val="0"/>
          <w:noProof/>
          <w:sz w:val="18"/>
        </w:rPr>
        <w:fldChar w:fldCharType="separate"/>
      </w:r>
      <w:r w:rsidR="00FB1A14">
        <w:rPr>
          <w:b w:val="0"/>
          <w:noProof/>
          <w:sz w:val="18"/>
        </w:rPr>
        <w:t>253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4901</w:t>
      </w:r>
      <w:r>
        <w:rPr>
          <w:noProof/>
        </w:rPr>
        <w:tab/>
        <w:t>Operation of amendments</w:t>
      </w:r>
      <w:r w:rsidRPr="00987F7A">
        <w:rPr>
          <w:noProof/>
        </w:rPr>
        <w:tab/>
      </w:r>
      <w:r w:rsidRPr="00987F7A">
        <w:rPr>
          <w:noProof/>
        </w:rPr>
        <w:fldChar w:fldCharType="begin"/>
      </w:r>
      <w:r w:rsidRPr="00987F7A">
        <w:rPr>
          <w:noProof/>
        </w:rPr>
        <w:instrText xml:space="preserve"> PAGEREF _Toc100059036 \h </w:instrText>
      </w:r>
      <w:r w:rsidRPr="00987F7A">
        <w:rPr>
          <w:noProof/>
        </w:rPr>
      </w:r>
      <w:r w:rsidRPr="00987F7A">
        <w:rPr>
          <w:noProof/>
        </w:rPr>
        <w:fldChar w:fldCharType="separate"/>
      </w:r>
      <w:r w:rsidR="00FB1A14">
        <w:rPr>
          <w:noProof/>
        </w:rPr>
        <w:t>253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50—Amendments made by the Migration and Maritime Powers Legislation Amendment (Resolving the Asylum Legacy Caseload) Act 2014</w:t>
      </w:r>
      <w:r w:rsidRPr="00987F7A">
        <w:rPr>
          <w:b w:val="0"/>
          <w:noProof/>
          <w:sz w:val="18"/>
        </w:rPr>
        <w:tab/>
      </w:r>
      <w:r w:rsidRPr="00987F7A">
        <w:rPr>
          <w:b w:val="0"/>
          <w:noProof/>
          <w:sz w:val="18"/>
        </w:rPr>
        <w:fldChar w:fldCharType="begin"/>
      </w:r>
      <w:r w:rsidRPr="00987F7A">
        <w:rPr>
          <w:b w:val="0"/>
          <w:noProof/>
          <w:sz w:val="18"/>
        </w:rPr>
        <w:instrText xml:space="preserve"> PAGEREF _Toc100059037 \h </w:instrText>
      </w:r>
      <w:r w:rsidRPr="00987F7A">
        <w:rPr>
          <w:b w:val="0"/>
          <w:noProof/>
          <w:sz w:val="18"/>
        </w:rPr>
      </w:r>
      <w:r w:rsidRPr="00987F7A">
        <w:rPr>
          <w:b w:val="0"/>
          <w:noProof/>
          <w:sz w:val="18"/>
        </w:rPr>
        <w:fldChar w:fldCharType="separate"/>
      </w:r>
      <w:r w:rsidR="00FB1A14">
        <w:rPr>
          <w:b w:val="0"/>
          <w:noProof/>
          <w:sz w:val="18"/>
        </w:rPr>
        <w:t>254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5000</w:t>
      </w:r>
      <w:r>
        <w:rPr>
          <w:noProof/>
        </w:rPr>
        <w:tab/>
        <w:t>Operation of Divisions 1 and 3 of Part 4 of Schedule 2</w:t>
      </w:r>
      <w:r w:rsidRPr="00987F7A">
        <w:rPr>
          <w:noProof/>
        </w:rPr>
        <w:tab/>
      </w:r>
      <w:r w:rsidRPr="00987F7A">
        <w:rPr>
          <w:noProof/>
        </w:rPr>
        <w:fldChar w:fldCharType="begin"/>
      </w:r>
      <w:r w:rsidRPr="00987F7A">
        <w:rPr>
          <w:noProof/>
        </w:rPr>
        <w:instrText xml:space="preserve"> PAGEREF _Toc100059038 \h </w:instrText>
      </w:r>
      <w:r w:rsidRPr="00987F7A">
        <w:rPr>
          <w:noProof/>
        </w:rPr>
      </w:r>
      <w:r w:rsidRPr="00987F7A">
        <w:rPr>
          <w:noProof/>
        </w:rPr>
        <w:fldChar w:fldCharType="separate"/>
      </w:r>
      <w:r w:rsidR="00FB1A14">
        <w:rPr>
          <w:noProof/>
        </w:rPr>
        <w:t>254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51—Amendments made by the Migration Amendment (Charging for a Migration Outcome and Other Measures)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_Toc100059039 \h </w:instrText>
      </w:r>
      <w:r w:rsidRPr="00987F7A">
        <w:rPr>
          <w:b w:val="0"/>
          <w:noProof/>
          <w:sz w:val="18"/>
        </w:rPr>
      </w:r>
      <w:r w:rsidRPr="00987F7A">
        <w:rPr>
          <w:b w:val="0"/>
          <w:noProof/>
          <w:sz w:val="18"/>
        </w:rPr>
        <w:fldChar w:fldCharType="separate"/>
      </w:r>
      <w:r w:rsidR="00FB1A14">
        <w:rPr>
          <w:b w:val="0"/>
          <w:noProof/>
          <w:sz w:val="18"/>
        </w:rPr>
        <w:t>255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5101</w:t>
      </w:r>
      <w:r>
        <w:rPr>
          <w:noProof/>
        </w:rPr>
        <w:tab/>
        <w:t>Operation of Schedule 1</w:t>
      </w:r>
      <w:r w:rsidRPr="00987F7A">
        <w:rPr>
          <w:noProof/>
        </w:rPr>
        <w:tab/>
      </w:r>
      <w:r w:rsidRPr="00987F7A">
        <w:rPr>
          <w:noProof/>
        </w:rPr>
        <w:fldChar w:fldCharType="begin"/>
      </w:r>
      <w:r w:rsidRPr="00987F7A">
        <w:rPr>
          <w:noProof/>
        </w:rPr>
        <w:instrText xml:space="preserve"> PAGEREF _Toc100059040 \h </w:instrText>
      </w:r>
      <w:r w:rsidRPr="00987F7A">
        <w:rPr>
          <w:noProof/>
        </w:rPr>
      </w:r>
      <w:r w:rsidRPr="00987F7A">
        <w:rPr>
          <w:noProof/>
        </w:rPr>
        <w:fldChar w:fldCharType="separate"/>
      </w:r>
      <w:r w:rsidR="00FB1A14">
        <w:rPr>
          <w:noProof/>
        </w:rPr>
        <w:t>255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52—Amendments made by the Migration Legislation Amendment (2015 Measures No. 4) Regulation 2015</w:t>
      </w:r>
      <w:r w:rsidRPr="00987F7A">
        <w:rPr>
          <w:b w:val="0"/>
          <w:noProof/>
          <w:sz w:val="18"/>
        </w:rPr>
        <w:tab/>
      </w:r>
      <w:r w:rsidRPr="00987F7A">
        <w:rPr>
          <w:b w:val="0"/>
          <w:noProof/>
          <w:sz w:val="18"/>
        </w:rPr>
        <w:fldChar w:fldCharType="begin"/>
      </w:r>
      <w:r w:rsidRPr="00987F7A">
        <w:rPr>
          <w:b w:val="0"/>
          <w:noProof/>
          <w:sz w:val="18"/>
        </w:rPr>
        <w:instrText xml:space="preserve"> PAGEREF _Toc100059041 \h </w:instrText>
      </w:r>
      <w:r w:rsidRPr="00987F7A">
        <w:rPr>
          <w:b w:val="0"/>
          <w:noProof/>
          <w:sz w:val="18"/>
        </w:rPr>
      </w:r>
      <w:r w:rsidRPr="00987F7A">
        <w:rPr>
          <w:b w:val="0"/>
          <w:noProof/>
          <w:sz w:val="18"/>
        </w:rPr>
        <w:fldChar w:fldCharType="separate"/>
      </w:r>
      <w:r w:rsidR="00FB1A14">
        <w:rPr>
          <w:b w:val="0"/>
          <w:noProof/>
          <w:sz w:val="18"/>
        </w:rPr>
        <w:t>256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5201</w:t>
      </w:r>
      <w:r>
        <w:rPr>
          <w:noProof/>
        </w:rPr>
        <w:tab/>
        <w:t>Operation of Schedule 1</w:t>
      </w:r>
      <w:r w:rsidRPr="00987F7A">
        <w:rPr>
          <w:noProof/>
        </w:rPr>
        <w:tab/>
      </w:r>
      <w:r w:rsidRPr="00987F7A">
        <w:rPr>
          <w:noProof/>
        </w:rPr>
        <w:fldChar w:fldCharType="begin"/>
      </w:r>
      <w:r w:rsidRPr="00987F7A">
        <w:rPr>
          <w:noProof/>
        </w:rPr>
        <w:instrText xml:space="preserve"> PAGEREF _Toc100059042 \h </w:instrText>
      </w:r>
      <w:r w:rsidRPr="00987F7A">
        <w:rPr>
          <w:noProof/>
        </w:rPr>
      </w:r>
      <w:r w:rsidRPr="00987F7A">
        <w:rPr>
          <w:noProof/>
        </w:rPr>
        <w:fldChar w:fldCharType="separate"/>
      </w:r>
      <w:r w:rsidR="00FB1A14">
        <w:rPr>
          <w:noProof/>
        </w:rPr>
        <w:t>256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5202</w:t>
      </w:r>
      <w:r>
        <w:rPr>
          <w:noProof/>
        </w:rPr>
        <w:tab/>
        <w:t>Operation of Schedule 2</w:t>
      </w:r>
      <w:r w:rsidRPr="00987F7A">
        <w:rPr>
          <w:noProof/>
        </w:rPr>
        <w:tab/>
      </w:r>
      <w:r w:rsidRPr="00987F7A">
        <w:rPr>
          <w:noProof/>
        </w:rPr>
        <w:fldChar w:fldCharType="begin"/>
      </w:r>
      <w:r w:rsidRPr="00987F7A">
        <w:rPr>
          <w:noProof/>
        </w:rPr>
        <w:instrText xml:space="preserve"> PAGEREF _Toc100059043 \h </w:instrText>
      </w:r>
      <w:r w:rsidRPr="00987F7A">
        <w:rPr>
          <w:noProof/>
        </w:rPr>
      </w:r>
      <w:r w:rsidRPr="00987F7A">
        <w:rPr>
          <w:noProof/>
        </w:rPr>
        <w:fldChar w:fldCharType="separate"/>
      </w:r>
      <w:r w:rsidR="00FB1A14">
        <w:rPr>
          <w:noProof/>
        </w:rPr>
        <w:t>256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53—Amendments made by the Migration Amendment (Priority Consideration of Certain Visa Applications)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_Toc100059044 \h </w:instrText>
      </w:r>
      <w:r w:rsidRPr="00987F7A">
        <w:rPr>
          <w:b w:val="0"/>
          <w:noProof/>
          <w:sz w:val="18"/>
        </w:rPr>
      </w:r>
      <w:r w:rsidRPr="00987F7A">
        <w:rPr>
          <w:b w:val="0"/>
          <w:noProof/>
          <w:sz w:val="18"/>
        </w:rPr>
        <w:fldChar w:fldCharType="separate"/>
      </w:r>
      <w:r w:rsidR="00FB1A14">
        <w:rPr>
          <w:b w:val="0"/>
          <w:noProof/>
          <w:sz w:val="18"/>
        </w:rPr>
        <w:t>258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5301</w:t>
      </w:r>
      <w:r>
        <w:rPr>
          <w:noProof/>
        </w:rPr>
        <w:tab/>
        <w:t>Operation of Schedule 1</w:t>
      </w:r>
      <w:r w:rsidRPr="00987F7A">
        <w:rPr>
          <w:noProof/>
        </w:rPr>
        <w:tab/>
      </w:r>
      <w:r w:rsidRPr="00987F7A">
        <w:rPr>
          <w:noProof/>
        </w:rPr>
        <w:fldChar w:fldCharType="begin"/>
      </w:r>
      <w:r w:rsidRPr="00987F7A">
        <w:rPr>
          <w:noProof/>
        </w:rPr>
        <w:instrText xml:space="preserve"> PAGEREF _Toc100059045 \h </w:instrText>
      </w:r>
      <w:r w:rsidRPr="00987F7A">
        <w:rPr>
          <w:noProof/>
        </w:rPr>
      </w:r>
      <w:r w:rsidRPr="00987F7A">
        <w:rPr>
          <w:noProof/>
        </w:rPr>
        <w:fldChar w:fldCharType="separate"/>
      </w:r>
      <w:r w:rsidR="00FB1A14">
        <w:rPr>
          <w:noProof/>
        </w:rPr>
        <w:t>258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54—Amendments made by the Migration Legislation Amendment (2016 Measures No. 1)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_Toc100059046 \h </w:instrText>
      </w:r>
      <w:r w:rsidRPr="00987F7A">
        <w:rPr>
          <w:b w:val="0"/>
          <w:noProof/>
          <w:sz w:val="18"/>
        </w:rPr>
      </w:r>
      <w:r w:rsidRPr="00987F7A">
        <w:rPr>
          <w:b w:val="0"/>
          <w:noProof/>
          <w:sz w:val="18"/>
        </w:rPr>
        <w:fldChar w:fldCharType="separate"/>
      </w:r>
      <w:r w:rsidR="00FB1A14">
        <w:rPr>
          <w:b w:val="0"/>
          <w:noProof/>
          <w:sz w:val="18"/>
        </w:rPr>
        <w:t>259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5401</w:t>
      </w:r>
      <w:r>
        <w:rPr>
          <w:noProof/>
        </w:rPr>
        <w:tab/>
        <w:t>Operation of Schedule 1</w:t>
      </w:r>
      <w:r w:rsidRPr="00987F7A">
        <w:rPr>
          <w:noProof/>
        </w:rPr>
        <w:tab/>
      </w:r>
      <w:r w:rsidRPr="00987F7A">
        <w:rPr>
          <w:noProof/>
        </w:rPr>
        <w:fldChar w:fldCharType="begin"/>
      </w:r>
      <w:r w:rsidRPr="00987F7A">
        <w:rPr>
          <w:noProof/>
        </w:rPr>
        <w:instrText xml:space="preserve"> PAGEREF _Toc100059047 \h </w:instrText>
      </w:r>
      <w:r w:rsidRPr="00987F7A">
        <w:rPr>
          <w:noProof/>
        </w:rPr>
      </w:r>
      <w:r w:rsidRPr="00987F7A">
        <w:rPr>
          <w:noProof/>
        </w:rPr>
        <w:fldChar w:fldCharType="separate"/>
      </w:r>
      <w:r w:rsidR="00FB1A14">
        <w:rPr>
          <w:noProof/>
        </w:rPr>
        <w:t>259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5402</w:t>
      </w:r>
      <w:r>
        <w:rPr>
          <w:noProof/>
        </w:rPr>
        <w:tab/>
        <w:t>Operation of Schedule 2</w:t>
      </w:r>
      <w:r w:rsidRPr="00987F7A">
        <w:rPr>
          <w:noProof/>
        </w:rPr>
        <w:tab/>
      </w:r>
      <w:r w:rsidRPr="00987F7A">
        <w:rPr>
          <w:noProof/>
        </w:rPr>
        <w:fldChar w:fldCharType="begin"/>
      </w:r>
      <w:r w:rsidRPr="00987F7A">
        <w:rPr>
          <w:noProof/>
        </w:rPr>
        <w:instrText xml:space="preserve"> PAGEREF _Toc100059048 \h </w:instrText>
      </w:r>
      <w:r w:rsidRPr="00987F7A">
        <w:rPr>
          <w:noProof/>
        </w:rPr>
      </w:r>
      <w:r w:rsidRPr="00987F7A">
        <w:rPr>
          <w:noProof/>
        </w:rPr>
        <w:fldChar w:fldCharType="separate"/>
      </w:r>
      <w:r w:rsidR="00FB1A14">
        <w:rPr>
          <w:noProof/>
        </w:rPr>
        <w:t>259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5403</w:t>
      </w:r>
      <w:r>
        <w:rPr>
          <w:noProof/>
        </w:rPr>
        <w:tab/>
        <w:t>Operation of Schedule 3</w:t>
      </w:r>
      <w:r w:rsidRPr="00987F7A">
        <w:rPr>
          <w:noProof/>
        </w:rPr>
        <w:tab/>
      </w:r>
      <w:r w:rsidRPr="00987F7A">
        <w:rPr>
          <w:noProof/>
        </w:rPr>
        <w:fldChar w:fldCharType="begin"/>
      </w:r>
      <w:r w:rsidRPr="00987F7A">
        <w:rPr>
          <w:noProof/>
        </w:rPr>
        <w:instrText xml:space="preserve"> PAGEREF _Toc100059049 \h </w:instrText>
      </w:r>
      <w:r w:rsidRPr="00987F7A">
        <w:rPr>
          <w:noProof/>
        </w:rPr>
      </w:r>
      <w:r w:rsidRPr="00987F7A">
        <w:rPr>
          <w:noProof/>
        </w:rPr>
        <w:fldChar w:fldCharType="separate"/>
      </w:r>
      <w:r w:rsidR="00FB1A14">
        <w:rPr>
          <w:noProof/>
        </w:rPr>
        <w:t>260</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5404</w:t>
      </w:r>
      <w:r>
        <w:rPr>
          <w:noProof/>
        </w:rPr>
        <w:tab/>
        <w:t>Operation of Schedule 4</w:t>
      </w:r>
      <w:r w:rsidRPr="00987F7A">
        <w:rPr>
          <w:noProof/>
        </w:rPr>
        <w:tab/>
      </w:r>
      <w:r w:rsidRPr="00987F7A">
        <w:rPr>
          <w:noProof/>
        </w:rPr>
        <w:fldChar w:fldCharType="begin"/>
      </w:r>
      <w:r w:rsidRPr="00987F7A">
        <w:rPr>
          <w:noProof/>
        </w:rPr>
        <w:instrText xml:space="preserve"> PAGEREF _Toc100059050 \h </w:instrText>
      </w:r>
      <w:r w:rsidRPr="00987F7A">
        <w:rPr>
          <w:noProof/>
        </w:rPr>
      </w:r>
      <w:r w:rsidRPr="00987F7A">
        <w:rPr>
          <w:noProof/>
        </w:rPr>
        <w:fldChar w:fldCharType="separate"/>
      </w:r>
      <w:r w:rsidR="00FB1A14">
        <w:rPr>
          <w:noProof/>
        </w:rPr>
        <w:t>260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55—Amendments made by the Migration Legislation Amendment (2016 Measures No. 3)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_Toc100059051 \h </w:instrText>
      </w:r>
      <w:r w:rsidRPr="00987F7A">
        <w:rPr>
          <w:b w:val="0"/>
          <w:noProof/>
          <w:sz w:val="18"/>
        </w:rPr>
      </w:r>
      <w:r w:rsidRPr="00987F7A">
        <w:rPr>
          <w:b w:val="0"/>
          <w:noProof/>
          <w:sz w:val="18"/>
        </w:rPr>
        <w:fldChar w:fldCharType="separate"/>
      </w:r>
      <w:r w:rsidR="00FB1A14">
        <w:rPr>
          <w:b w:val="0"/>
          <w:noProof/>
          <w:sz w:val="18"/>
        </w:rPr>
        <w:t>261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5501</w:t>
      </w:r>
      <w:r>
        <w:rPr>
          <w:noProof/>
        </w:rPr>
        <w:tab/>
        <w:t>Operation of Schedule 1</w:t>
      </w:r>
      <w:r w:rsidRPr="00987F7A">
        <w:rPr>
          <w:noProof/>
        </w:rPr>
        <w:tab/>
      </w:r>
      <w:r w:rsidRPr="00987F7A">
        <w:rPr>
          <w:noProof/>
        </w:rPr>
        <w:fldChar w:fldCharType="begin"/>
      </w:r>
      <w:r w:rsidRPr="00987F7A">
        <w:rPr>
          <w:noProof/>
        </w:rPr>
        <w:instrText xml:space="preserve"> PAGEREF _Toc100059052 \h </w:instrText>
      </w:r>
      <w:r w:rsidRPr="00987F7A">
        <w:rPr>
          <w:noProof/>
        </w:rPr>
      </w:r>
      <w:r w:rsidRPr="00987F7A">
        <w:rPr>
          <w:noProof/>
        </w:rPr>
        <w:fldChar w:fldCharType="separate"/>
      </w:r>
      <w:r w:rsidR="00FB1A14">
        <w:rPr>
          <w:noProof/>
        </w:rPr>
        <w:t>261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5502</w:t>
      </w:r>
      <w:r>
        <w:rPr>
          <w:noProof/>
        </w:rPr>
        <w:tab/>
        <w:t>Operation of Schedules 2 and 3</w:t>
      </w:r>
      <w:r w:rsidRPr="00987F7A">
        <w:rPr>
          <w:noProof/>
        </w:rPr>
        <w:tab/>
      </w:r>
      <w:r w:rsidRPr="00987F7A">
        <w:rPr>
          <w:noProof/>
        </w:rPr>
        <w:fldChar w:fldCharType="begin"/>
      </w:r>
      <w:r w:rsidRPr="00987F7A">
        <w:rPr>
          <w:noProof/>
        </w:rPr>
        <w:instrText xml:space="preserve"> PAGEREF _Toc100059053 \h </w:instrText>
      </w:r>
      <w:r w:rsidRPr="00987F7A">
        <w:rPr>
          <w:noProof/>
        </w:rPr>
      </w:r>
      <w:r w:rsidRPr="00987F7A">
        <w:rPr>
          <w:noProof/>
        </w:rPr>
        <w:fldChar w:fldCharType="separate"/>
      </w:r>
      <w:r w:rsidR="00FB1A14">
        <w:rPr>
          <w:noProof/>
        </w:rPr>
        <w:t>261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5503</w:t>
      </w:r>
      <w:r>
        <w:rPr>
          <w:noProof/>
        </w:rPr>
        <w:tab/>
        <w:t>Operation of Schedule 4</w:t>
      </w:r>
      <w:r w:rsidRPr="00987F7A">
        <w:rPr>
          <w:noProof/>
        </w:rPr>
        <w:tab/>
      </w:r>
      <w:r w:rsidRPr="00987F7A">
        <w:rPr>
          <w:noProof/>
        </w:rPr>
        <w:fldChar w:fldCharType="begin"/>
      </w:r>
      <w:r w:rsidRPr="00987F7A">
        <w:rPr>
          <w:noProof/>
        </w:rPr>
        <w:instrText xml:space="preserve"> PAGEREF _Toc100059054 \h </w:instrText>
      </w:r>
      <w:r w:rsidRPr="00987F7A">
        <w:rPr>
          <w:noProof/>
        </w:rPr>
      </w:r>
      <w:r w:rsidRPr="00987F7A">
        <w:rPr>
          <w:noProof/>
        </w:rPr>
        <w:fldChar w:fldCharType="separate"/>
      </w:r>
      <w:r w:rsidR="00FB1A14">
        <w:rPr>
          <w:noProof/>
        </w:rPr>
        <w:t>261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5504</w:t>
      </w:r>
      <w:r>
        <w:rPr>
          <w:noProof/>
        </w:rPr>
        <w:tab/>
        <w:t>Operation of Schedule 6</w:t>
      </w:r>
      <w:r w:rsidRPr="00987F7A">
        <w:rPr>
          <w:noProof/>
        </w:rPr>
        <w:tab/>
      </w:r>
      <w:r w:rsidRPr="00987F7A">
        <w:rPr>
          <w:noProof/>
        </w:rPr>
        <w:fldChar w:fldCharType="begin"/>
      </w:r>
      <w:r w:rsidRPr="00987F7A">
        <w:rPr>
          <w:noProof/>
        </w:rPr>
        <w:instrText xml:space="preserve"> PAGEREF _Toc100059055 \h </w:instrText>
      </w:r>
      <w:r w:rsidRPr="00987F7A">
        <w:rPr>
          <w:noProof/>
        </w:rPr>
      </w:r>
      <w:r w:rsidRPr="00987F7A">
        <w:rPr>
          <w:noProof/>
        </w:rPr>
        <w:fldChar w:fldCharType="separate"/>
      </w:r>
      <w:r w:rsidR="00FB1A14">
        <w:rPr>
          <w:noProof/>
        </w:rPr>
        <w:t>261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56—Amendments made by the Migration Amendment (Entrepreneur Visas and Other Measures)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_Toc100059056 \h </w:instrText>
      </w:r>
      <w:r w:rsidRPr="00987F7A">
        <w:rPr>
          <w:b w:val="0"/>
          <w:noProof/>
          <w:sz w:val="18"/>
        </w:rPr>
      </w:r>
      <w:r w:rsidRPr="00987F7A">
        <w:rPr>
          <w:b w:val="0"/>
          <w:noProof/>
          <w:sz w:val="18"/>
        </w:rPr>
        <w:fldChar w:fldCharType="separate"/>
      </w:r>
      <w:r w:rsidR="00FB1A14">
        <w:rPr>
          <w:b w:val="0"/>
          <w:noProof/>
          <w:sz w:val="18"/>
        </w:rPr>
        <w:t>262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5601</w:t>
      </w:r>
      <w:r>
        <w:rPr>
          <w:noProof/>
        </w:rPr>
        <w:tab/>
        <w:t>Operation of Schedule 1</w:t>
      </w:r>
      <w:r w:rsidRPr="00987F7A">
        <w:rPr>
          <w:noProof/>
        </w:rPr>
        <w:tab/>
      </w:r>
      <w:r w:rsidRPr="00987F7A">
        <w:rPr>
          <w:noProof/>
        </w:rPr>
        <w:fldChar w:fldCharType="begin"/>
      </w:r>
      <w:r w:rsidRPr="00987F7A">
        <w:rPr>
          <w:noProof/>
        </w:rPr>
        <w:instrText xml:space="preserve"> PAGEREF _Toc100059057 \h </w:instrText>
      </w:r>
      <w:r w:rsidRPr="00987F7A">
        <w:rPr>
          <w:noProof/>
        </w:rPr>
      </w:r>
      <w:r w:rsidRPr="00987F7A">
        <w:rPr>
          <w:noProof/>
        </w:rPr>
        <w:fldChar w:fldCharType="separate"/>
      </w:r>
      <w:r w:rsidR="00FB1A14">
        <w:rPr>
          <w:noProof/>
        </w:rPr>
        <w:t>262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57—Amendments made by the Migration Legislation Amendment (2016 Measures No. 4)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_Toc100059058 \h </w:instrText>
      </w:r>
      <w:r w:rsidRPr="00987F7A">
        <w:rPr>
          <w:b w:val="0"/>
          <w:noProof/>
          <w:sz w:val="18"/>
        </w:rPr>
      </w:r>
      <w:r w:rsidRPr="00987F7A">
        <w:rPr>
          <w:b w:val="0"/>
          <w:noProof/>
          <w:sz w:val="18"/>
        </w:rPr>
        <w:fldChar w:fldCharType="separate"/>
      </w:r>
      <w:r w:rsidR="00FB1A14">
        <w:rPr>
          <w:b w:val="0"/>
          <w:noProof/>
          <w:sz w:val="18"/>
        </w:rPr>
        <w:t>263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5701</w:t>
      </w:r>
      <w:r>
        <w:rPr>
          <w:noProof/>
        </w:rPr>
        <w:tab/>
        <w:t>Operation of Schedule 1</w:t>
      </w:r>
      <w:r w:rsidRPr="00987F7A">
        <w:rPr>
          <w:noProof/>
        </w:rPr>
        <w:tab/>
      </w:r>
      <w:r w:rsidRPr="00987F7A">
        <w:rPr>
          <w:noProof/>
        </w:rPr>
        <w:fldChar w:fldCharType="begin"/>
      </w:r>
      <w:r w:rsidRPr="00987F7A">
        <w:rPr>
          <w:noProof/>
        </w:rPr>
        <w:instrText xml:space="preserve"> PAGEREF _Toc100059059 \h </w:instrText>
      </w:r>
      <w:r w:rsidRPr="00987F7A">
        <w:rPr>
          <w:noProof/>
        </w:rPr>
      </w:r>
      <w:r w:rsidRPr="00987F7A">
        <w:rPr>
          <w:noProof/>
        </w:rPr>
        <w:fldChar w:fldCharType="separate"/>
      </w:r>
      <w:r w:rsidR="00FB1A14">
        <w:rPr>
          <w:noProof/>
        </w:rPr>
        <w:t>263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5702</w:t>
      </w:r>
      <w:r>
        <w:rPr>
          <w:noProof/>
        </w:rPr>
        <w:tab/>
        <w:t>Operation of Schedule 2</w:t>
      </w:r>
      <w:r w:rsidRPr="00987F7A">
        <w:rPr>
          <w:noProof/>
        </w:rPr>
        <w:tab/>
      </w:r>
      <w:r w:rsidRPr="00987F7A">
        <w:rPr>
          <w:noProof/>
        </w:rPr>
        <w:fldChar w:fldCharType="begin"/>
      </w:r>
      <w:r w:rsidRPr="00987F7A">
        <w:rPr>
          <w:noProof/>
        </w:rPr>
        <w:instrText xml:space="preserve"> PAGEREF _Toc100059060 \h </w:instrText>
      </w:r>
      <w:r w:rsidRPr="00987F7A">
        <w:rPr>
          <w:noProof/>
        </w:rPr>
      </w:r>
      <w:r w:rsidRPr="00987F7A">
        <w:rPr>
          <w:noProof/>
        </w:rPr>
        <w:fldChar w:fldCharType="separate"/>
      </w:r>
      <w:r w:rsidR="00FB1A14">
        <w:rPr>
          <w:noProof/>
        </w:rPr>
        <w:t>263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5703</w:t>
      </w:r>
      <w:r>
        <w:rPr>
          <w:noProof/>
        </w:rPr>
        <w:tab/>
        <w:t>Operation of Schedule 3</w:t>
      </w:r>
      <w:r w:rsidRPr="00987F7A">
        <w:rPr>
          <w:noProof/>
        </w:rPr>
        <w:tab/>
      </w:r>
      <w:r w:rsidRPr="00987F7A">
        <w:rPr>
          <w:noProof/>
        </w:rPr>
        <w:fldChar w:fldCharType="begin"/>
      </w:r>
      <w:r w:rsidRPr="00987F7A">
        <w:rPr>
          <w:noProof/>
        </w:rPr>
        <w:instrText xml:space="preserve"> PAGEREF _Toc100059061 \h </w:instrText>
      </w:r>
      <w:r w:rsidRPr="00987F7A">
        <w:rPr>
          <w:noProof/>
        </w:rPr>
      </w:r>
      <w:r w:rsidRPr="00987F7A">
        <w:rPr>
          <w:noProof/>
        </w:rPr>
        <w:fldChar w:fldCharType="separate"/>
      </w:r>
      <w:r w:rsidR="00FB1A14">
        <w:rPr>
          <w:noProof/>
        </w:rPr>
        <w:t>263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5704</w:t>
      </w:r>
      <w:r>
        <w:rPr>
          <w:noProof/>
        </w:rPr>
        <w:tab/>
        <w:t>Operation of Schedule 4</w:t>
      </w:r>
      <w:r w:rsidRPr="00987F7A">
        <w:rPr>
          <w:noProof/>
        </w:rPr>
        <w:tab/>
      </w:r>
      <w:r w:rsidRPr="00987F7A">
        <w:rPr>
          <w:noProof/>
        </w:rPr>
        <w:fldChar w:fldCharType="begin"/>
      </w:r>
      <w:r w:rsidRPr="00987F7A">
        <w:rPr>
          <w:noProof/>
        </w:rPr>
        <w:instrText xml:space="preserve"> PAGEREF _Toc100059062 \h </w:instrText>
      </w:r>
      <w:r w:rsidRPr="00987F7A">
        <w:rPr>
          <w:noProof/>
        </w:rPr>
      </w:r>
      <w:r w:rsidRPr="00987F7A">
        <w:rPr>
          <w:noProof/>
        </w:rPr>
        <w:fldChar w:fldCharType="separate"/>
      </w:r>
      <w:r w:rsidR="00FB1A14">
        <w:rPr>
          <w:noProof/>
        </w:rPr>
        <w:t>263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58—Amendments made by the Migration Legislation Amendment (2016 Measures No. 5)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_Toc100059063 \h </w:instrText>
      </w:r>
      <w:r w:rsidRPr="00987F7A">
        <w:rPr>
          <w:b w:val="0"/>
          <w:noProof/>
          <w:sz w:val="18"/>
        </w:rPr>
      </w:r>
      <w:r w:rsidRPr="00987F7A">
        <w:rPr>
          <w:b w:val="0"/>
          <w:noProof/>
          <w:sz w:val="18"/>
        </w:rPr>
        <w:fldChar w:fldCharType="separate"/>
      </w:r>
      <w:r w:rsidR="00FB1A14">
        <w:rPr>
          <w:b w:val="0"/>
          <w:noProof/>
          <w:sz w:val="18"/>
        </w:rPr>
        <w:t>264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5801</w:t>
      </w:r>
      <w:r>
        <w:rPr>
          <w:noProof/>
        </w:rPr>
        <w:tab/>
        <w:t>Operation of Schedule 1</w:t>
      </w:r>
      <w:r w:rsidRPr="00987F7A">
        <w:rPr>
          <w:noProof/>
        </w:rPr>
        <w:tab/>
      </w:r>
      <w:r w:rsidRPr="00987F7A">
        <w:rPr>
          <w:noProof/>
        </w:rPr>
        <w:fldChar w:fldCharType="begin"/>
      </w:r>
      <w:r w:rsidRPr="00987F7A">
        <w:rPr>
          <w:noProof/>
        </w:rPr>
        <w:instrText xml:space="preserve"> PAGEREF _Toc100059064 \h </w:instrText>
      </w:r>
      <w:r w:rsidRPr="00987F7A">
        <w:rPr>
          <w:noProof/>
        </w:rPr>
      </w:r>
      <w:r w:rsidRPr="00987F7A">
        <w:rPr>
          <w:noProof/>
        </w:rPr>
        <w:fldChar w:fldCharType="separate"/>
      </w:r>
      <w:r w:rsidR="00FB1A14">
        <w:rPr>
          <w:noProof/>
        </w:rPr>
        <w:t>264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5802</w:t>
      </w:r>
      <w:r>
        <w:rPr>
          <w:noProof/>
        </w:rPr>
        <w:tab/>
        <w:t>Operation of Schedule 2</w:t>
      </w:r>
      <w:r w:rsidRPr="00987F7A">
        <w:rPr>
          <w:noProof/>
        </w:rPr>
        <w:tab/>
      </w:r>
      <w:r w:rsidRPr="00987F7A">
        <w:rPr>
          <w:noProof/>
        </w:rPr>
        <w:fldChar w:fldCharType="begin"/>
      </w:r>
      <w:r w:rsidRPr="00987F7A">
        <w:rPr>
          <w:noProof/>
        </w:rPr>
        <w:instrText xml:space="preserve"> PAGEREF _Toc100059065 \h </w:instrText>
      </w:r>
      <w:r w:rsidRPr="00987F7A">
        <w:rPr>
          <w:noProof/>
        </w:rPr>
      </w:r>
      <w:r w:rsidRPr="00987F7A">
        <w:rPr>
          <w:noProof/>
        </w:rPr>
        <w:fldChar w:fldCharType="separate"/>
      </w:r>
      <w:r w:rsidR="00FB1A14">
        <w:rPr>
          <w:noProof/>
        </w:rPr>
        <w:t>264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59—Amendments made by the Treasury Laws Amendment (Working Holiday Maker Reform) Act 2016</w:t>
      </w:r>
      <w:r w:rsidRPr="00987F7A">
        <w:rPr>
          <w:b w:val="0"/>
          <w:noProof/>
          <w:sz w:val="18"/>
        </w:rPr>
        <w:tab/>
      </w:r>
      <w:r w:rsidRPr="00987F7A">
        <w:rPr>
          <w:b w:val="0"/>
          <w:noProof/>
          <w:sz w:val="18"/>
        </w:rPr>
        <w:fldChar w:fldCharType="begin"/>
      </w:r>
      <w:r w:rsidRPr="00987F7A">
        <w:rPr>
          <w:b w:val="0"/>
          <w:noProof/>
          <w:sz w:val="18"/>
        </w:rPr>
        <w:instrText xml:space="preserve"> PAGEREF _Toc100059066 \h </w:instrText>
      </w:r>
      <w:r w:rsidRPr="00987F7A">
        <w:rPr>
          <w:b w:val="0"/>
          <w:noProof/>
          <w:sz w:val="18"/>
        </w:rPr>
      </w:r>
      <w:r w:rsidRPr="00987F7A">
        <w:rPr>
          <w:b w:val="0"/>
          <w:noProof/>
          <w:sz w:val="18"/>
        </w:rPr>
        <w:fldChar w:fldCharType="separate"/>
      </w:r>
      <w:r w:rsidR="00FB1A14">
        <w:rPr>
          <w:b w:val="0"/>
          <w:noProof/>
          <w:sz w:val="18"/>
        </w:rPr>
        <w:t>265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5901</w:t>
      </w:r>
      <w:r>
        <w:rPr>
          <w:noProof/>
        </w:rPr>
        <w:tab/>
        <w:t>Operation of Schedule 1</w:t>
      </w:r>
      <w:r w:rsidRPr="00987F7A">
        <w:rPr>
          <w:noProof/>
        </w:rPr>
        <w:tab/>
      </w:r>
      <w:r w:rsidRPr="00987F7A">
        <w:rPr>
          <w:noProof/>
        </w:rPr>
        <w:fldChar w:fldCharType="begin"/>
      </w:r>
      <w:r w:rsidRPr="00987F7A">
        <w:rPr>
          <w:noProof/>
        </w:rPr>
        <w:instrText xml:space="preserve"> PAGEREF _Toc100059067 \h </w:instrText>
      </w:r>
      <w:r w:rsidRPr="00987F7A">
        <w:rPr>
          <w:noProof/>
        </w:rPr>
      </w:r>
      <w:r w:rsidRPr="00987F7A">
        <w:rPr>
          <w:noProof/>
        </w:rPr>
        <w:fldChar w:fldCharType="separate"/>
      </w:r>
      <w:r w:rsidR="00FB1A14">
        <w:rPr>
          <w:noProof/>
        </w:rPr>
        <w:t>265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60—Amendments made by the Migration Amendment (Temporary Activity Visas) Regulation 2016</w:t>
      </w:r>
      <w:r w:rsidRPr="00987F7A">
        <w:rPr>
          <w:b w:val="0"/>
          <w:noProof/>
          <w:sz w:val="18"/>
        </w:rPr>
        <w:tab/>
      </w:r>
      <w:r w:rsidRPr="00987F7A">
        <w:rPr>
          <w:b w:val="0"/>
          <w:noProof/>
          <w:sz w:val="18"/>
        </w:rPr>
        <w:fldChar w:fldCharType="begin"/>
      </w:r>
      <w:r w:rsidRPr="00987F7A">
        <w:rPr>
          <w:b w:val="0"/>
          <w:noProof/>
          <w:sz w:val="18"/>
        </w:rPr>
        <w:instrText xml:space="preserve"> PAGEREF _Toc100059068 \h </w:instrText>
      </w:r>
      <w:r w:rsidRPr="00987F7A">
        <w:rPr>
          <w:b w:val="0"/>
          <w:noProof/>
          <w:sz w:val="18"/>
        </w:rPr>
      </w:r>
      <w:r w:rsidRPr="00987F7A">
        <w:rPr>
          <w:b w:val="0"/>
          <w:noProof/>
          <w:sz w:val="18"/>
        </w:rPr>
        <w:fldChar w:fldCharType="separate"/>
      </w:r>
      <w:r w:rsidR="00FB1A14">
        <w:rPr>
          <w:b w:val="0"/>
          <w:noProof/>
          <w:sz w:val="18"/>
        </w:rPr>
        <w:t>266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6001</w:t>
      </w:r>
      <w:r>
        <w:rPr>
          <w:noProof/>
        </w:rPr>
        <w:tab/>
        <w:t>Operation of Parts 3 and 4 of Schedule 1</w:t>
      </w:r>
      <w:r w:rsidRPr="00987F7A">
        <w:rPr>
          <w:noProof/>
        </w:rPr>
        <w:tab/>
      </w:r>
      <w:r w:rsidRPr="00987F7A">
        <w:rPr>
          <w:noProof/>
        </w:rPr>
        <w:fldChar w:fldCharType="begin"/>
      </w:r>
      <w:r w:rsidRPr="00987F7A">
        <w:rPr>
          <w:noProof/>
        </w:rPr>
        <w:instrText xml:space="preserve"> PAGEREF _Toc100059069 \h </w:instrText>
      </w:r>
      <w:r w:rsidRPr="00987F7A">
        <w:rPr>
          <w:noProof/>
        </w:rPr>
      </w:r>
      <w:r w:rsidRPr="00987F7A">
        <w:rPr>
          <w:noProof/>
        </w:rPr>
        <w:fldChar w:fldCharType="separate"/>
      </w:r>
      <w:r w:rsidR="00FB1A14">
        <w:rPr>
          <w:noProof/>
        </w:rPr>
        <w:t>266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6002</w:t>
      </w:r>
      <w:r>
        <w:rPr>
          <w:noProof/>
        </w:rPr>
        <w:tab/>
        <w:t>Operation of Parts 5 and 6 of Schedule 1</w:t>
      </w:r>
      <w:r w:rsidRPr="00987F7A">
        <w:rPr>
          <w:noProof/>
        </w:rPr>
        <w:tab/>
      </w:r>
      <w:r w:rsidRPr="00987F7A">
        <w:rPr>
          <w:noProof/>
        </w:rPr>
        <w:fldChar w:fldCharType="begin"/>
      </w:r>
      <w:r w:rsidRPr="00987F7A">
        <w:rPr>
          <w:noProof/>
        </w:rPr>
        <w:instrText xml:space="preserve"> PAGEREF _Toc100059070 \h </w:instrText>
      </w:r>
      <w:r w:rsidRPr="00987F7A">
        <w:rPr>
          <w:noProof/>
        </w:rPr>
      </w:r>
      <w:r w:rsidRPr="00987F7A">
        <w:rPr>
          <w:noProof/>
        </w:rPr>
        <w:fldChar w:fldCharType="separate"/>
      </w:r>
      <w:r w:rsidR="00FB1A14">
        <w:rPr>
          <w:noProof/>
        </w:rPr>
        <w:t>266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61—Amendments made by the Migration Amendment (Working Holiday Maker Visa Application Charges) Regulations 2017</w:t>
      </w:r>
      <w:r w:rsidRPr="00987F7A">
        <w:rPr>
          <w:b w:val="0"/>
          <w:noProof/>
          <w:sz w:val="18"/>
        </w:rPr>
        <w:tab/>
      </w:r>
      <w:r w:rsidRPr="00987F7A">
        <w:rPr>
          <w:b w:val="0"/>
          <w:noProof/>
          <w:sz w:val="18"/>
        </w:rPr>
        <w:fldChar w:fldCharType="begin"/>
      </w:r>
      <w:r w:rsidRPr="00987F7A">
        <w:rPr>
          <w:b w:val="0"/>
          <w:noProof/>
          <w:sz w:val="18"/>
        </w:rPr>
        <w:instrText xml:space="preserve"> PAGEREF _Toc100059071 \h </w:instrText>
      </w:r>
      <w:r w:rsidRPr="00987F7A">
        <w:rPr>
          <w:b w:val="0"/>
          <w:noProof/>
          <w:sz w:val="18"/>
        </w:rPr>
      </w:r>
      <w:r w:rsidRPr="00987F7A">
        <w:rPr>
          <w:b w:val="0"/>
          <w:noProof/>
          <w:sz w:val="18"/>
        </w:rPr>
        <w:fldChar w:fldCharType="separate"/>
      </w:r>
      <w:r w:rsidR="00FB1A14">
        <w:rPr>
          <w:b w:val="0"/>
          <w:noProof/>
          <w:sz w:val="18"/>
        </w:rPr>
        <w:t>268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6101</w:t>
      </w:r>
      <w:r>
        <w:rPr>
          <w:noProof/>
        </w:rPr>
        <w:tab/>
        <w:t>Operation of Schedule 1</w:t>
      </w:r>
      <w:r w:rsidRPr="00987F7A">
        <w:rPr>
          <w:noProof/>
        </w:rPr>
        <w:tab/>
      </w:r>
      <w:r w:rsidRPr="00987F7A">
        <w:rPr>
          <w:noProof/>
        </w:rPr>
        <w:fldChar w:fldCharType="begin"/>
      </w:r>
      <w:r w:rsidRPr="00987F7A">
        <w:rPr>
          <w:noProof/>
        </w:rPr>
        <w:instrText xml:space="preserve"> PAGEREF _Toc100059072 \h </w:instrText>
      </w:r>
      <w:r w:rsidRPr="00987F7A">
        <w:rPr>
          <w:noProof/>
        </w:rPr>
      </w:r>
      <w:r w:rsidRPr="00987F7A">
        <w:rPr>
          <w:noProof/>
        </w:rPr>
        <w:fldChar w:fldCharType="separate"/>
      </w:r>
      <w:r w:rsidR="00FB1A14">
        <w:rPr>
          <w:noProof/>
        </w:rPr>
        <w:t>268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62—Amendments made by the Migration Legislation Amendment (2017 Measures No. 1) Regulations 2017</w:t>
      </w:r>
      <w:r w:rsidRPr="00987F7A">
        <w:rPr>
          <w:b w:val="0"/>
          <w:noProof/>
          <w:sz w:val="18"/>
        </w:rPr>
        <w:tab/>
      </w:r>
      <w:r w:rsidRPr="00987F7A">
        <w:rPr>
          <w:b w:val="0"/>
          <w:noProof/>
          <w:sz w:val="18"/>
        </w:rPr>
        <w:fldChar w:fldCharType="begin"/>
      </w:r>
      <w:r w:rsidRPr="00987F7A">
        <w:rPr>
          <w:b w:val="0"/>
          <w:noProof/>
          <w:sz w:val="18"/>
        </w:rPr>
        <w:instrText xml:space="preserve"> PAGEREF _Toc100059073 \h </w:instrText>
      </w:r>
      <w:r w:rsidRPr="00987F7A">
        <w:rPr>
          <w:b w:val="0"/>
          <w:noProof/>
          <w:sz w:val="18"/>
        </w:rPr>
      </w:r>
      <w:r w:rsidRPr="00987F7A">
        <w:rPr>
          <w:b w:val="0"/>
          <w:noProof/>
          <w:sz w:val="18"/>
        </w:rPr>
        <w:fldChar w:fldCharType="separate"/>
      </w:r>
      <w:r w:rsidR="00FB1A14">
        <w:rPr>
          <w:b w:val="0"/>
          <w:noProof/>
          <w:sz w:val="18"/>
        </w:rPr>
        <w:t>269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6201</w:t>
      </w:r>
      <w:r>
        <w:rPr>
          <w:noProof/>
        </w:rPr>
        <w:tab/>
        <w:t>Operation of Schedule 1</w:t>
      </w:r>
      <w:r w:rsidRPr="00987F7A">
        <w:rPr>
          <w:noProof/>
        </w:rPr>
        <w:tab/>
      </w:r>
      <w:r w:rsidRPr="00987F7A">
        <w:rPr>
          <w:noProof/>
        </w:rPr>
        <w:fldChar w:fldCharType="begin"/>
      </w:r>
      <w:r w:rsidRPr="00987F7A">
        <w:rPr>
          <w:noProof/>
        </w:rPr>
        <w:instrText xml:space="preserve"> PAGEREF _Toc100059074 \h </w:instrText>
      </w:r>
      <w:r w:rsidRPr="00987F7A">
        <w:rPr>
          <w:noProof/>
        </w:rPr>
      </w:r>
      <w:r w:rsidRPr="00987F7A">
        <w:rPr>
          <w:noProof/>
        </w:rPr>
        <w:fldChar w:fldCharType="separate"/>
      </w:r>
      <w:r w:rsidR="00FB1A14">
        <w:rPr>
          <w:noProof/>
        </w:rPr>
        <w:t>269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6202</w:t>
      </w:r>
      <w:r>
        <w:rPr>
          <w:noProof/>
        </w:rPr>
        <w:tab/>
        <w:t>Operation of Schedule 2</w:t>
      </w:r>
      <w:r w:rsidRPr="00987F7A">
        <w:rPr>
          <w:noProof/>
        </w:rPr>
        <w:tab/>
      </w:r>
      <w:r w:rsidRPr="00987F7A">
        <w:rPr>
          <w:noProof/>
        </w:rPr>
        <w:fldChar w:fldCharType="begin"/>
      </w:r>
      <w:r w:rsidRPr="00987F7A">
        <w:rPr>
          <w:noProof/>
        </w:rPr>
        <w:instrText xml:space="preserve"> PAGEREF _Toc100059075 \h </w:instrText>
      </w:r>
      <w:r w:rsidRPr="00987F7A">
        <w:rPr>
          <w:noProof/>
        </w:rPr>
      </w:r>
      <w:r w:rsidRPr="00987F7A">
        <w:rPr>
          <w:noProof/>
        </w:rPr>
        <w:fldChar w:fldCharType="separate"/>
      </w:r>
      <w:r w:rsidR="00FB1A14">
        <w:rPr>
          <w:noProof/>
        </w:rPr>
        <w:t>269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63—Amendments made by Migration Legislation Amendment (2017 Measures No. 2) Regulations 2017</w:t>
      </w:r>
      <w:r w:rsidRPr="00987F7A">
        <w:rPr>
          <w:b w:val="0"/>
          <w:noProof/>
          <w:sz w:val="18"/>
        </w:rPr>
        <w:tab/>
      </w:r>
      <w:r w:rsidRPr="00987F7A">
        <w:rPr>
          <w:b w:val="0"/>
          <w:noProof/>
          <w:sz w:val="18"/>
        </w:rPr>
        <w:fldChar w:fldCharType="begin"/>
      </w:r>
      <w:r w:rsidRPr="00987F7A">
        <w:rPr>
          <w:b w:val="0"/>
          <w:noProof/>
          <w:sz w:val="18"/>
        </w:rPr>
        <w:instrText xml:space="preserve"> PAGEREF _Toc100059076 \h </w:instrText>
      </w:r>
      <w:r w:rsidRPr="00987F7A">
        <w:rPr>
          <w:b w:val="0"/>
          <w:noProof/>
          <w:sz w:val="18"/>
        </w:rPr>
      </w:r>
      <w:r w:rsidRPr="00987F7A">
        <w:rPr>
          <w:b w:val="0"/>
          <w:noProof/>
          <w:sz w:val="18"/>
        </w:rPr>
        <w:fldChar w:fldCharType="separate"/>
      </w:r>
      <w:r w:rsidR="00FB1A14">
        <w:rPr>
          <w:b w:val="0"/>
          <w:noProof/>
          <w:sz w:val="18"/>
        </w:rPr>
        <w:t>270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6301</w:t>
      </w:r>
      <w:r>
        <w:rPr>
          <w:noProof/>
        </w:rPr>
        <w:tab/>
        <w:t>Amendments relating to Subclass 189 (Skilled—Independent) visas</w:t>
      </w:r>
      <w:r w:rsidRPr="00987F7A">
        <w:rPr>
          <w:noProof/>
        </w:rPr>
        <w:tab/>
      </w:r>
      <w:r w:rsidRPr="00987F7A">
        <w:rPr>
          <w:noProof/>
        </w:rPr>
        <w:fldChar w:fldCharType="begin"/>
      </w:r>
      <w:r w:rsidRPr="00987F7A">
        <w:rPr>
          <w:noProof/>
        </w:rPr>
        <w:instrText xml:space="preserve"> PAGEREF _Toc100059077 \h </w:instrText>
      </w:r>
      <w:r w:rsidRPr="00987F7A">
        <w:rPr>
          <w:noProof/>
        </w:rPr>
      </w:r>
      <w:r w:rsidRPr="00987F7A">
        <w:rPr>
          <w:noProof/>
        </w:rPr>
        <w:fldChar w:fldCharType="separate"/>
      </w:r>
      <w:r w:rsidR="00FB1A14">
        <w:rPr>
          <w:noProof/>
        </w:rPr>
        <w:t>270</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6302</w:t>
      </w:r>
      <w:r>
        <w:rPr>
          <w:noProof/>
        </w:rPr>
        <w:tab/>
        <w:t>Operation of Schedule 2</w:t>
      </w:r>
      <w:r w:rsidRPr="00987F7A">
        <w:rPr>
          <w:noProof/>
        </w:rPr>
        <w:tab/>
      </w:r>
      <w:r w:rsidRPr="00987F7A">
        <w:rPr>
          <w:noProof/>
        </w:rPr>
        <w:fldChar w:fldCharType="begin"/>
      </w:r>
      <w:r w:rsidRPr="00987F7A">
        <w:rPr>
          <w:noProof/>
        </w:rPr>
        <w:instrText xml:space="preserve"> PAGEREF _Toc100059078 \h </w:instrText>
      </w:r>
      <w:r w:rsidRPr="00987F7A">
        <w:rPr>
          <w:noProof/>
        </w:rPr>
      </w:r>
      <w:r w:rsidRPr="00987F7A">
        <w:rPr>
          <w:noProof/>
        </w:rPr>
        <w:fldChar w:fldCharType="separate"/>
      </w:r>
      <w:r w:rsidR="00FB1A14">
        <w:rPr>
          <w:noProof/>
        </w:rPr>
        <w:t>270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64—Amendments made by the Migration Amendment (Visa Application Charges) Regulations 2017</w:t>
      </w:r>
      <w:r w:rsidRPr="00987F7A">
        <w:rPr>
          <w:b w:val="0"/>
          <w:noProof/>
          <w:sz w:val="18"/>
        </w:rPr>
        <w:tab/>
      </w:r>
      <w:r w:rsidRPr="00987F7A">
        <w:rPr>
          <w:b w:val="0"/>
          <w:noProof/>
          <w:sz w:val="18"/>
        </w:rPr>
        <w:fldChar w:fldCharType="begin"/>
      </w:r>
      <w:r w:rsidRPr="00987F7A">
        <w:rPr>
          <w:b w:val="0"/>
          <w:noProof/>
          <w:sz w:val="18"/>
        </w:rPr>
        <w:instrText xml:space="preserve"> PAGEREF _Toc100059079 \h </w:instrText>
      </w:r>
      <w:r w:rsidRPr="00987F7A">
        <w:rPr>
          <w:b w:val="0"/>
          <w:noProof/>
          <w:sz w:val="18"/>
        </w:rPr>
      </w:r>
      <w:r w:rsidRPr="00987F7A">
        <w:rPr>
          <w:b w:val="0"/>
          <w:noProof/>
          <w:sz w:val="18"/>
        </w:rPr>
        <w:fldChar w:fldCharType="separate"/>
      </w:r>
      <w:r w:rsidR="00FB1A14">
        <w:rPr>
          <w:b w:val="0"/>
          <w:noProof/>
          <w:sz w:val="18"/>
        </w:rPr>
        <w:t>271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6401</w:t>
      </w:r>
      <w:r>
        <w:rPr>
          <w:noProof/>
        </w:rPr>
        <w:tab/>
        <w:t>Operation of amendments</w:t>
      </w:r>
      <w:r w:rsidRPr="00987F7A">
        <w:rPr>
          <w:noProof/>
        </w:rPr>
        <w:tab/>
      </w:r>
      <w:r w:rsidRPr="00987F7A">
        <w:rPr>
          <w:noProof/>
        </w:rPr>
        <w:fldChar w:fldCharType="begin"/>
      </w:r>
      <w:r w:rsidRPr="00987F7A">
        <w:rPr>
          <w:noProof/>
        </w:rPr>
        <w:instrText xml:space="preserve"> PAGEREF _Toc100059080 \h </w:instrText>
      </w:r>
      <w:r w:rsidRPr="00987F7A">
        <w:rPr>
          <w:noProof/>
        </w:rPr>
      </w:r>
      <w:r w:rsidRPr="00987F7A">
        <w:rPr>
          <w:noProof/>
        </w:rPr>
        <w:fldChar w:fldCharType="separate"/>
      </w:r>
      <w:r w:rsidR="00FB1A14">
        <w:rPr>
          <w:noProof/>
        </w:rPr>
        <w:t>271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65—Amendments made by the Migration Legislation Amendment (2017 Measures No. 3) Regulations 2017</w:t>
      </w:r>
      <w:r w:rsidRPr="00987F7A">
        <w:rPr>
          <w:b w:val="0"/>
          <w:noProof/>
          <w:sz w:val="18"/>
        </w:rPr>
        <w:tab/>
      </w:r>
      <w:r w:rsidRPr="00987F7A">
        <w:rPr>
          <w:b w:val="0"/>
          <w:noProof/>
          <w:sz w:val="18"/>
        </w:rPr>
        <w:fldChar w:fldCharType="begin"/>
      </w:r>
      <w:r w:rsidRPr="00987F7A">
        <w:rPr>
          <w:b w:val="0"/>
          <w:noProof/>
          <w:sz w:val="18"/>
        </w:rPr>
        <w:instrText xml:space="preserve"> PAGEREF _Toc100059081 \h </w:instrText>
      </w:r>
      <w:r w:rsidRPr="00987F7A">
        <w:rPr>
          <w:b w:val="0"/>
          <w:noProof/>
          <w:sz w:val="18"/>
        </w:rPr>
      </w:r>
      <w:r w:rsidRPr="00987F7A">
        <w:rPr>
          <w:b w:val="0"/>
          <w:noProof/>
          <w:sz w:val="18"/>
        </w:rPr>
        <w:fldChar w:fldCharType="separate"/>
      </w:r>
      <w:r w:rsidR="00FB1A14">
        <w:rPr>
          <w:b w:val="0"/>
          <w:noProof/>
          <w:sz w:val="18"/>
        </w:rPr>
        <w:t>272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6501</w:t>
      </w:r>
      <w:r>
        <w:rPr>
          <w:noProof/>
        </w:rPr>
        <w:tab/>
        <w:t>Operation of Schedule 1</w:t>
      </w:r>
      <w:r w:rsidRPr="00987F7A">
        <w:rPr>
          <w:noProof/>
        </w:rPr>
        <w:tab/>
      </w:r>
      <w:r w:rsidRPr="00987F7A">
        <w:rPr>
          <w:noProof/>
        </w:rPr>
        <w:fldChar w:fldCharType="begin"/>
      </w:r>
      <w:r w:rsidRPr="00987F7A">
        <w:rPr>
          <w:noProof/>
        </w:rPr>
        <w:instrText xml:space="preserve"> PAGEREF _Toc100059082 \h </w:instrText>
      </w:r>
      <w:r w:rsidRPr="00987F7A">
        <w:rPr>
          <w:noProof/>
        </w:rPr>
      </w:r>
      <w:r w:rsidRPr="00987F7A">
        <w:rPr>
          <w:noProof/>
        </w:rPr>
        <w:fldChar w:fldCharType="separate"/>
      </w:r>
      <w:r w:rsidR="00FB1A14">
        <w:rPr>
          <w:noProof/>
        </w:rPr>
        <w:t>272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6502</w:t>
      </w:r>
      <w:r>
        <w:rPr>
          <w:noProof/>
        </w:rPr>
        <w:tab/>
        <w:t>Operation of Schedule 2</w:t>
      </w:r>
      <w:r w:rsidRPr="00987F7A">
        <w:rPr>
          <w:noProof/>
        </w:rPr>
        <w:tab/>
      </w:r>
      <w:r w:rsidRPr="00987F7A">
        <w:rPr>
          <w:noProof/>
        </w:rPr>
        <w:fldChar w:fldCharType="begin"/>
      </w:r>
      <w:r w:rsidRPr="00987F7A">
        <w:rPr>
          <w:noProof/>
        </w:rPr>
        <w:instrText xml:space="preserve"> PAGEREF _Toc100059083 \h </w:instrText>
      </w:r>
      <w:r w:rsidRPr="00987F7A">
        <w:rPr>
          <w:noProof/>
        </w:rPr>
      </w:r>
      <w:r w:rsidRPr="00987F7A">
        <w:rPr>
          <w:noProof/>
        </w:rPr>
        <w:fldChar w:fldCharType="separate"/>
      </w:r>
      <w:r w:rsidR="00FB1A14">
        <w:rPr>
          <w:noProof/>
        </w:rPr>
        <w:t>272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6503</w:t>
      </w:r>
      <w:r>
        <w:rPr>
          <w:noProof/>
        </w:rPr>
        <w:tab/>
        <w:t>Operation of Schedule 3</w:t>
      </w:r>
      <w:r w:rsidRPr="00987F7A">
        <w:rPr>
          <w:noProof/>
        </w:rPr>
        <w:tab/>
      </w:r>
      <w:r w:rsidRPr="00987F7A">
        <w:rPr>
          <w:noProof/>
        </w:rPr>
        <w:fldChar w:fldCharType="begin"/>
      </w:r>
      <w:r w:rsidRPr="00987F7A">
        <w:rPr>
          <w:noProof/>
        </w:rPr>
        <w:instrText xml:space="preserve"> PAGEREF _Toc100059084 \h </w:instrText>
      </w:r>
      <w:r w:rsidRPr="00987F7A">
        <w:rPr>
          <w:noProof/>
        </w:rPr>
      </w:r>
      <w:r w:rsidRPr="00987F7A">
        <w:rPr>
          <w:noProof/>
        </w:rPr>
        <w:fldChar w:fldCharType="separate"/>
      </w:r>
      <w:r w:rsidR="00FB1A14">
        <w:rPr>
          <w:noProof/>
        </w:rPr>
        <w:t>272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6504</w:t>
      </w:r>
      <w:r>
        <w:rPr>
          <w:noProof/>
        </w:rPr>
        <w:tab/>
        <w:t>Operation of Schedule 5</w:t>
      </w:r>
      <w:r w:rsidRPr="00987F7A">
        <w:rPr>
          <w:noProof/>
        </w:rPr>
        <w:tab/>
      </w:r>
      <w:r w:rsidRPr="00987F7A">
        <w:rPr>
          <w:noProof/>
        </w:rPr>
        <w:fldChar w:fldCharType="begin"/>
      </w:r>
      <w:r w:rsidRPr="00987F7A">
        <w:rPr>
          <w:noProof/>
        </w:rPr>
        <w:instrText xml:space="preserve"> PAGEREF _Toc100059085 \h </w:instrText>
      </w:r>
      <w:r w:rsidRPr="00987F7A">
        <w:rPr>
          <w:noProof/>
        </w:rPr>
      </w:r>
      <w:r w:rsidRPr="00987F7A">
        <w:rPr>
          <w:noProof/>
        </w:rPr>
        <w:fldChar w:fldCharType="separate"/>
      </w:r>
      <w:r w:rsidR="00FB1A14">
        <w:rPr>
          <w:noProof/>
        </w:rPr>
        <w:t>272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6505</w:t>
      </w:r>
      <w:r>
        <w:rPr>
          <w:noProof/>
        </w:rPr>
        <w:tab/>
        <w:t>Operation of Schedule 6</w:t>
      </w:r>
      <w:r w:rsidRPr="00987F7A">
        <w:rPr>
          <w:noProof/>
        </w:rPr>
        <w:tab/>
      </w:r>
      <w:r w:rsidRPr="00987F7A">
        <w:rPr>
          <w:noProof/>
        </w:rPr>
        <w:fldChar w:fldCharType="begin"/>
      </w:r>
      <w:r w:rsidRPr="00987F7A">
        <w:rPr>
          <w:noProof/>
        </w:rPr>
        <w:instrText xml:space="preserve"> PAGEREF _Toc100059086 \h </w:instrText>
      </w:r>
      <w:r w:rsidRPr="00987F7A">
        <w:rPr>
          <w:noProof/>
        </w:rPr>
      </w:r>
      <w:r w:rsidRPr="00987F7A">
        <w:rPr>
          <w:noProof/>
        </w:rPr>
        <w:fldChar w:fldCharType="separate"/>
      </w:r>
      <w:r w:rsidR="00FB1A14">
        <w:rPr>
          <w:noProof/>
        </w:rPr>
        <w:t>272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6506</w:t>
      </w:r>
      <w:r>
        <w:rPr>
          <w:noProof/>
        </w:rPr>
        <w:tab/>
        <w:t>Operation of Schedule 8</w:t>
      </w:r>
      <w:r w:rsidRPr="00987F7A">
        <w:rPr>
          <w:noProof/>
        </w:rPr>
        <w:tab/>
      </w:r>
      <w:r w:rsidRPr="00987F7A">
        <w:rPr>
          <w:noProof/>
        </w:rPr>
        <w:fldChar w:fldCharType="begin"/>
      </w:r>
      <w:r w:rsidRPr="00987F7A">
        <w:rPr>
          <w:noProof/>
        </w:rPr>
        <w:instrText xml:space="preserve"> PAGEREF _Toc100059087 \h </w:instrText>
      </w:r>
      <w:r w:rsidRPr="00987F7A">
        <w:rPr>
          <w:noProof/>
        </w:rPr>
      </w:r>
      <w:r w:rsidRPr="00987F7A">
        <w:rPr>
          <w:noProof/>
        </w:rPr>
        <w:fldChar w:fldCharType="separate"/>
      </w:r>
      <w:r w:rsidR="00FB1A14">
        <w:rPr>
          <w:noProof/>
        </w:rPr>
        <w:t>273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6507</w:t>
      </w:r>
      <w:r>
        <w:rPr>
          <w:noProof/>
        </w:rPr>
        <w:tab/>
        <w:t>Operation of Schedule 9</w:t>
      </w:r>
      <w:r w:rsidRPr="00987F7A">
        <w:rPr>
          <w:noProof/>
        </w:rPr>
        <w:tab/>
      </w:r>
      <w:r w:rsidRPr="00987F7A">
        <w:rPr>
          <w:noProof/>
        </w:rPr>
        <w:fldChar w:fldCharType="begin"/>
      </w:r>
      <w:r w:rsidRPr="00987F7A">
        <w:rPr>
          <w:noProof/>
        </w:rPr>
        <w:instrText xml:space="preserve"> PAGEREF _Toc100059088 \h </w:instrText>
      </w:r>
      <w:r w:rsidRPr="00987F7A">
        <w:rPr>
          <w:noProof/>
        </w:rPr>
      </w:r>
      <w:r w:rsidRPr="00987F7A">
        <w:rPr>
          <w:noProof/>
        </w:rPr>
        <w:fldChar w:fldCharType="separate"/>
      </w:r>
      <w:r w:rsidR="00FB1A14">
        <w:rPr>
          <w:noProof/>
        </w:rPr>
        <w:t>273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6508</w:t>
      </w:r>
      <w:r>
        <w:rPr>
          <w:noProof/>
        </w:rPr>
        <w:tab/>
        <w:t>Operation of Schedule 11</w:t>
      </w:r>
      <w:r w:rsidRPr="00987F7A">
        <w:rPr>
          <w:noProof/>
        </w:rPr>
        <w:tab/>
      </w:r>
      <w:r w:rsidRPr="00987F7A">
        <w:rPr>
          <w:noProof/>
        </w:rPr>
        <w:fldChar w:fldCharType="begin"/>
      </w:r>
      <w:r w:rsidRPr="00987F7A">
        <w:rPr>
          <w:noProof/>
        </w:rPr>
        <w:instrText xml:space="preserve"> PAGEREF _Toc100059089 \h </w:instrText>
      </w:r>
      <w:r w:rsidRPr="00987F7A">
        <w:rPr>
          <w:noProof/>
        </w:rPr>
      </w:r>
      <w:r w:rsidRPr="00987F7A">
        <w:rPr>
          <w:noProof/>
        </w:rPr>
        <w:fldChar w:fldCharType="separate"/>
      </w:r>
      <w:r w:rsidR="00FB1A14">
        <w:rPr>
          <w:noProof/>
        </w:rPr>
        <w:t>274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66—Amendments made by the Migration Amendment (Specification of Occupations) Regulations 2017</w:t>
      </w:r>
      <w:r w:rsidRPr="00987F7A">
        <w:rPr>
          <w:b w:val="0"/>
          <w:noProof/>
          <w:sz w:val="18"/>
        </w:rPr>
        <w:tab/>
      </w:r>
      <w:r w:rsidRPr="00987F7A">
        <w:rPr>
          <w:b w:val="0"/>
          <w:noProof/>
          <w:sz w:val="18"/>
        </w:rPr>
        <w:fldChar w:fldCharType="begin"/>
      </w:r>
      <w:r w:rsidRPr="00987F7A">
        <w:rPr>
          <w:b w:val="0"/>
          <w:noProof/>
          <w:sz w:val="18"/>
        </w:rPr>
        <w:instrText xml:space="preserve"> PAGEREF _Toc100059090 \h </w:instrText>
      </w:r>
      <w:r w:rsidRPr="00987F7A">
        <w:rPr>
          <w:b w:val="0"/>
          <w:noProof/>
          <w:sz w:val="18"/>
        </w:rPr>
      </w:r>
      <w:r w:rsidRPr="00987F7A">
        <w:rPr>
          <w:b w:val="0"/>
          <w:noProof/>
          <w:sz w:val="18"/>
        </w:rPr>
        <w:fldChar w:fldCharType="separate"/>
      </w:r>
      <w:r w:rsidR="00FB1A14">
        <w:rPr>
          <w:b w:val="0"/>
          <w:noProof/>
          <w:sz w:val="18"/>
        </w:rPr>
        <w:t>275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6601</w:t>
      </w:r>
      <w:r>
        <w:rPr>
          <w:noProof/>
        </w:rPr>
        <w:tab/>
        <w:t>Application of instruments made for purposes of paragraph 2.72(10)(aa)</w:t>
      </w:r>
      <w:r w:rsidRPr="00987F7A">
        <w:rPr>
          <w:noProof/>
        </w:rPr>
        <w:tab/>
      </w:r>
      <w:r w:rsidRPr="00987F7A">
        <w:rPr>
          <w:noProof/>
        </w:rPr>
        <w:fldChar w:fldCharType="begin"/>
      </w:r>
      <w:r w:rsidRPr="00987F7A">
        <w:rPr>
          <w:noProof/>
        </w:rPr>
        <w:instrText xml:space="preserve"> PAGEREF _Toc100059091 \h </w:instrText>
      </w:r>
      <w:r w:rsidRPr="00987F7A">
        <w:rPr>
          <w:noProof/>
        </w:rPr>
      </w:r>
      <w:r w:rsidRPr="00987F7A">
        <w:rPr>
          <w:noProof/>
        </w:rPr>
        <w:fldChar w:fldCharType="separate"/>
      </w:r>
      <w:r w:rsidR="00FB1A14">
        <w:rPr>
          <w:noProof/>
        </w:rPr>
        <w:t>275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67—Amendments made by the Migration Legislation Amendment (Temporary Skill Shortage Visa and Complementary Reforms)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_Toc100059092 \h </w:instrText>
      </w:r>
      <w:r w:rsidRPr="00987F7A">
        <w:rPr>
          <w:b w:val="0"/>
          <w:noProof/>
          <w:sz w:val="18"/>
        </w:rPr>
      </w:r>
      <w:r w:rsidRPr="00987F7A">
        <w:rPr>
          <w:b w:val="0"/>
          <w:noProof/>
          <w:sz w:val="18"/>
        </w:rPr>
        <w:fldChar w:fldCharType="separate"/>
      </w:r>
      <w:r w:rsidR="00FB1A14">
        <w:rPr>
          <w:b w:val="0"/>
          <w:noProof/>
          <w:sz w:val="18"/>
        </w:rPr>
        <w:t>276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6701</w:t>
      </w:r>
      <w:r>
        <w:rPr>
          <w:noProof/>
        </w:rPr>
        <w:tab/>
        <w:t>Definitions</w:t>
      </w:r>
      <w:r w:rsidRPr="00987F7A">
        <w:rPr>
          <w:noProof/>
        </w:rPr>
        <w:tab/>
      </w:r>
      <w:r w:rsidRPr="00987F7A">
        <w:rPr>
          <w:noProof/>
        </w:rPr>
        <w:fldChar w:fldCharType="begin"/>
      </w:r>
      <w:r w:rsidRPr="00987F7A">
        <w:rPr>
          <w:noProof/>
        </w:rPr>
        <w:instrText xml:space="preserve"> PAGEREF _Toc100059093 \h </w:instrText>
      </w:r>
      <w:r w:rsidRPr="00987F7A">
        <w:rPr>
          <w:noProof/>
        </w:rPr>
      </w:r>
      <w:r w:rsidRPr="00987F7A">
        <w:rPr>
          <w:noProof/>
        </w:rPr>
        <w:fldChar w:fldCharType="separate"/>
      </w:r>
      <w:r w:rsidR="00FB1A14">
        <w:rPr>
          <w:noProof/>
        </w:rPr>
        <w:t>276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6702</w:t>
      </w:r>
      <w:r>
        <w:rPr>
          <w:noProof/>
        </w:rPr>
        <w:tab/>
        <w:t>Application provisions in relation to visa applications</w:t>
      </w:r>
      <w:r w:rsidRPr="00987F7A">
        <w:rPr>
          <w:noProof/>
        </w:rPr>
        <w:tab/>
      </w:r>
      <w:r w:rsidRPr="00987F7A">
        <w:rPr>
          <w:noProof/>
        </w:rPr>
        <w:fldChar w:fldCharType="begin"/>
      </w:r>
      <w:r w:rsidRPr="00987F7A">
        <w:rPr>
          <w:noProof/>
        </w:rPr>
        <w:instrText xml:space="preserve"> PAGEREF _Toc100059094 \h </w:instrText>
      </w:r>
      <w:r w:rsidRPr="00987F7A">
        <w:rPr>
          <w:noProof/>
        </w:rPr>
      </w:r>
      <w:r w:rsidRPr="00987F7A">
        <w:rPr>
          <w:noProof/>
        </w:rPr>
        <w:fldChar w:fldCharType="separate"/>
      </w:r>
      <w:r w:rsidR="00FB1A14">
        <w:rPr>
          <w:noProof/>
        </w:rPr>
        <w:t>276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6703</w:t>
      </w:r>
      <w:r>
        <w:rPr>
          <w:noProof/>
        </w:rPr>
        <w:tab/>
        <w:t>Application provision in relation to adverse information and adverse supporter information</w:t>
      </w:r>
      <w:r w:rsidRPr="00987F7A">
        <w:rPr>
          <w:noProof/>
        </w:rPr>
        <w:tab/>
      </w:r>
      <w:r w:rsidRPr="00987F7A">
        <w:rPr>
          <w:noProof/>
        </w:rPr>
        <w:fldChar w:fldCharType="begin"/>
      </w:r>
      <w:r w:rsidRPr="00987F7A">
        <w:rPr>
          <w:noProof/>
        </w:rPr>
        <w:instrText xml:space="preserve"> PAGEREF _Toc100059095 \h </w:instrText>
      </w:r>
      <w:r w:rsidRPr="00987F7A">
        <w:rPr>
          <w:noProof/>
        </w:rPr>
      </w:r>
      <w:r w:rsidRPr="00987F7A">
        <w:rPr>
          <w:noProof/>
        </w:rPr>
        <w:fldChar w:fldCharType="separate"/>
      </w:r>
      <w:r w:rsidR="00FB1A14">
        <w:rPr>
          <w:noProof/>
        </w:rPr>
        <w:t>276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6704</w:t>
      </w:r>
      <w:r>
        <w:rPr>
          <w:noProof/>
        </w:rPr>
        <w:tab/>
        <w:t>Application and transitional provisions in relation to amendments of Part 2A</w:t>
      </w:r>
      <w:r w:rsidRPr="00987F7A">
        <w:rPr>
          <w:noProof/>
        </w:rPr>
        <w:tab/>
      </w:r>
      <w:r w:rsidRPr="00987F7A">
        <w:rPr>
          <w:noProof/>
        </w:rPr>
        <w:fldChar w:fldCharType="begin"/>
      </w:r>
      <w:r w:rsidRPr="00987F7A">
        <w:rPr>
          <w:noProof/>
        </w:rPr>
        <w:instrText xml:space="preserve"> PAGEREF _Toc100059096 \h </w:instrText>
      </w:r>
      <w:r w:rsidRPr="00987F7A">
        <w:rPr>
          <w:noProof/>
        </w:rPr>
      </w:r>
      <w:r w:rsidRPr="00987F7A">
        <w:rPr>
          <w:noProof/>
        </w:rPr>
        <w:fldChar w:fldCharType="separate"/>
      </w:r>
      <w:r w:rsidR="00FB1A14">
        <w:rPr>
          <w:noProof/>
        </w:rPr>
        <w:t>277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lastRenderedPageBreak/>
        <w:t>6705</w:t>
      </w:r>
      <w:r>
        <w:rPr>
          <w:noProof/>
        </w:rPr>
        <w:tab/>
        <w:t>Application provisions in relation to nominations under regulation 5.19</w:t>
      </w:r>
      <w:r w:rsidRPr="00987F7A">
        <w:rPr>
          <w:noProof/>
        </w:rPr>
        <w:tab/>
      </w:r>
      <w:r w:rsidRPr="00987F7A">
        <w:rPr>
          <w:noProof/>
        </w:rPr>
        <w:fldChar w:fldCharType="begin"/>
      </w:r>
      <w:r w:rsidRPr="00987F7A">
        <w:rPr>
          <w:noProof/>
        </w:rPr>
        <w:instrText xml:space="preserve"> PAGEREF _Toc100059097 \h </w:instrText>
      </w:r>
      <w:r w:rsidRPr="00987F7A">
        <w:rPr>
          <w:noProof/>
        </w:rPr>
      </w:r>
      <w:r w:rsidRPr="00987F7A">
        <w:rPr>
          <w:noProof/>
        </w:rPr>
        <w:fldChar w:fldCharType="separate"/>
      </w:r>
      <w:r w:rsidR="00FB1A14">
        <w:rPr>
          <w:noProof/>
        </w:rPr>
        <w:t>279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68—Amendments made by the Migration Legislation Amendment (2018 Measures No. 1)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_Toc100059098 \h </w:instrText>
      </w:r>
      <w:r w:rsidRPr="00987F7A">
        <w:rPr>
          <w:b w:val="0"/>
          <w:noProof/>
          <w:sz w:val="18"/>
        </w:rPr>
      </w:r>
      <w:r w:rsidRPr="00987F7A">
        <w:rPr>
          <w:b w:val="0"/>
          <w:noProof/>
          <w:sz w:val="18"/>
        </w:rPr>
        <w:fldChar w:fldCharType="separate"/>
      </w:r>
      <w:r w:rsidR="00FB1A14">
        <w:rPr>
          <w:b w:val="0"/>
          <w:noProof/>
          <w:sz w:val="18"/>
        </w:rPr>
        <w:t>280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6801</w:t>
      </w:r>
      <w:r>
        <w:rPr>
          <w:noProof/>
        </w:rPr>
        <w:tab/>
        <w:t>Operation of Schedule 1</w:t>
      </w:r>
      <w:r w:rsidRPr="00987F7A">
        <w:rPr>
          <w:noProof/>
        </w:rPr>
        <w:tab/>
      </w:r>
      <w:r w:rsidRPr="00987F7A">
        <w:rPr>
          <w:noProof/>
        </w:rPr>
        <w:fldChar w:fldCharType="begin"/>
      </w:r>
      <w:r w:rsidRPr="00987F7A">
        <w:rPr>
          <w:noProof/>
        </w:rPr>
        <w:instrText xml:space="preserve"> PAGEREF _Toc100059099 \h </w:instrText>
      </w:r>
      <w:r w:rsidRPr="00987F7A">
        <w:rPr>
          <w:noProof/>
        </w:rPr>
      </w:r>
      <w:r w:rsidRPr="00987F7A">
        <w:rPr>
          <w:noProof/>
        </w:rPr>
        <w:fldChar w:fldCharType="separate"/>
      </w:r>
      <w:r w:rsidR="00FB1A14">
        <w:rPr>
          <w:noProof/>
        </w:rPr>
        <w:t>280</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6802</w:t>
      </w:r>
      <w:r>
        <w:rPr>
          <w:noProof/>
        </w:rPr>
        <w:tab/>
        <w:t>Operation of Schedule 2</w:t>
      </w:r>
      <w:r w:rsidRPr="00987F7A">
        <w:rPr>
          <w:noProof/>
        </w:rPr>
        <w:tab/>
      </w:r>
      <w:r w:rsidRPr="00987F7A">
        <w:rPr>
          <w:noProof/>
        </w:rPr>
        <w:fldChar w:fldCharType="begin"/>
      </w:r>
      <w:r w:rsidRPr="00987F7A">
        <w:rPr>
          <w:noProof/>
        </w:rPr>
        <w:instrText xml:space="preserve"> PAGEREF _Toc100059100 \h </w:instrText>
      </w:r>
      <w:r w:rsidRPr="00987F7A">
        <w:rPr>
          <w:noProof/>
        </w:rPr>
      </w:r>
      <w:r w:rsidRPr="00987F7A">
        <w:rPr>
          <w:noProof/>
        </w:rPr>
        <w:fldChar w:fldCharType="separate"/>
      </w:r>
      <w:r w:rsidR="00FB1A14">
        <w:rPr>
          <w:noProof/>
        </w:rPr>
        <w:t>280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69—Amendments made by the Migration Amendment (Offshore Resources Activity)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_Toc100059101 \h </w:instrText>
      </w:r>
      <w:r w:rsidRPr="00987F7A">
        <w:rPr>
          <w:b w:val="0"/>
          <w:noProof/>
          <w:sz w:val="18"/>
        </w:rPr>
      </w:r>
      <w:r w:rsidRPr="00987F7A">
        <w:rPr>
          <w:b w:val="0"/>
          <w:noProof/>
          <w:sz w:val="18"/>
        </w:rPr>
        <w:fldChar w:fldCharType="separate"/>
      </w:r>
      <w:r w:rsidR="00FB1A14">
        <w:rPr>
          <w:b w:val="0"/>
          <w:noProof/>
          <w:sz w:val="18"/>
        </w:rPr>
        <w:t>281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6901</w:t>
      </w:r>
      <w:r>
        <w:rPr>
          <w:noProof/>
        </w:rPr>
        <w:tab/>
        <w:t>Operation of Schedule 1</w:t>
      </w:r>
      <w:r w:rsidRPr="00987F7A">
        <w:rPr>
          <w:noProof/>
        </w:rPr>
        <w:tab/>
      </w:r>
      <w:r w:rsidRPr="00987F7A">
        <w:rPr>
          <w:noProof/>
        </w:rPr>
        <w:fldChar w:fldCharType="begin"/>
      </w:r>
      <w:r w:rsidRPr="00987F7A">
        <w:rPr>
          <w:noProof/>
        </w:rPr>
        <w:instrText xml:space="preserve"> PAGEREF _Toc100059102 \h </w:instrText>
      </w:r>
      <w:r w:rsidRPr="00987F7A">
        <w:rPr>
          <w:noProof/>
        </w:rPr>
      </w:r>
      <w:r w:rsidRPr="00987F7A">
        <w:rPr>
          <w:noProof/>
        </w:rPr>
        <w:fldChar w:fldCharType="separate"/>
      </w:r>
      <w:r w:rsidR="00FB1A14">
        <w:rPr>
          <w:noProof/>
        </w:rPr>
        <w:t>281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70—Amendments made by the Migration Amendment (Investor Retirement Visa)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_Toc100059103 \h </w:instrText>
      </w:r>
      <w:r w:rsidRPr="00987F7A">
        <w:rPr>
          <w:b w:val="0"/>
          <w:noProof/>
          <w:sz w:val="18"/>
        </w:rPr>
      </w:r>
      <w:r w:rsidRPr="00987F7A">
        <w:rPr>
          <w:b w:val="0"/>
          <w:noProof/>
          <w:sz w:val="18"/>
        </w:rPr>
        <w:fldChar w:fldCharType="separate"/>
      </w:r>
      <w:r w:rsidR="00FB1A14">
        <w:rPr>
          <w:b w:val="0"/>
          <w:noProof/>
          <w:sz w:val="18"/>
        </w:rPr>
        <w:t>282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7001</w:t>
      </w:r>
      <w:r>
        <w:rPr>
          <w:noProof/>
        </w:rPr>
        <w:tab/>
        <w:t>Operation of Schedule 1</w:t>
      </w:r>
      <w:r w:rsidRPr="00987F7A">
        <w:rPr>
          <w:noProof/>
        </w:rPr>
        <w:tab/>
      </w:r>
      <w:r w:rsidRPr="00987F7A">
        <w:rPr>
          <w:noProof/>
        </w:rPr>
        <w:fldChar w:fldCharType="begin"/>
      </w:r>
      <w:r w:rsidRPr="00987F7A">
        <w:rPr>
          <w:noProof/>
        </w:rPr>
        <w:instrText xml:space="preserve"> PAGEREF _Toc100059104 \h </w:instrText>
      </w:r>
      <w:r w:rsidRPr="00987F7A">
        <w:rPr>
          <w:noProof/>
        </w:rPr>
      </w:r>
      <w:r w:rsidRPr="00987F7A">
        <w:rPr>
          <w:noProof/>
        </w:rPr>
        <w:fldChar w:fldCharType="separate"/>
      </w:r>
      <w:r w:rsidR="00FB1A14">
        <w:rPr>
          <w:noProof/>
        </w:rPr>
        <w:t>282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71—Amendments made by the Home Affairs Legislation Amendment (2018 Measures No. 1)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_Toc100059105 \h </w:instrText>
      </w:r>
      <w:r w:rsidRPr="00987F7A">
        <w:rPr>
          <w:b w:val="0"/>
          <w:noProof/>
          <w:sz w:val="18"/>
        </w:rPr>
      </w:r>
      <w:r w:rsidRPr="00987F7A">
        <w:rPr>
          <w:b w:val="0"/>
          <w:noProof/>
          <w:sz w:val="18"/>
        </w:rPr>
        <w:fldChar w:fldCharType="separate"/>
      </w:r>
      <w:r w:rsidR="00FB1A14">
        <w:rPr>
          <w:b w:val="0"/>
          <w:noProof/>
          <w:sz w:val="18"/>
        </w:rPr>
        <w:t>283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7101</w:t>
      </w:r>
      <w:r>
        <w:rPr>
          <w:noProof/>
        </w:rPr>
        <w:tab/>
        <w:t>Operation of Schedule 1</w:t>
      </w:r>
      <w:r w:rsidRPr="00987F7A">
        <w:rPr>
          <w:noProof/>
        </w:rPr>
        <w:tab/>
      </w:r>
      <w:r w:rsidRPr="00987F7A">
        <w:rPr>
          <w:noProof/>
        </w:rPr>
        <w:fldChar w:fldCharType="begin"/>
      </w:r>
      <w:r w:rsidRPr="00987F7A">
        <w:rPr>
          <w:noProof/>
        </w:rPr>
        <w:instrText xml:space="preserve"> PAGEREF _Toc100059106 \h </w:instrText>
      </w:r>
      <w:r w:rsidRPr="00987F7A">
        <w:rPr>
          <w:noProof/>
        </w:rPr>
      </w:r>
      <w:r w:rsidRPr="00987F7A">
        <w:rPr>
          <w:noProof/>
        </w:rPr>
        <w:fldChar w:fldCharType="separate"/>
      </w:r>
      <w:r w:rsidR="00FB1A14">
        <w:rPr>
          <w:noProof/>
        </w:rPr>
        <w:t>283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7102</w:t>
      </w:r>
      <w:r>
        <w:rPr>
          <w:noProof/>
        </w:rPr>
        <w:tab/>
        <w:t>Operation of Schedule 2</w:t>
      </w:r>
      <w:r w:rsidRPr="00987F7A">
        <w:rPr>
          <w:noProof/>
        </w:rPr>
        <w:tab/>
      </w:r>
      <w:r w:rsidRPr="00987F7A">
        <w:rPr>
          <w:noProof/>
        </w:rPr>
        <w:fldChar w:fldCharType="begin"/>
      </w:r>
      <w:r w:rsidRPr="00987F7A">
        <w:rPr>
          <w:noProof/>
        </w:rPr>
        <w:instrText xml:space="preserve"> PAGEREF _Toc100059107 \h </w:instrText>
      </w:r>
      <w:r w:rsidRPr="00987F7A">
        <w:rPr>
          <w:noProof/>
        </w:rPr>
      </w:r>
      <w:r w:rsidRPr="00987F7A">
        <w:rPr>
          <w:noProof/>
        </w:rPr>
        <w:fldChar w:fldCharType="separate"/>
      </w:r>
      <w:r w:rsidR="00FB1A14">
        <w:rPr>
          <w:noProof/>
        </w:rPr>
        <w:t>283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72—Amendments made by the Migration Amendment (Visa Application Charges)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_Toc100059108 \h </w:instrText>
      </w:r>
      <w:r w:rsidRPr="00987F7A">
        <w:rPr>
          <w:b w:val="0"/>
          <w:noProof/>
          <w:sz w:val="18"/>
        </w:rPr>
      </w:r>
      <w:r w:rsidRPr="00987F7A">
        <w:rPr>
          <w:b w:val="0"/>
          <w:noProof/>
          <w:sz w:val="18"/>
        </w:rPr>
        <w:fldChar w:fldCharType="separate"/>
      </w:r>
      <w:r w:rsidR="00FB1A14">
        <w:rPr>
          <w:b w:val="0"/>
          <w:noProof/>
          <w:sz w:val="18"/>
        </w:rPr>
        <w:t>284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7201</w:t>
      </w:r>
      <w:r>
        <w:rPr>
          <w:noProof/>
        </w:rPr>
        <w:tab/>
        <w:t>Operation of amendments</w:t>
      </w:r>
      <w:r w:rsidRPr="00987F7A">
        <w:rPr>
          <w:noProof/>
        </w:rPr>
        <w:tab/>
      </w:r>
      <w:r w:rsidRPr="00987F7A">
        <w:rPr>
          <w:noProof/>
        </w:rPr>
        <w:fldChar w:fldCharType="begin"/>
      </w:r>
      <w:r w:rsidRPr="00987F7A">
        <w:rPr>
          <w:noProof/>
        </w:rPr>
        <w:instrText xml:space="preserve"> PAGEREF _Toc100059109 \h </w:instrText>
      </w:r>
      <w:r w:rsidRPr="00987F7A">
        <w:rPr>
          <w:noProof/>
        </w:rPr>
      </w:r>
      <w:r w:rsidRPr="00987F7A">
        <w:rPr>
          <w:noProof/>
        </w:rPr>
        <w:fldChar w:fldCharType="separate"/>
      </w:r>
      <w:r w:rsidR="00FB1A14">
        <w:rPr>
          <w:noProof/>
        </w:rPr>
        <w:t>284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73—Amendments made by the Migration Amendment (Pacific Labour Scheme)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_Toc100059110 \h </w:instrText>
      </w:r>
      <w:r w:rsidRPr="00987F7A">
        <w:rPr>
          <w:b w:val="0"/>
          <w:noProof/>
          <w:sz w:val="18"/>
        </w:rPr>
      </w:r>
      <w:r w:rsidRPr="00987F7A">
        <w:rPr>
          <w:b w:val="0"/>
          <w:noProof/>
          <w:sz w:val="18"/>
        </w:rPr>
        <w:fldChar w:fldCharType="separate"/>
      </w:r>
      <w:r w:rsidR="00FB1A14">
        <w:rPr>
          <w:b w:val="0"/>
          <w:noProof/>
          <w:sz w:val="18"/>
        </w:rPr>
        <w:t>285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7301</w:t>
      </w:r>
      <w:r>
        <w:rPr>
          <w:noProof/>
        </w:rPr>
        <w:tab/>
        <w:t>Operation of Schedule 1</w:t>
      </w:r>
      <w:r w:rsidRPr="00987F7A">
        <w:rPr>
          <w:noProof/>
        </w:rPr>
        <w:tab/>
      </w:r>
      <w:r w:rsidRPr="00987F7A">
        <w:rPr>
          <w:noProof/>
        </w:rPr>
        <w:fldChar w:fldCharType="begin"/>
      </w:r>
      <w:r w:rsidRPr="00987F7A">
        <w:rPr>
          <w:noProof/>
        </w:rPr>
        <w:instrText xml:space="preserve"> PAGEREF _Toc100059111 \h </w:instrText>
      </w:r>
      <w:r w:rsidRPr="00987F7A">
        <w:rPr>
          <w:noProof/>
        </w:rPr>
      </w:r>
      <w:r w:rsidRPr="00987F7A">
        <w:rPr>
          <w:noProof/>
        </w:rPr>
        <w:fldChar w:fldCharType="separate"/>
      </w:r>
      <w:r w:rsidR="00FB1A14">
        <w:rPr>
          <w:noProof/>
        </w:rPr>
        <w:t>285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74—Amendments made by the Court and Tribunal Legislation Amendment (Fees and Juror Remuneration)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_Toc100059112 \h </w:instrText>
      </w:r>
      <w:r w:rsidRPr="00987F7A">
        <w:rPr>
          <w:b w:val="0"/>
          <w:noProof/>
          <w:sz w:val="18"/>
        </w:rPr>
      </w:r>
      <w:r w:rsidRPr="00987F7A">
        <w:rPr>
          <w:b w:val="0"/>
          <w:noProof/>
          <w:sz w:val="18"/>
        </w:rPr>
        <w:fldChar w:fldCharType="separate"/>
      </w:r>
      <w:r w:rsidR="00FB1A14">
        <w:rPr>
          <w:b w:val="0"/>
          <w:noProof/>
          <w:sz w:val="18"/>
        </w:rPr>
        <w:t>286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7401</w:t>
      </w:r>
      <w:r>
        <w:rPr>
          <w:noProof/>
        </w:rPr>
        <w:tab/>
        <w:t>Operation of Schedule 1</w:t>
      </w:r>
      <w:r w:rsidRPr="00987F7A">
        <w:rPr>
          <w:noProof/>
        </w:rPr>
        <w:tab/>
      </w:r>
      <w:r w:rsidRPr="00987F7A">
        <w:rPr>
          <w:noProof/>
        </w:rPr>
        <w:fldChar w:fldCharType="begin"/>
      </w:r>
      <w:r w:rsidRPr="00987F7A">
        <w:rPr>
          <w:noProof/>
        </w:rPr>
        <w:instrText xml:space="preserve"> PAGEREF _Toc100059113 \h </w:instrText>
      </w:r>
      <w:r w:rsidRPr="00987F7A">
        <w:rPr>
          <w:noProof/>
        </w:rPr>
      </w:r>
      <w:r w:rsidRPr="00987F7A">
        <w:rPr>
          <w:noProof/>
        </w:rPr>
        <w:fldChar w:fldCharType="separate"/>
      </w:r>
      <w:r w:rsidR="00FB1A14">
        <w:rPr>
          <w:noProof/>
        </w:rPr>
        <w:t>286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75—Amendments made by the Migration Amendment (Machinery of Government)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_Toc100059114 \h </w:instrText>
      </w:r>
      <w:r w:rsidRPr="00987F7A">
        <w:rPr>
          <w:b w:val="0"/>
          <w:noProof/>
          <w:sz w:val="18"/>
        </w:rPr>
      </w:r>
      <w:r w:rsidRPr="00987F7A">
        <w:rPr>
          <w:b w:val="0"/>
          <w:noProof/>
          <w:sz w:val="18"/>
        </w:rPr>
        <w:fldChar w:fldCharType="separate"/>
      </w:r>
      <w:r w:rsidR="00FB1A14">
        <w:rPr>
          <w:b w:val="0"/>
          <w:noProof/>
          <w:sz w:val="18"/>
        </w:rPr>
        <w:t>287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7501</w:t>
      </w:r>
      <w:r>
        <w:rPr>
          <w:noProof/>
        </w:rPr>
        <w:tab/>
        <w:t>Operation of Schedule 1</w:t>
      </w:r>
      <w:r w:rsidRPr="00987F7A">
        <w:rPr>
          <w:noProof/>
        </w:rPr>
        <w:tab/>
      </w:r>
      <w:r w:rsidRPr="00987F7A">
        <w:rPr>
          <w:noProof/>
        </w:rPr>
        <w:fldChar w:fldCharType="begin"/>
      </w:r>
      <w:r w:rsidRPr="00987F7A">
        <w:rPr>
          <w:noProof/>
        </w:rPr>
        <w:instrText xml:space="preserve"> PAGEREF _Toc100059115 \h </w:instrText>
      </w:r>
      <w:r w:rsidRPr="00987F7A">
        <w:rPr>
          <w:noProof/>
        </w:rPr>
      </w:r>
      <w:r w:rsidRPr="00987F7A">
        <w:rPr>
          <w:noProof/>
        </w:rPr>
        <w:fldChar w:fldCharType="separate"/>
      </w:r>
      <w:r w:rsidR="00FB1A14">
        <w:rPr>
          <w:noProof/>
        </w:rPr>
        <w:t>287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76—Amendments made by the Migration Amendment (Skilling Australians Fund)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_Toc100059116 \h </w:instrText>
      </w:r>
      <w:r w:rsidRPr="00987F7A">
        <w:rPr>
          <w:b w:val="0"/>
          <w:noProof/>
          <w:sz w:val="18"/>
        </w:rPr>
      </w:r>
      <w:r w:rsidRPr="00987F7A">
        <w:rPr>
          <w:b w:val="0"/>
          <w:noProof/>
          <w:sz w:val="18"/>
        </w:rPr>
        <w:fldChar w:fldCharType="separate"/>
      </w:r>
      <w:r w:rsidR="00FB1A14">
        <w:rPr>
          <w:b w:val="0"/>
          <w:noProof/>
          <w:sz w:val="18"/>
        </w:rPr>
        <w:t>288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7601</w:t>
      </w:r>
      <w:r>
        <w:rPr>
          <w:noProof/>
        </w:rPr>
        <w:tab/>
        <w:t>Definitions</w:t>
      </w:r>
      <w:r w:rsidRPr="00987F7A">
        <w:rPr>
          <w:noProof/>
        </w:rPr>
        <w:tab/>
      </w:r>
      <w:r w:rsidRPr="00987F7A">
        <w:rPr>
          <w:noProof/>
        </w:rPr>
        <w:fldChar w:fldCharType="begin"/>
      </w:r>
      <w:r w:rsidRPr="00987F7A">
        <w:rPr>
          <w:noProof/>
        </w:rPr>
        <w:instrText xml:space="preserve"> PAGEREF _Toc100059117 \h </w:instrText>
      </w:r>
      <w:r w:rsidRPr="00987F7A">
        <w:rPr>
          <w:noProof/>
        </w:rPr>
      </w:r>
      <w:r w:rsidRPr="00987F7A">
        <w:rPr>
          <w:noProof/>
        </w:rPr>
        <w:fldChar w:fldCharType="separate"/>
      </w:r>
      <w:r w:rsidR="00FB1A14">
        <w:rPr>
          <w:noProof/>
        </w:rPr>
        <w:t>288</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7602</w:t>
      </w:r>
      <w:r>
        <w:rPr>
          <w:noProof/>
        </w:rPr>
        <w:tab/>
        <w:t>Operation of amendments</w:t>
      </w:r>
      <w:r w:rsidRPr="00987F7A">
        <w:rPr>
          <w:noProof/>
        </w:rPr>
        <w:tab/>
      </w:r>
      <w:r w:rsidRPr="00987F7A">
        <w:rPr>
          <w:noProof/>
        </w:rPr>
        <w:fldChar w:fldCharType="begin"/>
      </w:r>
      <w:r w:rsidRPr="00987F7A">
        <w:rPr>
          <w:noProof/>
        </w:rPr>
        <w:instrText xml:space="preserve"> PAGEREF _Toc100059118 \h </w:instrText>
      </w:r>
      <w:r w:rsidRPr="00987F7A">
        <w:rPr>
          <w:noProof/>
        </w:rPr>
      </w:r>
      <w:r w:rsidRPr="00987F7A">
        <w:rPr>
          <w:noProof/>
        </w:rPr>
        <w:fldChar w:fldCharType="separate"/>
      </w:r>
      <w:r w:rsidR="00FB1A14">
        <w:rPr>
          <w:noProof/>
        </w:rPr>
        <w:t>288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78—Amendments made by the Migration Amendment (Pathway to Permanent Residence for Retirees)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_Toc100059119 \h </w:instrText>
      </w:r>
      <w:r w:rsidRPr="00987F7A">
        <w:rPr>
          <w:b w:val="0"/>
          <w:noProof/>
          <w:sz w:val="18"/>
        </w:rPr>
      </w:r>
      <w:r w:rsidRPr="00987F7A">
        <w:rPr>
          <w:b w:val="0"/>
          <w:noProof/>
          <w:sz w:val="18"/>
        </w:rPr>
        <w:fldChar w:fldCharType="separate"/>
      </w:r>
      <w:r w:rsidR="00FB1A14">
        <w:rPr>
          <w:b w:val="0"/>
          <w:noProof/>
          <w:sz w:val="18"/>
        </w:rPr>
        <w:t>289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7801</w:t>
      </w:r>
      <w:r>
        <w:rPr>
          <w:noProof/>
        </w:rPr>
        <w:tab/>
        <w:t>Operation of Schedule 1</w:t>
      </w:r>
      <w:r w:rsidRPr="00987F7A">
        <w:rPr>
          <w:noProof/>
        </w:rPr>
        <w:tab/>
      </w:r>
      <w:r w:rsidRPr="00987F7A">
        <w:rPr>
          <w:noProof/>
        </w:rPr>
        <w:fldChar w:fldCharType="begin"/>
      </w:r>
      <w:r w:rsidRPr="00987F7A">
        <w:rPr>
          <w:noProof/>
        </w:rPr>
        <w:instrText xml:space="preserve"> PAGEREF _Toc100059120 \h </w:instrText>
      </w:r>
      <w:r w:rsidRPr="00987F7A">
        <w:rPr>
          <w:noProof/>
        </w:rPr>
      </w:r>
      <w:r w:rsidRPr="00987F7A">
        <w:rPr>
          <w:noProof/>
        </w:rPr>
        <w:fldChar w:fldCharType="separate"/>
      </w:r>
      <w:r w:rsidR="00FB1A14">
        <w:rPr>
          <w:noProof/>
        </w:rPr>
        <w:t>289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80—Amendments made by the Migration Amendment (Enhanced Integrity) Regulations 2018</w:t>
      </w:r>
      <w:r w:rsidRPr="00987F7A">
        <w:rPr>
          <w:b w:val="0"/>
          <w:noProof/>
          <w:sz w:val="18"/>
        </w:rPr>
        <w:tab/>
      </w:r>
      <w:r w:rsidRPr="00987F7A">
        <w:rPr>
          <w:b w:val="0"/>
          <w:noProof/>
          <w:sz w:val="18"/>
        </w:rPr>
        <w:fldChar w:fldCharType="begin"/>
      </w:r>
      <w:r w:rsidRPr="00987F7A">
        <w:rPr>
          <w:b w:val="0"/>
          <w:noProof/>
          <w:sz w:val="18"/>
        </w:rPr>
        <w:instrText xml:space="preserve"> PAGEREF _Toc100059121 \h </w:instrText>
      </w:r>
      <w:r w:rsidRPr="00987F7A">
        <w:rPr>
          <w:b w:val="0"/>
          <w:noProof/>
          <w:sz w:val="18"/>
        </w:rPr>
      </w:r>
      <w:r w:rsidRPr="00987F7A">
        <w:rPr>
          <w:b w:val="0"/>
          <w:noProof/>
          <w:sz w:val="18"/>
        </w:rPr>
        <w:fldChar w:fldCharType="separate"/>
      </w:r>
      <w:r w:rsidR="00FB1A14">
        <w:rPr>
          <w:b w:val="0"/>
          <w:noProof/>
          <w:sz w:val="18"/>
        </w:rPr>
        <w:t>290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8001</w:t>
      </w:r>
      <w:r>
        <w:rPr>
          <w:noProof/>
        </w:rPr>
        <w:tab/>
        <w:t>Operation of Part 2 of Schedule 1</w:t>
      </w:r>
      <w:r w:rsidRPr="00987F7A">
        <w:rPr>
          <w:noProof/>
        </w:rPr>
        <w:tab/>
      </w:r>
      <w:r w:rsidRPr="00987F7A">
        <w:rPr>
          <w:noProof/>
        </w:rPr>
        <w:fldChar w:fldCharType="begin"/>
      </w:r>
      <w:r w:rsidRPr="00987F7A">
        <w:rPr>
          <w:noProof/>
        </w:rPr>
        <w:instrText xml:space="preserve"> PAGEREF _Toc100059122 \h </w:instrText>
      </w:r>
      <w:r w:rsidRPr="00987F7A">
        <w:rPr>
          <w:noProof/>
        </w:rPr>
      </w:r>
      <w:r w:rsidRPr="00987F7A">
        <w:rPr>
          <w:noProof/>
        </w:rPr>
        <w:fldChar w:fldCharType="separate"/>
      </w:r>
      <w:r w:rsidR="00FB1A14">
        <w:rPr>
          <w:noProof/>
        </w:rPr>
        <w:t>290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81—Amendments made by the Migration Amendment (New Skilled Regional Visas)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_Toc100059123 \h </w:instrText>
      </w:r>
      <w:r w:rsidRPr="00987F7A">
        <w:rPr>
          <w:b w:val="0"/>
          <w:noProof/>
          <w:sz w:val="18"/>
        </w:rPr>
      </w:r>
      <w:r w:rsidRPr="00987F7A">
        <w:rPr>
          <w:b w:val="0"/>
          <w:noProof/>
          <w:sz w:val="18"/>
        </w:rPr>
        <w:fldChar w:fldCharType="separate"/>
      </w:r>
      <w:r w:rsidR="00FB1A14">
        <w:rPr>
          <w:b w:val="0"/>
          <w:noProof/>
          <w:sz w:val="18"/>
        </w:rPr>
        <w:t>291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8101</w:t>
      </w:r>
      <w:r>
        <w:rPr>
          <w:noProof/>
        </w:rPr>
        <w:tab/>
        <w:t>Transitional provisions in relation to Subclass 187 (Regional Sponsored Migration Scheme) visa</w:t>
      </w:r>
      <w:r w:rsidRPr="00987F7A">
        <w:rPr>
          <w:noProof/>
        </w:rPr>
        <w:tab/>
      </w:r>
      <w:r w:rsidRPr="00987F7A">
        <w:rPr>
          <w:noProof/>
        </w:rPr>
        <w:fldChar w:fldCharType="begin"/>
      </w:r>
      <w:r w:rsidRPr="00987F7A">
        <w:rPr>
          <w:noProof/>
        </w:rPr>
        <w:instrText xml:space="preserve"> PAGEREF _Toc100059124 \h </w:instrText>
      </w:r>
      <w:r w:rsidRPr="00987F7A">
        <w:rPr>
          <w:noProof/>
        </w:rPr>
      </w:r>
      <w:r w:rsidRPr="00987F7A">
        <w:rPr>
          <w:noProof/>
        </w:rPr>
        <w:fldChar w:fldCharType="separate"/>
      </w:r>
      <w:r w:rsidR="00FB1A14">
        <w:rPr>
          <w:noProof/>
        </w:rPr>
        <w:t>291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82—Amendments made by the Migration Amendment (Chest X</w:t>
      </w:r>
      <w:r>
        <w:rPr>
          <w:noProof/>
        </w:rPr>
        <w:noBreakHyphen/>
        <w:t>ray Requirements)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_Toc100059125 \h </w:instrText>
      </w:r>
      <w:r w:rsidRPr="00987F7A">
        <w:rPr>
          <w:b w:val="0"/>
          <w:noProof/>
          <w:sz w:val="18"/>
        </w:rPr>
      </w:r>
      <w:r w:rsidRPr="00987F7A">
        <w:rPr>
          <w:b w:val="0"/>
          <w:noProof/>
          <w:sz w:val="18"/>
        </w:rPr>
        <w:fldChar w:fldCharType="separate"/>
      </w:r>
      <w:r w:rsidR="00FB1A14">
        <w:rPr>
          <w:b w:val="0"/>
          <w:noProof/>
          <w:sz w:val="18"/>
        </w:rPr>
        <w:t>293</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8201</w:t>
      </w:r>
      <w:r>
        <w:rPr>
          <w:noProof/>
        </w:rPr>
        <w:tab/>
        <w:t>Operation of Schedule 1</w:t>
      </w:r>
      <w:r w:rsidRPr="00987F7A">
        <w:rPr>
          <w:noProof/>
        </w:rPr>
        <w:tab/>
      </w:r>
      <w:r w:rsidRPr="00987F7A">
        <w:rPr>
          <w:noProof/>
        </w:rPr>
        <w:fldChar w:fldCharType="begin"/>
      </w:r>
      <w:r w:rsidRPr="00987F7A">
        <w:rPr>
          <w:noProof/>
        </w:rPr>
        <w:instrText xml:space="preserve"> PAGEREF _Toc100059126 \h </w:instrText>
      </w:r>
      <w:r w:rsidRPr="00987F7A">
        <w:rPr>
          <w:noProof/>
        </w:rPr>
      </w:r>
      <w:r w:rsidRPr="00987F7A">
        <w:rPr>
          <w:noProof/>
        </w:rPr>
        <w:fldChar w:fldCharType="separate"/>
      </w:r>
      <w:r w:rsidR="00FB1A14">
        <w:rPr>
          <w:noProof/>
        </w:rPr>
        <w:t>293</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84—Amendments made by the Migration Amendment (Working Holiday Maker)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_Toc100059127 \h </w:instrText>
      </w:r>
      <w:r w:rsidRPr="00987F7A">
        <w:rPr>
          <w:b w:val="0"/>
          <w:noProof/>
          <w:sz w:val="18"/>
        </w:rPr>
      </w:r>
      <w:r w:rsidRPr="00987F7A">
        <w:rPr>
          <w:b w:val="0"/>
          <w:noProof/>
          <w:sz w:val="18"/>
        </w:rPr>
        <w:fldChar w:fldCharType="separate"/>
      </w:r>
      <w:r w:rsidR="00FB1A14">
        <w:rPr>
          <w:b w:val="0"/>
          <w:noProof/>
          <w:sz w:val="18"/>
        </w:rPr>
        <w:t>294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8401</w:t>
      </w:r>
      <w:r>
        <w:rPr>
          <w:noProof/>
        </w:rPr>
        <w:tab/>
        <w:t>Operation of Schedule 1</w:t>
      </w:r>
      <w:r w:rsidRPr="00987F7A">
        <w:rPr>
          <w:noProof/>
        </w:rPr>
        <w:tab/>
      </w:r>
      <w:r w:rsidRPr="00987F7A">
        <w:rPr>
          <w:noProof/>
        </w:rPr>
        <w:fldChar w:fldCharType="begin"/>
      </w:r>
      <w:r w:rsidRPr="00987F7A">
        <w:rPr>
          <w:noProof/>
        </w:rPr>
        <w:instrText xml:space="preserve"> PAGEREF _Toc100059128 \h </w:instrText>
      </w:r>
      <w:r w:rsidRPr="00987F7A">
        <w:rPr>
          <w:noProof/>
        </w:rPr>
      </w:r>
      <w:r w:rsidRPr="00987F7A">
        <w:rPr>
          <w:noProof/>
        </w:rPr>
        <w:fldChar w:fldCharType="separate"/>
      </w:r>
      <w:r w:rsidR="00FB1A14">
        <w:rPr>
          <w:noProof/>
        </w:rPr>
        <w:t>294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85—Amendments made by the Migration Amendment (Temporary Sponsored Parent Visa and Other Measures)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_Toc100059129 \h </w:instrText>
      </w:r>
      <w:r w:rsidRPr="00987F7A">
        <w:rPr>
          <w:b w:val="0"/>
          <w:noProof/>
          <w:sz w:val="18"/>
        </w:rPr>
      </w:r>
      <w:r w:rsidRPr="00987F7A">
        <w:rPr>
          <w:b w:val="0"/>
          <w:noProof/>
          <w:sz w:val="18"/>
        </w:rPr>
        <w:fldChar w:fldCharType="separate"/>
      </w:r>
      <w:r w:rsidR="00FB1A14">
        <w:rPr>
          <w:b w:val="0"/>
          <w:noProof/>
          <w:sz w:val="18"/>
        </w:rPr>
        <w:t>295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8501</w:t>
      </w:r>
      <w:r>
        <w:rPr>
          <w:noProof/>
        </w:rPr>
        <w:tab/>
        <w:t>Definitions</w:t>
      </w:r>
      <w:r w:rsidRPr="00987F7A">
        <w:rPr>
          <w:noProof/>
        </w:rPr>
        <w:tab/>
      </w:r>
      <w:r w:rsidRPr="00987F7A">
        <w:rPr>
          <w:noProof/>
        </w:rPr>
        <w:fldChar w:fldCharType="begin"/>
      </w:r>
      <w:r w:rsidRPr="00987F7A">
        <w:rPr>
          <w:noProof/>
        </w:rPr>
        <w:instrText xml:space="preserve"> PAGEREF _Toc100059130 \h </w:instrText>
      </w:r>
      <w:r w:rsidRPr="00987F7A">
        <w:rPr>
          <w:noProof/>
        </w:rPr>
      </w:r>
      <w:r w:rsidRPr="00987F7A">
        <w:rPr>
          <w:noProof/>
        </w:rPr>
        <w:fldChar w:fldCharType="separate"/>
      </w:r>
      <w:r w:rsidR="00FB1A14">
        <w:rPr>
          <w:noProof/>
        </w:rPr>
        <w:t>295</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8502</w:t>
      </w:r>
      <w:r>
        <w:rPr>
          <w:noProof/>
        </w:rPr>
        <w:tab/>
        <w:t>Operation of Schedule 3</w:t>
      </w:r>
      <w:r w:rsidRPr="00987F7A">
        <w:rPr>
          <w:noProof/>
        </w:rPr>
        <w:tab/>
      </w:r>
      <w:r w:rsidRPr="00987F7A">
        <w:rPr>
          <w:noProof/>
        </w:rPr>
        <w:fldChar w:fldCharType="begin"/>
      </w:r>
      <w:r w:rsidRPr="00987F7A">
        <w:rPr>
          <w:noProof/>
        </w:rPr>
        <w:instrText xml:space="preserve"> PAGEREF _Toc100059131 \h </w:instrText>
      </w:r>
      <w:r w:rsidRPr="00987F7A">
        <w:rPr>
          <w:noProof/>
        </w:rPr>
      </w:r>
      <w:r w:rsidRPr="00987F7A">
        <w:rPr>
          <w:noProof/>
        </w:rPr>
        <w:fldChar w:fldCharType="separate"/>
      </w:r>
      <w:r w:rsidR="00FB1A14">
        <w:rPr>
          <w:noProof/>
        </w:rPr>
        <w:t>295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86—Amendments made by the Migration Amendment (Visa Application Charges)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_Toc100059132 \h </w:instrText>
      </w:r>
      <w:r w:rsidRPr="00987F7A">
        <w:rPr>
          <w:b w:val="0"/>
          <w:noProof/>
          <w:sz w:val="18"/>
        </w:rPr>
      </w:r>
      <w:r w:rsidRPr="00987F7A">
        <w:rPr>
          <w:b w:val="0"/>
          <w:noProof/>
          <w:sz w:val="18"/>
        </w:rPr>
        <w:fldChar w:fldCharType="separate"/>
      </w:r>
      <w:r w:rsidR="00FB1A14">
        <w:rPr>
          <w:b w:val="0"/>
          <w:noProof/>
          <w:sz w:val="18"/>
        </w:rPr>
        <w:t>297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8601</w:t>
      </w:r>
      <w:r>
        <w:rPr>
          <w:noProof/>
        </w:rPr>
        <w:tab/>
        <w:t>Operation of Part 1 of Schedule 1</w:t>
      </w:r>
      <w:r w:rsidRPr="00987F7A">
        <w:rPr>
          <w:noProof/>
        </w:rPr>
        <w:tab/>
      </w:r>
      <w:r w:rsidRPr="00987F7A">
        <w:rPr>
          <w:noProof/>
        </w:rPr>
        <w:fldChar w:fldCharType="begin"/>
      </w:r>
      <w:r w:rsidRPr="00987F7A">
        <w:rPr>
          <w:noProof/>
        </w:rPr>
        <w:instrText xml:space="preserve"> PAGEREF _Toc100059133 \h </w:instrText>
      </w:r>
      <w:r w:rsidRPr="00987F7A">
        <w:rPr>
          <w:noProof/>
        </w:rPr>
      </w:r>
      <w:r w:rsidRPr="00987F7A">
        <w:rPr>
          <w:noProof/>
        </w:rPr>
        <w:fldChar w:fldCharType="separate"/>
      </w:r>
      <w:r w:rsidR="00FB1A14">
        <w:rPr>
          <w:noProof/>
        </w:rPr>
        <w:t>297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8602</w:t>
      </w:r>
      <w:r>
        <w:rPr>
          <w:noProof/>
        </w:rPr>
        <w:tab/>
        <w:t>Operation of Part 2 of Schedule 1</w:t>
      </w:r>
      <w:r w:rsidRPr="00987F7A">
        <w:rPr>
          <w:noProof/>
        </w:rPr>
        <w:tab/>
      </w:r>
      <w:r w:rsidRPr="00987F7A">
        <w:rPr>
          <w:noProof/>
        </w:rPr>
        <w:fldChar w:fldCharType="begin"/>
      </w:r>
      <w:r w:rsidRPr="00987F7A">
        <w:rPr>
          <w:noProof/>
        </w:rPr>
        <w:instrText xml:space="preserve"> PAGEREF _Toc100059134 \h </w:instrText>
      </w:r>
      <w:r w:rsidRPr="00987F7A">
        <w:rPr>
          <w:noProof/>
        </w:rPr>
      </w:r>
      <w:r w:rsidRPr="00987F7A">
        <w:rPr>
          <w:noProof/>
        </w:rPr>
        <w:fldChar w:fldCharType="separate"/>
      </w:r>
      <w:r w:rsidR="00FB1A14">
        <w:rPr>
          <w:noProof/>
        </w:rPr>
        <w:t>297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87—Amendments made by the Home Affairs Legislation Amendment (2019 Measures No. 1)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_Toc100059135 \h </w:instrText>
      </w:r>
      <w:r w:rsidRPr="00987F7A">
        <w:rPr>
          <w:b w:val="0"/>
          <w:noProof/>
          <w:sz w:val="18"/>
        </w:rPr>
      </w:r>
      <w:r w:rsidRPr="00987F7A">
        <w:rPr>
          <w:b w:val="0"/>
          <w:noProof/>
          <w:sz w:val="18"/>
        </w:rPr>
        <w:fldChar w:fldCharType="separate"/>
      </w:r>
      <w:r w:rsidR="00FB1A14">
        <w:rPr>
          <w:b w:val="0"/>
          <w:noProof/>
          <w:sz w:val="18"/>
        </w:rPr>
        <w:t>298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8701</w:t>
      </w:r>
      <w:r>
        <w:rPr>
          <w:noProof/>
        </w:rPr>
        <w:tab/>
        <w:t>Operation of Schedule 2</w:t>
      </w:r>
      <w:r w:rsidRPr="00987F7A">
        <w:rPr>
          <w:noProof/>
        </w:rPr>
        <w:tab/>
      </w:r>
      <w:r w:rsidRPr="00987F7A">
        <w:rPr>
          <w:noProof/>
        </w:rPr>
        <w:fldChar w:fldCharType="begin"/>
      </w:r>
      <w:r w:rsidRPr="00987F7A">
        <w:rPr>
          <w:noProof/>
        </w:rPr>
        <w:instrText xml:space="preserve"> PAGEREF _Toc100059136 \h </w:instrText>
      </w:r>
      <w:r w:rsidRPr="00987F7A">
        <w:rPr>
          <w:noProof/>
        </w:rPr>
      </w:r>
      <w:r w:rsidRPr="00987F7A">
        <w:rPr>
          <w:noProof/>
        </w:rPr>
        <w:fldChar w:fldCharType="separate"/>
      </w:r>
      <w:r w:rsidR="00FB1A14">
        <w:rPr>
          <w:noProof/>
        </w:rPr>
        <w:t>298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88—Amendments made by the Migration Amendment (Subclass 600 and 870 Visas) Regulations 2019</w:t>
      </w:r>
      <w:r w:rsidRPr="00987F7A">
        <w:rPr>
          <w:b w:val="0"/>
          <w:noProof/>
          <w:sz w:val="18"/>
        </w:rPr>
        <w:tab/>
      </w:r>
      <w:r w:rsidRPr="00987F7A">
        <w:rPr>
          <w:b w:val="0"/>
          <w:noProof/>
          <w:sz w:val="18"/>
        </w:rPr>
        <w:fldChar w:fldCharType="begin"/>
      </w:r>
      <w:r w:rsidRPr="00987F7A">
        <w:rPr>
          <w:b w:val="0"/>
          <w:noProof/>
          <w:sz w:val="18"/>
        </w:rPr>
        <w:instrText xml:space="preserve"> PAGEREF _Toc100059137 \h </w:instrText>
      </w:r>
      <w:r w:rsidRPr="00987F7A">
        <w:rPr>
          <w:b w:val="0"/>
          <w:noProof/>
          <w:sz w:val="18"/>
        </w:rPr>
      </w:r>
      <w:r w:rsidRPr="00987F7A">
        <w:rPr>
          <w:b w:val="0"/>
          <w:noProof/>
          <w:sz w:val="18"/>
        </w:rPr>
        <w:fldChar w:fldCharType="separate"/>
      </w:r>
      <w:r w:rsidR="00FB1A14">
        <w:rPr>
          <w:b w:val="0"/>
          <w:noProof/>
          <w:sz w:val="18"/>
        </w:rPr>
        <w:t>299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8801</w:t>
      </w:r>
      <w:r>
        <w:rPr>
          <w:noProof/>
        </w:rPr>
        <w:tab/>
        <w:t>Operation of Schedule 1</w:t>
      </w:r>
      <w:r w:rsidRPr="00987F7A">
        <w:rPr>
          <w:noProof/>
        </w:rPr>
        <w:tab/>
      </w:r>
      <w:r w:rsidRPr="00987F7A">
        <w:rPr>
          <w:noProof/>
        </w:rPr>
        <w:fldChar w:fldCharType="begin"/>
      </w:r>
      <w:r w:rsidRPr="00987F7A">
        <w:rPr>
          <w:noProof/>
        </w:rPr>
        <w:instrText xml:space="preserve"> PAGEREF _Toc100059138 \h </w:instrText>
      </w:r>
      <w:r w:rsidRPr="00987F7A">
        <w:rPr>
          <w:noProof/>
        </w:rPr>
      </w:r>
      <w:r w:rsidRPr="00987F7A">
        <w:rPr>
          <w:noProof/>
        </w:rPr>
        <w:fldChar w:fldCharType="separate"/>
      </w:r>
      <w:r w:rsidR="00FB1A14">
        <w:rPr>
          <w:noProof/>
        </w:rPr>
        <w:t>299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8802</w:t>
      </w:r>
      <w:r>
        <w:rPr>
          <w:noProof/>
        </w:rPr>
        <w:tab/>
        <w:t>Operation of Schedule 2</w:t>
      </w:r>
      <w:r w:rsidRPr="00987F7A">
        <w:rPr>
          <w:noProof/>
        </w:rPr>
        <w:tab/>
      </w:r>
      <w:r w:rsidRPr="00987F7A">
        <w:rPr>
          <w:noProof/>
        </w:rPr>
        <w:fldChar w:fldCharType="begin"/>
      </w:r>
      <w:r w:rsidRPr="00987F7A">
        <w:rPr>
          <w:noProof/>
        </w:rPr>
        <w:instrText xml:space="preserve"> PAGEREF _Toc100059139 \h </w:instrText>
      </w:r>
      <w:r w:rsidRPr="00987F7A">
        <w:rPr>
          <w:noProof/>
        </w:rPr>
      </w:r>
      <w:r w:rsidRPr="00987F7A">
        <w:rPr>
          <w:noProof/>
        </w:rPr>
        <w:fldChar w:fldCharType="separate"/>
      </w:r>
      <w:r w:rsidR="00FB1A14">
        <w:rPr>
          <w:noProof/>
        </w:rPr>
        <w:t>299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89—Amendments made by the Home Affairs Legislation Amendment (2020 Measures No. 1) Regulations 2020</w:t>
      </w:r>
      <w:r w:rsidRPr="00987F7A">
        <w:rPr>
          <w:b w:val="0"/>
          <w:noProof/>
          <w:sz w:val="18"/>
        </w:rPr>
        <w:tab/>
      </w:r>
      <w:r w:rsidRPr="00987F7A">
        <w:rPr>
          <w:b w:val="0"/>
          <w:noProof/>
          <w:sz w:val="18"/>
        </w:rPr>
        <w:fldChar w:fldCharType="begin"/>
      </w:r>
      <w:r w:rsidRPr="00987F7A">
        <w:rPr>
          <w:b w:val="0"/>
          <w:noProof/>
          <w:sz w:val="18"/>
        </w:rPr>
        <w:instrText xml:space="preserve"> PAGEREF _Toc100059140 \h </w:instrText>
      </w:r>
      <w:r w:rsidRPr="00987F7A">
        <w:rPr>
          <w:b w:val="0"/>
          <w:noProof/>
          <w:sz w:val="18"/>
        </w:rPr>
      </w:r>
      <w:r w:rsidRPr="00987F7A">
        <w:rPr>
          <w:b w:val="0"/>
          <w:noProof/>
          <w:sz w:val="18"/>
        </w:rPr>
        <w:fldChar w:fldCharType="separate"/>
      </w:r>
      <w:r w:rsidR="00FB1A14">
        <w:rPr>
          <w:b w:val="0"/>
          <w:noProof/>
          <w:sz w:val="18"/>
        </w:rPr>
        <w:t>300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8901</w:t>
      </w:r>
      <w:r>
        <w:rPr>
          <w:noProof/>
        </w:rPr>
        <w:tab/>
        <w:t>Operation of Schedule 2</w:t>
      </w:r>
      <w:r w:rsidRPr="00987F7A">
        <w:rPr>
          <w:noProof/>
        </w:rPr>
        <w:tab/>
      </w:r>
      <w:r w:rsidRPr="00987F7A">
        <w:rPr>
          <w:noProof/>
        </w:rPr>
        <w:fldChar w:fldCharType="begin"/>
      </w:r>
      <w:r w:rsidRPr="00987F7A">
        <w:rPr>
          <w:noProof/>
        </w:rPr>
        <w:instrText xml:space="preserve"> PAGEREF _Toc100059141 \h </w:instrText>
      </w:r>
      <w:r w:rsidRPr="00987F7A">
        <w:rPr>
          <w:noProof/>
        </w:rPr>
      </w:r>
      <w:r w:rsidRPr="00987F7A">
        <w:rPr>
          <w:noProof/>
        </w:rPr>
        <w:fldChar w:fldCharType="separate"/>
      </w:r>
      <w:r w:rsidR="00FB1A14">
        <w:rPr>
          <w:noProof/>
        </w:rPr>
        <w:t>300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90—Amendments made by the Migration Amendment (Hong Kong Passport Holders) Regulations 2020</w:t>
      </w:r>
      <w:r w:rsidRPr="00987F7A">
        <w:rPr>
          <w:b w:val="0"/>
          <w:noProof/>
          <w:sz w:val="18"/>
        </w:rPr>
        <w:tab/>
      </w:r>
      <w:r w:rsidRPr="00987F7A">
        <w:rPr>
          <w:b w:val="0"/>
          <w:noProof/>
          <w:sz w:val="18"/>
        </w:rPr>
        <w:fldChar w:fldCharType="begin"/>
      </w:r>
      <w:r w:rsidRPr="00987F7A">
        <w:rPr>
          <w:b w:val="0"/>
          <w:noProof/>
          <w:sz w:val="18"/>
        </w:rPr>
        <w:instrText xml:space="preserve"> PAGEREF _Toc100059142 \h </w:instrText>
      </w:r>
      <w:r w:rsidRPr="00987F7A">
        <w:rPr>
          <w:b w:val="0"/>
          <w:noProof/>
          <w:sz w:val="18"/>
        </w:rPr>
      </w:r>
      <w:r w:rsidRPr="00987F7A">
        <w:rPr>
          <w:b w:val="0"/>
          <w:noProof/>
          <w:sz w:val="18"/>
        </w:rPr>
        <w:fldChar w:fldCharType="separate"/>
      </w:r>
      <w:r w:rsidR="00FB1A14">
        <w:rPr>
          <w:b w:val="0"/>
          <w:noProof/>
          <w:sz w:val="18"/>
        </w:rPr>
        <w:t>301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9001</w:t>
      </w:r>
      <w:r>
        <w:rPr>
          <w:noProof/>
        </w:rPr>
        <w:tab/>
        <w:t>Subclass 457 visas</w:t>
      </w:r>
      <w:r w:rsidRPr="00987F7A">
        <w:rPr>
          <w:noProof/>
        </w:rPr>
        <w:tab/>
      </w:r>
      <w:r w:rsidRPr="00987F7A">
        <w:rPr>
          <w:noProof/>
        </w:rPr>
        <w:fldChar w:fldCharType="begin"/>
      </w:r>
      <w:r w:rsidRPr="00987F7A">
        <w:rPr>
          <w:noProof/>
        </w:rPr>
        <w:instrText xml:space="preserve"> PAGEREF _Toc100059143 \h </w:instrText>
      </w:r>
      <w:r w:rsidRPr="00987F7A">
        <w:rPr>
          <w:noProof/>
        </w:rPr>
      </w:r>
      <w:r w:rsidRPr="00987F7A">
        <w:rPr>
          <w:noProof/>
        </w:rPr>
        <w:fldChar w:fldCharType="separate"/>
      </w:r>
      <w:r w:rsidR="00FB1A14">
        <w:rPr>
          <w:noProof/>
        </w:rPr>
        <w:t>301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9002</w:t>
      </w:r>
      <w:r>
        <w:rPr>
          <w:noProof/>
        </w:rPr>
        <w:tab/>
        <w:t>Subclass 482 visas granted before 9 July 2020</w:t>
      </w:r>
      <w:r w:rsidRPr="00987F7A">
        <w:rPr>
          <w:noProof/>
        </w:rPr>
        <w:tab/>
      </w:r>
      <w:r w:rsidRPr="00987F7A">
        <w:rPr>
          <w:noProof/>
        </w:rPr>
        <w:fldChar w:fldCharType="begin"/>
      </w:r>
      <w:r w:rsidRPr="00987F7A">
        <w:rPr>
          <w:noProof/>
        </w:rPr>
        <w:instrText xml:space="preserve"> PAGEREF _Toc100059144 \h </w:instrText>
      </w:r>
      <w:r w:rsidRPr="00987F7A">
        <w:rPr>
          <w:noProof/>
        </w:rPr>
      </w:r>
      <w:r w:rsidRPr="00987F7A">
        <w:rPr>
          <w:noProof/>
        </w:rPr>
        <w:fldChar w:fldCharType="separate"/>
      </w:r>
      <w:r w:rsidR="00FB1A14">
        <w:rPr>
          <w:noProof/>
        </w:rPr>
        <w:t>301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9003</w:t>
      </w:r>
      <w:r>
        <w:rPr>
          <w:noProof/>
        </w:rPr>
        <w:tab/>
        <w:t>Subclass 482 visas granted on or after 9 July 2020</w:t>
      </w:r>
      <w:r w:rsidRPr="00987F7A">
        <w:rPr>
          <w:noProof/>
        </w:rPr>
        <w:tab/>
      </w:r>
      <w:r w:rsidRPr="00987F7A">
        <w:rPr>
          <w:noProof/>
        </w:rPr>
        <w:fldChar w:fldCharType="begin"/>
      </w:r>
      <w:r w:rsidRPr="00987F7A">
        <w:rPr>
          <w:noProof/>
        </w:rPr>
        <w:instrText xml:space="preserve"> PAGEREF _Toc100059145 \h </w:instrText>
      </w:r>
      <w:r w:rsidRPr="00987F7A">
        <w:rPr>
          <w:noProof/>
        </w:rPr>
      </w:r>
      <w:r w:rsidRPr="00987F7A">
        <w:rPr>
          <w:noProof/>
        </w:rPr>
        <w:fldChar w:fldCharType="separate"/>
      </w:r>
      <w:r w:rsidR="00FB1A14">
        <w:rPr>
          <w:noProof/>
        </w:rPr>
        <w:t>302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9004</w:t>
      </w:r>
      <w:r>
        <w:rPr>
          <w:noProof/>
        </w:rPr>
        <w:tab/>
        <w:t>Subclass 485 visas granted before 9 July 2020</w:t>
      </w:r>
      <w:r w:rsidRPr="00987F7A">
        <w:rPr>
          <w:noProof/>
        </w:rPr>
        <w:tab/>
      </w:r>
      <w:r w:rsidRPr="00987F7A">
        <w:rPr>
          <w:noProof/>
        </w:rPr>
        <w:fldChar w:fldCharType="begin"/>
      </w:r>
      <w:r w:rsidRPr="00987F7A">
        <w:rPr>
          <w:noProof/>
        </w:rPr>
        <w:instrText xml:space="preserve"> PAGEREF _Toc100059146 \h </w:instrText>
      </w:r>
      <w:r w:rsidRPr="00987F7A">
        <w:rPr>
          <w:noProof/>
        </w:rPr>
      </w:r>
      <w:r w:rsidRPr="00987F7A">
        <w:rPr>
          <w:noProof/>
        </w:rPr>
        <w:fldChar w:fldCharType="separate"/>
      </w:r>
      <w:r w:rsidR="00FB1A14">
        <w:rPr>
          <w:noProof/>
        </w:rPr>
        <w:t>302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91—Amendments made by the Migration Amendment (COVID</w:t>
      </w:r>
      <w:r>
        <w:rPr>
          <w:noProof/>
        </w:rPr>
        <w:noBreakHyphen/>
        <w:t>19 Concessions) Regulations 2020</w:t>
      </w:r>
      <w:r w:rsidRPr="00987F7A">
        <w:rPr>
          <w:b w:val="0"/>
          <w:noProof/>
          <w:sz w:val="18"/>
        </w:rPr>
        <w:tab/>
      </w:r>
      <w:r w:rsidRPr="00987F7A">
        <w:rPr>
          <w:b w:val="0"/>
          <w:noProof/>
          <w:sz w:val="18"/>
        </w:rPr>
        <w:fldChar w:fldCharType="begin"/>
      </w:r>
      <w:r w:rsidRPr="00987F7A">
        <w:rPr>
          <w:b w:val="0"/>
          <w:noProof/>
          <w:sz w:val="18"/>
        </w:rPr>
        <w:instrText xml:space="preserve"> PAGEREF _Toc100059147 \h </w:instrText>
      </w:r>
      <w:r w:rsidRPr="00987F7A">
        <w:rPr>
          <w:b w:val="0"/>
          <w:noProof/>
          <w:sz w:val="18"/>
        </w:rPr>
      </w:r>
      <w:r w:rsidRPr="00987F7A">
        <w:rPr>
          <w:b w:val="0"/>
          <w:noProof/>
          <w:sz w:val="18"/>
        </w:rPr>
        <w:fldChar w:fldCharType="separate"/>
      </w:r>
      <w:r w:rsidR="00FB1A14">
        <w:rPr>
          <w:b w:val="0"/>
          <w:noProof/>
          <w:sz w:val="18"/>
        </w:rPr>
        <w:t>304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9101</w:t>
      </w:r>
      <w:r>
        <w:rPr>
          <w:noProof/>
        </w:rPr>
        <w:tab/>
        <w:t>Operation of Parts 2, 3 and 4 of Schedule 1</w:t>
      </w:r>
      <w:r w:rsidRPr="00987F7A">
        <w:rPr>
          <w:noProof/>
        </w:rPr>
        <w:tab/>
      </w:r>
      <w:r w:rsidRPr="00987F7A">
        <w:rPr>
          <w:noProof/>
        </w:rPr>
        <w:fldChar w:fldCharType="begin"/>
      </w:r>
      <w:r w:rsidRPr="00987F7A">
        <w:rPr>
          <w:noProof/>
        </w:rPr>
        <w:instrText xml:space="preserve"> PAGEREF _Toc100059148 \h </w:instrText>
      </w:r>
      <w:r w:rsidRPr="00987F7A">
        <w:rPr>
          <w:noProof/>
        </w:rPr>
      </w:r>
      <w:r w:rsidRPr="00987F7A">
        <w:rPr>
          <w:noProof/>
        </w:rPr>
        <w:fldChar w:fldCharType="separate"/>
      </w:r>
      <w:r w:rsidR="00FB1A14">
        <w:rPr>
          <w:noProof/>
        </w:rPr>
        <w:t>304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9102</w:t>
      </w:r>
      <w:r>
        <w:rPr>
          <w:noProof/>
        </w:rPr>
        <w:tab/>
        <w:t>Operation of Part 5 of Schedule 1</w:t>
      </w:r>
      <w:r w:rsidRPr="00987F7A">
        <w:rPr>
          <w:noProof/>
        </w:rPr>
        <w:tab/>
      </w:r>
      <w:r w:rsidRPr="00987F7A">
        <w:rPr>
          <w:noProof/>
        </w:rPr>
        <w:fldChar w:fldCharType="begin"/>
      </w:r>
      <w:r w:rsidRPr="00987F7A">
        <w:rPr>
          <w:noProof/>
        </w:rPr>
        <w:instrText xml:space="preserve"> PAGEREF _Toc100059149 \h </w:instrText>
      </w:r>
      <w:r w:rsidRPr="00987F7A">
        <w:rPr>
          <w:noProof/>
        </w:rPr>
      </w:r>
      <w:r w:rsidRPr="00987F7A">
        <w:rPr>
          <w:noProof/>
        </w:rPr>
        <w:fldChar w:fldCharType="separate"/>
      </w:r>
      <w:r w:rsidR="00FB1A14">
        <w:rPr>
          <w:noProof/>
        </w:rPr>
        <w:t>304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92—Amendments made by the Home Affairs Legislation Amendment (2020 Measures No. 2) Regulations 2020</w:t>
      </w:r>
      <w:r w:rsidRPr="00987F7A">
        <w:rPr>
          <w:b w:val="0"/>
          <w:noProof/>
          <w:sz w:val="18"/>
        </w:rPr>
        <w:tab/>
      </w:r>
      <w:r w:rsidRPr="00987F7A">
        <w:rPr>
          <w:b w:val="0"/>
          <w:noProof/>
          <w:sz w:val="18"/>
        </w:rPr>
        <w:fldChar w:fldCharType="begin"/>
      </w:r>
      <w:r w:rsidRPr="00987F7A">
        <w:rPr>
          <w:b w:val="0"/>
          <w:noProof/>
          <w:sz w:val="18"/>
        </w:rPr>
        <w:instrText xml:space="preserve"> PAGEREF _Toc100059150 \h </w:instrText>
      </w:r>
      <w:r w:rsidRPr="00987F7A">
        <w:rPr>
          <w:b w:val="0"/>
          <w:noProof/>
          <w:sz w:val="18"/>
        </w:rPr>
      </w:r>
      <w:r w:rsidRPr="00987F7A">
        <w:rPr>
          <w:b w:val="0"/>
          <w:noProof/>
          <w:sz w:val="18"/>
        </w:rPr>
        <w:fldChar w:fldCharType="separate"/>
      </w:r>
      <w:r w:rsidR="00FB1A14">
        <w:rPr>
          <w:b w:val="0"/>
          <w:noProof/>
          <w:sz w:val="18"/>
        </w:rPr>
        <w:t>305</w:t>
      </w:r>
      <w:r w:rsidRPr="00987F7A">
        <w:rPr>
          <w:b w:val="0"/>
          <w:noProof/>
          <w:sz w:val="18"/>
        </w:rPr>
        <w:fldChar w:fldCharType="end"/>
      </w:r>
    </w:p>
    <w:p w:rsidR="00987F7A" w:rsidRDefault="00987F7A" w:rsidP="00A53557">
      <w:pPr>
        <w:pStyle w:val="TOC3"/>
        <w:ind w:right="1792"/>
        <w:rPr>
          <w:rFonts w:asciiTheme="minorHAnsi" w:eastAsiaTheme="minorEastAsia" w:hAnsiTheme="minorHAnsi" w:cstheme="minorBidi"/>
          <w:b w:val="0"/>
          <w:noProof/>
          <w:kern w:val="0"/>
          <w:szCs w:val="22"/>
        </w:rPr>
      </w:pPr>
      <w:r>
        <w:rPr>
          <w:noProof/>
        </w:rPr>
        <w:t>Division 1—Operation of Schedule 1</w:t>
      </w:r>
      <w:r w:rsidRPr="00987F7A">
        <w:rPr>
          <w:b w:val="0"/>
          <w:noProof/>
          <w:sz w:val="18"/>
        </w:rPr>
        <w:tab/>
      </w:r>
      <w:r w:rsidRPr="00987F7A">
        <w:rPr>
          <w:b w:val="0"/>
          <w:noProof/>
          <w:sz w:val="18"/>
        </w:rPr>
        <w:fldChar w:fldCharType="begin"/>
      </w:r>
      <w:r w:rsidRPr="00987F7A">
        <w:rPr>
          <w:b w:val="0"/>
          <w:noProof/>
          <w:sz w:val="18"/>
        </w:rPr>
        <w:instrText xml:space="preserve"> PAGEREF _Toc100059151 \h </w:instrText>
      </w:r>
      <w:r w:rsidRPr="00987F7A">
        <w:rPr>
          <w:b w:val="0"/>
          <w:noProof/>
          <w:sz w:val="18"/>
        </w:rPr>
      </w:r>
      <w:r w:rsidRPr="00987F7A">
        <w:rPr>
          <w:b w:val="0"/>
          <w:noProof/>
          <w:sz w:val="18"/>
        </w:rPr>
        <w:fldChar w:fldCharType="separate"/>
      </w:r>
      <w:r w:rsidR="00FB1A14">
        <w:rPr>
          <w:b w:val="0"/>
          <w:noProof/>
          <w:sz w:val="18"/>
        </w:rPr>
        <w:t>305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lastRenderedPageBreak/>
        <w:t>9201</w:t>
      </w:r>
      <w:r>
        <w:rPr>
          <w:noProof/>
        </w:rPr>
        <w:tab/>
        <w:t>Operation of Schedule 1</w:t>
      </w:r>
      <w:r w:rsidRPr="00987F7A">
        <w:rPr>
          <w:noProof/>
        </w:rPr>
        <w:tab/>
      </w:r>
      <w:r w:rsidRPr="00987F7A">
        <w:rPr>
          <w:noProof/>
        </w:rPr>
        <w:fldChar w:fldCharType="begin"/>
      </w:r>
      <w:r w:rsidRPr="00987F7A">
        <w:rPr>
          <w:noProof/>
        </w:rPr>
        <w:instrText xml:space="preserve"> PAGEREF _Toc100059152 \h </w:instrText>
      </w:r>
      <w:r w:rsidRPr="00987F7A">
        <w:rPr>
          <w:noProof/>
        </w:rPr>
      </w:r>
      <w:r w:rsidRPr="00987F7A">
        <w:rPr>
          <w:noProof/>
        </w:rPr>
        <w:fldChar w:fldCharType="separate"/>
      </w:r>
      <w:r w:rsidR="00FB1A14">
        <w:rPr>
          <w:noProof/>
        </w:rPr>
        <w:t>305</w:t>
      </w:r>
      <w:r w:rsidRPr="00987F7A">
        <w:rPr>
          <w:noProof/>
        </w:rPr>
        <w:fldChar w:fldCharType="end"/>
      </w:r>
    </w:p>
    <w:p w:rsidR="00987F7A" w:rsidRDefault="00987F7A" w:rsidP="00A53557">
      <w:pPr>
        <w:pStyle w:val="TOC3"/>
        <w:ind w:right="1792"/>
        <w:rPr>
          <w:rFonts w:asciiTheme="minorHAnsi" w:eastAsiaTheme="minorEastAsia" w:hAnsiTheme="minorHAnsi" w:cstheme="minorBidi"/>
          <w:b w:val="0"/>
          <w:noProof/>
          <w:kern w:val="0"/>
          <w:szCs w:val="22"/>
        </w:rPr>
      </w:pPr>
      <w:r>
        <w:rPr>
          <w:noProof/>
        </w:rPr>
        <w:t>Division 2—Operation of Schedule 2</w:t>
      </w:r>
      <w:r w:rsidRPr="00987F7A">
        <w:rPr>
          <w:b w:val="0"/>
          <w:noProof/>
          <w:sz w:val="18"/>
        </w:rPr>
        <w:tab/>
      </w:r>
      <w:r w:rsidRPr="00987F7A">
        <w:rPr>
          <w:b w:val="0"/>
          <w:noProof/>
          <w:sz w:val="18"/>
        </w:rPr>
        <w:fldChar w:fldCharType="begin"/>
      </w:r>
      <w:r w:rsidRPr="00987F7A">
        <w:rPr>
          <w:b w:val="0"/>
          <w:noProof/>
          <w:sz w:val="18"/>
        </w:rPr>
        <w:instrText xml:space="preserve"> PAGEREF _Toc100059153 \h </w:instrText>
      </w:r>
      <w:r w:rsidRPr="00987F7A">
        <w:rPr>
          <w:b w:val="0"/>
          <w:noProof/>
          <w:sz w:val="18"/>
        </w:rPr>
      </w:r>
      <w:r w:rsidRPr="00987F7A">
        <w:rPr>
          <w:b w:val="0"/>
          <w:noProof/>
          <w:sz w:val="18"/>
        </w:rPr>
        <w:fldChar w:fldCharType="separate"/>
      </w:r>
      <w:r w:rsidR="00FB1A14">
        <w:rPr>
          <w:b w:val="0"/>
          <w:noProof/>
          <w:sz w:val="18"/>
        </w:rPr>
        <w:t>307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9202</w:t>
      </w:r>
      <w:r>
        <w:rPr>
          <w:noProof/>
        </w:rPr>
        <w:tab/>
        <w:t>Operation of Part 1 of Schedule 2</w:t>
      </w:r>
      <w:r w:rsidRPr="00987F7A">
        <w:rPr>
          <w:noProof/>
        </w:rPr>
        <w:tab/>
      </w:r>
      <w:r w:rsidRPr="00987F7A">
        <w:rPr>
          <w:noProof/>
        </w:rPr>
        <w:fldChar w:fldCharType="begin"/>
      </w:r>
      <w:r w:rsidRPr="00987F7A">
        <w:rPr>
          <w:noProof/>
        </w:rPr>
        <w:instrText xml:space="preserve"> PAGEREF _Toc100059154 \h </w:instrText>
      </w:r>
      <w:r w:rsidRPr="00987F7A">
        <w:rPr>
          <w:noProof/>
        </w:rPr>
      </w:r>
      <w:r w:rsidRPr="00987F7A">
        <w:rPr>
          <w:noProof/>
        </w:rPr>
        <w:fldChar w:fldCharType="separate"/>
      </w:r>
      <w:r w:rsidR="00FB1A14">
        <w:rPr>
          <w:noProof/>
        </w:rPr>
        <w:t>307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9203</w:t>
      </w:r>
      <w:r>
        <w:rPr>
          <w:noProof/>
        </w:rPr>
        <w:tab/>
        <w:t>Operation of Part 2 of Schedule 2</w:t>
      </w:r>
      <w:r w:rsidRPr="00987F7A">
        <w:rPr>
          <w:noProof/>
        </w:rPr>
        <w:tab/>
      </w:r>
      <w:r w:rsidRPr="00987F7A">
        <w:rPr>
          <w:noProof/>
        </w:rPr>
        <w:fldChar w:fldCharType="begin"/>
      </w:r>
      <w:r w:rsidRPr="00987F7A">
        <w:rPr>
          <w:noProof/>
        </w:rPr>
        <w:instrText xml:space="preserve"> PAGEREF _Toc100059155 \h </w:instrText>
      </w:r>
      <w:r w:rsidRPr="00987F7A">
        <w:rPr>
          <w:noProof/>
        </w:rPr>
      </w:r>
      <w:r w:rsidRPr="00987F7A">
        <w:rPr>
          <w:noProof/>
        </w:rPr>
        <w:fldChar w:fldCharType="separate"/>
      </w:r>
      <w:r w:rsidR="00FB1A14">
        <w:rPr>
          <w:noProof/>
        </w:rPr>
        <w:t>307</w:t>
      </w:r>
      <w:r w:rsidRPr="00987F7A">
        <w:rPr>
          <w:noProof/>
        </w:rPr>
        <w:fldChar w:fldCharType="end"/>
      </w:r>
    </w:p>
    <w:p w:rsidR="00987F7A" w:rsidRDefault="00987F7A" w:rsidP="00A53557">
      <w:pPr>
        <w:pStyle w:val="TOC3"/>
        <w:ind w:right="1792"/>
        <w:rPr>
          <w:rFonts w:asciiTheme="minorHAnsi" w:eastAsiaTheme="minorEastAsia" w:hAnsiTheme="minorHAnsi" w:cstheme="minorBidi"/>
          <w:b w:val="0"/>
          <w:noProof/>
          <w:kern w:val="0"/>
          <w:szCs w:val="22"/>
        </w:rPr>
      </w:pPr>
      <w:r>
        <w:rPr>
          <w:noProof/>
        </w:rPr>
        <w:t>Division 3—Transitional provisions relating to Subclass 417 and 462 visas</w:t>
      </w:r>
      <w:r w:rsidRPr="00987F7A">
        <w:rPr>
          <w:b w:val="0"/>
          <w:noProof/>
          <w:sz w:val="18"/>
        </w:rPr>
        <w:tab/>
      </w:r>
      <w:r w:rsidRPr="00987F7A">
        <w:rPr>
          <w:b w:val="0"/>
          <w:noProof/>
          <w:sz w:val="18"/>
        </w:rPr>
        <w:fldChar w:fldCharType="begin"/>
      </w:r>
      <w:r w:rsidRPr="00987F7A">
        <w:rPr>
          <w:b w:val="0"/>
          <w:noProof/>
          <w:sz w:val="18"/>
        </w:rPr>
        <w:instrText xml:space="preserve"> PAGEREF _Toc100059156 \h </w:instrText>
      </w:r>
      <w:r w:rsidRPr="00987F7A">
        <w:rPr>
          <w:b w:val="0"/>
          <w:noProof/>
          <w:sz w:val="18"/>
        </w:rPr>
      </w:r>
      <w:r w:rsidRPr="00987F7A">
        <w:rPr>
          <w:b w:val="0"/>
          <w:noProof/>
          <w:sz w:val="18"/>
        </w:rPr>
        <w:fldChar w:fldCharType="separate"/>
      </w:r>
      <w:r w:rsidR="00FB1A14">
        <w:rPr>
          <w:b w:val="0"/>
          <w:noProof/>
          <w:sz w:val="18"/>
        </w:rPr>
        <w:t>308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9204</w:t>
      </w:r>
      <w:r>
        <w:rPr>
          <w:noProof/>
        </w:rPr>
        <w:tab/>
        <w:t>Definitions</w:t>
      </w:r>
      <w:r w:rsidRPr="00987F7A">
        <w:rPr>
          <w:noProof/>
        </w:rPr>
        <w:tab/>
      </w:r>
      <w:r w:rsidRPr="00987F7A">
        <w:rPr>
          <w:noProof/>
        </w:rPr>
        <w:fldChar w:fldCharType="begin"/>
      </w:r>
      <w:r w:rsidRPr="00987F7A">
        <w:rPr>
          <w:noProof/>
        </w:rPr>
        <w:instrText xml:space="preserve"> PAGEREF _Toc100059157 \h </w:instrText>
      </w:r>
      <w:r w:rsidRPr="00987F7A">
        <w:rPr>
          <w:noProof/>
        </w:rPr>
      </w:r>
      <w:r w:rsidRPr="00987F7A">
        <w:rPr>
          <w:noProof/>
        </w:rPr>
        <w:fldChar w:fldCharType="separate"/>
      </w:r>
      <w:r w:rsidR="00FB1A14">
        <w:rPr>
          <w:noProof/>
        </w:rPr>
        <w:t>308</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9205</w:t>
      </w:r>
      <w:r>
        <w:rPr>
          <w:noProof/>
        </w:rPr>
        <w:tab/>
        <w:t>Transitional provision—applicants for second Subclass 417 visas who carried out specified Subclass 417 work under COVID</w:t>
      </w:r>
      <w:r>
        <w:rPr>
          <w:noProof/>
        </w:rPr>
        <w:noBreakHyphen/>
        <w:t>19 pandemic event visas</w:t>
      </w:r>
      <w:r w:rsidRPr="00987F7A">
        <w:rPr>
          <w:noProof/>
        </w:rPr>
        <w:tab/>
      </w:r>
      <w:r w:rsidRPr="00987F7A">
        <w:rPr>
          <w:noProof/>
        </w:rPr>
        <w:fldChar w:fldCharType="begin"/>
      </w:r>
      <w:r w:rsidRPr="00987F7A">
        <w:rPr>
          <w:noProof/>
        </w:rPr>
        <w:instrText xml:space="preserve"> PAGEREF _Toc100059158 \h </w:instrText>
      </w:r>
      <w:r w:rsidRPr="00987F7A">
        <w:rPr>
          <w:noProof/>
        </w:rPr>
      </w:r>
      <w:r w:rsidRPr="00987F7A">
        <w:rPr>
          <w:noProof/>
        </w:rPr>
        <w:fldChar w:fldCharType="separate"/>
      </w:r>
      <w:r w:rsidR="00FB1A14">
        <w:rPr>
          <w:noProof/>
        </w:rPr>
        <w:t>309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9206</w:t>
      </w:r>
      <w:r>
        <w:rPr>
          <w:noProof/>
        </w:rPr>
        <w:tab/>
        <w:t>Transitional provision—applicants for third Subclass 417 visas who carried out specified Subclass 417 work under COVID</w:t>
      </w:r>
      <w:r>
        <w:rPr>
          <w:noProof/>
        </w:rPr>
        <w:noBreakHyphen/>
        <w:t>19 pandemic event visas</w:t>
      </w:r>
      <w:r w:rsidRPr="00987F7A">
        <w:rPr>
          <w:noProof/>
        </w:rPr>
        <w:tab/>
      </w:r>
      <w:r w:rsidRPr="00987F7A">
        <w:rPr>
          <w:noProof/>
        </w:rPr>
        <w:fldChar w:fldCharType="begin"/>
      </w:r>
      <w:r w:rsidRPr="00987F7A">
        <w:rPr>
          <w:noProof/>
        </w:rPr>
        <w:instrText xml:space="preserve"> PAGEREF _Toc100059159 \h </w:instrText>
      </w:r>
      <w:r w:rsidRPr="00987F7A">
        <w:rPr>
          <w:noProof/>
        </w:rPr>
      </w:r>
      <w:r w:rsidRPr="00987F7A">
        <w:rPr>
          <w:noProof/>
        </w:rPr>
        <w:fldChar w:fldCharType="separate"/>
      </w:r>
      <w:r w:rsidR="00FB1A14">
        <w:rPr>
          <w:noProof/>
        </w:rPr>
        <w:t>310</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9207</w:t>
      </w:r>
      <w:r>
        <w:rPr>
          <w:noProof/>
        </w:rPr>
        <w:tab/>
        <w:t>Transitional provision—applicants for second Subclass 462 visas who carried out specified Subclass 462 work under COVID</w:t>
      </w:r>
      <w:r>
        <w:rPr>
          <w:noProof/>
        </w:rPr>
        <w:noBreakHyphen/>
        <w:t>19 pandemic event visas</w:t>
      </w:r>
      <w:r w:rsidRPr="00987F7A">
        <w:rPr>
          <w:noProof/>
        </w:rPr>
        <w:tab/>
      </w:r>
      <w:r w:rsidRPr="00987F7A">
        <w:rPr>
          <w:noProof/>
        </w:rPr>
        <w:fldChar w:fldCharType="begin"/>
      </w:r>
      <w:r w:rsidRPr="00987F7A">
        <w:rPr>
          <w:noProof/>
        </w:rPr>
        <w:instrText xml:space="preserve"> PAGEREF _Toc100059160 \h </w:instrText>
      </w:r>
      <w:r w:rsidRPr="00987F7A">
        <w:rPr>
          <w:noProof/>
        </w:rPr>
      </w:r>
      <w:r w:rsidRPr="00987F7A">
        <w:rPr>
          <w:noProof/>
        </w:rPr>
        <w:fldChar w:fldCharType="separate"/>
      </w:r>
      <w:r w:rsidR="00FB1A14">
        <w:rPr>
          <w:noProof/>
        </w:rPr>
        <w:t>311</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9208</w:t>
      </w:r>
      <w:r>
        <w:rPr>
          <w:noProof/>
        </w:rPr>
        <w:tab/>
        <w:t>Transitional provision—applicants for third Subclass 462 visas who carried out specified Subclass 462 work under COVID</w:t>
      </w:r>
      <w:r>
        <w:rPr>
          <w:noProof/>
        </w:rPr>
        <w:noBreakHyphen/>
        <w:t>19 pandemic event visas</w:t>
      </w:r>
      <w:r w:rsidRPr="00987F7A">
        <w:rPr>
          <w:noProof/>
        </w:rPr>
        <w:tab/>
      </w:r>
      <w:r w:rsidRPr="00987F7A">
        <w:rPr>
          <w:noProof/>
        </w:rPr>
        <w:fldChar w:fldCharType="begin"/>
      </w:r>
      <w:r w:rsidRPr="00987F7A">
        <w:rPr>
          <w:noProof/>
        </w:rPr>
        <w:instrText xml:space="preserve"> PAGEREF _Toc100059161 \h </w:instrText>
      </w:r>
      <w:r w:rsidRPr="00987F7A">
        <w:rPr>
          <w:noProof/>
        </w:rPr>
      </w:r>
      <w:r w:rsidRPr="00987F7A">
        <w:rPr>
          <w:noProof/>
        </w:rPr>
        <w:fldChar w:fldCharType="separate"/>
      </w:r>
      <w:r w:rsidR="00FB1A14">
        <w:rPr>
          <w:noProof/>
        </w:rPr>
        <w:t>312</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93—Amendments made by the Migration Amendment (Temporary Graduate Visas) Regulations 2020</w:t>
      </w:r>
      <w:r w:rsidRPr="00987F7A">
        <w:rPr>
          <w:b w:val="0"/>
          <w:noProof/>
          <w:sz w:val="18"/>
        </w:rPr>
        <w:tab/>
      </w:r>
      <w:r w:rsidRPr="00987F7A">
        <w:rPr>
          <w:b w:val="0"/>
          <w:noProof/>
          <w:sz w:val="18"/>
        </w:rPr>
        <w:fldChar w:fldCharType="begin"/>
      </w:r>
      <w:r w:rsidRPr="00987F7A">
        <w:rPr>
          <w:b w:val="0"/>
          <w:noProof/>
          <w:sz w:val="18"/>
        </w:rPr>
        <w:instrText xml:space="preserve"> PAGEREF _Toc100059162 \h </w:instrText>
      </w:r>
      <w:r w:rsidRPr="00987F7A">
        <w:rPr>
          <w:b w:val="0"/>
          <w:noProof/>
          <w:sz w:val="18"/>
        </w:rPr>
      </w:r>
      <w:r w:rsidRPr="00987F7A">
        <w:rPr>
          <w:b w:val="0"/>
          <w:noProof/>
          <w:sz w:val="18"/>
        </w:rPr>
        <w:fldChar w:fldCharType="separate"/>
      </w:r>
      <w:r w:rsidR="00FB1A14">
        <w:rPr>
          <w:b w:val="0"/>
          <w:noProof/>
          <w:sz w:val="18"/>
        </w:rPr>
        <w:t>314</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9301</w:t>
      </w:r>
      <w:r>
        <w:rPr>
          <w:noProof/>
        </w:rPr>
        <w:tab/>
        <w:t>Operation of Schedule 2</w:t>
      </w:r>
      <w:r w:rsidRPr="00987F7A">
        <w:rPr>
          <w:noProof/>
        </w:rPr>
        <w:tab/>
      </w:r>
      <w:r w:rsidRPr="00987F7A">
        <w:rPr>
          <w:noProof/>
        </w:rPr>
        <w:fldChar w:fldCharType="begin"/>
      </w:r>
      <w:r w:rsidRPr="00987F7A">
        <w:rPr>
          <w:noProof/>
        </w:rPr>
        <w:instrText xml:space="preserve"> PAGEREF _Toc100059163 \h </w:instrText>
      </w:r>
      <w:r w:rsidRPr="00987F7A">
        <w:rPr>
          <w:noProof/>
        </w:rPr>
      </w:r>
      <w:r w:rsidRPr="00987F7A">
        <w:rPr>
          <w:noProof/>
        </w:rPr>
        <w:fldChar w:fldCharType="separate"/>
      </w:r>
      <w:r w:rsidR="00FB1A14">
        <w:rPr>
          <w:noProof/>
        </w:rPr>
        <w:t>314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9302</w:t>
      </w:r>
      <w:r>
        <w:rPr>
          <w:noProof/>
        </w:rPr>
        <w:tab/>
        <w:t>Operation of Schedule 1</w:t>
      </w:r>
      <w:r w:rsidRPr="00987F7A">
        <w:rPr>
          <w:noProof/>
        </w:rPr>
        <w:tab/>
      </w:r>
      <w:r w:rsidRPr="00987F7A">
        <w:rPr>
          <w:noProof/>
        </w:rPr>
        <w:fldChar w:fldCharType="begin"/>
      </w:r>
      <w:r w:rsidRPr="00987F7A">
        <w:rPr>
          <w:noProof/>
        </w:rPr>
        <w:instrText xml:space="preserve"> PAGEREF _Toc100059164 \h </w:instrText>
      </w:r>
      <w:r w:rsidRPr="00987F7A">
        <w:rPr>
          <w:noProof/>
        </w:rPr>
      </w:r>
      <w:r w:rsidRPr="00987F7A">
        <w:rPr>
          <w:noProof/>
        </w:rPr>
        <w:fldChar w:fldCharType="separate"/>
      </w:r>
      <w:r w:rsidR="00FB1A14">
        <w:rPr>
          <w:noProof/>
        </w:rPr>
        <w:t>314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9303</w:t>
      </w:r>
      <w:r>
        <w:rPr>
          <w:noProof/>
        </w:rPr>
        <w:tab/>
        <w:t>Living, working and studying in a regional centre or other regional area</w:t>
      </w:r>
      <w:r w:rsidRPr="00987F7A">
        <w:rPr>
          <w:noProof/>
        </w:rPr>
        <w:tab/>
      </w:r>
      <w:r w:rsidRPr="00987F7A">
        <w:rPr>
          <w:noProof/>
        </w:rPr>
        <w:fldChar w:fldCharType="begin"/>
      </w:r>
      <w:r w:rsidRPr="00987F7A">
        <w:rPr>
          <w:noProof/>
        </w:rPr>
        <w:instrText xml:space="preserve"> PAGEREF _Toc100059165 \h </w:instrText>
      </w:r>
      <w:r w:rsidRPr="00987F7A">
        <w:rPr>
          <w:noProof/>
        </w:rPr>
      </w:r>
      <w:r w:rsidRPr="00987F7A">
        <w:rPr>
          <w:noProof/>
        </w:rPr>
        <w:fldChar w:fldCharType="separate"/>
      </w:r>
      <w:r w:rsidR="00FB1A14">
        <w:rPr>
          <w:noProof/>
        </w:rPr>
        <w:t>314</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9304</w:t>
      </w:r>
      <w:r>
        <w:rPr>
          <w:noProof/>
        </w:rPr>
        <w:tab/>
        <w:t>Living, working and studying in a designated regional area</w:t>
      </w:r>
      <w:r w:rsidRPr="00987F7A">
        <w:rPr>
          <w:noProof/>
        </w:rPr>
        <w:tab/>
      </w:r>
      <w:r w:rsidRPr="00987F7A">
        <w:rPr>
          <w:noProof/>
        </w:rPr>
        <w:fldChar w:fldCharType="begin"/>
      </w:r>
      <w:r w:rsidRPr="00987F7A">
        <w:rPr>
          <w:noProof/>
        </w:rPr>
        <w:instrText xml:space="preserve"> PAGEREF _Toc100059166 \h </w:instrText>
      </w:r>
      <w:r w:rsidRPr="00987F7A">
        <w:rPr>
          <w:noProof/>
        </w:rPr>
      </w:r>
      <w:r w:rsidRPr="00987F7A">
        <w:rPr>
          <w:noProof/>
        </w:rPr>
        <w:fldChar w:fldCharType="separate"/>
      </w:r>
      <w:r w:rsidR="00FB1A14">
        <w:rPr>
          <w:noProof/>
        </w:rPr>
        <w:t>314</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94—Amendments made by the Migration Amendment (Subclass 189 Visas)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_Toc100059167 \h </w:instrText>
      </w:r>
      <w:r w:rsidRPr="00987F7A">
        <w:rPr>
          <w:b w:val="0"/>
          <w:noProof/>
          <w:sz w:val="18"/>
        </w:rPr>
      </w:r>
      <w:r w:rsidRPr="00987F7A">
        <w:rPr>
          <w:b w:val="0"/>
          <w:noProof/>
          <w:sz w:val="18"/>
        </w:rPr>
        <w:fldChar w:fldCharType="separate"/>
      </w:r>
      <w:r w:rsidR="00FB1A14">
        <w:rPr>
          <w:b w:val="0"/>
          <w:noProof/>
          <w:sz w:val="18"/>
        </w:rPr>
        <w:t>315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9401</w:t>
      </w:r>
      <w:r>
        <w:rPr>
          <w:noProof/>
        </w:rPr>
        <w:tab/>
        <w:t>Operation of Schedule 1</w:t>
      </w:r>
      <w:r w:rsidRPr="00987F7A">
        <w:rPr>
          <w:noProof/>
        </w:rPr>
        <w:tab/>
      </w:r>
      <w:r w:rsidRPr="00987F7A">
        <w:rPr>
          <w:noProof/>
        </w:rPr>
        <w:fldChar w:fldCharType="begin"/>
      </w:r>
      <w:r w:rsidRPr="00987F7A">
        <w:rPr>
          <w:noProof/>
        </w:rPr>
        <w:instrText xml:space="preserve"> PAGEREF _Toc100059168 \h </w:instrText>
      </w:r>
      <w:r w:rsidRPr="00987F7A">
        <w:rPr>
          <w:noProof/>
        </w:rPr>
      </w:r>
      <w:r w:rsidRPr="00987F7A">
        <w:rPr>
          <w:noProof/>
        </w:rPr>
        <w:fldChar w:fldCharType="separate"/>
      </w:r>
      <w:r w:rsidR="00FB1A14">
        <w:rPr>
          <w:noProof/>
        </w:rPr>
        <w:t>315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95—Amendments made by the Migration Amendment (2021 Measures No. 1)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_Toc100059169 \h </w:instrText>
      </w:r>
      <w:r w:rsidRPr="00987F7A">
        <w:rPr>
          <w:b w:val="0"/>
          <w:noProof/>
          <w:sz w:val="18"/>
        </w:rPr>
      </w:r>
      <w:r w:rsidRPr="00987F7A">
        <w:rPr>
          <w:b w:val="0"/>
          <w:noProof/>
          <w:sz w:val="18"/>
        </w:rPr>
        <w:fldChar w:fldCharType="separate"/>
      </w:r>
      <w:r w:rsidR="00FB1A14">
        <w:rPr>
          <w:b w:val="0"/>
          <w:noProof/>
          <w:sz w:val="18"/>
        </w:rPr>
        <w:t>316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9501</w:t>
      </w:r>
      <w:r>
        <w:rPr>
          <w:noProof/>
        </w:rPr>
        <w:tab/>
        <w:t>Operation of Schedule 2 (Subclass 300 (Prospective Marriage) visas)</w:t>
      </w:r>
      <w:r w:rsidRPr="00987F7A">
        <w:rPr>
          <w:noProof/>
        </w:rPr>
        <w:tab/>
      </w:r>
      <w:r w:rsidRPr="00987F7A">
        <w:rPr>
          <w:noProof/>
        </w:rPr>
        <w:fldChar w:fldCharType="begin"/>
      </w:r>
      <w:r w:rsidRPr="00987F7A">
        <w:rPr>
          <w:noProof/>
        </w:rPr>
        <w:instrText xml:space="preserve"> PAGEREF _Toc100059170 \h </w:instrText>
      </w:r>
      <w:r w:rsidRPr="00987F7A">
        <w:rPr>
          <w:noProof/>
        </w:rPr>
      </w:r>
      <w:r w:rsidRPr="00987F7A">
        <w:rPr>
          <w:noProof/>
        </w:rPr>
        <w:fldChar w:fldCharType="separate"/>
      </w:r>
      <w:r w:rsidR="00FB1A14">
        <w:rPr>
          <w:noProof/>
        </w:rPr>
        <w:t>316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9502</w:t>
      </w:r>
      <w:r>
        <w:rPr>
          <w:noProof/>
        </w:rPr>
        <w:tab/>
        <w:t>Operation of Schedule 4 (Distinguished Talent (Class BX) visas)</w:t>
      </w:r>
      <w:r w:rsidRPr="00987F7A">
        <w:rPr>
          <w:noProof/>
        </w:rPr>
        <w:tab/>
      </w:r>
      <w:r w:rsidRPr="00987F7A">
        <w:rPr>
          <w:noProof/>
        </w:rPr>
        <w:fldChar w:fldCharType="begin"/>
      </w:r>
      <w:r w:rsidRPr="00987F7A">
        <w:rPr>
          <w:noProof/>
        </w:rPr>
        <w:instrText xml:space="preserve"> PAGEREF _Toc100059171 \h </w:instrText>
      </w:r>
      <w:r w:rsidRPr="00987F7A">
        <w:rPr>
          <w:noProof/>
        </w:rPr>
      </w:r>
      <w:r w:rsidRPr="00987F7A">
        <w:rPr>
          <w:noProof/>
        </w:rPr>
        <w:fldChar w:fldCharType="separate"/>
      </w:r>
      <w:r w:rsidR="00FB1A14">
        <w:rPr>
          <w:noProof/>
        </w:rPr>
        <w:t>316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9503</w:t>
      </w:r>
      <w:r>
        <w:rPr>
          <w:noProof/>
        </w:rPr>
        <w:tab/>
        <w:t>Transitional provision—Subclass 124 (Distinguished Talent) visas and Subclass 858 (Distinguished Talent) visas</w:t>
      </w:r>
      <w:r w:rsidRPr="00987F7A">
        <w:rPr>
          <w:noProof/>
        </w:rPr>
        <w:tab/>
      </w:r>
      <w:r w:rsidRPr="00987F7A">
        <w:rPr>
          <w:noProof/>
        </w:rPr>
        <w:fldChar w:fldCharType="begin"/>
      </w:r>
      <w:r w:rsidRPr="00987F7A">
        <w:rPr>
          <w:noProof/>
        </w:rPr>
        <w:instrText xml:space="preserve"> PAGEREF _Toc100059172 \h </w:instrText>
      </w:r>
      <w:r w:rsidRPr="00987F7A">
        <w:rPr>
          <w:noProof/>
        </w:rPr>
      </w:r>
      <w:r w:rsidRPr="00987F7A">
        <w:rPr>
          <w:noProof/>
        </w:rPr>
        <w:fldChar w:fldCharType="separate"/>
      </w:r>
      <w:r w:rsidR="00FB1A14">
        <w:rPr>
          <w:noProof/>
        </w:rPr>
        <w:t>316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96—Amendments made by the Migration Amendment (Bridging Visa Conditions)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_Toc100059173 \h </w:instrText>
      </w:r>
      <w:r w:rsidRPr="00987F7A">
        <w:rPr>
          <w:b w:val="0"/>
          <w:noProof/>
          <w:sz w:val="18"/>
        </w:rPr>
      </w:r>
      <w:r w:rsidRPr="00987F7A">
        <w:rPr>
          <w:b w:val="0"/>
          <w:noProof/>
          <w:sz w:val="18"/>
        </w:rPr>
        <w:fldChar w:fldCharType="separate"/>
      </w:r>
      <w:r w:rsidR="00FB1A14">
        <w:rPr>
          <w:b w:val="0"/>
          <w:noProof/>
          <w:sz w:val="18"/>
        </w:rPr>
        <w:t>317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9601</w:t>
      </w:r>
      <w:r>
        <w:rPr>
          <w:noProof/>
        </w:rPr>
        <w:tab/>
        <w:t>Operation of Schedule 1</w:t>
      </w:r>
      <w:r w:rsidRPr="00987F7A">
        <w:rPr>
          <w:noProof/>
        </w:rPr>
        <w:tab/>
      </w:r>
      <w:r w:rsidRPr="00987F7A">
        <w:rPr>
          <w:noProof/>
        </w:rPr>
        <w:fldChar w:fldCharType="begin"/>
      </w:r>
      <w:r w:rsidRPr="00987F7A">
        <w:rPr>
          <w:noProof/>
        </w:rPr>
        <w:instrText xml:space="preserve"> PAGEREF _Toc100059174 \h </w:instrText>
      </w:r>
      <w:r w:rsidRPr="00987F7A">
        <w:rPr>
          <w:noProof/>
        </w:rPr>
      </w:r>
      <w:r w:rsidRPr="00987F7A">
        <w:rPr>
          <w:noProof/>
        </w:rPr>
        <w:fldChar w:fldCharType="separate"/>
      </w:r>
      <w:r w:rsidR="00FB1A14">
        <w:rPr>
          <w:noProof/>
        </w:rPr>
        <w:t>317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97—Amendments made by the Migration Amendment (Subclass 417 and 462 Visas)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_Toc100059175 \h </w:instrText>
      </w:r>
      <w:r w:rsidRPr="00987F7A">
        <w:rPr>
          <w:b w:val="0"/>
          <w:noProof/>
          <w:sz w:val="18"/>
        </w:rPr>
      </w:r>
      <w:r w:rsidRPr="00987F7A">
        <w:rPr>
          <w:b w:val="0"/>
          <w:noProof/>
          <w:sz w:val="18"/>
        </w:rPr>
        <w:fldChar w:fldCharType="separate"/>
      </w:r>
      <w:r w:rsidR="00FB1A14">
        <w:rPr>
          <w:b w:val="0"/>
          <w:noProof/>
          <w:sz w:val="18"/>
        </w:rPr>
        <w:t>318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9701</w:t>
      </w:r>
      <w:r>
        <w:rPr>
          <w:noProof/>
        </w:rPr>
        <w:tab/>
        <w:t>Application of amendments</w:t>
      </w:r>
      <w:r w:rsidRPr="00987F7A">
        <w:rPr>
          <w:noProof/>
        </w:rPr>
        <w:tab/>
      </w:r>
      <w:r w:rsidRPr="00987F7A">
        <w:rPr>
          <w:noProof/>
        </w:rPr>
        <w:fldChar w:fldCharType="begin"/>
      </w:r>
      <w:r w:rsidRPr="00987F7A">
        <w:rPr>
          <w:noProof/>
        </w:rPr>
        <w:instrText xml:space="preserve"> PAGEREF _Toc100059176 \h </w:instrText>
      </w:r>
      <w:r w:rsidRPr="00987F7A">
        <w:rPr>
          <w:noProof/>
        </w:rPr>
      </w:r>
      <w:r w:rsidRPr="00987F7A">
        <w:rPr>
          <w:noProof/>
        </w:rPr>
        <w:fldChar w:fldCharType="separate"/>
      </w:r>
      <w:r w:rsidR="00FB1A14">
        <w:rPr>
          <w:noProof/>
        </w:rPr>
        <w:t>318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lastRenderedPageBreak/>
        <w:t>Part 98—Amendments made by the Migration Amendment (Visa Application Charges)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_Toc100059177 \h </w:instrText>
      </w:r>
      <w:r w:rsidRPr="00987F7A">
        <w:rPr>
          <w:b w:val="0"/>
          <w:noProof/>
          <w:sz w:val="18"/>
        </w:rPr>
      </w:r>
      <w:r w:rsidRPr="00987F7A">
        <w:rPr>
          <w:b w:val="0"/>
          <w:noProof/>
          <w:sz w:val="18"/>
        </w:rPr>
        <w:fldChar w:fldCharType="separate"/>
      </w:r>
      <w:r w:rsidR="00FB1A14">
        <w:rPr>
          <w:b w:val="0"/>
          <w:noProof/>
          <w:sz w:val="18"/>
        </w:rPr>
        <w:t>319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9801</w:t>
      </w:r>
      <w:r>
        <w:rPr>
          <w:noProof/>
        </w:rPr>
        <w:tab/>
        <w:t>Operation of Part 1 of Schedule 1</w:t>
      </w:r>
      <w:r w:rsidRPr="00987F7A">
        <w:rPr>
          <w:noProof/>
        </w:rPr>
        <w:tab/>
      </w:r>
      <w:r w:rsidRPr="00987F7A">
        <w:rPr>
          <w:noProof/>
        </w:rPr>
        <w:fldChar w:fldCharType="begin"/>
      </w:r>
      <w:r w:rsidRPr="00987F7A">
        <w:rPr>
          <w:noProof/>
        </w:rPr>
        <w:instrText xml:space="preserve"> PAGEREF _Toc100059178 \h </w:instrText>
      </w:r>
      <w:r w:rsidRPr="00987F7A">
        <w:rPr>
          <w:noProof/>
        </w:rPr>
      </w:r>
      <w:r w:rsidRPr="00987F7A">
        <w:rPr>
          <w:noProof/>
        </w:rPr>
        <w:fldChar w:fldCharType="separate"/>
      </w:r>
      <w:r w:rsidR="00FB1A14">
        <w:rPr>
          <w:noProof/>
        </w:rPr>
        <w:t>319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99—Amendments made by the Home Affairs Legislation Amendment (2021 Measures No. 1)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_Toc100059179 \h </w:instrText>
      </w:r>
      <w:r w:rsidRPr="00987F7A">
        <w:rPr>
          <w:b w:val="0"/>
          <w:noProof/>
          <w:sz w:val="18"/>
        </w:rPr>
      </w:r>
      <w:r w:rsidRPr="00987F7A">
        <w:rPr>
          <w:b w:val="0"/>
          <w:noProof/>
          <w:sz w:val="18"/>
        </w:rPr>
        <w:fldChar w:fldCharType="separate"/>
      </w:r>
      <w:r w:rsidR="00FB1A14">
        <w:rPr>
          <w:b w:val="0"/>
          <w:noProof/>
          <w:sz w:val="18"/>
        </w:rPr>
        <w:t>320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9901</w:t>
      </w:r>
      <w:r>
        <w:rPr>
          <w:noProof/>
        </w:rPr>
        <w:tab/>
        <w:t>Operation of Schedule 1 (Business Innovation and Investment Program)</w:t>
      </w:r>
      <w:r w:rsidRPr="00987F7A">
        <w:rPr>
          <w:noProof/>
        </w:rPr>
        <w:tab/>
      </w:r>
      <w:r w:rsidRPr="00987F7A">
        <w:rPr>
          <w:noProof/>
        </w:rPr>
        <w:fldChar w:fldCharType="begin"/>
      </w:r>
      <w:r w:rsidRPr="00987F7A">
        <w:rPr>
          <w:noProof/>
        </w:rPr>
        <w:instrText xml:space="preserve"> PAGEREF _Toc100059180 \h </w:instrText>
      </w:r>
      <w:r w:rsidRPr="00987F7A">
        <w:rPr>
          <w:noProof/>
        </w:rPr>
      </w:r>
      <w:r w:rsidRPr="00987F7A">
        <w:rPr>
          <w:noProof/>
        </w:rPr>
        <w:fldChar w:fldCharType="separate"/>
      </w:r>
      <w:r w:rsidR="00FB1A14">
        <w:rPr>
          <w:noProof/>
        </w:rPr>
        <w:t>320</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9902</w:t>
      </w:r>
      <w:r>
        <w:rPr>
          <w:noProof/>
        </w:rPr>
        <w:tab/>
        <w:t>Operation of Schedule 2 (working holiday maker visas)</w:t>
      </w:r>
      <w:r w:rsidRPr="00987F7A">
        <w:rPr>
          <w:noProof/>
        </w:rPr>
        <w:tab/>
      </w:r>
      <w:r w:rsidRPr="00987F7A">
        <w:rPr>
          <w:noProof/>
        </w:rPr>
        <w:fldChar w:fldCharType="begin"/>
      </w:r>
      <w:r w:rsidRPr="00987F7A">
        <w:rPr>
          <w:noProof/>
        </w:rPr>
        <w:instrText xml:space="preserve"> PAGEREF _Toc100059181 \h </w:instrText>
      </w:r>
      <w:r w:rsidRPr="00987F7A">
        <w:rPr>
          <w:noProof/>
        </w:rPr>
      </w:r>
      <w:r w:rsidRPr="00987F7A">
        <w:rPr>
          <w:noProof/>
        </w:rPr>
        <w:fldChar w:fldCharType="separate"/>
      </w:r>
      <w:r w:rsidR="00FB1A14">
        <w:rPr>
          <w:noProof/>
        </w:rPr>
        <w:t>320</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9903</w:t>
      </w:r>
      <w:r>
        <w:rPr>
          <w:noProof/>
        </w:rPr>
        <w:tab/>
        <w:t>Operation of Schedule 3 (bridging visa amendments)</w:t>
      </w:r>
      <w:r w:rsidRPr="00987F7A">
        <w:rPr>
          <w:noProof/>
        </w:rPr>
        <w:tab/>
      </w:r>
      <w:r w:rsidRPr="00987F7A">
        <w:rPr>
          <w:noProof/>
        </w:rPr>
        <w:fldChar w:fldCharType="begin"/>
      </w:r>
      <w:r w:rsidRPr="00987F7A">
        <w:rPr>
          <w:noProof/>
        </w:rPr>
        <w:instrText xml:space="preserve"> PAGEREF _Toc100059182 \h </w:instrText>
      </w:r>
      <w:r w:rsidRPr="00987F7A">
        <w:rPr>
          <w:noProof/>
        </w:rPr>
      </w:r>
      <w:r w:rsidRPr="00987F7A">
        <w:rPr>
          <w:noProof/>
        </w:rPr>
        <w:fldChar w:fldCharType="separate"/>
      </w:r>
      <w:r w:rsidR="00FB1A14">
        <w:rPr>
          <w:noProof/>
        </w:rPr>
        <w:t>320</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100—Amendments made by the Migration Amendment (Merits Review)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_Toc100059183 \h </w:instrText>
      </w:r>
      <w:r w:rsidRPr="00987F7A">
        <w:rPr>
          <w:b w:val="0"/>
          <w:noProof/>
          <w:sz w:val="18"/>
        </w:rPr>
      </w:r>
      <w:r w:rsidRPr="00987F7A">
        <w:rPr>
          <w:b w:val="0"/>
          <w:noProof/>
          <w:sz w:val="18"/>
        </w:rPr>
        <w:fldChar w:fldCharType="separate"/>
      </w:r>
      <w:r w:rsidR="00FB1A14">
        <w:rPr>
          <w:b w:val="0"/>
          <w:noProof/>
          <w:sz w:val="18"/>
        </w:rPr>
        <w:t>321</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10001</w:t>
      </w:r>
      <w:r>
        <w:rPr>
          <w:noProof/>
        </w:rPr>
        <w:tab/>
        <w:t>Operation of Schedule 1</w:t>
      </w:r>
      <w:r w:rsidRPr="00987F7A">
        <w:rPr>
          <w:noProof/>
        </w:rPr>
        <w:tab/>
      </w:r>
      <w:r w:rsidRPr="00987F7A">
        <w:rPr>
          <w:noProof/>
        </w:rPr>
        <w:fldChar w:fldCharType="begin"/>
      </w:r>
      <w:r w:rsidRPr="00987F7A">
        <w:rPr>
          <w:noProof/>
        </w:rPr>
        <w:instrText xml:space="preserve"> PAGEREF _Toc100059184 \h </w:instrText>
      </w:r>
      <w:r w:rsidRPr="00987F7A">
        <w:rPr>
          <w:noProof/>
        </w:rPr>
      </w:r>
      <w:r w:rsidRPr="00987F7A">
        <w:rPr>
          <w:noProof/>
        </w:rPr>
        <w:fldChar w:fldCharType="separate"/>
      </w:r>
      <w:r w:rsidR="00FB1A14">
        <w:rPr>
          <w:noProof/>
        </w:rPr>
        <w:t>321</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101—Amendments made by the Migration Legislation Amendment (Hong Kong)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_Toc100059185 \h </w:instrText>
      </w:r>
      <w:r w:rsidRPr="00987F7A">
        <w:rPr>
          <w:b w:val="0"/>
          <w:noProof/>
          <w:sz w:val="18"/>
        </w:rPr>
      </w:r>
      <w:r w:rsidRPr="00987F7A">
        <w:rPr>
          <w:b w:val="0"/>
          <w:noProof/>
          <w:sz w:val="18"/>
        </w:rPr>
        <w:fldChar w:fldCharType="separate"/>
      </w:r>
      <w:r w:rsidR="00FB1A14">
        <w:rPr>
          <w:b w:val="0"/>
          <w:noProof/>
          <w:sz w:val="18"/>
        </w:rPr>
        <w:t>322</w:t>
      </w:r>
      <w:r w:rsidRPr="00987F7A">
        <w:rPr>
          <w:b w:val="0"/>
          <w:noProof/>
          <w:sz w:val="18"/>
        </w:rPr>
        <w:fldChar w:fldCharType="end"/>
      </w:r>
    </w:p>
    <w:p w:rsidR="00987F7A" w:rsidRDefault="00987F7A" w:rsidP="00A53557">
      <w:pPr>
        <w:pStyle w:val="TOC3"/>
        <w:ind w:right="1792"/>
        <w:rPr>
          <w:rFonts w:asciiTheme="minorHAnsi" w:eastAsiaTheme="minorEastAsia" w:hAnsiTheme="minorHAnsi" w:cstheme="minorBidi"/>
          <w:b w:val="0"/>
          <w:noProof/>
          <w:kern w:val="0"/>
          <w:szCs w:val="22"/>
        </w:rPr>
      </w:pPr>
      <w:r>
        <w:rPr>
          <w:noProof/>
        </w:rPr>
        <w:t>Division 1—Amendments made by Schedule 1</w:t>
      </w:r>
      <w:r w:rsidRPr="00987F7A">
        <w:rPr>
          <w:b w:val="0"/>
          <w:noProof/>
          <w:sz w:val="18"/>
        </w:rPr>
        <w:tab/>
      </w:r>
      <w:r w:rsidRPr="00987F7A">
        <w:rPr>
          <w:b w:val="0"/>
          <w:noProof/>
          <w:sz w:val="18"/>
        </w:rPr>
        <w:fldChar w:fldCharType="begin"/>
      </w:r>
      <w:r w:rsidRPr="00987F7A">
        <w:rPr>
          <w:b w:val="0"/>
          <w:noProof/>
          <w:sz w:val="18"/>
        </w:rPr>
        <w:instrText xml:space="preserve"> PAGEREF _Toc100059186 \h </w:instrText>
      </w:r>
      <w:r w:rsidRPr="00987F7A">
        <w:rPr>
          <w:b w:val="0"/>
          <w:noProof/>
          <w:sz w:val="18"/>
        </w:rPr>
      </w:r>
      <w:r w:rsidRPr="00987F7A">
        <w:rPr>
          <w:b w:val="0"/>
          <w:noProof/>
          <w:sz w:val="18"/>
        </w:rPr>
        <w:fldChar w:fldCharType="separate"/>
      </w:r>
      <w:r w:rsidR="00FB1A14">
        <w:rPr>
          <w:b w:val="0"/>
          <w:noProof/>
          <w:sz w:val="18"/>
        </w:rPr>
        <w:t>322</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10101</w:t>
      </w:r>
      <w:r>
        <w:rPr>
          <w:noProof/>
        </w:rPr>
        <w:tab/>
        <w:t>Subclass 457 visas</w:t>
      </w:r>
      <w:r w:rsidRPr="00987F7A">
        <w:rPr>
          <w:noProof/>
        </w:rPr>
        <w:tab/>
      </w:r>
      <w:r w:rsidRPr="00987F7A">
        <w:rPr>
          <w:noProof/>
        </w:rPr>
        <w:fldChar w:fldCharType="begin"/>
      </w:r>
      <w:r w:rsidRPr="00987F7A">
        <w:rPr>
          <w:noProof/>
        </w:rPr>
        <w:instrText xml:space="preserve"> PAGEREF _Toc100059187 \h </w:instrText>
      </w:r>
      <w:r w:rsidRPr="00987F7A">
        <w:rPr>
          <w:noProof/>
        </w:rPr>
      </w:r>
      <w:r w:rsidRPr="00987F7A">
        <w:rPr>
          <w:noProof/>
        </w:rPr>
        <w:fldChar w:fldCharType="separate"/>
      </w:r>
      <w:r w:rsidR="00FB1A14">
        <w:rPr>
          <w:noProof/>
        </w:rPr>
        <w:t>322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10102</w:t>
      </w:r>
      <w:r>
        <w:rPr>
          <w:noProof/>
        </w:rPr>
        <w:tab/>
        <w:t>Subclass 482 visas granted before 9 July 2020</w:t>
      </w:r>
      <w:r w:rsidRPr="00987F7A">
        <w:rPr>
          <w:noProof/>
        </w:rPr>
        <w:tab/>
      </w:r>
      <w:r w:rsidRPr="00987F7A">
        <w:rPr>
          <w:noProof/>
        </w:rPr>
        <w:fldChar w:fldCharType="begin"/>
      </w:r>
      <w:r w:rsidRPr="00987F7A">
        <w:rPr>
          <w:noProof/>
        </w:rPr>
        <w:instrText xml:space="preserve"> PAGEREF _Toc100059188 \h </w:instrText>
      </w:r>
      <w:r w:rsidRPr="00987F7A">
        <w:rPr>
          <w:noProof/>
        </w:rPr>
      </w:r>
      <w:r w:rsidRPr="00987F7A">
        <w:rPr>
          <w:noProof/>
        </w:rPr>
        <w:fldChar w:fldCharType="separate"/>
      </w:r>
      <w:r w:rsidR="00FB1A14">
        <w:rPr>
          <w:noProof/>
        </w:rPr>
        <w:t>322</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10103</w:t>
      </w:r>
      <w:r>
        <w:rPr>
          <w:noProof/>
        </w:rPr>
        <w:tab/>
        <w:t>Subclass 482 visas granted on or after 9 July 2020</w:t>
      </w:r>
      <w:r w:rsidRPr="00987F7A">
        <w:rPr>
          <w:noProof/>
        </w:rPr>
        <w:tab/>
      </w:r>
      <w:r w:rsidRPr="00987F7A">
        <w:rPr>
          <w:noProof/>
        </w:rPr>
        <w:fldChar w:fldCharType="begin"/>
      </w:r>
      <w:r w:rsidRPr="00987F7A">
        <w:rPr>
          <w:noProof/>
        </w:rPr>
        <w:instrText xml:space="preserve"> PAGEREF _Toc100059189 \h </w:instrText>
      </w:r>
      <w:r w:rsidRPr="00987F7A">
        <w:rPr>
          <w:noProof/>
        </w:rPr>
      </w:r>
      <w:r w:rsidRPr="00987F7A">
        <w:rPr>
          <w:noProof/>
        </w:rPr>
        <w:fldChar w:fldCharType="separate"/>
      </w:r>
      <w:r w:rsidR="00FB1A14">
        <w:rPr>
          <w:noProof/>
        </w:rPr>
        <w:t>323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10104</w:t>
      </w:r>
      <w:r>
        <w:rPr>
          <w:noProof/>
        </w:rPr>
        <w:tab/>
        <w:t>Subclass 485 visas granted before 9 July 2020</w:t>
      </w:r>
      <w:r w:rsidRPr="00987F7A">
        <w:rPr>
          <w:noProof/>
        </w:rPr>
        <w:tab/>
      </w:r>
      <w:r w:rsidRPr="00987F7A">
        <w:rPr>
          <w:noProof/>
        </w:rPr>
        <w:fldChar w:fldCharType="begin"/>
      </w:r>
      <w:r w:rsidRPr="00987F7A">
        <w:rPr>
          <w:noProof/>
        </w:rPr>
        <w:instrText xml:space="preserve"> PAGEREF _Toc100059190 \h </w:instrText>
      </w:r>
      <w:r w:rsidRPr="00987F7A">
        <w:rPr>
          <w:noProof/>
        </w:rPr>
      </w:r>
      <w:r w:rsidRPr="00987F7A">
        <w:rPr>
          <w:noProof/>
        </w:rPr>
        <w:fldChar w:fldCharType="separate"/>
      </w:r>
      <w:r w:rsidR="00FB1A14">
        <w:rPr>
          <w:noProof/>
        </w:rPr>
        <w:t>323</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10105</w:t>
      </w:r>
      <w:r>
        <w:rPr>
          <w:noProof/>
        </w:rPr>
        <w:tab/>
        <w:t>Subclass 485 visas granted on or after 9 July 2020 and before 3 November 2021</w:t>
      </w:r>
      <w:r w:rsidRPr="00987F7A">
        <w:rPr>
          <w:noProof/>
        </w:rPr>
        <w:tab/>
      </w:r>
      <w:r w:rsidRPr="00987F7A">
        <w:rPr>
          <w:noProof/>
        </w:rPr>
        <w:fldChar w:fldCharType="begin"/>
      </w:r>
      <w:r w:rsidRPr="00987F7A">
        <w:rPr>
          <w:noProof/>
        </w:rPr>
        <w:instrText xml:space="preserve"> PAGEREF _Toc100059191 \h </w:instrText>
      </w:r>
      <w:r w:rsidRPr="00987F7A">
        <w:rPr>
          <w:noProof/>
        </w:rPr>
      </w:r>
      <w:r w:rsidRPr="00987F7A">
        <w:rPr>
          <w:noProof/>
        </w:rPr>
        <w:fldChar w:fldCharType="separate"/>
      </w:r>
      <w:r w:rsidR="00FB1A14">
        <w:rPr>
          <w:noProof/>
        </w:rPr>
        <w:t>324</w:t>
      </w:r>
      <w:r w:rsidRPr="00987F7A">
        <w:rPr>
          <w:noProof/>
        </w:rPr>
        <w:fldChar w:fldCharType="end"/>
      </w:r>
    </w:p>
    <w:p w:rsidR="00987F7A" w:rsidRDefault="00987F7A" w:rsidP="00A53557">
      <w:pPr>
        <w:pStyle w:val="TOC3"/>
        <w:ind w:right="1792"/>
        <w:rPr>
          <w:rFonts w:asciiTheme="minorHAnsi" w:eastAsiaTheme="minorEastAsia" w:hAnsiTheme="minorHAnsi" w:cstheme="minorBidi"/>
          <w:b w:val="0"/>
          <w:noProof/>
          <w:kern w:val="0"/>
          <w:szCs w:val="22"/>
        </w:rPr>
      </w:pPr>
      <w:r>
        <w:rPr>
          <w:noProof/>
        </w:rPr>
        <w:t>Division 2—Amendments made by Schedule 2</w:t>
      </w:r>
      <w:r w:rsidRPr="00987F7A">
        <w:rPr>
          <w:b w:val="0"/>
          <w:noProof/>
          <w:sz w:val="18"/>
        </w:rPr>
        <w:tab/>
      </w:r>
      <w:r w:rsidRPr="00987F7A">
        <w:rPr>
          <w:b w:val="0"/>
          <w:noProof/>
          <w:sz w:val="18"/>
        </w:rPr>
        <w:fldChar w:fldCharType="begin"/>
      </w:r>
      <w:r w:rsidRPr="00987F7A">
        <w:rPr>
          <w:b w:val="0"/>
          <w:noProof/>
          <w:sz w:val="18"/>
        </w:rPr>
        <w:instrText xml:space="preserve"> PAGEREF _Toc100059192 \h </w:instrText>
      </w:r>
      <w:r w:rsidRPr="00987F7A">
        <w:rPr>
          <w:b w:val="0"/>
          <w:noProof/>
          <w:sz w:val="18"/>
        </w:rPr>
      </w:r>
      <w:r w:rsidRPr="00987F7A">
        <w:rPr>
          <w:b w:val="0"/>
          <w:noProof/>
          <w:sz w:val="18"/>
        </w:rPr>
        <w:fldChar w:fldCharType="separate"/>
      </w:r>
      <w:r w:rsidR="00FB1A14">
        <w:rPr>
          <w:b w:val="0"/>
          <w:noProof/>
          <w:sz w:val="18"/>
        </w:rPr>
        <w:t>325</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10106</w:t>
      </w:r>
      <w:r>
        <w:rPr>
          <w:noProof/>
        </w:rPr>
        <w:tab/>
        <w:t>Subclass 457 visa holders</w:t>
      </w:r>
      <w:r w:rsidRPr="00987F7A">
        <w:rPr>
          <w:noProof/>
        </w:rPr>
        <w:tab/>
      </w:r>
      <w:r w:rsidRPr="00987F7A">
        <w:rPr>
          <w:noProof/>
        </w:rPr>
        <w:fldChar w:fldCharType="begin"/>
      </w:r>
      <w:r w:rsidRPr="00987F7A">
        <w:rPr>
          <w:noProof/>
        </w:rPr>
        <w:instrText xml:space="preserve"> PAGEREF _Toc100059193 \h </w:instrText>
      </w:r>
      <w:r w:rsidRPr="00987F7A">
        <w:rPr>
          <w:noProof/>
        </w:rPr>
      </w:r>
      <w:r w:rsidRPr="00987F7A">
        <w:rPr>
          <w:noProof/>
        </w:rPr>
        <w:fldChar w:fldCharType="separate"/>
      </w:r>
      <w:r w:rsidR="00FB1A14">
        <w:rPr>
          <w:noProof/>
        </w:rPr>
        <w:t>325</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102—Amendments made by the Migration Amendment (Humanitarian Response to Events in Afghanistan) Regulations 2021</w:t>
      </w:r>
      <w:r w:rsidRPr="00987F7A">
        <w:rPr>
          <w:b w:val="0"/>
          <w:noProof/>
          <w:sz w:val="18"/>
        </w:rPr>
        <w:tab/>
      </w:r>
      <w:r w:rsidRPr="00987F7A">
        <w:rPr>
          <w:b w:val="0"/>
          <w:noProof/>
          <w:sz w:val="18"/>
        </w:rPr>
        <w:fldChar w:fldCharType="begin"/>
      </w:r>
      <w:r w:rsidRPr="00987F7A">
        <w:rPr>
          <w:b w:val="0"/>
          <w:noProof/>
          <w:sz w:val="18"/>
        </w:rPr>
        <w:instrText xml:space="preserve"> PAGEREF _Toc100059194 \h </w:instrText>
      </w:r>
      <w:r w:rsidRPr="00987F7A">
        <w:rPr>
          <w:b w:val="0"/>
          <w:noProof/>
          <w:sz w:val="18"/>
        </w:rPr>
      </w:r>
      <w:r w:rsidRPr="00987F7A">
        <w:rPr>
          <w:b w:val="0"/>
          <w:noProof/>
          <w:sz w:val="18"/>
        </w:rPr>
        <w:fldChar w:fldCharType="separate"/>
      </w:r>
      <w:r w:rsidR="00FB1A14">
        <w:rPr>
          <w:b w:val="0"/>
          <w:noProof/>
          <w:sz w:val="18"/>
        </w:rPr>
        <w:t>326</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10201</w:t>
      </w:r>
      <w:r>
        <w:rPr>
          <w:noProof/>
        </w:rPr>
        <w:tab/>
        <w:t>Operation of Schedule 1</w:t>
      </w:r>
      <w:r w:rsidRPr="00987F7A">
        <w:rPr>
          <w:noProof/>
        </w:rPr>
        <w:tab/>
      </w:r>
      <w:r w:rsidRPr="00987F7A">
        <w:rPr>
          <w:noProof/>
        </w:rPr>
        <w:fldChar w:fldCharType="begin"/>
      </w:r>
      <w:r w:rsidRPr="00987F7A">
        <w:rPr>
          <w:noProof/>
        </w:rPr>
        <w:instrText xml:space="preserve"> PAGEREF _Toc100059195 \h </w:instrText>
      </w:r>
      <w:r w:rsidRPr="00987F7A">
        <w:rPr>
          <w:noProof/>
        </w:rPr>
      </w:r>
      <w:r w:rsidRPr="00987F7A">
        <w:rPr>
          <w:noProof/>
        </w:rPr>
        <w:fldChar w:fldCharType="separate"/>
      </w:r>
      <w:r w:rsidR="00FB1A14">
        <w:rPr>
          <w:noProof/>
        </w:rPr>
        <w:t>326</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10202</w:t>
      </w:r>
      <w:r>
        <w:rPr>
          <w:noProof/>
        </w:rPr>
        <w:tab/>
        <w:t>Applications for Refugee and Humanitarian (Class XB) visas made before commencement</w:t>
      </w:r>
      <w:r w:rsidRPr="00987F7A">
        <w:rPr>
          <w:noProof/>
        </w:rPr>
        <w:tab/>
      </w:r>
      <w:r w:rsidRPr="00987F7A">
        <w:rPr>
          <w:noProof/>
        </w:rPr>
        <w:fldChar w:fldCharType="begin"/>
      </w:r>
      <w:r w:rsidRPr="00987F7A">
        <w:rPr>
          <w:noProof/>
        </w:rPr>
        <w:instrText xml:space="preserve"> PAGEREF _Toc100059196 \h </w:instrText>
      </w:r>
      <w:r w:rsidRPr="00987F7A">
        <w:rPr>
          <w:noProof/>
        </w:rPr>
      </w:r>
      <w:r w:rsidRPr="00987F7A">
        <w:rPr>
          <w:noProof/>
        </w:rPr>
        <w:fldChar w:fldCharType="separate"/>
      </w:r>
      <w:r w:rsidR="00FB1A14">
        <w:rPr>
          <w:noProof/>
        </w:rPr>
        <w:t>326</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103—Amendments made by the Migration Amendment (Extension of Temporary Graduate and Skilled Regional Provisional Visas) Regulations 2022</w:t>
      </w:r>
      <w:r w:rsidRPr="00987F7A">
        <w:rPr>
          <w:b w:val="0"/>
          <w:noProof/>
          <w:sz w:val="18"/>
        </w:rPr>
        <w:tab/>
      </w:r>
      <w:r w:rsidRPr="00987F7A">
        <w:rPr>
          <w:b w:val="0"/>
          <w:noProof/>
          <w:sz w:val="18"/>
        </w:rPr>
        <w:fldChar w:fldCharType="begin"/>
      </w:r>
      <w:r w:rsidRPr="00987F7A">
        <w:rPr>
          <w:b w:val="0"/>
          <w:noProof/>
          <w:sz w:val="18"/>
        </w:rPr>
        <w:instrText xml:space="preserve"> PAGEREF _Toc100059197 \h </w:instrText>
      </w:r>
      <w:r w:rsidRPr="00987F7A">
        <w:rPr>
          <w:b w:val="0"/>
          <w:noProof/>
          <w:sz w:val="18"/>
        </w:rPr>
      </w:r>
      <w:r w:rsidRPr="00987F7A">
        <w:rPr>
          <w:b w:val="0"/>
          <w:noProof/>
          <w:sz w:val="18"/>
        </w:rPr>
        <w:fldChar w:fldCharType="separate"/>
      </w:r>
      <w:r w:rsidR="00FB1A14">
        <w:rPr>
          <w:b w:val="0"/>
          <w:noProof/>
          <w:sz w:val="18"/>
        </w:rPr>
        <w:t>327</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10301</w:t>
      </w:r>
      <w:r>
        <w:rPr>
          <w:noProof/>
        </w:rPr>
        <w:tab/>
        <w:t>Operation of Schedule 1</w:t>
      </w:r>
      <w:r w:rsidRPr="00987F7A">
        <w:rPr>
          <w:noProof/>
        </w:rPr>
        <w:tab/>
      </w:r>
      <w:r w:rsidRPr="00987F7A">
        <w:rPr>
          <w:noProof/>
        </w:rPr>
        <w:fldChar w:fldCharType="begin"/>
      </w:r>
      <w:r w:rsidRPr="00987F7A">
        <w:rPr>
          <w:noProof/>
        </w:rPr>
        <w:instrText xml:space="preserve"> PAGEREF _Toc100059198 \h </w:instrText>
      </w:r>
      <w:r w:rsidRPr="00987F7A">
        <w:rPr>
          <w:noProof/>
        </w:rPr>
      </w:r>
      <w:r w:rsidRPr="00987F7A">
        <w:rPr>
          <w:noProof/>
        </w:rPr>
        <w:fldChar w:fldCharType="separate"/>
      </w:r>
      <w:r w:rsidR="00FB1A14">
        <w:rPr>
          <w:noProof/>
        </w:rPr>
        <w:t>327</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10302</w:t>
      </w:r>
      <w:r>
        <w:rPr>
          <w:noProof/>
        </w:rPr>
        <w:tab/>
        <w:t>Operation of Schedule 2</w:t>
      </w:r>
      <w:r w:rsidRPr="00987F7A">
        <w:rPr>
          <w:noProof/>
        </w:rPr>
        <w:tab/>
      </w:r>
      <w:r w:rsidRPr="00987F7A">
        <w:rPr>
          <w:noProof/>
        </w:rPr>
        <w:fldChar w:fldCharType="begin"/>
      </w:r>
      <w:r w:rsidRPr="00987F7A">
        <w:rPr>
          <w:noProof/>
        </w:rPr>
        <w:instrText xml:space="preserve"> PAGEREF _Toc100059199 \h </w:instrText>
      </w:r>
      <w:r w:rsidRPr="00987F7A">
        <w:rPr>
          <w:noProof/>
        </w:rPr>
      </w:r>
      <w:r w:rsidRPr="00987F7A">
        <w:rPr>
          <w:noProof/>
        </w:rPr>
        <w:fldChar w:fldCharType="separate"/>
      </w:r>
      <w:r w:rsidR="00FB1A14">
        <w:rPr>
          <w:noProof/>
        </w:rPr>
        <w:t>327</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104—Amendments made by the Migration Amendment (Pacific Australia Labour Mobility) Regulations 2022</w:t>
      </w:r>
      <w:r w:rsidRPr="00987F7A">
        <w:rPr>
          <w:b w:val="0"/>
          <w:noProof/>
          <w:sz w:val="18"/>
        </w:rPr>
        <w:tab/>
      </w:r>
      <w:r w:rsidRPr="00987F7A">
        <w:rPr>
          <w:b w:val="0"/>
          <w:noProof/>
          <w:sz w:val="18"/>
        </w:rPr>
        <w:fldChar w:fldCharType="begin"/>
      </w:r>
      <w:r w:rsidRPr="00987F7A">
        <w:rPr>
          <w:b w:val="0"/>
          <w:noProof/>
          <w:sz w:val="18"/>
        </w:rPr>
        <w:instrText xml:space="preserve"> PAGEREF _Toc100059200 \h </w:instrText>
      </w:r>
      <w:r w:rsidRPr="00987F7A">
        <w:rPr>
          <w:b w:val="0"/>
          <w:noProof/>
          <w:sz w:val="18"/>
        </w:rPr>
      </w:r>
      <w:r w:rsidRPr="00987F7A">
        <w:rPr>
          <w:b w:val="0"/>
          <w:noProof/>
          <w:sz w:val="18"/>
        </w:rPr>
        <w:fldChar w:fldCharType="separate"/>
      </w:r>
      <w:r w:rsidR="00FB1A14">
        <w:rPr>
          <w:b w:val="0"/>
          <w:noProof/>
          <w:sz w:val="18"/>
        </w:rPr>
        <w:t>328</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10401</w:t>
      </w:r>
      <w:r>
        <w:rPr>
          <w:noProof/>
        </w:rPr>
        <w:tab/>
        <w:t>Operation of Part 2 of Schedule 1</w:t>
      </w:r>
      <w:r w:rsidRPr="00987F7A">
        <w:rPr>
          <w:noProof/>
        </w:rPr>
        <w:tab/>
      </w:r>
      <w:r w:rsidRPr="00987F7A">
        <w:rPr>
          <w:noProof/>
        </w:rPr>
        <w:fldChar w:fldCharType="begin"/>
      </w:r>
      <w:r w:rsidRPr="00987F7A">
        <w:rPr>
          <w:noProof/>
        </w:rPr>
        <w:instrText xml:space="preserve"> PAGEREF _Toc100059201 \h </w:instrText>
      </w:r>
      <w:r w:rsidRPr="00987F7A">
        <w:rPr>
          <w:noProof/>
        </w:rPr>
      </w:r>
      <w:r w:rsidRPr="00987F7A">
        <w:rPr>
          <w:noProof/>
        </w:rPr>
        <w:fldChar w:fldCharType="separate"/>
      </w:r>
      <w:r w:rsidR="00FB1A14">
        <w:rPr>
          <w:noProof/>
        </w:rPr>
        <w:t>328</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105—Amendments made by the Migration Amendment (2022 Measures No. 1) Regulations 2022</w:t>
      </w:r>
      <w:r w:rsidRPr="00987F7A">
        <w:rPr>
          <w:b w:val="0"/>
          <w:noProof/>
          <w:sz w:val="18"/>
        </w:rPr>
        <w:tab/>
      </w:r>
      <w:r w:rsidRPr="00987F7A">
        <w:rPr>
          <w:b w:val="0"/>
          <w:noProof/>
          <w:sz w:val="18"/>
        </w:rPr>
        <w:fldChar w:fldCharType="begin"/>
      </w:r>
      <w:r w:rsidRPr="00987F7A">
        <w:rPr>
          <w:b w:val="0"/>
          <w:noProof/>
          <w:sz w:val="18"/>
        </w:rPr>
        <w:instrText xml:space="preserve"> PAGEREF _Toc100059202 \h </w:instrText>
      </w:r>
      <w:r w:rsidRPr="00987F7A">
        <w:rPr>
          <w:b w:val="0"/>
          <w:noProof/>
          <w:sz w:val="18"/>
        </w:rPr>
      </w:r>
      <w:r w:rsidRPr="00987F7A">
        <w:rPr>
          <w:b w:val="0"/>
          <w:noProof/>
          <w:sz w:val="18"/>
        </w:rPr>
        <w:fldChar w:fldCharType="separate"/>
      </w:r>
      <w:r w:rsidR="00FB1A14">
        <w:rPr>
          <w:b w:val="0"/>
          <w:noProof/>
          <w:sz w:val="18"/>
        </w:rPr>
        <w:t>329</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10501</w:t>
      </w:r>
      <w:r>
        <w:rPr>
          <w:noProof/>
        </w:rPr>
        <w:tab/>
        <w:t>Operation of Schedule 1 (Subclass 500 (Student) visas)</w:t>
      </w:r>
      <w:r w:rsidRPr="00987F7A">
        <w:rPr>
          <w:noProof/>
        </w:rPr>
        <w:tab/>
      </w:r>
      <w:r w:rsidRPr="00987F7A">
        <w:rPr>
          <w:noProof/>
        </w:rPr>
        <w:fldChar w:fldCharType="begin"/>
      </w:r>
      <w:r w:rsidRPr="00987F7A">
        <w:rPr>
          <w:noProof/>
        </w:rPr>
        <w:instrText xml:space="preserve"> PAGEREF _Toc100059203 \h </w:instrText>
      </w:r>
      <w:r w:rsidRPr="00987F7A">
        <w:rPr>
          <w:noProof/>
        </w:rPr>
      </w:r>
      <w:r w:rsidRPr="00987F7A">
        <w:rPr>
          <w:noProof/>
        </w:rPr>
        <w:fldChar w:fldCharType="separate"/>
      </w:r>
      <w:r w:rsidR="00FB1A14">
        <w:rPr>
          <w:noProof/>
        </w:rPr>
        <w:t>329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10502</w:t>
      </w:r>
      <w:r>
        <w:rPr>
          <w:noProof/>
        </w:rPr>
        <w:tab/>
        <w:t>Operation of Schedule 2 (Subclass 445 (Dependent Child) visas)</w:t>
      </w:r>
      <w:r w:rsidRPr="00987F7A">
        <w:rPr>
          <w:noProof/>
        </w:rPr>
        <w:tab/>
      </w:r>
      <w:r w:rsidRPr="00987F7A">
        <w:rPr>
          <w:noProof/>
        </w:rPr>
        <w:fldChar w:fldCharType="begin"/>
      </w:r>
      <w:r w:rsidRPr="00987F7A">
        <w:rPr>
          <w:noProof/>
        </w:rPr>
        <w:instrText xml:space="preserve"> PAGEREF _Toc100059204 \h </w:instrText>
      </w:r>
      <w:r w:rsidRPr="00987F7A">
        <w:rPr>
          <w:noProof/>
        </w:rPr>
      </w:r>
      <w:r w:rsidRPr="00987F7A">
        <w:rPr>
          <w:noProof/>
        </w:rPr>
        <w:fldChar w:fldCharType="separate"/>
      </w:r>
      <w:r w:rsidR="00FB1A14">
        <w:rPr>
          <w:noProof/>
        </w:rPr>
        <w:t>329</w:t>
      </w:r>
      <w:r w:rsidRPr="00987F7A">
        <w:rPr>
          <w:noProof/>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lastRenderedPageBreak/>
        <w:t>10503</w:t>
      </w:r>
      <w:r>
        <w:rPr>
          <w:noProof/>
        </w:rPr>
        <w:tab/>
        <w:t>Operation of Schedule 3 (Subclass 155 and 157 (Resident Return) visas)</w:t>
      </w:r>
      <w:r w:rsidRPr="00987F7A">
        <w:rPr>
          <w:noProof/>
        </w:rPr>
        <w:tab/>
      </w:r>
      <w:r w:rsidRPr="00987F7A">
        <w:rPr>
          <w:noProof/>
        </w:rPr>
        <w:fldChar w:fldCharType="begin"/>
      </w:r>
      <w:r w:rsidRPr="00987F7A">
        <w:rPr>
          <w:noProof/>
        </w:rPr>
        <w:instrText xml:space="preserve"> PAGEREF _Toc100059205 \h </w:instrText>
      </w:r>
      <w:r w:rsidRPr="00987F7A">
        <w:rPr>
          <w:noProof/>
        </w:rPr>
      </w:r>
      <w:r w:rsidRPr="00987F7A">
        <w:rPr>
          <w:noProof/>
        </w:rPr>
        <w:fldChar w:fldCharType="separate"/>
      </w:r>
      <w:r w:rsidR="00FB1A14">
        <w:rPr>
          <w:noProof/>
        </w:rPr>
        <w:t>329</w:t>
      </w:r>
      <w:r w:rsidRPr="00987F7A">
        <w:rPr>
          <w:noProof/>
        </w:rPr>
        <w:fldChar w:fldCharType="end"/>
      </w:r>
    </w:p>
    <w:p w:rsidR="00987F7A" w:rsidRDefault="00987F7A" w:rsidP="00A53557">
      <w:pPr>
        <w:pStyle w:val="TOC2"/>
        <w:ind w:right="1792"/>
        <w:rPr>
          <w:rFonts w:asciiTheme="minorHAnsi" w:eastAsiaTheme="minorEastAsia" w:hAnsiTheme="minorHAnsi" w:cstheme="minorBidi"/>
          <w:b w:val="0"/>
          <w:noProof/>
          <w:kern w:val="0"/>
          <w:sz w:val="22"/>
          <w:szCs w:val="22"/>
        </w:rPr>
      </w:pPr>
      <w:r>
        <w:rPr>
          <w:noProof/>
        </w:rPr>
        <w:t>Part 106—Amendments made by the Migration Amendment (Subclass 417 and 462 Visas) Regulations 2022</w:t>
      </w:r>
      <w:r w:rsidRPr="00987F7A">
        <w:rPr>
          <w:b w:val="0"/>
          <w:noProof/>
          <w:sz w:val="18"/>
        </w:rPr>
        <w:tab/>
      </w:r>
      <w:r w:rsidRPr="00987F7A">
        <w:rPr>
          <w:b w:val="0"/>
          <w:noProof/>
          <w:sz w:val="18"/>
        </w:rPr>
        <w:fldChar w:fldCharType="begin"/>
      </w:r>
      <w:r w:rsidRPr="00987F7A">
        <w:rPr>
          <w:b w:val="0"/>
          <w:noProof/>
          <w:sz w:val="18"/>
        </w:rPr>
        <w:instrText xml:space="preserve"> PAGEREF _Toc100059206 \h </w:instrText>
      </w:r>
      <w:r w:rsidRPr="00987F7A">
        <w:rPr>
          <w:b w:val="0"/>
          <w:noProof/>
          <w:sz w:val="18"/>
        </w:rPr>
      </w:r>
      <w:r w:rsidRPr="00987F7A">
        <w:rPr>
          <w:b w:val="0"/>
          <w:noProof/>
          <w:sz w:val="18"/>
        </w:rPr>
        <w:fldChar w:fldCharType="separate"/>
      </w:r>
      <w:r w:rsidR="00FB1A14">
        <w:rPr>
          <w:b w:val="0"/>
          <w:noProof/>
          <w:sz w:val="18"/>
        </w:rPr>
        <w:t>330</w:t>
      </w:r>
      <w:r w:rsidRPr="00987F7A">
        <w:rPr>
          <w:b w:val="0"/>
          <w:noProof/>
          <w:sz w:val="18"/>
        </w:rPr>
        <w:fldChar w:fldCharType="end"/>
      </w:r>
    </w:p>
    <w:p w:rsidR="00987F7A" w:rsidRDefault="00987F7A" w:rsidP="00A53557">
      <w:pPr>
        <w:pStyle w:val="TOC5"/>
        <w:keepNext/>
        <w:ind w:right="1792"/>
        <w:rPr>
          <w:rFonts w:asciiTheme="minorHAnsi" w:eastAsiaTheme="minorEastAsia" w:hAnsiTheme="minorHAnsi" w:cstheme="minorBidi"/>
          <w:noProof/>
          <w:kern w:val="0"/>
          <w:sz w:val="22"/>
          <w:szCs w:val="22"/>
        </w:rPr>
      </w:pPr>
      <w:r>
        <w:rPr>
          <w:noProof/>
        </w:rPr>
        <w:t>10601</w:t>
      </w:r>
      <w:r>
        <w:rPr>
          <w:noProof/>
        </w:rPr>
        <w:tab/>
        <w:t>Operation of Part 1 of Schedule 1</w:t>
      </w:r>
      <w:r w:rsidRPr="00987F7A">
        <w:rPr>
          <w:noProof/>
        </w:rPr>
        <w:tab/>
      </w:r>
      <w:r w:rsidRPr="00987F7A">
        <w:rPr>
          <w:noProof/>
        </w:rPr>
        <w:fldChar w:fldCharType="begin"/>
      </w:r>
      <w:r w:rsidRPr="00987F7A">
        <w:rPr>
          <w:noProof/>
        </w:rPr>
        <w:instrText xml:space="preserve"> PAGEREF _Toc100059207 \h </w:instrText>
      </w:r>
      <w:r w:rsidRPr="00987F7A">
        <w:rPr>
          <w:noProof/>
        </w:rPr>
      </w:r>
      <w:r w:rsidRPr="00987F7A">
        <w:rPr>
          <w:noProof/>
        </w:rPr>
        <w:fldChar w:fldCharType="separate"/>
      </w:r>
      <w:r w:rsidR="00FB1A14">
        <w:rPr>
          <w:noProof/>
        </w:rPr>
        <w:t>330</w:t>
      </w:r>
      <w:r w:rsidRPr="00987F7A">
        <w:rPr>
          <w:noProof/>
        </w:rPr>
        <w:fldChar w:fldCharType="end"/>
      </w:r>
    </w:p>
    <w:p w:rsidR="00FB6CF9" w:rsidRPr="00DD3682" w:rsidRDefault="00F61FE6" w:rsidP="00A53557">
      <w:pPr>
        <w:keepNext/>
        <w:tabs>
          <w:tab w:val="left" w:pos="6521"/>
          <w:tab w:val="right" w:pos="7655"/>
        </w:tabs>
        <w:ind w:right="1792"/>
        <w:sectPr w:rsidR="00FB6CF9" w:rsidRPr="00DD3682" w:rsidSect="00847A3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DD3682">
        <w:rPr>
          <w:rFonts w:cs="Times New Roman"/>
          <w:sz w:val="18"/>
        </w:rPr>
        <w:fldChar w:fldCharType="end"/>
      </w:r>
    </w:p>
    <w:p w:rsidR="00334EC1" w:rsidRPr="00DD3682" w:rsidRDefault="00B864ED" w:rsidP="00B2456D">
      <w:pPr>
        <w:pStyle w:val="ActHead1"/>
        <w:pageBreakBefore/>
        <w:spacing w:before="60"/>
      </w:pPr>
      <w:bookmarkStart w:id="1" w:name="_Toc100058423"/>
      <w:r w:rsidRPr="00A22D89">
        <w:rPr>
          <w:rStyle w:val="CharChapNo"/>
        </w:rPr>
        <w:lastRenderedPageBreak/>
        <w:t>Schedule</w:t>
      </w:r>
      <w:r w:rsidR="00B30271" w:rsidRPr="00A22D89">
        <w:rPr>
          <w:rStyle w:val="CharChapNo"/>
        </w:rPr>
        <w:t> </w:t>
      </w:r>
      <w:r w:rsidR="00334EC1" w:rsidRPr="00A22D89">
        <w:rPr>
          <w:rStyle w:val="CharChapNo"/>
        </w:rPr>
        <w:t>2</w:t>
      </w:r>
      <w:r w:rsidRPr="00DD3682">
        <w:t>—</w:t>
      </w:r>
      <w:r w:rsidR="00334EC1" w:rsidRPr="00A22D89">
        <w:rPr>
          <w:rStyle w:val="CharChapText"/>
        </w:rPr>
        <w:t>Provisions with respect to the grant of Subclasses of visas</w:t>
      </w:r>
      <w:bookmarkEnd w:id="1"/>
    </w:p>
    <w:p w:rsidR="00334EC1" w:rsidRPr="00DD3682" w:rsidRDefault="00B864ED" w:rsidP="00124C99">
      <w:pPr>
        <w:pStyle w:val="ActHead2"/>
      </w:pPr>
      <w:bookmarkStart w:id="2" w:name="_Toc100058424"/>
      <w:r w:rsidRPr="00A22D89">
        <w:rPr>
          <w:rStyle w:val="CharPartNo"/>
        </w:rPr>
        <w:t>Subclass</w:t>
      </w:r>
      <w:r w:rsidR="00A41E8E" w:rsidRPr="00A22D89">
        <w:rPr>
          <w:rStyle w:val="CharPartNo"/>
        </w:rPr>
        <w:t xml:space="preserve"> </w:t>
      </w:r>
      <w:r w:rsidR="00334EC1" w:rsidRPr="00A22D89">
        <w:rPr>
          <w:rStyle w:val="CharPartNo"/>
        </w:rPr>
        <w:t>802</w:t>
      </w:r>
      <w:r w:rsidRPr="00DD3682">
        <w:t>—</w:t>
      </w:r>
      <w:r w:rsidR="00334EC1" w:rsidRPr="00A22D89">
        <w:rPr>
          <w:rStyle w:val="CharPartText"/>
        </w:rPr>
        <w:t>Child</w:t>
      </w:r>
      <w:bookmarkEnd w:id="2"/>
    </w:p>
    <w:p w:rsidR="00EB0E74" w:rsidRPr="00DD3682" w:rsidRDefault="00EB0E74" w:rsidP="00EB0E74">
      <w:pPr>
        <w:pStyle w:val="DivisionMigration"/>
      </w:pPr>
      <w:r w:rsidRPr="00DD3682">
        <w:t>802.1—Interpretation</w:t>
      </w:r>
    </w:p>
    <w:p w:rsidR="00EB0E74" w:rsidRPr="00DD3682" w:rsidRDefault="00EB0E74" w:rsidP="00216803">
      <w:pPr>
        <w:pStyle w:val="ActHead5"/>
      </w:pPr>
      <w:bookmarkStart w:id="3" w:name="_Toc100058425"/>
      <w:r w:rsidRPr="00A22D89">
        <w:rPr>
          <w:rStyle w:val="CharSectno"/>
        </w:rPr>
        <w:t>802.111</w:t>
      </w:r>
      <w:bookmarkEnd w:id="3"/>
      <w:r w:rsidRPr="00DD3682">
        <w:t xml:space="preserve">  </w:t>
      </w:r>
    </w:p>
    <w:p w:rsidR="000A7A2B" w:rsidRPr="00DD3682" w:rsidRDefault="00DB6BF6" w:rsidP="00B864ED">
      <w:pPr>
        <w:pStyle w:val="subsection"/>
      </w:pPr>
      <w:r w:rsidRPr="00DD3682">
        <w:tab/>
      </w:r>
      <w:r w:rsidR="000A7A2B" w:rsidRPr="00DD3682">
        <w:tab/>
        <w:t>In this Part:</w:t>
      </w:r>
    </w:p>
    <w:p w:rsidR="000A7A2B" w:rsidRPr="00DD3682" w:rsidRDefault="000A7A2B" w:rsidP="00B864ED">
      <w:pPr>
        <w:pStyle w:val="Definition"/>
      </w:pPr>
      <w:r w:rsidRPr="00DD3682">
        <w:rPr>
          <w:b/>
          <w:i/>
        </w:rPr>
        <w:t>letter of support</w:t>
      </w:r>
      <w:r w:rsidRPr="00DD3682">
        <w:t xml:space="preserve"> means a letter of support provided by a State or Territory government welfare authority that:</w:t>
      </w:r>
    </w:p>
    <w:p w:rsidR="000A7A2B" w:rsidRPr="00DD3682" w:rsidRDefault="000A7A2B" w:rsidP="00B864ED">
      <w:pPr>
        <w:pStyle w:val="paragraph"/>
      </w:pPr>
      <w:r w:rsidRPr="00DD3682">
        <w:tab/>
        <w:t>(a)</w:t>
      </w:r>
      <w:r w:rsidRPr="00DD3682">
        <w:tab/>
        <w:t>supports a child’s application for permanent residency in Australia; and</w:t>
      </w:r>
    </w:p>
    <w:p w:rsidR="000A7A2B" w:rsidRPr="00DD3682" w:rsidRDefault="000A7A2B" w:rsidP="00B864ED">
      <w:pPr>
        <w:pStyle w:val="paragraph"/>
      </w:pPr>
      <w:r w:rsidRPr="00DD3682">
        <w:tab/>
        <w:t>(b)</w:t>
      </w:r>
      <w:r w:rsidRPr="00DD3682">
        <w:tab/>
        <w:t>sets out:</w:t>
      </w:r>
    </w:p>
    <w:p w:rsidR="000A7A2B" w:rsidRPr="00DD3682" w:rsidRDefault="000A7A2B" w:rsidP="00B864ED">
      <w:pPr>
        <w:pStyle w:val="paragraphsub"/>
      </w:pPr>
      <w:r w:rsidRPr="00DD3682">
        <w:tab/>
        <w:t>(i)</w:t>
      </w:r>
      <w:r w:rsidRPr="00DD3682">
        <w:tab/>
        <w:t>the circumstances leading to the involvement of a State or Territory government welfare authority in the welfare of the child; and</w:t>
      </w:r>
    </w:p>
    <w:p w:rsidR="000A7A2B" w:rsidRPr="00DD3682" w:rsidRDefault="000A7A2B" w:rsidP="00B864ED">
      <w:pPr>
        <w:pStyle w:val="paragraphsub"/>
        <w:rPr>
          <w:color w:val="000000"/>
        </w:rPr>
      </w:pPr>
      <w:r w:rsidRPr="00DD3682">
        <w:rPr>
          <w:color w:val="000000"/>
        </w:rPr>
        <w:tab/>
        <w:t>(ii)</w:t>
      </w:r>
      <w:r w:rsidRPr="00DD3682">
        <w:rPr>
          <w:color w:val="000000"/>
        </w:rPr>
        <w:tab/>
        <w:t xml:space="preserve">the </w:t>
      </w:r>
      <w:r w:rsidRPr="00DD3682">
        <w:t>State</w:t>
      </w:r>
      <w:r w:rsidRPr="00DD3682">
        <w:rPr>
          <w:color w:val="000000"/>
        </w:rPr>
        <w:t xml:space="preserve"> or Territory government welfare authority’s reasons for supporting the child’s application for permanent residency in Australia; and</w:t>
      </w:r>
    </w:p>
    <w:p w:rsidR="000A7A2B" w:rsidRPr="00DD3682" w:rsidRDefault="000A7A2B" w:rsidP="00B864ED">
      <w:pPr>
        <w:pStyle w:val="paragraph"/>
      </w:pPr>
      <w:r w:rsidRPr="00DD3682">
        <w:rPr>
          <w:color w:val="000000"/>
        </w:rPr>
        <w:tab/>
        <w:t>(c)</w:t>
      </w:r>
      <w:r w:rsidRPr="00DD3682">
        <w:rPr>
          <w:color w:val="000000"/>
        </w:rPr>
        <w:tab/>
      </w:r>
      <w:r w:rsidRPr="00DD3682">
        <w:t>describes</w:t>
      </w:r>
      <w:r w:rsidRPr="00DD3682">
        <w:rPr>
          <w:color w:val="000000"/>
        </w:rPr>
        <w:t xml:space="preserve"> the nature of the State or Territory government welfare authority’s continued involvement in the welfare of the child; and</w:t>
      </w:r>
    </w:p>
    <w:p w:rsidR="000A7A2B" w:rsidRPr="00DD3682" w:rsidRDefault="000A7A2B" w:rsidP="00B864ED">
      <w:pPr>
        <w:pStyle w:val="paragraph"/>
      </w:pPr>
      <w:r w:rsidRPr="00DD3682">
        <w:tab/>
        <w:t>(d)</w:t>
      </w:r>
      <w:r w:rsidRPr="00DD3682">
        <w:tab/>
        <w:t>shows the letterhead of the State or Territory government welfare authority; and</w:t>
      </w:r>
    </w:p>
    <w:p w:rsidR="000A7A2B" w:rsidRPr="00DD3682" w:rsidRDefault="000A7A2B" w:rsidP="00B864ED">
      <w:pPr>
        <w:pStyle w:val="paragraph"/>
      </w:pPr>
      <w:r w:rsidRPr="00DD3682">
        <w:tab/>
        <w:t>(e)</w:t>
      </w:r>
      <w:r w:rsidRPr="00DD3682">
        <w:tab/>
        <w:t>is signed by a manager or director employed by the State or Territory government welfare authority.</w:t>
      </w:r>
    </w:p>
    <w:p w:rsidR="000A7A2B" w:rsidRPr="00DD3682" w:rsidRDefault="00B864ED" w:rsidP="00B864ED">
      <w:pPr>
        <w:pStyle w:val="notetext"/>
        <w:rPr>
          <w:color w:val="000000"/>
        </w:rPr>
      </w:pPr>
      <w:r w:rsidRPr="00DD3682">
        <w:rPr>
          <w:color w:val="000000"/>
        </w:rPr>
        <w:t>Note:</w:t>
      </w:r>
      <w:r w:rsidRPr="00DD3682">
        <w:rPr>
          <w:color w:val="000000"/>
        </w:rPr>
        <w:tab/>
      </w:r>
      <w:r w:rsidR="000A7A2B" w:rsidRPr="00DD3682">
        <w:rPr>
          <w:b/>
          <w:i/>
          <w:color w:val="000000"/>
        </w:rPr>
        <w:t>eligible New Zealand citizen</w:t>
      </w:r>
      <w:r w:rsidR="000A7A2B" w:rsidRPr="00DD3682">
        <w:rPr>
          <w:color w:val="000000"/>
        </w:rPr>
        <w:t xml:space="preserve"> is defined in regulation</w:t>
      </w:r>
      <w:r w:rsidR="00B30271" w:rsidRPr="00DD3682">
        <w:rPr>
          <w:color w:val="000000"/>
        </w:rPr>
        <w:t> </w:t>
      </w:r>
      <w:r w:rsidR="000A7A2B" w:rsidRPr="00DD3682">
        <w:rPr>
          <w:color w:val="000000"/>
        </w:rPr>
        <w:t>1.03.</w:t>
      </w:r>
    </w:p>
    <w:p w:rsidR="00334EC1" w:rsidRPr="00DD3682" w:rsidRDefault="00334EC1" w:rsidP="00AB5FB7">
      <w:pPr>
        <w:pStyle w:val="DivisionMigration"/>
        <w:keepNext w:val="0"/>
        <w:keepLines w:val="0"/>
      </w:pPr>
      <w:r w:rsidRPr="00DD3682">
        <w:t>802.2</w:t>
      </w:r>
      <w:r w:rsidR="00B864ED" w:rsidRPr="00DD3682">
        <w:t>—</w:t>
      </w:r>
      <w:r w:rsidR="00F90F4B" w:rsidRPr="00DD3682">
        <w:t>Primary criteria</w:t>
      </w:r>
    </w:p>
    <w:p w:rsidR="001C6300" w:rsidRPr="00DD3682" w:rsidRDefault="00B864ED" w:rsidP="00F448D6">
      <w:pPr>
        <w:pStyle w:val="notetext"/>
        <w:rPr>
          <w:color w:val="000000"/>
        </w:rPr>
      </w:pPr>
      <w:r w:rsidRPr="00DD3682">
        <w:rPr>
          <w:color w:val="000000"/>
        </w:rPr>
        <w:t>Note:</w:t>
      </w:r>
      <w:r w:rsidRPr="00DD3682">
        <w:rPr>
          <w:color w:val="000000"/>
        </w:rPr>
        <w:tab/>
      </w:r>
      <w:r w:rsidR="001C6300" w:rsidRPr="00DD3682">
        <w:rPr>
          <w:color w:val="000000"/>
        </w:rPr>
        <w:t>The primary criteria must be satisfied by at least 1</w:t>
      </w:r>
      <w:r w:rsidR="00A41E8E" w:rsidRPr="00DD3682">
        <w:rPr>
          <w:color w:val="000000"/>
        </w:rPr>
        <w:t xml:space="preserve"> </w:t>
      </w:r>
      <w:r w:rsidR="001C6300" w:rsidRPr="00DD3682">
        <w:rPr>
          <w:color w:val="000000"/>
        </w:rPr>
        <w:t>member of a family unit. The other members of the family unit who are applicants for a visa of this subclass need satisfy only the secondary criteria. However, if an application for a visa is supported by a letter of support from a State or Territory government welfare authority, no member of the family unit is able to satisfy the secondary criteria unless regulation</w:t>
      </w:r>
      <w:r w:rsidR="00B30271" w:rsidRPr="00DD3682">
        <w:rPr>
          <w:color w:val="000000"/>
        </w:rPr>
        <w:t> </w:t>
      </w:r>
      <w:r w:rsidR="001C6300" w:rsidRPr="00DD3682">
        <w:rPr>
          <w:color w:val="000000"/>
        </w:rPr>
        <w:t>2.08 applies.</w:t>
      </w:r>
    </w:p>
    <w:p w:rsidR="003C576D" w:rsidRPr="00DD3682" w:rsidRDefault="00334EC1" w:rsidP="00AB5FB7">
      <w:pPr>
        <w:pStyle w:val="SubDivisionMigration"/>
        <w:keepNext w:val="0"/>
        <w:keepLines w:val="0"/>
      </w:pPr>
      <w:r w:rsidRPr="00DD3682">
        <w:t>802.21</w:t>
      </w:r>
      <w:r w:rsidR="00B864ED" w:rsidRPr="00DD3682">
        <w:t>—</w:t>
      </w:r>
      <w:r w:rsidRPr="00DD3682">
        <w:t>Criteria to be satisfied at time of application</w:t>
      </w:r>
    </w:p>
    <w:p w:rsidR="00DB1957" w:rsidRPr="00DD3682" w:rsidRDefault="00DB1957" w:rsidP="00216803">
      <w:pPr>
        <w:pStyle w:val="ActHead5"/>
      </w:pPr>
      <w:bookmarkStart w:id="4" w:name="_Toc100058426"/>
      <w:r w:rsidRPr="00A22D89">
        <w:rPr>
          <w:rStyle w:val="CharSectno"/>
        </w:rPr>
        <w:t>802.211</w:t>
      </w:r>
      <w:bookmarkEnd w:id="4"/>
      <w:r w:rsidRPr="00DD3682">
        <w:t xml:space="preserve">  </w:t>
      </w:r>
    </w:p>
    <w:p w:rsidR="00DB1957" w:rsidRPr="00DD3682" w:rsidRDefault="00DB1957" w:rsidP="00DB1957">
      <w:pPr>
        <w:pStyle w:val="subsection"/>
      </w:pPr>
      <w:r w:rsidRPr="00DD3682">
        <w:tab/>
      </w:r>
      <w:r w:rsidRPr="00DD3682">
        <w:tab/>
        <w:t>If the applicant is a person to whom section</w:t>
      </w:r>
      <w:r w:rsidR="00B30271" w:rsidRPr="00DD3682">
        <w:t> </w:t>
      </w:r>
      <w:r w:rsidRPr="00DD3682">
        <w:t>48 of the Act applies, the applicant:</w:t>
      </w:r>
    </w:p>
    <w:p w:rsidR="00DB1957" w:rsidRPr="00DD3682" w:rsidRDefault="00DB1957" w:rsidP="00DB1957">
      <w:pPr>
        <w:pStyle w:val="paragraph"/>
      </w:pPr>
      <w:r w:rsidRPr="00DD3682">
        <w:tab/>
        <w:t>(a)</w:t>
      </w:r>
      <w:r w:rsidRPr="00DD3682">
        <w:tab/>
        <w:t>has not been refused a visa or had a visa cancelled under section</w:t>
      </w:r>
      <w:r w:rsidR="00B30271" w:rsidRPr="00DD3682">
        <w:t> </w:t>
      </w:r>
      <w:r w:rsidRPr="00DD3682">
        <w:t>501 of the Act; and</w:t>
      </w:r>
    </w:p>
    <w:p w:rsidR="00DB1957" w:rsidRPr="00DD3682" w:rsidRDefault="00DB1957" w:rsidP="00DB1957">
      <w:pPr>
        <w:pStyle w:val="paragraph"/>
        <w:rPr>
          <w:color w:val="000000"/>
        </w:rPr>
      </w:pPr>
      <w:r w:rsidRPr="00DD3682">
        <w:rPr>
          <w:color w:val="000000"/>
        </w:rPr>
        <w:tab/>
        <w:t>(b)</w:t>
      </w:r>
      <w:r w:rsidRPr="00DD3682">
        <w:rPr>
          <w:color w:val="000000"/>
        </w:rPr>
        <w:tab/>
        <w:t>since last applying for a substantive visa, has become a dependent child of:</w:t>
      </w:r>
    </w:p>
    <w:p w:rsidR="00DB1957" w:rsidRPr="00DD3682" w:rsidRDefault="00DB1957" w:rsidP="00DB1957">
      <w:pPr>
        <w:pStyle w:val="paragraphsub"/>
      </w:pPr>
      <w:r w:rsidRPr="00DD3682">
        <w:rPr>
          <w:color w:val="000000"/>
        </w:rPr>
        <w:tab/>
        <w:t>(i)</w:t>
      </w:r>
      <w:r w:rsidRPr="00DD3682">
        <w:rPr>
          <w:color w:val="000000"/>
        </w:rPr>
        <w:tab/>
        <w:t>an Australian citizen; or</w:t>
      </w:r>
    </w:p>
    <w:p w:rsidR="00DB1957" w:rsidRPr="00DD3682" w:rsidRDefault="00DB1957" w:rsidP="00DB1957">
      <w:pPr>
        <w:pStyle w:val="paragraphsub"/>
      </w:pPr>
      <w:r w:rsidRPr="00DD3682">
        <w:tab/>
        <w:t>(ii)</w:t>
      </w:r>
      <w:r w:rsidRPr="00DD3682">
        <w:tab/>
        <w:t>the holder of a permanent visa; or</w:t>
      </w:r>
    </w:p>
    <w:p w:rsidR="00DB1957" w:rsidRPr="00DD3682" w:rsidRDefault="00DB1957" w:rsidP="00DB1957">
      <w:pPr>
        <w:pStyle w:val="paragraphsub"/>
        <w:rPr>
          <w:color w:val="000000"/>
        </w:rPr>
      </w:pPr>
      <w:r w:rsidRPr="00DD3682">
        <w:lastRenderedPageBreak/>
        <w:tab/>
        <w:t>(iii)</w:t>
      </w:r>
      <w:r w:rsidRPr="00DD3682">
        <w:tab/>
        <w:t>an eligible New Zealand citizen.</w:t>
      </w:r>
    </w:p>
    <w:p w:rsidR="008E072E" w:rsidRPr="00DD3682" w:rsidRDefault="00B864ED" w:rsidP="00216803">
      <w:pPr>
        <w:pStyle w:val="ActHead5"/>
      </w:pPr>
      <w:bookmarkStart w:id="5" w:name="_Toc100058427"/>
      <w:r w:rsidRPr="00A22D89">
        <w:rPr>
          <w:rStyle w:val="CharSectno"/>
        </w:rPr>
        <w:t>802.212</w:t>
      </w:r>
      <w:bookmarkEnd w:id="5"/>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tab/>
        <w:t>(a)</w:t>
      </w:r>
      <w:r w:rsidRPr="00DD3682">
        <w:tab/>
        <w:t xml:space="preserve">is a dependent child of a person who is an Australian citizen, </w:t>
      </w:r>
      <w:r w:rsidRPr="00DD3682">
        <w:rPr>
          <w:color w:val="000000"/>
        </w:rPr>
        <w:t>holder of a permanent visa</w:t>
      </w:r>
      <w:r w:rsidRPr="00DD3682">
        <w:t xml:space="preserve"> or eligible New Zealand citizen; and</w:t>
      </w:r>
    </w:p>
    <w:p w:rsidR="00334EC1" w:rsidRPr="00DD3682" w:rsidRDefault="00334EC1" w:rsidP="00B864ED">
      <w:pPr>
        <w:pStyle w:val="paragraph"/>
      </w:pPr>
      <w:r w:rsidRPr="00DD3682">
        <w:tab/>
        <w:t>(b)</w:t>
      </w:r>
      <w:r w:rsidRPr="00DD3682">
        <w:tab/>
        <w:t xml:space="preserve">subject to </w:t>
      </w:r>
      <w:r w:rsidR="00B30271" w:rsidRPr="00DD3682">
        <w:t>subclause (</w:t>
      </w:r>
      <w:r w:rsidRPr="00DD3682">
        <w:t>2), has not turned 25.</w:t>
      </w:r>
    </w:p>
    <w:p w:rsidR="00334EC1" w:rsidRPr="00DD3682" w:rsidRDefault="00334EC1" w:rsidP="00B864ED">
      <w:pPr>
        <w:pStyle w:val="subsection"/>
      </w:pPr>
      <w:r w:rsidRPr="00DD3682">
        <w:tab/>
        <w:t>(1A</w:t>
      </w:r>
      <w:r w:rsidR="00B864ED" w:rsidRPr="00DD3682">
        <w:t>)</w:t>
      </w:r>
      <w:r w:rsidR="00B864ED" w:rsidRPr="00DD3682">
        <w:tab/>
      </w:r>
      <w:r w:rsidRPr="00DD3682">
        <w:t>If the applicant is a step</w:t>
      </w:r>
      <w:r w:rsidR="00A22D89">
        <w:noBreakHyphen/>
      </w:r>
      <w:r w:rsidRPr="00DD3682">
        <w:t xml:space="preserve">child of the person mentioned in </w:t>
      </w:r>
      <w:r w:rsidR="00B30271" w:rsidRPr="00DD3682">
        <w:t>paragraph (</w:t>
      </w:r>
      <w:r w:rsidRPr="00DD3682">
        <w:t>1)(a), the applicant is a step</w:t>
      </w:r>
      <w:r w:rsidR="00A22D89">
        <w:noBreakHyphen/>
      </w:r>
      <w:r w:rsidRPr="00DD3682">
        <w:t xml:space="preserve">child within the meaning of </w:t>
      </w:r>
      <w:r w:rsidR="00B30271" w:rsidRPr="00DD3682">
        <w:t>paragraph (</w:t>
      </w:r>
      <w:r w:rsidRPr="00DD3682">
        <w:t xml:space="preserve">b) of the definition of </w:t>
      </w:r>
      <w:r w:rsidRPr="00DD3682">
        <w:rPr>
          <w:b/>
          <w:i/>
        </w:rPr>
        <w:t>step</w:t>
      </w:r>
      <w:r w:rsidR="00A22D89">
        <w:rPr>
          <w:b/>
          <w:i/>
        </w:rPr>
        <w:noBreakHyphen/>
      </w:r>
      <w:r w:rsidRPr="00DD3682">
        <w:rPr>
          <w:b/>
          <w:i/>
        </w:rPr>
        <w:t>child</w:t>
      </w:r>
      <w:r w:rsidRPr="00DD3682">
        <w:t>.</w:t>
      </w:r>
    </w:p>
    <w:p w:rsidR="00334EC1" w:rsidRPr="00DD3682" w:rsidRDefault="00334EC1" w:rsidP="00B864ED">
      <w:pPr>
        <w:pStyle w:val="subsection"/>
      </w:pPr>
      <w:r w:rsidRPr="00DD3682">
        <w:tab/>
        <w:t>(2</w:t>
      </w:r>
      <w:r w:rsidR="00B864ED" w:rsidRPr="00DD3682">
        <w:t>)</w:t>
      </w:r>
      <w:r w:rsidR="00B864ED" w:rsidRPr="00DD3682">
        <w:tab/>
      </w:r>
      <w:r w:rsidR="00B30271" w:rsidRPr="00DD3682">
        <w:t>Paragraph (</w:t>
      </w:r>
      <w:r w:rsidRPr="00DD3682">
        <w:t xml:space="preserve">1)(b) does not apply to an applicant who, at the time of making the application, was a dependent child within the meaning of </w:t>
      </w:r>
      <w:r w:rsidR="00B30271" w:rsidRPr="00DD3682">
        <w:t>subparagraph (</w:t>
      </w:r>
      <w:r w:rsidRPr="00DD3682">
        <w:t xml:space="preserve">b)(ii) of the definition of </w:t>
      </w:r>
      <w:r w:rsidRPr="00DD3682">
        <w:rPr>
          <w:b/>
          <w:i/>
        </w:rPr>
        <w:t>dependent child</w:t>
      </w:r>
      <w:r w:rsidRPr="00DD3682">
        <w:t>.</w:t>
      </w:r>
    </w:p>
    <w:p w:rsidR="008E072E" w:rsidRPr="00DD3682" w:rsidRDefault="00334EC1" w:rsidP="00216803">
      <w:pPr>
        <w:pStyle w:val="ActHead5"/>
      </w:pPr>
      <w:bookmarkStart w:id="6" w:name="_Toc100058428"/>
      <w:r w:rsidRPr="00A22D89">
        <w:rPr>
          <w:rStyle w:val="CharSectno"/>
        </w:rPr>
        <w:t>802.213</w:t>
      </w:r>
      <w:bookmarkEnd w:id="6"/>
      <w:r w:rsidR="008E072E" w:rsidRPr="00DD3682">
        <w:t xml:space="preserve">  </w:t>
      </w:r>
    </w:p>
    <w:p w:rsidR="00334EC1" w:rsidRPr="00DD3682" w:rsidRDefault="00334EC1" w:rsidP="00B864ED">
      <w:pPr>
        <w:pStyle w:val="subsection"/>
      </w:pPr>
      <w:r w:rsidRPr="00DD3682">
        <w:tab/>
        <w:t>(1</w:t>
      </w:r>
      <w:r w:rsidR="00B864ED" w:rsidRPr="00DD3682">
        <w:t>)</w:t>
      </w:r>
      <w:r w:rsidR="00B864ED" w:rsidRPr="00DD3682">
        <w:tab/>
      </w:r>
      <w:r w:rsidRPr="00DD3682">
        <w:t xml:space="preserve">If the Australian citizen, </w:t>
      </w:r>
      <w:r w:rsidRPr="00DD3682">
        <w:rPr>
          <w:color w:val="000000"/>
        </w:rPr>
        <w:t>holder of a permanent visa</w:t>
      </w:r>
      <w:r w:rsidRPr="00DD3682">
        <w:t xml:space="preserve"> or eligible New Zealand citizen mentioned in subclause</w:t>
      </w:r>
      <w:r w:rsidR="00B30271" w:rsidRPr="00DD3682">
        <w:t> </w:t>
      </w:r>
      <w:r w:rsidRPr="00DD3682">
        <w:t>802.212(1) is an adoptive parent of the applicant, the applicant:</w:t>
      </w:r>
    </w:p>
    <w:p w:rsidR="00334EC1" w:rsidRPr="00DD3682" w:rsidRDefault="00334EC1" w:rsidP="00B864ED">
      <w:pPr>
        <w:pStyle w:val="paragraph"/>
      </w:pPr>
      <w:r w:rsidRPr="00DD3682">
        <w:tab/>
        <w:t>(a)</w:t>
      </w:r>
      <w:r w:rsidRPr="00DD3682">
        <w:tab/>
        <w:t>was under 18 when the adoption took place; and</w:t>
      </w:r>
    </w:p>
    <w:p w:rsidR="00334EC1" w:rsidRPr="00DD3682" w:rsidRDefault="00334EC1" w:rsidP="00B864ED">
      <w:pPr>
        <w:pStyle w:val="paragraph"/>
      </w:pPr>
      <w:r w:rsidRPr="00DD3682">
        <w:tab/>
        <w:t>(b)</w:t>
      </w:r>
      <w:r w:rsidRPr="00DD3682">
        <w:tab/>
        <w:t xml:space="preserve">meets the requirements of </w:t>
      </w:r>
      <w:r w:rsidR="00B30271" w:rsidRPr="00DD3682">
        <w:t>subclause (</w:t>
      </w:r>
      <w:r w:rsidRPr="00DD3682">
        <w:t>2), (3), (4) or (5).</w:t>
      </w:r>
    </w:p>
    <w:p w:rsidR="00334EC1" w:rsidRPr="00DD3682" w:rsidRDefault="00334EC1" w:rsidP="00B864ED">
      <w:pPr>
        <w:pStyle w:val="subsection"/>
      </w:pPr>
      <w:r w:rsidRPr="00DD3682">
        <w:tab/>
        <w:t>(2</w:t>
      </w:r>
      <w:r w:rsidR="00B864ED" w:rsidRPr="00DD3682">
        <w:t>)</w:t>
      </w:r>
      <w:r w:rsidR="00B864ED" w:rsidRPr="00DD3682">
        <w:tab/>
      </w:r>
      <w:r w:rsidRPr="00DD3682">
        <w:t>The applicant meets the requirements of this subclause if the adoption of the applicant was in accordance with the Adoption Convention and an adoption compliance certificate is in force in relation to the adoption.</w:t>
      </w:r>
    </w:p>
    <w:p w:rsidR="00334EC1" w:rsidRPr="00DD3682" w:rsidRDefault="00334EC1" w:rsidP="00B864ED">
      <w:pPr>
        <w:pStyle w:val="subsection"/>
      </w:pPr>
      <w:r w:rsidRPr="00DD3682">
        <w:tab/>
        <w:t>(3</w:t>
      </w:r>
      <w:r w:rsidR="00B864ED" w:rsidRPr="00DD3682">
        <w:t>)</w:t>
      </w:r>
      <w:r w:rsidR="00B864ED" w:rsidRPr="00DD3682">
        <w:tab/>
      </w:r>
      <w:r w:rsidRPr="00DD3682">
        <w:t xml:space="preserve">The applicant meets the requirements of this subclause if the adoptive parent was not an Australian citizen, </w:t>
      </w:r>
      <w:r w:rsidRPr="00DD3682">
        <w:rPr>
          <w:color w:val="000000"/>
        </w:rPr>
        <w:t>holder of a permanent visa</w:t>
      </w:r>
      <w:r w:rsidRPr="00DD3682">
        <w:t xml:space="preserve"> or New Zealand citizen when the adoption took place, but subsequently became an Australian citizen, </w:t>
      </w:r>
      <w:r w:rsidRPr="00DD3682">
        <w:rPr>
          <w:color w:val="000000"/>
        </w:rPr>
        <w:t>holder of a permanent visa</w:t>
      </w:r>
      <w:r w:rsidRPr="00DD3682">
        <w:t xml:space="preserve"> or New Zealand citizen.</w:t>
      </w:r>
    </w:p>
    <w:p w:rsidR="00334EC1" w:rsidRPr="00DD3682" w:rsidRDefault="00334EC1" w:rsidP="00B864ED">
      <w:pPr>
        <w:pStyle w:val="subsection"/>
      </w:pPr>
      <w:r w:rsidRPr="00DD3682">
        <w:tab/>
        <w:t>(4</w:t>
      </w:r>
      <w:r w:rsidR="00B864ED" w:rsidRPr="00DD3682">
        <w:t>)</w:t>
      </w:r>
      <w:r w:rsidR="00B864ED" w:rsidRPr="00DD3682">
        <w:tab/>
      </w:r>
      <w:r w:rsidRPr="00DD3682">
        <w:t>The applicant meets the requirements of this subclause if:</w:t>
      </w:r>
    </w:p>
    <w:p w:rsidR="00334EC1" w:rsidRPr="00DD3682" w:rsidRDefault="00334EC1" w:rsidP="00B864ED">
      <w:pPr>
        <w:pStyle w:val="paragraph"/>
      </w:pPr>
      <w:r w:rsidRPr="00DD3682">
        <w:tab/>
        <w:t>(a)</w:t>
      </w:r>
      <w:r w:rsidRPr="00DD3682">
        <w:tab/>
        <w:t xml:space="preserve">the adoptive parent was, when the adoption took place, an Australian citizen, </w:t>
      </w:r>
      <w:r w:rsidRPr="00DD3682">
        <w:rPr>
          <w:color w:val="000000"/>
        </w:rPr>
        <w:t>holder of a permanent visa</w:t>
      </w:r>
      <w:r w:rsidRPr="00DD3682">
        <w:t xml:space="preserve"> or eligible New Zealand citizen; and</w:t>
      </w:r>
    </w:p>
    <w:p w:rsidR="00334EC1" w:rsidRPr="00DD3682" w:rsidRDefault="00334EC1" w:rsidP="00B864ED">
      <w:pPr>
        <w:pStyle w:val="paragraph"/>
      </w:pPr>
      <w:r w:rsidRPr="00DD3682">
        <w:tab/>
        <w:t>(b)</w:t>
      </w:r>
      <w:r w:rsidRPr="00DD3682">
        <w:tab/>
        <w:t xml:space="preserve">before the adoption, a competent authority in Australia approved the adoptive parent as a suitable adoptive parent, or the adoptive parent and the adoptive parent’s </w:t>
      </w:r>
      <w:r w:rsidR="00D1762A" w:rsidRPr="00DD3682">
        <w:t>spouse or</w:t>
      </w:r>
      <w:r w:rsidR="0048021A" w:rsidRPr="00DD3682">
        <w:t> </w:t>
      </w:r>
      <w:r w:rsidR="00636F3E" w:rsidRPr="00DD3682">
        <w:t>de facto</w:t>
      </w:r>
      <w:r w:rsidR="0048021A" w:rsidRPr="00DD3682">
        <w:t> </w:t>
      </w:r>
      <w:r w:rsidR="00D1762A" w:rsidRPr="00DD3682">
        <w:t>partner</w:t>
      </w:r>
      <w:r w:rsidRPr="00DD3682">
        <w:t xml:space="preserve"> as suitable adoptive parents, for the applicant.</w:t>
      </w:r>
    </w:p>
    <w:p w:rsidR="00334EC1" w:rsidRPr="00DD3682" w:rsidRDefault="00334EC1" w:rsidP="00B864ED">
      <w:pPr>
        <w:pStyle w:val="subsection"/>
      </w:pPr>
      <w:r w:rsidRPr="00DD3682">
        <w:tab/>
        <w:t>(5</w:t>
      </w:r>
      <w:r w:rsidR="00B864ED" w:rsidRPr="00DD3682">
        <w:t>)</w:t>
      </w:r>
      <w:r w:rsidR="00B864ED" w:rsidRPr="00DD3682">
        <w:tab/>
      </w:r>
      <w:r w:rsidRPr="00DD3682">
        <w:t>The applicant meets the requirements of this subclause if:</w:t>
      </w:r>
    </w:p>
    <w:p w:rsidR="00334EC1" w:rsidRPr="00DD3682" w:rsidRDefault="00334EC1" w:rsidP="00B864ED">
      <w:pPr>
        <w:pStyle w:val="paragraph"/>
      </w:pPr>
      <w:r w:rsidRPr="00DD3682">
        <w:tab/>
        <w:t>(a)</w:t>
      </w:r>
      <w:r w:rsidRPr="00DD3682">
        <w:tab/>
        <w:t xml:space="preserve">the applicant was adopted in an overseas country and the adoptive parent was, when the adoption took place, an Australian citizen, </w:t>
      </w:r>
      <w:r w:rsidRPr="00DD3682">
        <w:rPr>
          <w:color w:val="000000"/>
        </w:rPr>
        <w:t>holder of a permanent visa</w:t>
      </w:r>
      <w:r w:rsidRPr="00DD3682">
        <w:t xml:space="preserve"> or New Zealand citizen; and</w:t>
      </w:r>
    </w:p>
    <w:p w:rsidR="00334EC1" w:rsidRPr="00DD3682" w:rsidRDefault="00334EC1" w:rsidP="00B864ED">
      <w:pPr>
        <w:pStyle w:val="paragraph"/>
      </w:pPr>
      <w:r w:rsidRPr="00DD3682">
        <w:tab/>
        <w:t>(b)</w:t>
      </w:r>
      <w:r w:rsidRPr="00DD3682">
        <w:tab/>
        <w:t>either:</w:t>
      </w:r>
    </w:p>
    <w:p w:rsidR="00334EC1" w:rsidRPr="00DD3682" w:rsidRDefault="00334EC1" w:rsidP="00B864ED">
      <w:pPr>
        <w:pStyle w:val="paragraphsub"/>
      </w:pPr>
      <w:r w:rsidRPr="00DD3682">
        <w:tab/>
        <w:t>(i)</w:t>
      </w:r>
      <w:r w:rsidRPr="00DD3682">
        <w:tab/>
        <w:t>when the adoption took place, the adoptive parent had been residing overseas for more than 12</w:t>
      </w:r>
      <w:r w:rsidR="00A41E8E" w:rsidRPr="00DD3682">
        <w:t xml:space="preserve"> </w:t>
      </w:r>
      <w:r w:rsidRPr="00DD3682">
        <w:t>months; or</w:t>
      </w:r>
    </w:p>
    <w:p w:rsidR="00334EC1" w:rsidRPr="00DD3682" w:rsidRDefault="00334EC1" w:rsidP="00B864ED">
      <w:pPr>
        <w:pStyle w:val="paragraphsub"/>
      </w:pPr>
      <w:r w:rsidRPr="00DD3682">
        <w:lastRenderedPageBreak/>
        <w:tab/>
        <w:t>(ii)</w:t>
      </w:r>
      <w:r w:rsidRPr="00DD3682">
        <w:tab/>
        <w:t xml:space="preserve">the Minister is satisfied that, because of compelling or compassionate circumstances, </w:t>
      </w:r>
      <w:r w:rsidR="00B30271" w:rsidRPr="00DD3682">
        <w:t>subparagraph (</w:t>
      </w:r>
      <w:r w:rsidRPr="00DD3682">
        <w:t>i) should not apply to the applicant; and</w:t>
      </w:r>
    </w:p>
    <w:p w:rsidR="00334EC1" w:rsidRPr="00DD3682" w:rsidRDefault="00334EC1" w:rsidP="00B864ED">
      <w:pPr>
        <w:pStyle w:val="paragraph"/>
      </w:pPr>
      <w:r w:rsidRPr="00DD3682">
        <w:tab/>
        <w:t>(c)</w:t>
      </w:r>
      <w:r w:rsidRPr="00DD3682">
        <w:tab/>
        <w:t>the Minister is satisfied that the residence overseas by the adoptive parent was not contrived to circumvent the requirements for entry to Australia of children for adoption; and</w:t>
      </w:r>
    </w:p>
    <w:p w:rsidR="00334EC1" w:rsidRPr="00DD3682" w:rsidRDefault="00334EC1" w:rsidP="00B864ED">
      <w:pPr>
        <w:pStyle w:val="paragraph"/>
      </w:pPr>
      <w:r w:rsidRPr="00DD3682">
        <w:tab/>
        <w:t>(d)</w:t>
      </w:r>
      <w:r w:rsidRPr="00DD3682">
        <w:tab/>
        <w:t xml:space="preserve">the adoptive parent has, or the adoptive parent and the adoptive parent’s </w:t>
      </w:r>
      <w:r w:rsidR="00D1762A" w:rsidRPr="00DD3682">
        <w:t>spouse or</w:t>
      </w:r>
      <w:r w:rsidR="0048021A" w:rsidRPr="00DD3682">
        <w:t> </w:t>
      </w:r>
      <w:r w:rsidR="00636F3E" w:rsidRPr="00DD3682">
        <w:t>de facto</w:t>
      </w:r>
      <w:r w:rsidR="0048021A" w:rsidRPr="00DD3682">
        <w:t> </w:t>
      </w:r>
      <w:r w:rsidR="00D1762A" w:rsidRPr="00DD3682">
        <w:t>partner</w:t>
      </w:r>
      <w:r w:rsidRPr="00DD3682">
        <w:t xml:space="preserve"> have, lawfully acquired full and permanent parental rights by the adoption.</w:t>
      </w:r>
    </w:p>
    <w:p w:rsidR="008E072E" w:rsidRPr="00DD3682" w:rsidRDefault="00B864ED" w:rsidP="00216803">
      <w:pPr>
        <w:pStyle w:val="ActHead5"/>
      </w:pPr>
      <w:bookmarkStart w:id="7" w:name="_Toc100058429"/>
      <w:r w:rsidRPr="00A22D89">
        <w:rPr>
          <w:rStyle w:val="CharSectno"/>
        </w:rPr>
        <w:t>802.214</w:t>
      </w:r>
      <w:bookmarkEnd w:id="7"/>
      <w:r w:rsidR="008E072E" w:rsidRPr="00DD3682">
        <w:t xml:space="preserve">  </w:t>
      </w:r>
    </w:p>
    <w:p w:rsidR="00B864ED" w:rsidRPr="00DD3682" w:rsidRDefault="00B864ED" w:rsidP="00B864ED">
      <w:pPr>
        <w:pStyle w:val="subsection"/>
      </w:pPr>
      <w:r w:rsidRPr="00DD3682">
        <w:tab/>
        <w:t>(1)</w:t>
      </w:r>
      <w:r w:rsidRPr="00DD3682">
        <w:tab/>
        <w:t>If the applicant has turned 18:</w:t>
      </w:r>
    </w:p>
    <w:p w:rsidR="00334EC1" w:rsidRPr="00DD3682" w:rsidRDefault="00334EC1" w:rsidP="00B864ED">
      <w:pPr>
        <w:pStyle w:val="paragraph"/>
      </w:pPr>
      <w:r w:rsidRPr="00DD3682">
        <w:tab/>
        <w:t>(a)</w:t>
      </w:r>
      <w:r w:rsidRPr="00DD3682">
        <w:tab/>
        <w:t>the applicant:</w:t>
      </w:r>
    </w:p>
    <w:p w:rsidR="00334EC1" w:rsidRPr="00DD3682" w:rsidRDefault="00334EC1" w:rsidP="00B864ED">
      <w:pPr>
        <w:pStyle w:val="paragraphsub"/>
      </w:pPr>
      <w:r w:rsidRPr="00DD3682">
        <w:tab/>
        <w:t>(i)</w:t>
      </w:r>
      <w:r w:rsidRPr="00DD3682">
        <w:tab/>
        <w:t>is not engaged to be married; and</w:t>
      </w:r>
    </w:p>
    <w:p w:rsidR="00334EC1" w:rsidRPr="00DD3682" w:rsidRDefault="00334EC1" w:rsidP="00B864ED">
      <w:pPr>
        <w:pStyle w:val="paragraphsub"/>
      </w:pPr>
      <w:r w:rsidRPr="00DD3682">
        <w:tab/>
        <w:t>(ii)</w:t>
      </w:r>
      <w:r w:rsidRPr="00DD3682">
        <w:tab/>
        <w:t xml:space="preserve">does not have a </w:t>
      </w:r>
      <w:r w:rsidR="00D1762A" w:rsidRPr="00DD3682">
        <w:t>spouse or</w:t>
      </w:r>
      <w:r w:rsidR="0048021A" w:rsidRPr="00DD3682">
        <w:t> </w:t>
      </w:r>
      <w:r w:rsidR="00636F3E" w:rsidRPr="00DD3682">
        <w:t>de facto</w:t>
      </w:r>
      <w:r w:rsidR="0048021A" w:rsidRPr="00DD3682">
        <w:t> </w:t>
      </w:r>
      <w:r w:rsidR="00D1762A" w:rsidRPr="00DD3682">
        <w:t>partner</w:t>
      </w:r>
      <w:r w:rsidRPr="00DD3682">
        <w:t>; and</w:t>
      </w:r>
    </w:p>
    <w:p w:rsidR="00334EC1" w:rsidRPr="00DD3682" w:rsidRDefault="00334EC1" w:rsidP="00B864ED">
      <w:pPr>
        <w:pStyle w:val="paragraphsub"/>
      </w:pPr>
      <w:r w:rsidRPr="00DD3682">
        <w:tab/>
        <w:t>(iii)</w:t>
      </w:r>
      <w:r w:rsidRPr="00DD3682">
        <w:tab/>
        <w:t xml:space="preserve">has never had a </w:t>
      </w:r>
      <w:r w:rsidR="00D1762A" w:rsidRPr="00DD3682">
        <w:t>spouse or</w:t>
      </w:r>
      <w:r w:rsidR="0048021A" w:rsidRPr="00DD3682">
        <w:t> </w:t>
      </w:r>
      <w:r w:rsidR="00636F3E" w:rsidRPr="00DD3682">
        <w:t>de facto</w:t>
      </w:r>
      <w:r w:rsidR="0048021A" w:rsidRPr="00DD3682">
        <w:t> </w:t>
      </w:r>
      <w:r w:rsidR="00D1762A" w:rsidRPr="00DD3682">
        <w:t>partner</w:t>
      </w:r>
      <w:r w:rsidRPr="00DD3682">
        <w:t>; and</w:t>
      </w:r>
    </w:p>
    <w:p w:rsidR="00334EC1" w:rsidRPr="00DD3682" w:rsidRDefault="00334EC1" w:rsidP="00B864ED">
      <w:pPr>
        <w:pStyle w:val="paragraph"/>
      </w:pPr>
      <w:r w:rsidRPr="00DD3682">
        <w:tab/>
        <w:t>(b)</w:t>
      </w:r>
      <w:r w:rsidRPr="00DD3682">
        <w:tab/>
        <w:t>the applicant is not engaged in full</w:t>
      </w:r>
      <w:r w:rsidR="00A22D89">
        <w:noBreakHyphen/>
      </w:r>
      <w:r w:rsidRPr="00DD3682">
        <w:t>time work; and</w:t>
      </w:r>
    </w:p>
    <w:p w:rsidR="00334EC1" w:rsidRPr="00DD3682" w:rsidRDefault="00334EC1" w:rsidP="00B864ED">
      <w:pPr>
        <w:pStyle w:val="paragraph"/>
      </w:pPr>
      <w:r w:rsidRPr="00DD3682">
        <w:tab/>
        <w:t>(c)</w:t>
      </w:r>
      <w:r w:rsidRPr="00DD3682">
        <w:tab/>
        <w:t xml:space="preserve">subject to </w:t>
      </w:r>
      <w:r w:rsidR="00B30271" w:rsidRPr="00DD3682">
        <w:t>subclause (</w:t>
      </w:r>
      <w:r w:rsidRPr="00DD3682">
        <w:t>2), the applicant has, since turning 18, or within 6 months or a reasonable time after completing the equivalent of year 12 in the Australian school system, been undertaking a full</w:t>
      </w:r>
      <w:r w:rsidR="00A22D89">
        <w:noBreakHyphen/>
      </w:r>
      <w:r w:rsidRPr="00DD3682">
        <w:t>time course of study at an educational institution leading to the award of a professional, trade or vocational qualification.</w:t>
      </w:r>
    </w:p>
    <w:p w:rsidR="00334EC1" w:rsidRPr="00DD3682" w:rsidRDefault="00334EC1" w:rsidP="00B864ED">
      <w:pPr>
        <w:pStyle w:val="subsection"/>
      </w:pPr>
      <w:r w:rsidRPr="00DD3682">
        <w:tab/>
        <w:t>(2</w:t>
      </w:r>
      <w:r w:rsidR="00B864ED" w:rsidRPr="00DD3682">
        <w:t>)</w:t>
      </w:r>
      <w:r w:rsidR="00B864ED" w:rsidRPr="00DD3682">
        <w:tab/>
      </w:r>
      <w:r w:rsidR="00B30271" w:rsidRPr="00DD3682">
        <w:t>Paragraph (</w:t>
      </w:r>
      <w:r w:rsidRPr="00DD3682">
        <w:t xml:space="preserve">1)(c) does not apply to an applicant who, at the time of making the application, is a dependent child within the meaning of </w:t>
      </w:r>
      <w:r w:rsidR="00B30271" w:rsidRPr="00DD3682">
        <w:t>subparagraph (</w:t>
      </w:r>
      <w:r w:rsidRPr="00DD3682">
        <w:t xml:space="preserve">b)(ii) of the definition of </w:t>
      </w:r>
      <w:r w:rsidRPr="00DD3682">
        <w:rPr>
          <w:b/>
          <w:i/>
        </w:rPr>
        <w:t>dependent child</w:t>
      </w:r>
      <w:r w:rsidRPr="00DD3682">
        <w:t>.</w:t>
      </w:r>
    </w:p>
    <w:p w:rsidR="008E072E" w:rsidRPr="00DD3682" w:rsidRDefault="00B864ED" w:rsidP="00216803">
      <w:pPr>
        <w:pStyle w:val="ActHead5"/>
      </w:pPr>
      <w:bookmarkStart w:id="8" w:name="_Toc100058430"/>
      <w:r w:rsidRPr="00A22D89">
        <w:rPr>
          <w:rStyle w:val="CharSectno"/>
        </w:rPr>
        <w:t>802.215</w:t>
      </w:r>
      <w:bookmarkEnd w:id="8"/>
      <w:r w:rsidR="008E072E" w:rsidRPr="00DD3682">
        <w:t xml:space="preserve">  </w:t>
      </w:r>
    </w:p>
    <w:p w:rsidR="00B864ED" w:rsidRPr="00DD3682" w:rsidRDefault="00B864ED" w:rsidP="00B864ED">
      <w:pPr>
        <w:pStyle w:val="subsection"/>
      </w:pPr>
      <w:r w:rsidRPr="00DD3682">
        <w:tab/>
      </w:r>
      <w:r w:rsidRPr="00DD3682">
        <w:tab/>
        <w:t>The applicant is:</w:t>
      </w:r>
    </w:p>
    <w:p w:rsidR="001C6300" w:rsidRPr="00DD3682" w:rsidRDefault="001C6300" w:rsidP="00B864ED">
      <w:pPr>
        <w:pStyle w:val="paragraph"/>
      </w:pPr>
      <w:r w:rsidRPr="00DD3682">
        <w:tab/>
        <w:t>(a)</w:t>
      </w:r>
      <w:r w:rsidRPr="00DD3682">
        <w:tab/>
        <w:t>a person whose application is supported by a letter of support from a State or Territory government welfare authority; or</w:t>
      </w:r>
    </w:p>
    <w:p w:rsidR="001C6300" w:rsidRPr="00DD3682" w:rsidRDefault="001C6300" w:rsidP="00B864ED">
      <w:pPr>
        <w:pStyle w:val="paragraph"/>
        <w:rPr>
          <w:color w:val="000000"/>
        </w:rPr>
      </w:pPr>
      <w:r w:rsidRPr="00DD3682">
        <w:rPr>
          <w:color w:val="000000"/>
        </w:rPr>
        <w:tab/>
        <w:t>(b)</w:t>
      </w:r>
      <w:r w:rsidRPr="00DD3682">
        <w:rPr>
          <w:color w:val="000000"/>
        </w:rPr>
        <w:tab/>
        <w:t xml:space="preserve">sponsored </w:t>
      </w:r>
      <w:r w:rsidRPr="00DD3682">
        <w:t>by</w:t>
      </w:r>
      <w:r w:rsidRPr="00DD3682">
        <w:rPr>
          <w:color w:val="000000"/>
        </w:rPr>
        <w:t xml:space="preserve"> a person who:</w:t>
      </w:r>
    </w:p>
    <w:p w:rsidR="001C6300" w:rsidRPr="00DD3682" w:rsidRDefault="001C6300" w:rsidP="00B864ED">
      <w:pPr>
        <w:pStyle w:val="paragraphsub"/>
      </w:pPr>
      <w:r w:rsidRPr="00DD3682">
        <w:tab/>
        <w:t>(i)</w:t>
      </w:r>
      <w:r w:rsidRPr="00DD3682">
        <w:tab/>
        <w:t>has turned 18; and</w:t>
      </w:r>
    </w:p>
    <w:p w:rsidR="001C6300" w:rsidRPr="00DD3682" w:rsidRDefault="001C6300" w:rsidP="00B864ED">
      <w:pPr>
        <w:pStyle w:val="paragraphsub"/>
      </w:pPr>
      <w:r w:rsidRPr="00DD3682">
        <w:tab/>
        <w:t>(ii)</w:t>
      </w:r>
      <w:r w:rsidRPr="00DD3682">
        <w:tab/>
        <w:t>is an Australian citizen, a holder of a permanent visa or an eligible New Zealand citizen; and</w:t>
      </w:r>
    </w:p>
    <w:p w:rsidR="001C6300" w:rsidRPr="00DD3682" w:rsidRDefault="001C6300" w:rsidP="00B864ED">
      <w:pPr>
        <w:pStyle w:val="paragraphsub"/>
      </w:pPr>
      <w:r w:rsidRPr="00DD3682">
        <w:tab/>
        <w:t>(iii)</w:t>
      </w:r>
      <w:r w:rsidRPr="00DD3682">
        <w:tab/>
        <w:t>is:</w:t>
      </w:r>
    </w:p>
    <w:p w:rsidR="001C6300" w:rsidRPr="00DD3682" w:rsidRDefault="001C6300" w:rsidP="00B864ED">
      <w:pPr>
        <w:pStyle w:val="paragraphsub-sub"/>
      </w:pPr>
      <w:r w:rsidRPr="00DD3682">
        <w:tab/>
        <w:t>(A)</w:t>
      </w:r>
      <w:r w:rsidRPr="00DD3682">
        <w:tab/>
        <w:t>the Australian citizen, holder of a permanent visa or eligible New Zealand citizen mentioned in paragraph</w:t>
      </w:r>
      <w:r w:rsidR="00B30271" w:rsidRPr="00DD3682">
        <w:t> </w:t>
      </w:r>
      <w:r w:rsidRPr="00DD3682">
        <w:t>802.212(1)(a); or</w:t>
      </w:r>
    </w:p>
    <w:p w:rsidR="001C6300" w:rsidRPr="00DD3682" w:rsidRDefault="001C6300" w:rsidP="00B864ED">
      <w:pPr>
        <w:pStyle w:val="paragraphsub-sub"/>
        <w:rPr>
          <w:color w:val="000000"/>
        </w:rPr>
      </w:pPr>
      <w:r w:rsidRPr="00DD3682">
        <w:rPr>
          <w:color w:val="000000"/>
        </w:rPr>
        <w:tab/>
        <w:t>(B)</w:t>
      </w:r>
      <w:r w:rsidRPr="00DD3682">
        <w:rPr>
          <w:color w:val="000000"/>
        </w:rPr>
        <w:tab/>
        <w:t xml:space="preserve">the cohabiting </w:t>
      </w:r>
      <w:r w:rsidR="00D1762A" w:rsidRPr="00DD3682">
        <w:rPr>
          <w:color w:val="000000"/>
        </w:rPr>
        <w:t>spouse or</w:t>
      </w:r>
      <w:r w:rsidR="0048021A" w:rsidRPr="00DD3682">
        <w:rPr>
          <w:color w:val="000000"/>
        </w:rPr>
        <w:t> </w:t>
      </w:r>
      <w:r w:rsidR="00636F3E" w:rsidRPr="00DD3682">
        <w:rPr>
          <w:color w:val="000000"/>
        </w:rPr>
        <w:t>de facto</w:t>
      </w:r>
      <w:r w:rsidR="0048021A" w:rsidRPr="00DD3682">
        <w:rPr>
          <w:color w:val="000000"/>
        </w:rPr>
        <w:t> </w:t>
      </w:r>
      <w:r w:rsidR="00D1762A" w:rsidRPr="00DD3682">
        <w:rPr>
          <w:color w:val="000000"/>
        </w:rPr>
        <w:t>partner</w:t>
      </w:r>
      <w:r w:rsidRPr="00DD3682">
        <w:rPr>
          <w:color w:val="000000"/>
        </w:rPr>
        <w:t xml:space="preserve"> of the Australian citizen, holder of a permanent visa or eligible New Zealand citizen mentioned in paragraph</w:t>
      </w:r>
      <w:r w:rsidR="00B30271" w:rsidRPr="00DD3682">
        <w:rPr>
          <w:color w:val="000000"/>
        </w:rPr>
        <w:t> </w:t>
      </w:r>
      <w:r w:rsidRPr="00DD3682">
        <w:rPr>
          <w:color w:val="000000"/>
        </w:rPr>
        <w:t>802.212(1)(a).</w:t>
      </w:r>
    </w:p>
    <w:p w:rsidR="008E072E" w:rsidRPr="00DD3682" w:rsidRDefault="00B864ED" w:rsidP="00216803">
      <w:pPr>
        <w:pStyle w:val="ActHead5"/>
      </w:pPr>
      <w:bookmarkStart w:id="9" w:name="_Toc100058431"/>
      <w:r w:rsidRPr="00A22D89">
        <w:rPr>
          <w:rStyle w:val="CharSectno"/>
        </w:rPr>
        <w:lastRenderedPageBreak/>
        <w:t>802.216</w:t>
      </w:r>
      <w:bookmarkEnd w:id="9"/>
      <w:r w:rsidR="008E072E" w:rsidRPr="00DD3682">
        <w:t xml:space="preserve">  </w:t>
      </w:r>
    </w:p>
    <w:p w:rsidR="00B864ED" w:rsidRPr="00DD3682" w:rsidRDefault="00B864ED" w:rsidP="00B864ED">
      <w:pPr>
        <w:pStyle w:val="subsection"/>
      </w:pPr>
      <w:r w:rsidRPr="00DD3682">
        <w:tab/>
      </w:r>
      <w:r w:rsidRPr="00DD3682">
        <w:tab/>
        <w:t>Clauses</w:t>
      </w:r>
      <w:r w:rsidR="00B30271" w:rsidRPr="00DD3682">
        <w:t> </w:t>
      </w:r>
      <w:r w:rsidRPr="00DD3682">
        <w:t>802.211 to 802.214 are not required to be satisfied if the application for a visa is supported by a letter of support from a State or Territory government welfare authority.</w:t>
      </w:r>
    </w:p>
    <w:p w:rsidR="003C576D" w:rsidRPr="00DD3682" w:rsidRDefault="00334EC1" w:rsidP="00F16188">
      <w:pPr>
        <w:pStyle w:val="SubDivisionMigration"/>
      </w:pPr>
      <w:r w:rsidRPr="00DD3682">
        <w:t>802.22</w:t>
      </w:r>
      <w:r w:rsidR="00B864ED" w:rsidRPr="00DD3682">
        <w:t>—</w:t>
      </w:r>
      <w:r w:rsidRPr="00DD3682">
        <w:t>Criteria to be satisfied at time of decision</w:t>
      </w:r>
    </w:p>
    <w:p w:rsidR="008E072E" w:rsidRPr="00DD3682" w:rsidRDefault="00B864ED" w:rsidP="00216803">
      <w:pPr>
        <w:pStyle w:val="ActHead5"/>
      </w:pPr>
      <w:bookmarkStart w:id="10" w:name="_Toc100058432"/>
      <w:r w:rsidRPr="00A22D89">
        <w:rPr>
          <w:rStyle w:val="CharSectno"/>
        </w:rPr>
        <w:t>802.221</w:t>
      </w:r>
      <w:bookmarkEnd w:id="10"/>
      <w:r w:rsidR="008E072E" w:rsidRPr="00DD3682">
        <w:t xml:space="preserve">  </w:t>
      </w:r>
    </w:p>
    <w:p w:rsidR="00B864ED" w:rsidRPr="00DD3682" w:rsidRDefault="00B864ED" w:rsidP="00B864ED">
      <w:pPr>
        <w:pStyle w:val="subsection"/>
      </w:pPr>
      <w:r w:rsidRPr="00DD3682">
        <w:tab/>
        <w:t>(1)</w:t>
      </w:r>
      <w:r w:rsidRPr="00DD3682">
        <w:tab/>
        <w:t>In the case of an applicant who had not turned 18 at the time of application, the applicant:</w:t>
      </w:r>
    </w:p>
    <w:p w:rsidR="00334EC1" w:rsidRPr="00DD3682" w:rsidRDefault="00334EC1" w:rsidP="00B864ED">
      <w:pPr>
        <w:pStyle w:val="paragraph"/>
      </w:pPr>
      <w:r w:rsidRPr="00DD3682">
        <w:tab/>
        <w:t>(a)</w:t>
      </w:r>
      <w:r w:rsidRPr="00DD3682">
        <w:tab/>
        <w:t>continues to satisfy the criterion in clause</w:t>
      </w:r>
      <w:r w:rsidR="00B30271" w:rsidRPr="00DD3682">
        <w:t> </w:t>
      </w:r>
      <w:r w:rsidRPr="00DD3682">
        <w:t>802.212; or</w:t>
      </w:r>
    </w:p>
    <w:p w:rsidR="00334EC1" w:rsidRPr="00DD3682" w:rsidRDefault="00334EC1" w:rsidP="00B864ED">
      <w:pPr>
        <w:pStyle w:val="paragraph"/>
      </w:pPr>
      <w:r w:rsidRPr="00DD3682">
        <w:tab/>
        <w:t>(b)</w:t>
      </w:r>
      <w:r w:rsidRPr="00DD3682">
        <w:tab/>
        <w:t>does not continue to satisfy that criterion only because the applicant has turned 18.</w:t>
      </w:r>
    </w:p>
    <w:p w:rsidR="00334EC1" w:rsidRPr="00DD3682" w:rsidRDefault="00334EC1" w:rsidP="00B864ED">
      <w:pPr>
        <w:pStyle w:val="subsection"/>
      </w:pPr>
      <w:r w:rsidRPr="00DD3682">
        <w:tab/>
        <w:t>(2</w:t>
      </w:r>
      <w:r w:rsidR="00B864ED" w:rsidRPr="00DD3682">
        <w:t>)</w:t>
      </w:r>
      <w:r w:rsidR="00B864ED" w:rsidRPr="00DD3682">
        <w:tab/>
      </w:r>
      <w:r w:rsidRPr="00DD3682">
        <w:t>In the case of an applicant who had turned 18 at the time of application:</w:t>
      </w:r>
    </w:p>
    <w:p w:rsidR="00334EC1" w:rsidRPr="00DD3682" w:rsidRDefault="00334EC1" w:rsidP="00B864ED">
      <w:pPr>
        <w:pStyle w:val="paragraph"/>
      </w:pPr>
      <w:r w:rsidRPr="00DD3682">
        <w:tab/>
        <w:t>(a)</w:t>
      </w:r>
      <w:r w:rsidRPr="00DD3682">
        <w:tab/>
        <w:t>the applicant:</w:t>
      </w:r>
    </w:p>
    <w:p w:rsidR="00334EC1" w:rsidRPr="00DD3682" w:rsidRDefault="00334EC1" w:rsidP="00B864ED">
      <w:pPr>
        <w:pStyle w:val="paragraphsub"/>
      </w:pPr>
      <w:r w:rsidRPr="00DD3682">
        <w:tab/>
        <w:t>(i)</w:t>
      </w:r>
      <w:r w:rsidRPr="00DD3682">
        <w:tab/>
        <w:t>continues to satisfy the criterion in clause</w:t>
      </w:r>
      <w:r w:rsidR="00B30271" w:rsidRPr="00DD3682">
        <w:t> </w:t>
      </w:r>
      <w:r w:rsidRPr="00DD3682">
        <w:t>802.212; or</w:t>
      </w:r>
    </w:p>
    <w:p w:rsidR="00334EC1" w:rsidRPr="00DD3682" w:rsidRDefault="00334EC1" w:rsidP="00B864ED">
      <w:pPr>
        <w:pStyle w:val="paragraphsub"/>
      </w:pPr>
      <w:r w:rsidRPr="00DD3682">
        <w:tab/>
        <w:t>(ii)</w:t>
      </w:r>
      <w:r w:rsidRPr="00DD3682">
        <w:tab/>
        <w:t>does not continue to satisfy that criterion only because the applicant has turned 25; and</w:t>
      </w:r>
    </w:p>
    <w:p w:rsidR="00334EC1" w:rsidRPr="00DD3682" w:rsidRDefault="00334EC1" w:rsidP="00B864ED">
      <w:pPr>
        <w:pStyle w:val="paragraph"/>
      </w:pPr>
      <w:r w:rsidRPr="00DD3682">
        <w:tab/>
        <w:t>(b)</w:t>
      </w:r>
      <w:r w:rsidRPr="00DD3682">
        <w:tab/>
        <w:t>the applicant continues to satisfy the criterion in clause</w:t>
      </w:r>
      <w:r w:rsidR="00B30271" w:rsidRPr="00DD3682">
        <w:t> </w:t>
      </w:r>
      <w:r w:rsidRPr="00DD3682">
        <w:t>802.214.</w:t>
      </w:r>
    </w:p>
    <w:p w:rsidR="008E072E" w:rsidRPr="00DD3682" w:rsidRDefault="00B864ED" w:rsidP="00216803">
      <w:pPr>
        <w:pStyle w:val="ActHead5"/>
      </w:pPr>
      <w:bookmarkStart w:id="11" w:name="_Toc100058433"/>
      <w:r w:rsidRPr="00A22D89">
        <w:rPr>
          <w:rStyle w:val="CharSectno"/>
        </w:rPr>
        <w:t>802.222</w:t>
      </w:r>
      <w:bookmarkEnd w:id="11"/>
      <w:r w:rsidR="008E072E" w:rsidRPr="00DD3682">
        <w:t xml:space="preserve">  </w:t>
      </w:r>
    </w:p>
    <w:p w:rsidR="003C576D" w:rsidRPr="00DD3682" w:rsidRDefault="00B864ED" w:rsidP="00B864ED">
      <w:pPr>
        <w:pStyle w:val="subsection"/>
      </w:pPr>
      <w:r w:rsidRPr="00DD3682">
        <w:tab/>
      </w:r>
      <w:r w:rsidRPr="00DD3682">
        <w:tab/>
        <w:t xml:space="preserve">If the Minister has requested an assurance of support in relation to the applicant, the Minister is satisfied that the assurance has been accepted by the Secretary of </w:t>
      </w:r>
      <w:r w:rsidR="002132BC" w:rsidRPr="00DD3682">
        <w:t>Social Services</w:t>
      </w:r>
      <w:r w:rsidRPr="00DD3682">
        <w:t>.</w:t>
      </w:r>
    </w:p>
    <w:p w:rsidR="008E072E" w:rsidRPr="00DD3682" w:rsidRDefault="00B864ED" w:rsidP="00216803">
      <w:pPr>
        <w:pStyle w:val="ActHead5"/>
      </w:pPr>
      <w:bookmarkStart w:id="12" w:name="_Toc100058434"/>
      <w:r w:rsidRPr="00A22D89">
        <w:rPr>
          <w:rStyle w:val="CharSectno"/>
        </w:rPr>
        <w:t>802.223</w:t>
      </w:r>
      <w:bookmarkEnd w:id="12"/>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 xml:space="preserve">satisfies public interest criteria 4001, 4002, 4003, </w:t>
      </w:r>
      <w:r w:rsidR="00D42E68" w:rsidRPr="00DD3682">
        <w:t>4004, 4007</w:t>
      </w:r>
      <w:r w:rsidR="002741E9" w:rsidRPr="00DD3682">
        <w:rPr>
          <w:color w:val="000000" w:themeColor="text1"/>
        </w:rPr>
        <w:t>, 4020</w:t>
      </w:r>
      <w:r w:rsidR="00D42E68" w:rsidRPr="00DD3682">
        <w:t xml:space="preserve">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13" w:name="_Toc100058435"/>
      <w:r w:rsidRPr="00A22D89">
        <w:rPr>
          <w:rStyle w:val="CharSectno"/>
        </w:rPr>
        <w:t>802.224</w:t>
      </w:r>
      <w:bookmarkEnd w:id="13"/>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802 visa is a person who:</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w:t>
      </w:r>
      <w:r w:rsidR="002741E9" w:rsidRPr="00DD3682">
        <w:rPr>
          <w:color w:val="000000" w:themeColor="text1"/>
        </w:rPr>
        <w:t>, 400</w:t>
      </w:r>
      <w:r w:rsidR="0048021A" w:rsidRPr="00DD3682">
        <w:rPr>
          <w:color w:val="000000" w:themeColor="text1"/>
        </w:rPr>
        <w:t>7</w:t>
      </w:r>
      <w:r w:rsidR="002741E9" w:rsidRPr="00DD3682">
        <w:rPr>
          <w:color w:val="000000" w:themeColor="text1"/>
        </w:rPr>
        <w:t xml:space="preserve"> and 4020</w:t>
      </w:r>
      <w:r w:rsidRPr="00DD3682">
        <w:rPr>
          <w:color w:val="000000"/>
        </w:rPr>
        <w:t>; and</w:t>
      </w:r>
    </w:p>
    <w:p w:rsidR="00334EC1" w:rsidRPr="00DD3682" w:rsidRDefault="00334EC1" w:rsidP="00B864ED">
      <w:pPr>
        <w:pStyle w:val="paragraph"/>
      </w:pPr>
      <w:r w:rsidRPr="00DD3682">
        <w:tab/>
        <w:t>(b)</w:t>
      </w:r>
      <w:r w:rsidRPr="00DD3682">
        <w:tab/>
        <w:t>if the person had turned 18 at the time of application</w:t>
      </w:r>
      <w:r w:rsidR="00B864ED" w:rsidRPr="00DD3682">
        <w:t>—</w:t>
      </w:r>
      <w:r w:rsidRPr="00DD3682">
        <w:t>satisfies public interest criterion 4019.</w:t>
      </w:r>
    </w:p>
    <w:p w:rsidR="003C576D" w:rsidRPr="00DD3682" w:rsidRDefault="00334EC1" w:rsidP="00B864ED">
      <w:pPr>
        <w:pStyle w:val="subsection"/>
      </w:pPr>
      <w:r w:rsidRPr="00DD3682">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 xml:space="preserve">802 visa is a person who satisfies public interest criterion 4007, unless </w:t>
      </w:r>
      <w:r w:rsidRPr="00DD3682">
        <w:lastRenderedPageBreak/>
        <w:t>the Minister is satisfied that it would be unreasonable to require the person to undergo assessment in relation to that criterion.</w:t>
      </w:r>
    </w:p>
    <w:p w:rsidR="008E072E" w:rsidRPr="00DD3682" w:rsidRDefault="00B864ED" w:rsidP="00216803">
      <w:pPr>
        <w:pStyle w:val="ActHead5"/>
      </w:pPr>
      <w:bookmarkStart w:id="14" w:name="_Toc100058436"/>
      <w:r w:rsidRPr="00A22D89">
        <w:rPr>
          <w:rStyle w:val="CharSectno"/>
        </w:rPr>
        <w:t>802.225</w:t>
      </w:r>
      <w:bookmarkEnd w:id="14"/>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8E072E" w:rsidRPr="00DD3682" w:rsidRDefault="00B864ED" w:rsidP="00216803">
      <w:pPr>
        <w:pStyle w:val="ActHead5"/>
      </w:pPr>
      <w:bookmarkStart w:id="15" w:name="_Toc100058437"/>
      <w:r w:rsidRPr="00A22D89">
        <w:rPr>
          <w:rStyle w:val="CharSectno"/>
        </w:rPr>
        <w:t>802.226</w:t>
      </w:r>
      <w:bookmarkEnd w:id="15"/>
      <w:r w:rsidR="008E072E" w:rsidRPr="00DD3682">
        <w:t xml:space="preserve">  </w:t>
      </w:r>
    </w:p>
    <w:p w:rsidR="00B864ED" w:rsidRPr="00DD3682" w:rsidRDefault="00B864ED" w:rsidP="00B864ED">
      <w:pPr>
        <w:pStyle w:val="subsection"/>
      </w:pPr>
      <w:r w:rsidRPr="00DD3682">
        <w:tab/>
      </w:r>
      <w:r w:rsidRPr="00DD3682">
        <w:tab/>
        <w:t>The sponsorship mentioned in clause</w:t>
      </w:r>
      <w:r w:rsidR="00B30271" w:rsidRPr="00DD3682">
        <w:t> </w:t>
      </w:r>
      <w:r w:rsidRPr="00DD3682">
        <w:t>802.215 has been approved by the Minister and is still in force.</w:t>
      </w:r>
    </w:p>
    <w:p w:rsidR="00093D92" w:rsidRPr="00DD3682" w:rsidRDefault="00B864ED" w:rsidP="00B864ED">
      <w:pPr>
        <w:pStyle w:val="notetext"/>
      </w:pPr>
      <w:r w:rsidRPr="00DD3682">
        <w:t>Note:</w:t>
      </w:r>
      <w:r w:rsidRPr="00DD3682">
        <w:tab/>
      </w:r>
      <w:r w:rsidR="00093D92" w:rsidRPr="00DD3682">
        <w:t>Regulation</w:t>
      </w:r>
      <w:r w:rsidR="00B30271" w:rsidRPr="00DD3682">
        <w:t> </w:t>
      </w:r>
      <w:r w:rsidR="00093D92" w:rsidRPr="00DD3682">
        <w:t>1.20KB limits the Minister’s discretion to approve sponsorships.</w:t>
      </w:r>
    </w:p>
    <w:p w:rsidR="008E072E" w:rsidRPr="00DD3682" w:rsidRDefault="00B864ED" w:rsidP="00216803">
      <w:pPr>
        <w:pStyle w:val="ActHead5"/>
      </w:pPr>
      <w:bookmarkStart w:id="16" w:name="_Toc100058438"/>
      <w:r w:rsidRPr="00A22D89">
        <w:rPr>
          <w:rStyle w:val="CharSectno"/>
        </w:rPr>
        <w:t>802.226A</w:t>
      </w:r>
      <w:bookmarkEnd w:id="16"/>
      <w:r w:rsidR="008E072E" w:rsidRPr="00DD3682">
        <w:t xml:space="preserve">  </w:t>
      </w:r>
    </w:p>
    <w:p w:rsidR="00B864ED" w:rsidRPr="00DD3682" w:rsidRDefault="00B864ED" w:rsidP="00B864ED">
      <w:pPr>
        <w:pStyle w:val="subsection"/>
      </w:pPr>
      <w:r w:rsidRPr="00DD3682">
        <w:tab/>
        <w:t>(1)</w:t>
      </w:r>
      <w:r w:rsidRPr="00DD3682">
        <w:tab/>
        <w:t>Clauses</w:t>
      </w:r>
      <w:r w:rsidR="00B30271" w:rsidRPr="00DD3682">
        <w:t> </w:t>
      </w:r>
      <w:r w:rsidRPr="00DD3682">
        <w:t>802.221 to 802.226 are not required to be satisfied if the application for a visa is supported by a letter of support from a State or Territory government welfare authority.</w:t>
      </w:r>
    </w:p>
    <w:p w:rsidR="001C6300" w:rsidRPr="00DD3682" w:rsidRDefault="001C6300" w:rsidP="00B864ED">
      <w:pPr>
        <w:pStyle w:val="subsection"/>
      </w:pPr>
      <w:r w:rsidRPr="00DD3682">
        <w:tab/>
        <w:t>(2</w:t>
      </w:r>
      <w:r w:rsidR="00B864ED" w:rsidRPr="00DD3682">
        <w:t>)</w:t>
      </w:r>
      <w:r w:rsidR="00B864ED" w:rsidRPr="00DD3682">
        <w:tab/>
      </w:r>
      <w:r w:rsidRPr="00DD3682">
        <w:t>If the application for a visa is supported by a letter of support from a State or Territory government welfare authority:</w:t>
      </w:r>
    </w:p>
    <w:p w:rsidR="001C6300" w:rsidRPr="00DD3682" w:rsidRDefault="001C6300" w:rsidP="00B864ED">
      <w:pPr>
        <w:pStyle w:val="paragraph"/>
      </w:pPr>
      <w:r w:rsidRPr="00DD3682">
        <w:tab/>
        <w:t>(a)</w:t>
      </w:r>
      <w:r w:rsidRPr="00DD3682">
        <w:tab/>
        <w:t>the applicant satisfies:</w:t>
      </w:r>
    </w:p>
    <w:p w:rsidR="001C6300" w:rsidRPr="00DD3682" w:rsidRDefault="001C6300" w:rsidP="00B864ED">
      <w:pPr>
        <w:pStyle w:val="paragraphsub"/>
      </w:pPr>
      <w:r w:rsidRPr="00DD3682">
        <w:tab/>
        <w:t>(i)</w:t>
      </w:r>
      <w:r w:rsidRPr="00DD3682">
        <w:tab/>
        <w:t xml:space="preserve">the criteria in </w:t>
      </w:r>
      <w:r w:rsidR="00B30271" w:rsidRPr="00DD3682">
        <w:t>subclauses (</w:t>
      </w:r>
      <w:r w:rsidRPr="00DD3682">
        <w:t>3), (4), (5) and (6); and</w:t>
      </w:r>
    </w:p>
    <w:p w:rsidR="001C6300" w:rsidRPr="00DD3682" w:rsidRDefault="001C6300" w:rsidP="00B864ED">
      <w:pPr>
        <w:pStyle w:val="paragraphsub"/>
      </w:pPr>
      <w:r w:rsidRPr="00DD3682">
        <w:tab/>
        <w:t>(ii)</w:t>
      </w:r>
      <w:r w:rsidRPr="00DD3682">
        <w:tab/>
        <w:t xml:space="preserve">public interest criteria 4001, 4002, </w:t>
      </w:r>
      <w:r w:rsidR="00D42E68" w:rsidRPr="00DD3682">
        <w:t>4003, 4018</w:t>
      </w:r>
      <w:r w:rsidR="002741E9" w:rsidRPr="00DD3682">
        <w:rPr>
          <w:color w:val="000000" w:themeColor="text1"/>
        </w:rPr>
        <w:t>, 4020</w:t>
      </w:r>
      <w:r w:rsidR="00D42E68" w:rsidRPr="00DD3682">
        <w:t xml:space="preserve"> and 4021</w:t>
      </w:r>
      <w:r w:rsidRPr="00DD3682">
        <w:t>; and</w:t>
      </w:r>
    </w:p>
    <w:p w:rsidR="001C6300" w:rsidRPr="00DD3682" w:rsidRDefault="001C6300" w:rsidP="00B864ED">
      <w:pPr>
        <w:pStyle w:val="paragraph"/>
      </w:pPr>
      <w:r w:rsidRPr="00DD3682">
        <w:tab/>
        <w:t>(b)</w:t>
      </w:r>
      <w:r w:rsidRPr="00DD3682">
        <w:tab/>
        <w:t>the Minister is satisfied that:</w:t>
      </w:r>
    </w:p>
    <w:p w:rsidR="001C6300" w:rsidRPr="00DD3682" w:rsidRDefault="001C6300" w:rsidP="00B864ED">
      <w:pPr>
        <w:pStyle w:val="paragraphsub"/>
      </w:pPr>
      <w:r w:rsidRPr="00DD3682">
        <w:tab/>
        <w:t>(i)</w:t>
      </w:r>
      <w:r w:rsidRPr="00DD3682">
        <w:tab/>
        <w:t>the grant of visa is in the public interest; and</w:t>
      </w:r>
    </w:p>
    <w:p w:rsidR="001C6300" w:rsidRPr="00DD3682" w:rsidRDefault="001C6300" w:rsidP="00B864ED">
      <w:pPr>
        <w:pStyle w:val="paragraphsub"/>
      </w:pPr>
      <w:r w:rsidRPr="00DD3682">
        <w:tab/>
        <w:t>(ii)</w:t>
      </w:r>
      <w:r w:rsidRPr="00DD3682">
        <w:tab/>
        <w:t>the State or Territory government welfare authority supports the applicant’s application for permanent residency in Australia.</w:t>
      </w:r>
    </w:p>
    <w:p w:rsidR="001C6300" w:rsidRPr="00DD3682" w:rsidRDefault="001C6300" w:rsidP="00B864ED">
      <w:pPr>
        <w:pStyle w:val="subsection"/>
      </w:pPr>
      <w:r w:rsidRPr="00DD3682">
        <w:tab/>
        <w:t>(3</w:t>
      </w:r>
      <w:r w:rsidR="00B864ED" w:rsidRPr="00DD3682">
        <w:t>)</w:t>
      </w:r>
      <w:r w:rsidR="00B864ED" w:rsidRPr="00DD3682">
        <w:tab/>
      </w:r>
      <w:r w:rsidRPr="00DD3682">
        <w:t xml:space="preserve">The applicant has undergone a medical examination carried out by any of the following (a </w:t>
      </w:r>
      <w:r w:rsidRPr="00DD3682">
        <w:rPr>
          <w:b/>
          <w:i/>
        </w:rPr>
        <w:t>relevant medical practitioner</w:t>
      </w:r>
      <w:r w:rsidRPr="00DD3682">
        <w:t>):</w:t>
      </w:r>
    </w:p>
    <w:p w:rsidR="001C6300" w:rsidRPr="00DD3682" w:rsidRDefault="001C6300" w:rsidP="00B864ED">
      <w:pPr>
        <w:pStyle w:val="paragraph"/>
      </w:pPr>
      <w:r w:rsidRPr="00DD3682">
        <w:tab/>
        <w:t>(a)</w:t>
      </w:r>
      <w:r w:rsidRPr="00DD3682">
        <w:tab/>
        <w:t>a Medical Officer of the Commonwealth;</w:t>
      </w:r>
    </w:p>
    <w:p w:rsidR="001C6300" w:rsidRPr="00DD3682" w:rsidRDefault="001C6300" w:rsidP="00B864ED">
      <w:pPr>
        <w:pStyle w:val="paragraph"/>
      </w:pPr>
      <w:r w:rsidRPr="00DD3682">
        <w:tab/>
        <w:t>(b)</w:t>
      </w:r>
      <w:r w:rsidRPr="00DD3682">
        <w:tab/>
        <w:t>a medical practitioner approved by the Minister for the purposes of this paragraph;</w:t>
      </w:r>
    </w:p>
    <w:p w:rsidR="001C6300" w:rsidRPr="00DD3682" w:rsidRDefault="001C6300" w:rsidP="00B864ED">
      <w:pPr>
        <w:pStyle w:val="paragraph"/>
      </w:pPr>
      <w:r w:rsidRPr="00DD3682">
        <w:tab/>
        <w:t>(c)</w:t>
      </w:r>
      <w:r w:rsidRPr="00DD3682">
        <w:tab/>
        <w:t>a medical practitioner employed by an organisation approved by the Minister for the purposes of this paragraph.</w:t>
      </w:r>
    </w:p>
    <w:p w:rsidR="001C6300" w:rsidRPr="00DD3682" w:rsidRDefault="001C6300" w:rsidP="00B864ED">
      <w:pPr>
        <w:pStyle w:val="subsection"/>
      </w:pPr>
      <w:r w:rsidRPr="00DD3682">
        <w:tab/>
        <w:t>(4</w:t>
      </w:r>
      <w:r w:rsidR="00B864ED" w:rsidRPr="00DD3682">
        <w:t>)</w:t>
      </w:r>
      <w:r w:rsidR="00B864ED" w:rsidRPr="00DD3682">
        <w:tab/>
      </w:r>
      <w:r w:rsidRPr="00DD3682">
        <w:t>The applicant:</w:t>
      </w:r>
    </w:p>
    <w:p w:rsidR="001C6300" w:rsidRPr="00DD3682" w:rsidRDefault="001C6300" w:rsidP="00B864ED">
      <w:pPr>
        <w:pStyle w:val="paragraph"/>
      </w:pPr>
      <w:r w:rsidRPr="00DD3682">
        <w:tab/>
        <w:t>(a)</w:t>
      </w:r>
      <w:r w:rsidRPr="00DD3682">
        <w:tab/>
        <w:t>has undergone a chest x</w:t>
      </w:r>
      <w:r w:rsidR="00A22D89">
        <w:noBreakHyphen/>
      </w:r>
      <w:r w:rsidRPr="00DD3682">
        <w:t>ray examination conducted by a medical practitioner who is qualified as a radiologist in Australia; or</w:t>
      </w:r>
    </w:p>
    <w:p w:rsidR="001C6300" w:rsidRPr="00DD3682" w:rsidRDefault="001C6300" w:rsidP="00B864ED">
      <w:pPr>
        <w:pStyle w:val="paragraph"/>
      </w:pPr>
      <w:r w:rsidRPr="00DD3682">
        <w:tab/>
        <w:t>(b)</w:t>
      </w:r>
      <w:r w:rsidRPr="00DD3682">
        <w:tab/>
        <w:t>is under 11 years of age and is not a person in respect of whom a relevant medical practitioner has requested such an examination; or</w:t>
      </w:r>
    </w:p>
    <w:p w:rsidR="001C6300" w:rsidRPr="00DD3682" w:rsidRDefault="001C6300" w:rsidP="00B864ED">
      <w:pPr>
        <w:pStyle w:val="paragraph"/>
      </w:pPr>
      <w:r w:rsidRPr="00DD3682">
        <w:tab/>
        <w:t>(c)</w:t>
      </w:r>
      <w:r w:rsidRPr="00DD3682">
        <w:tab/>
        <w:t>is a person:</w:t>
      </w:r>
    </w:p>
    <w:p w:rsidR="001C6300" w:rsidRPr="00DD3682" w:rsidRDefault="001C6300" w:rsidP="00B864ED">
      <w:pPr>
        <w:pStyle w:val="paragraphsub"/>
      </w:pPr>
      <w:r w:rsidRPr="00DD3682">
        <w:tab/>
        <w:t>(i)</w:t>
      </w:r>
      <w:r w:rsidRPr="00DD3682">
        <w:tab/>
        <w:t>who is confirmed by a relevant medical practitioner to be pregnant; and</w:t>
      </w:r>
    </w:p>
    <w:p w:rsidR="001C6300" w:rsidRPr="00DD3682" w:rsidRDefault="001C6300" w:rsidP="00B864ED">
      <w:pPr>
        <w:pStyle w:val="paragraphsub"/>
      </w:pPr>
      <w:r w:rsidRPr="00DD3682">
        <w:tab/>
        <w:t>(ii)</w:t>
      </w:r>
      <w:r w:rsidRPr="00DD3682">
        <w:tab/>
        <w:t>who has been examined for tuberculosis by a chest clinic officer employed by a health authority of a State or Territory; and</w:t>
      </w:r>
    </w:p>
    <w:p w:rsidR="001C6300" w:rsidRPr="00DD3682" w:rsidRDefault="001C6300" w:rsidP="00B864ED">
      <w:pPr>
        <w:pStyle w:val="paragraphsub"/>
      </w:pPr>
      <w:r w:rsidRPr="00DD3682">
        <w:lastRenderedPageBreak/>
        <w:tab/>
        <w:t>(iii)</w:t>
      </w:r>
      <w:r w:rsidRPr="00DD3682">
        <w:tab/>
        <w:t>who has signed an undertaking to place herself under the professional supervision of a health authority in a State or Territory and to undergo any necessary treatment; and</w:t>
      </w:r>
    </w:p>
    <w:p w:rsidR="001C6300" w:rsidRPr="00DD3682" w:rsidRDefault="001C6300" w:rsidP="00B864ED">
      <w:pPr>
        <w:pStyle w:val="paragraphsub"/>
      </w:pPr>
      <w:r w:rsidRPr="00DD3682">
        <w:tab/>
        <w:t>(iv)</w:t>
      </w:r>
      <w:r w:rsidRPr="00DD3682">
        <w:tab/>
        <w:t>who the Minister is satisfied should not be required to undergo a chest x</w:t>
      </w:r>
      <w:r w:rsidR="00A22D89">
        <w:noBreakHyphen/>
      </w:r>
      <w:r w:rsidRPr="00DD3682">
        <w:t>ray examination at this time.</w:t>
      </w:r>
    </w:p>
    <w:p w:rsidR="001C6300" w:rsidRPr="00DD3682" w:rsidRDefault="001C6300" w:rsidP="00B864ED">
      <w:pPr>
        <w:pStyle w:val="subsection"/>
      </w:pPr>
      <w:r w:rsidRPr="00DD3682">
        <w:tab/>
        <w:t>(5</w:t>
      </w:r>
      <w:r w:rsidR="00B864ED" w:rsidRPr="00DD3682">
        <w:t>)</w:t>
      </w:r>
      <w:r w:rsidR="00B864ED" w:rsidRPr="00DD3682">
        <w:tab/>
      </w:r>
      <w:r w:rsidRPr="00DD3682">
        <w:t>A relevant medical practitioner:</w:t>
      </w:r>
    </w:p>
    <w:p w:rsidR="001C6300" w:rsidRPr="00DD3682" w:rsidRDefault="001C6300" w:rsidP="00B864ED">
      <w:pPr>
        <w:pStyle w:val="paragraph"/>
      </w:pPr>
      <w:r w:rsidRPr="00DD3682">
        <w:tab/>
        <w:t>(a)</w:t>
      </w:r>
      <w:r w:rsidRPr="00DD3682">
        <w:tab/>
        <w:t>has considered:</w:t>
      </w:r>
    </w:p>
    <w:p w:rsidR="001C6300" w:rsidRPr="00DD3682" w:rsidRDefault="001C6300" w:rsidP="00B864ED">
      <w:pPr>
        <w:pStyle w:val="paragraphsub"/>
      </w:pPr>
      <w:r w:rsidRPr="00DD3682">
        <w:tab/>
        <w:t>(i)</w:t>
      </w:r>
      <w:r w:rsidRPr="00DD3682">
        <w:tab/>
        <w:t xml:space="preserve">the results of any tests carried out for the purposes of the medical examination required under </w:t>
      </w:r>
      <w:r w:rsidR="00B30271" w:rsidRPr="00DD3682">
        <w:t>subclause (</w:t>
      </w:r>
      <w:r w:rsidRPr="00DD3682">
        <w:t>3); and</w:t>
      </w:r>
    </w:p>
    <w:p w:rsidR="001C6300" w:rsidRPr="00DD3682" w:rsidRDefault="001C6300" w:rsidP="00B864ED">
      <w:pPr>
        <w:pStyle w:val="paragraphsub"/>
      </w:pPr>
      <w:r w:rsidRPr="00DD3682">
        <w:tab/>
        <w:t>(ii)</w:t>
      </w:r>
      <w:r w:rsidRPr="00DD3682">
        <w:tab/>
        <w:t xml:space="preserve">the radiological report (if any) required under </w:t>
      </w:r>
      <w:r w:rsidR="00B30271" w:rsidRPr="00DD3682">
        <w:t>subclause (</w:t>
      </w:r>
      <w:r w:rsidRPr="00DD3682">
        <w:t>4) in respect of the applicant; and</w:t>
      </w:r>
    </w:p>
    <w:p w:rsidR="001C6300" w:rsidRPr="00DD3682" w:rsidRDefault="001C6300" w:rsidP="00B864ED">
      <w:pPr>
        <w:pStyle w:val="paragraph"/>
      </w:pPr>
      <w:r w:rsidRPr="00DD3682">
        <w:tab/>
        <w:t>(b)</w:t>
      </w:r>
      <w:r w:rsidRPr="00DD368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1C6300" w:rsidRPr="00DD3682" w:rsidRDefault="001C6300" w:rsidP="00B864ED">
      <w:pPr>
        <w:pStyle w:val="subsection"/>
      </w:pPr>
      <w:r w:rsidRPr="00DD3682">
        <w:tab/>
        <w:t>(6</w:t>
      </w:r>
      <w:r w:rsidR="00B864ED" w:rsidRPr="00DD3682">
        <w:t>)</w:t>
      </w:r>
      <w:r w:rsidR="00B864ED" w:rsidRPr="00DD3682">
        <w:tab/>
      </w:r>
      <w:r w:rsidRPr="00DD3682">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DD3682" w:rsidRDefault="00334EC1" w:rsidP="00F16188">
      <w:pPr>
        <w:pStyle w:val="DivisionMigration"/>
      </w:pPr>
      <w:r w:rsidRPr="00DD3682">
        <w:t>802.3</w:t>
      </w:r>
      <w:r w:rsidR="00B864ED" w:rsidRPr="00DD3682">
        <w:t>—</w:t>
      </w:r>
      <w:r w:rsidRPr="00DD3682">
        <w:t>Secondary criteria</w:t>
      </w:r>
    </w:p>
    <w:p w:rsidR="001C6300" w:rsidRPr="00DD3682" w:rsidRDefault="00B864ED" w:rsidP="00F448D6">
      <w:pPr>
        <w:pStyle w:val="notetext"/>
      </w:pPr>
      <w:r w:rsidRPr="00DD3682">
        <w:rPr>
          <w:color w:val="000000"/>
        </w:rPr>
        <w:t>Note:</w:t>
      </w:r>
      <w:r w:rsidRPr="00DD3682">
        <w:rPr>
          <w:color w:val="000000"/>
        </w:rPr>
        <w:tab/>
      </w:r>
      <w:r w:rsidR="001C6300" w:rsidRPr="00DD3682">
        <w:rPr>
          <w:color w:val="000000"/>
        </w:rPr>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 However, if an application for a visa is supported by a letter of support from a State or Territory government welfare authority, no member of the family unit is able to satisfy the secondary criteria unless regulation</w:t>
      </w:r>
      <w:r w:rsidR="00B30271" w:rsidRPr="00DD3682">
        <w:rPr>
          <w:color w:val="000000"/>
        </w:rPr>
        <w:t> </w:t>
      </w:r>
      <w:r w:rsidR="001C6300" w:rsidRPr="00DD3682">
        <w:rPr>
          <w:color w:val="000000"/>
        </w:rPr>
        <w:t>2.08 applies.</w:t>
      </w:r>
    </w:p>
    <w:p w:rsidR="003C576D" w:rsidRPr="00DD3682" w:rsidRDefault="00334EC1" w:rsidP="00F16188">
      <w:pPr>
        <w:pStyle w:val="SubDivisionMigration"/>
      </w:pPr>
      <w:r w:rsidRPr="00DD3682">
        <w:t>802.31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17" w:name="_Toc100058439"/>
      <w:r w:rsidRPr="00A22D89">
        <w:rPr>
          <w:rStyle w:val="CharSectno"/>
        </w:rPr>
        <w:t>802.311</w:t>
      </w:r>
      <w:bookmarkEnd w:id="17"/>
      <w:r w:rsidR="008E072E" w:rsidRPr="00DD3682">
        <w:t xml:space="preserve">  </w:t>
      </w:r>
    </w:p>
    <w:p w:rsidR="00B864ED" w:rsidRPr="00DD3682" w:rsidRDefault="00B864ED" w:rsidP="00F448D6">
      <w:pPr>
        <w:pStyle w:val="subsection"/>
      </w:pPr>
      <w:r w:rsidRPr="00DD3682">
        <w:tab/>
      </w:r>
      <w:r w:rsidRPr="00DD3682">
        <w:tab/>
        <w:t>Each of the following is satisfied:</w:t>
      </w:r>
    </w:p>
    <w:p w:rsidR="001C6300" w:rsidRPr="00DD3682" w:rsidRDefault="001C6300" w:rsidP="00F448D6">
      <w:pPr>
        <w:pStyle w:val="paragraph"/>
      </w:pPr>
      <w:r w:rsidRPr="00DD3682">
        <w:rPr>
          <w:color w:val="000000"/>
        </w:rPr>
        <w:tab/>
        <w:t>(a)</w:t>
      </w:r>
      <w:r w:rsidRPr="00DD3682">
        <w:rPr>
          <w:color w:val="000000"/>
        </w:rPr>
        <w:tab/>
        <w:t>the applicant is a member of the family unit of a person to whom paragraph</w:t>
      </w:r>
      <w:r w:rsidR="00B30271" w:rsidRPr="00DD3682">
        <w:rPr>
          <w:color w:val="000000"/>
        </w:rPr>
        <w:t> </w:t>
      </w:r>
      <w:r w:rsidRPr="00DD3682">
        <w:rPr>
          <w:color w:val="000000"/>
        </w:rPr>
        <w:t>802.215(b) applies;</w:t>
      </w:r>
    </w:p>
    <w:p w:rsidR="003C576D" w:rsidRPr="00DD3682" w:rsidRDefault="001C6300" w:rsidP="00F448D6">
      <w:pPr>
        <w:pStyle w:val="paragraph"/>
      </w:pPr>
      <w:r w:rsidRPr="00DD3682">
        <w:tab/>
        <w:t>(b)</w:t>
      </w:r>
      <w:r w:rsidRPr="00DD3682">
        <w:tab/>
        <w:t>the applicant is a member of the family unit of a person who:</w:t>
      </w:r>
    </w:p>
    <w:p w:rsidR="001C6300" w:rsidRPr="00DD3682" w:rsidRDefault="001C6300" w:rsidP="00F448D6">
      <w:pPr>
        <w:pStyle w:val="paragraphsub"/>
      </w:pPr>
      <w:r w:rsidRPr="00DD3682">
        <w:rPr>
          <w:color w:val="000000"/>
        </w:rPr>
        <w:tab/>
        <w:t>(i)</w:t>
      </w:r>
      <w:r w:rsidRPr="00DD3682">
        <w:rPr>
          <w:color w:val="000000"/>
        </w:rPr>
        <w:tab/>
        <w:t>has applied for a Child (Residence) (Class BT) visa; and</w:t>
      </w:r>
    </w:p>
    <w:p w:rsidR="001C6300" w:rsidRPr="00DD3682" w:rsidRDefault="001C6300" w:rsidP="00F448D6">
      <w:pPr>
        <w:pStyle w:val="paragraphsub"/>
      </w:pPr>
      <w:r w:rsidRPr="00DD3682">
        <w:tab/>
        <w:t>(ii)</w:t>
      </w:r>
      <w:r w:rsidRPr="00DD3682">
        <w:tab/>
        <w:t xml:space="preserve">on the basis of the information provided in his or her application, appears to satisfy the criteria in </w:t>
      </w:r>
      <w:r w:rsidR="00B864ED" w:rsidRPr="00DD3682">
        <w:t>Subdivision</w:t>
      </w:r>
      <w:r w:rsidR="00B30271" w:rsidRPr="00DD3682">
        <w:t> </w:t>
      </w:r>
      <w:r w:rsidRPr="00DD3682">
        <w:t>802.21;</w:t>
      </w:r>
    </w:p>
    <w:p w:rsidR="001C6300" w:rsidRPr="00DD3682" w:rsidRDefault="001C6300" w:rsidP="00F448D6">
      <w:pPr>
        <w:pStyle w:val="paragraph"/>
      </w:pPr>
      <w:r w:rsidRPr="00DD3682">
        <w:rPr>
          <w:color w:val="000000"/>
        </w:rPr>
        <w:tab/>
        <w:t>(c)</w:t>
      </w:r>
      <w:r w:rsidRPr="00DD3682">
        <w:rPr>
          <w:color w:val="000000"/>
        </w:rPr>
        <w:tab/>
        <w:t>the Minister has not decided to grant or refuse to grant the visa to that other person.</w:t>
      </w:r>
    </w:p>
    <w:p w:rsidR="008E072E" w:rsidRPr="00DD3682" w:rsidRDefault="00B864ED" w:rsidP="00216803">
      <w:pPr>
        <w:pStyle w:val="ActHead5"/>
      </w:pPr>
      <w:bookmarkStart w:id="18" w:name="_Toc100058440"/>
      <w:r w:rsidRPr="00A22D89">
        <w:rPr>
          <w:rStyle w:val="CharSectno"/>
        </w:rPr>
        <w:lastRenderedPageBreak/>
        <w:t>802.312</w:t>
      </w:r>
      <w:bookmarkEnd w:id="18"/>
      <w:r w:rsidR="008E072E" w:rsidRPr="00DD3682">
        <w:t xml:space="preserve">  </w:t>
      </w:r>
    </w:p>
    <w:p w:rsidR="00B864ED" w:rsidRPr="00DD3682" w:rsidRDefault="00B864ED" w:rsidP="00F448D6">
      <w:pPr>
        <w:pStyle w:val="subsection"/>
      </w:pPr>
      <w:r w:rsidRPr="00DD3682">
        <w:tab/>
      </w:r>
      <w:r w:rsidRPr="00DD3682">
        <w:tab/>
        <w:t>The sponsorship mentioned in clause</w:t>
      </w:r>
      <w:r w:rsidR="00B30271" w:rsidRPr="00DD3682">
        <w:t> </w:t>
      </w:r>
      <w:r w:rsidRPr="00DD3682">
        <w:t>802.215 of the person who satisfies the primary criteria includes sponsorship of the applicant.</w:t>
      </w:r>
    </w:p>
    <w:p w:rsidR="003C576D" w:rsidRPr="00DD3682" w:rsidRDefault="00334EC1" w:rsidP="00F16188">
      <w:pPr>
        <w:pStyle w:val="SubDivisionMigration"/>
      </w:pPr>
      <w:r w:rsidRPr="00DD3682">
        <w:t>802.32</w:t>
      </w:r>
      <w:r w:rsidR="00B864ED" w:rsidRPr="00DD3682">
        <w:t>—</w:t>
      </w:r>
      <w:r w:rsidRPr="00DD3682">
        <w:t>Criteria to be satisfied at time of decision</w:t>
      </w:r>
    </w:p>
    <w:p w:rsidR="008E072E" w:rsidRPr="00DD3682" w:rsidRDefault="00B864ED" w:rsidP="00216803">
      <w:pPr>
        <w:pStyle w:val="ActHead5"/>
        <w:keepNext w:val="0"/>
        <w:keepLines w:val="0"/>
      </w:pPr>
      <w:bookmarkStart w:id="19" w:name="_Toc100058441"/>
      <w:r w:rsidRPr="00A22D89">
        <w:rPr>
          <w:rStyle w:val="CharSectno"/>
        </w:rPr>
        <w:t>802.321</w:t>
      </w:r>
      <w:bookmarkEnd w:id="19"/>
      <w:r w:rsidR="008E072E" w:rsidRPr="00DD3682">
        <w:t xml:space="preserve">  </w:t>
      </w:r>
    </w:p>
    <w:p w:rsidR="003C576D" w:rsidRPr="00DD3682" w:rsidRDefault="00B864ED" w:rsidP="00F448D6">
      <w:pPr>
        <w:pStyle w:val="subsection"/>
      </w:pPr>
      <w:r w:rsidRPr="00DD3682">
        <w:tab/>
      </w:r>
      <w:r w:rsidRPr="00DD3682">
        <w:tab/>
        <w:t>The applicant is a member of the family unit of a person who, having satisfied the primary criteria, is the holder of a Subclass</w:t>
      </w:r>
      <w:r w:rsidR="00A41E8E" w:rsidRPr="00DD3682">
        <w:t xml:space="preserve"> </w:t>
      </w:r>
      <w:r w:rsidRPr="00DD3682">
        <w:t>802 visa.</w:t>
      </w:r>
    </w:p>
    <w:p w:rsidR="008E072E" w:rsidRPr="00DD3682" w:rsidRDefault="00B864ED" w:rsidP="00216803">
      <w:pPr>
        <w:pStyle w:val="ActHead5"/>
        <w:keepNext w:val="0"/>
        <w:keepLines w:val="0"/>
      </w:pPr>
      <w:bookmarkStart w:id="20" w:name="_Toc100058442"/>
      <w:r w:rsidRPr="00A22D89">
        <w:rPr>
          <w:rStyle w:val="CharSectno"/>
        </w:rPr>
        <w:t>802.322</w:t>
      </w:r>
      <w:bookmarkEnd w:id="20"/>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and 4007;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21" w:name="_Toc100058443"/>
      <w:r w:rsidRPr="00A22D89">
        <w:rPr>
          <w:rStyle w:val="CharSectno"/>
        </w:rPr>
        <w:t>802.323</w:t>
      </w:r>
      <w:bookmarkEnd w:id="21"/>
      <w:r w:rsidR="008E072E" w:rsidRPr="00DD3682">
        <w:t xml:space="preserve">  </w:t>
      </w:r>
    </w:p>
    <w:p w:rsidR="00B864ED" w:rsidRPr="00DD3682" w:rsidRDefault="00B864ED" w:rsidP="00B864ED">
      <w:pPr>
        <w:pStyle w:val="subsection"/>
      </w:pPr>
      <w:r w:rsidRPr="00DD3682">
        <w:tab/>
      </w:r>
      <w:r w:rsidRPr="00DD3682">
        <w:tab/>
        <w:t>If the Minister has requested an assurance of support in relation to the person who satisfies the primary criteria, the Minister is satisfied that:</w:t>
      </w:r>
    </w:p>
    <w:p w:rsidR="00334EC1" w:rsidRPr="00DD3682" w:rsidRDefault="00334EC1" w:rsidP="00B864ED">
      <w:pPr>
        <w:pStyle w:val="paragraph"/>
      </w:pPr>
      <w:r w:rsidRPr="00DD3682">
        <w:tab/>
        <w:t>(a)</w:t>
      </w:r>
      <w:r w:rsidRPr="00DD3682">
        <w:tab/>
        <w:t xml:space="preserve">the applicant is included in the assurance of support given in relation to that person, and that assurance has been accepted by the Secretary of </w:t>
      </w:r>
      <w:r w:rsidR="002132BC" w:rsidRPr="00DD3682">
        <w:t>Social Services</w:t>
      </w:r>
      <w:r w:rsidRPr="00DD3682">
        <w:t>; or</w:t>
      </w:r>
    </w:p>
    <w:p w:rsidR="00334EC1" w:rsidRPr="00DD3682" w:rsidRDefault="00334EC1" w:rsidP="00B864ED">
      <w:pPr>
        <w:pStyle w:val="paragraph"/>
      </w:pPr>
      <w:r w:rsidRPr="00DD3682">
        <w:tab/>
        <w:t>(b)</w:t>
      </w:r>
      <w:r w:rsidRPr="00DD3682">
        <w:tab/>
        <w:t xml:space="preserve">an assurance of support in relation to the applicant has been accepted by the Secretary of </w:t>
      </w:r>
      <w:r w:rsidR="002132BC" w:rsidRPr="00DD3682">
        <w:t>Social Services</w:t>
      </w:r>
      <w:r w:rsidRPr="00DD3682">
        <w:t>.</w:t>
      </w:r>
    </w:p>
    <w:p w:rsidR="008E072E" w:rsidRPr="00DD3682" w:rsidRDefault="00B864ED" w:rsidP="00216803">
      <w:pPr>
        <w:pStyle w:val="ActHead5"/>
      </w:pPr>
      <w:bookmarkStart w:id="22" w:name="_Toc100058444"/>
      <w:r w:rsidRPr="00A22D89">
        <w:rPr>
          <w:rStyle w:val="CharSectno"/>
        </w:rPr>
        <w:t>802.324</w:t>
      </w:r>
      <w:bookmarkEnd w:id="22"/>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8E072E" w:rsidRPr="00DD3682" w:rsidRDefault="00B864ED" w:rsidP="00216803">
      <w:pPr>
        <w:pStyle w:val="ActHead5"/>
      </w:pPr>
      <w:bookmarkStart w:id="23" w:name="_Toc100058445"/>
      <w:r w:rsidRPr="00A22D89">
        <w:rPr>
          <w:rStyle w:val="CharSectno"/>
        </w:rPr>
        <w:t>802.325</w:t>
      </w:r>
      <w:bookmarkEnd w:id="23"/>
      <w:r w:rsidR="008E072E" w:rsidRPr="00DD3682">
        <w:t xml:space="preserve">  </w:t>
      </w:r>
    </w:p>
    <w:p w:rsidR="00B864ED" w:rsidRPr="00DD3682" w:rsidRDefault="00B864ED" w:rsidP="00B864ED">
      <w:pPr>
        <w:pStyle w:val="subsection"/>
      </w:pPr>
      <w:r w:rsidRPr="00DD3682">
        <w:tab/>
      </w:r>
      <w:r w:rsidRPr="00DD3682">
        <w:tab/>
        <w:t>The sponsorship mentioned in clause</w:t>
      </w:r>
      <w:r w:rsidR="00B30271" w:rsidRPr="00DD3682">
        <w:t> </w:t>
      </w:r>
      <w:r w:rsidRPr="00DD3682">
        <w:t>802.312 has been approved by the Minister and is still in force.</w:t>
      </w:r>
    </w:p>
    <w:p w:rsidR="008E072E" w:rsidRPr="00DD3682" w:rsidRDefault="00B864ED" w:rsidP="00216803">
      <w:pPr>
        <w:pStyle w:val="ActHead5"/>
      </w:pPr>
      <w:bookmarkStart w:id="24" w:name="_Toc100058446"/>
      <w:r w:rsidRPr="00A22D89">
        <w:rPr>
          <w:rStyle w:val="CharSectno"/>
        </w:rPr>
        <w:t>802.326</w:t>
      </w:r>
      <w:bookmarkEnd w:id="24"/>
      <w:r w:rsidR="008E072E" w:rsidRPr="00DD3682">
        <w:t xml:space="preserve">  </w:t>
      </w:r>
    </w:p>
    <w:p w:rsidR="00B864ED" w:rsidRPr="00DD3682" w:rsidRDefault="00B864ED" w:rsidP="00B864ED">
      <w:pPr>
        <w:pStyle w:val="subsection"/>
      </w:pPr>
      <w:r w:rsidRPr="00DD3682">
        <w:tab/>
      </w:r>
      <w:r w:rsidRPr="00DD3682">
        <w:tab/>
        <w:t xml:space="preserve">The applicant satisfies public interest </w:t>
      </w:r>
      <w:r w:rsidR="002741E9" w:rsidRPr="00DD3682">
        <w:rPr>
          <w:color w:val="000000" w:themeColor="text1"/>
        </w:rPr>
        <w:t>criteria 4020 and 4021</w:t>
      </w:r>
      <w:r w:rsidRPr="00DD3682">
        <w:t>.</w:t>
      </w:r>
    </w:p>
    <w:p w:rsidR="008E072E" w:rsidRPr="00DD3682" w:rsidRDefault="00B864ED" w:rsidP="00216803">
      <w:pPr>
        <w:pStyle w:val="ActHead5"/>
      </w:pPr>
      <w:bookmarkStart w:id="25" w:name="_Toc100058447"/>
      <w:r w:rsidRPr="00A22D89">
        <w:rPr>
          <w:rStyle w:val="CharSectno"/>
        </w:rPr>
        <w:t>802.327</w:t>
      </w:r>
      <w:bookmarkEnd w:id="25"/>
      <w:r w:rsidR="008E072E" w:rsidRPr="00DD3682">
        <w:t xml:space="preserve">  </w:t>
      </w:r>
    </w:p>
    <w:p w:rsidR="00B864ED" w:rsidRPr="00DD3682" w:rsidRDefault="00B864ED" w:rsidP="00B864ED">
      <w:pPr>
        <w:pStyle w:val="subsection"/>
      </w:pPr>
      <w:r w:rsidRPr="00DD3682">
        <w:tab/>
      </w:r>
      <w:r w:rsidRPr="00DD3682">
        <w:tab/>
        <w:t>Clauses</w:t>
      </w:r>
      <w:r w:rsidR="00B30271" w:rsidRPr="00DD3682">
        <w:t> </w:t>
      </w:r>
      <w:r w:rsidRPr="00DD3682">
        <w:t>802.321 to 802.325 are not required to be satisfied if the application for a visa is supported by a letter of support from a State or Territory government welfare authority.</w:t>
      </w:r>
    </w:p>
    <w:p w:rsidR="008E072E" w:rsidRPr="00DD3682" w:rsidRDefault="00B864ED" w:rsidP="00216803">
      <w:pPr>
        <w:pStyle w:val="ActHead5"/>
      </w:pPr>
      <w:bookmarkStart w:id="26" w:name="_Toc100058448"/>
      <w:r w:rsidRPr="00A22D89">
        <w:rPr>
          <w:rStyle w:val="CharSectno"/>
        </w:rPr>
        <w:lastRenderedPageBreak/>
        <w:t>802.328</w:t>
      </w:r>
      <w:bookmarkEnd w:id="26"/>
      <w:r w:rsidR="008E072E" w:rsidRPr="00DD3682">
        <w:t xml:space="preserve">  </w:t>
      </w:r>
    </w:p>
    <w:p w:rsidR="00B864ED" w:rsidRPr="00DD3682" w:rsidRDefault="00B864ED" w:rsidP="00B864ED">
      <w:pPr>
        <w:pStyle w:val="subsection"/>
      </w:pPr>
      <w:r w:rsidRPr="00DD3682">
        <w:tab/>
        <w:t>(1)</w:t>
      </w:r>
      <w:r w:rsidRPr="00DD3682">
        <w:tab/>
        <w:t>If the applicant’s application for a visa is supported by a letter of support from a State or Territory government welfare authority and the applicant is an applicant to whom regulation</w:t>
      </w:r>
      <w:r w:rsidR="00B30271" w:rsidRPr="00DD3682">
        <w:t> </w:t>
      </w:r>
      <w:r w:rsidRPr="00DD3682">
        <w:t>2.08 applies:</w:t>
      </w:r>
    </w:p>
    <w:p w:rsidR="004C3629" w:rsidRPr="00DD3682" w:rsidRDefault="004C3629" w:rsidP="00B864ED">
      <w:pPr>
        <w:pStyle w:val="paragraph"/>
      </w:pPr>
      <w:r w:rsidRPr="00DD3682">
        <w:tab/>
        <w:t>(a)</w:t>
      </w:r>
      <w:r w:rsidRPr="00DD3682">
        <w:tab/>
        <w:t>the applicant must:</w:t>
      </w:r>
    </w:p>
    <w:p w:rsidR="004C3629" w:rsidRPr="00DD3682" w:rsidRDefault="004C3629" w:rsidP="00B864ED">
      <w:pPr>
        <w:pStyle w:val="paragraphsub"/>
      </w:pPr>
      <w:r w:rsidRPr="00DD3682">
        <w:tab/>
        <w:t>(i)</w:t>
      </w:r>
      <w:r w:rsidRPr="00DD3682">
        <w:tab/>
        <w:t>be a member of the family unit of a person to whom paragraph</w:t>
      </w:r>
      <w:r w:rsidR="00B30271" w:rsidRPr="00DD3682">
        <w:t> </w:t>
      </w:r>
      <w:r w:rsidRPr="00DD3682">
        <w:t>802.215</w:t>
      </w:r>
      <w:r w:rsidR="00A41E8E" w:rsidRPr="00DD3682">
        <w:t xml:space="preserve"> </w:t>
      </w:r>
      <w:r w:rsidRPr="00DD3682">
        <w:t>(a) applies; and</w:t>
      </w:r>
    </w:p>
    <w:p w:rsidR="004C3629" w:rsidRPr="00DD3682" w:rsidRDefault="004C3629" w:rsidP="00B864ED">
      <w:pPr>
        <w:pStyle w:val="paragraphsub"/>
      </w:pPr>
      <w:r w:rsidRPr="00DD3682">
        <w:tab/>
        <w:t>(ii)</w:t>
      </w:r>
      <w:r w:rsidRPr="00DD3682">
        <w:tab/>
        <w:t xml:space="preserve">satisfy </w:t>
      </w:r>
      <w:r w:rsidR="00B30271" w:rsidRPr="00DD3682">
        <w:t>subclauses (</w:t>
      </w:r>
      <w:r w:rsidRPr="00DD3682">
        <w:t>2), (3), (4) and (5); and</w:t>
      </w:r>
    </w:p>
    <w:p w:rsidR="004C3629" w:rsidRPr="00DD3682" w:rsidRDefault="004C3629" w:rsidP="00B864ED">
      <w:pPr>
        <w:pStyle w:val="paragraphsub"/>
      </w:pPr>
      <w:r w:rsidRPr="00DD3682">
        <w:tab/>
        <w:t>(iii)</w:t>
      </w:r>
      <w:r w:rsidRPr="00DD3682">
        <w:tab/>
        <w:t>satisfy public interest criteria 4018; and</w:t>
      </w:r>
    </w:p>
    <w:p w:rsidR="004C3629" w:rsidRPr="00DD3682" w:rsidRDefault="004C3629" w:rsidP="00B864ED">
      <w:pPr>
        <w:pStyle w:val="paragraph"/>
      </w:pPr>
      <w:r w:rsidRPr="00DD3682">
        <w:tab/>
        <w:t>(b)</w:t>
      </w:r>
      <w:r w:rsidRPr="00DD3682">
        <w:tab/>
        <w:t>the Minister must be satisfied that:</w:t>
      </w:r>
    </w:p>
    <w:p w:rsidR="004C3629" w:rsidRPr="00DD3682" w:rsidRDefault="004C3629" w:rsidP="00B864ED">
      <w:pPr>
        <w:pStyle w:val="paragraphsub"/>
      </w:pPr>
      <w:r w:rsidRPr="00DD3682">
        <w:tab/>
        <w:t>(i)</w:t>
      </w:r>
      <w:r w:rsidRPr="00DD3682">
        <w:tab/>
        <w:t>the grant of visa is in the public interest; and</w:t>
      </w:r>
    </w:p>
    <w:p w:rsidR="004C3629" w:rsidRPr="00DD3682" w:rsidRDefault="004C3629" w:rsidP="00B864ED">
      <w:pPr>
        <w:pStyle w:val="paragraphsub"/>
      </w:pPr>
      <w:r w:rsidRPr="00DD3682">
        <w:tab/>
        <w:t>(ii)</w:t>
      </w:r>
      <w:r w:rsidRPr="00DD3682">
        <w:tab/>
        <w:t>the State or Territory government welfare authority supports the applicant’s application for permanent residency in Australia.</w:t>
      </w:r>
    </w:p>
    <w:p w:rsidR="004C3629" w:rsidRPr="00DD3682" w:rsidRDefault="004C3629" w:rsidP="00B864ED">
      <w:pPr>
        <w:pStyle w:val="subsection"/>
      </w:pPr>
      <w:r w:rsidRPr="00DD3682">
        <w:tab/>
        <w:t>(2</w:t>
      </w:r>
      <w:r w:rsidR="00B864ED" w:rsidRPr="00DD3682">
        <w:t>)</w:t>
      </w:r>
      <w:r w:rsidR="00B864ED" w:rsidRPr="00DD3682">
        <w:tab/>
      </w:r>
      <w:r w:rsidRPr="00DD3682">
        <w:t xml:space="preserve">The applicant has undergone a medical examination carried out by any of the following (a </w:t>
      </w:r>
      <w:r w:rsidRPr="00DD3682">
        <w:rPr>
          <w:b/>
          <w:i/>
        </w:rPr>
        <w:t>relevant medical practitioner</w:t>
      </w:r>
      <w:r w:rsidRPr="00DD3682">
        <w:t>):</w:t>
      </w:r>
    </w:p>
    <w:p w:rsidR="004C3629" w:rsidRPr="00DD3682" w:rsidRDefault="004C3629" w:rsidP="00B864ED">
      <w:pPr>
        <w:pStyle w:val="paragraph"/>
      </w:pPr>
      <w:r w:rsidRPr="00DD3682">
        <w:tab/>
        <w:t>(a)</w:t>
      </w:r>
      <w:r w:rsidRPr="00DD3682">
        <w:tab/>
        <w:t>a Medical Officer of the Commonwealth;</w:t>
      </w:r>
    </w:p>
    <w:p w:rsidR="004C3629" w:rsidRPr="00DD3682" w:rsidRDefault="004C3629" w:rsidP="00B864ED">
      <w:pPr>
        <w:pStyle w:val="paragraph"/>
      </w:pPr>
      <w:r w:rsidRPr="00DD3682">
        <w:tab/>
        <w:t>(b)</w:t>
      </w:r>
      <w:r w:rsidRPr="00DD3682">
        <w:tab/>
        <w:t>a medical practitioner approved by the Minister for the purposes of this paragraph;</w:t>
      </w:r>
    </w:p>
    <w:p w:rsidR="004C3629" w:rsidRPr="00DD3682" w:rsidRDefault="004C3629" w:rsidP="00B864ED">
      <w:pPr>
        <w:pStyle w:val="paragraph"/>
      </w:pPr>
      <w:r w:rsidRPr="00DD3682">
        <w:tab/>
        <w:t>(c)</w:t>
      </w:r>
      <w:r w:rsidRPr="00DD3682">
        <w:tab/>
        <w:t>a medical practitioner employed by an organisation approved by the Minister for the purposes of this paragraph.</w:t>
      </w:r>
    </w:p>
    <w:p w:rsidR="004C3629" w:rsidRPr="00DD3682" w:rsidRDefault="004C3629" w:rsidP="00B864ED">
      <w:pPr>
        <w:pStyle w:val="subsection"/>
      </w:pPr>
      <w:r w:rsidRPr="00DD3682">
        <w:tab/>
        <w:t>(3</w:t>
      </w:r>
      <w:r w:rsidR="00B864ED" w:rsidRPr="00DD3682">
        <w:t>)</w:t>
      </w:r>
      <w:r w:rsidR="00B864ED" w:rsidRPr="00DD3682">
        <w:tab/>
      </w:r>
      <w:r w:rsidRPr="00DD3682">
        <w:t>The applicant:</w:t>
      </w:r>
    </w:p>
    <w:p w:rsidR="004C3629" w:rsidRPr="00DD3682" w:rsidRDefault="004C3629" w:rsidP="00B864ED">
      <w:pPr>
        <w:pStyle w:val="paragraph"/>
      </w:pPr>
      <w:r w:rsidRPr="00DD3682">
        <w:tab/>
        <w:t>(a)</w:t>
      </w:r>
      <w:r w:rsidRPr="00DD3682">
        <w:tab/>
        <w:t>has undergone a chest x</w:t>
      </w:r>
      <w:r w:rsidR="00A22D89">
        <w:noBreakHyphen/>
      </w:r>
      <w:r w:rsidRPr="00DD3682">
        <w:t>ray examination conducted by a medical practitioner who is qualified as a radiologist in Australia; or</w:t>
      </w:r>
    </w:p>
    <w:p w:rsidR="004C3629" w:rsidRPr="00DD3682" w:rsidRDefault="004C3629" w:rsidP="00B864ED">
      <w:pPr>
        <w:pStyle w:val="paragraph"/>
      </w:pPr>
      <w:r w:rsidRPr="00DD3682">
        <w:tab/>
        <w:t>(b)</w:t>
      </w:r>
      <w:r w:rsidRPr="00DD3682">
        <w:tab/>
        <w:t>is under 11 years of age and is not a person in respect of whom a relevant medical practitioner has requested such an examination; or</w:t>
      </w:r>
    </w:p>
    <w:p w:rsidR="004C3629" w:rsidRPr="00DD3682" w:rsidRDefault="004C3629" w:rsidP="00B864ED">
      <w:pPr>
        <w:pStyle w:val="paragraph"/>
      </w:pPr>
      <w:r w:rsidRPr="00DD3682">
        <w:tab/>
        <w:t>(c)</w:t>
      </w:r>
      <w:r w:rsidRPr="00DD3682">
        <w:tab/>
        <w:t>is a person:</w:t>
      </w:r>
    </w:p>
    <w:p w:rsidR="004C3629" w:rsidRPr="00DD3682" w:rsidRDefault="004C3629" w:rsidP="00B864ED">
      <w:pPr>
        <w:pStyle w:val="paragraphsub"/>
      </w:pPr>
      <w:r w:rsidRPr="00DD3682">
        <w:tab/>
        <w:t>(i)</w:t>
      </w:r>
      <w:r w:rsidRPr="00DD3682">
        <w:tab/>
        <w:t>who is confirmed by a relevant medical practitioner to be pregnant; and</w:t>
      </w:r>
    </w:p>
    <w:p w:rsidR="004C3629" w:rsidRPr="00DD3682" w:rsidRDefault="004C3629" w:rsidP="00B864ED">
      <w:pPr>
        <w:pStyle w:val="paragraphsub"/>
      </w:pPr>
      <w:r w:rsidRPr="00DD3682">
        <w:tab/>
        <w:t>(ii)</w:t>
      </w:r>
      <w:r w:rsidRPr="00DD3682">
        <w:tab/>
        <w:t>who has been examined for tuberculosis by a chest clinic officer employed by a health authority of a State or Territory; and</w:t>
      </w:r>
    </w:p>
    <w:p w:rsidR="004C3629" w:rsidRPr="00DD3682" w:rsidRDefault="004C3629" w:rsidP="00B864ED">
      <w:pPr>
        <w:pStyle w:val="paragraphsub"/>
      </w:pPr>
      <w:r w:rsidRPr="00DD3682">
        <w:tab/>
        <w:t>(iii)</w:t>
      </w:r>
      <w:r w:rsidRPr="00DD3682">
        <w:tab/>
        <w:t>who has signed an undertaking to place herself under the professional supervision of a health authority in a State or Territory and to undergo any necessary treatment; and</w:t>
      </w:r>
    </w:p>
    <w:p w:rsidR="004C3629" w:rsidRPr="00DD3682" w:rsidRDefault="004C3629" w:rsidP="00B864ED">
      <w:pPr>
        <w:pStyle w:val="paragraphsub"/>
      </w:pPr>
      <w:r w:rsidRPr="00DD3682">
        <w:tab/>
        <w:t>(iv)</w:t>
      </w:r>
      <w:r w:rsidRPr="00DD3682">
        <w:tab/>
        <w:t>who the Minister is satisfied should not be required to undergo a chest x</w:t>
      </w:r>
      <w:r w:rsidR="00A22D89">
        <w:noBreakHyphen/>
      </w:r>
      <w:r w:rsidRPr="00DD3682">
        <w:t>ray examination at this time.</w:t>
      </w:r>
    </w:p>
    <w:p w:rsidR="004C3629" w:rsidRPr="00DD3682" w:rsidRDefault="004C3629" w:rsidP="00B864ED">
      <w:pPr>
        <w:pStyle w:val="subsection"/>
      </w:pPr>
      <w:r w:rsidRPr="00DD3682">
        <w:tab/>
        <w:t>(4</w:t>
      </w:r>
      <w:r w:rsidR="00B864ED" w:rsidRPr="00DD3682">
        <w:t>)</w:t>
      </w:r>
      <w:r w:rsidR="00B864ED" w:rsidRPr="00DD3682">
        <w:tab/>
      </w:r>
      <w:r w:rsidRPr="00DD3682">
        <w:t>A relevant medical practitioner:</w:t>
      </w:r>
    </w:p>
    <w:p w:rsidR="004C3629" w:rsidRPr="00DD3682" w:rsidRDefault="004C3629" w:rsidP="00B864ED">
      <w:pPr>
        <w:pStyle w:val="paragraph"/>
      </w:pPr>
      <w:r w:rsidRPr="00DD3682">
        <w:tab/>
        <w:t>(a)</w:t>
      </w:r>
      <w:r w:rsidRPr="00DD3682">
        <w:tab/>
        <w:t>has considered:</w:t>
      </w:r>
    </w:p>
    <w:p w:rsidR="004C3629" w:rsidRPr="00DD3682" w:rsidRDefault="004C3629" w:rsidP="00B864ED">
      <w:pPr>
        <w:pStyle w:val="paragraphsub"/>
      </w:pPr>
      <w:r w:rsidRPr="00DD3682">
        <w:tab/>
        <w:t>(i)</w:t>
      </w:r>
      <w:r w:rsidRPr="00DD3682">
        <w:tab/>
        <w:t xml:space="preserve">the results of any tests carried out for the purposes of the medical examination required under </w:t>
      </w:r>
      <w:r w:rsidR="00B30271" w:rsidRPr="00DD3682">
        <w:t>subclause (</w:t>
      </w:r>
      <w:r w:rsidRPr="00DD3682">
        <w:t>2); and</w:t>
      </w:r>
    </w:p>
    <w:p w:rsidR="004C3629" w:rsidRPr="00DD3682" w:rsidRDefault="004C3629" w:rsidP="00B864ED">
      <w:pPr>
        <w:pStyle w:val="paragraphsub"/>
      </w:pPr>
      <w:r w:rsidRPr="00DD3682">
        <w:tab/>
        <w:t>(ii)</w:t>
      </w:r>
      <w:r w:rsidRPr="00DD3682">
        <w:tab/>
        <w:t xml:space="preserve">the radiological report (if any) required under </w:t>
      </w:r>
      <w:r w:rsidR="00B30271" w:rsidRPr="00DD3682">
        <w:t>subclause (</w:t>
      </w:r>
      <w:r w:rsidRPr="00DD3682">
        <w:t>3) in respect of the applicant; and</w:t>
      </w:r>
    </w:p>
    <w:p w:rsidR="004C3629" w:rsidRPr="00DD3682" w:rsidRDefault="004C3629" w:rsidP="00B864ED">
      <w:pPr>
        <w:pStyle w:val="paragraph"/>
      </w:pPr>
      <w:r w:rsidRPr="00DD3682">
        <w:tab/>
        <w:t>(b)</w:t>
      </w:r>
      <w:r w:rsidRPr="00DD3682">
        <w:tab/>
        <w:t xml:space="preserve">if he or she is not a Medical Officer of the Commonwealth and considers that the applicant has a disease or condition that is, or may result in the </w:t>
      </w:r>
      <w:r w:rsidRPr="00DD3682">
        <w:lastRenderedPageBreak/>
        <w:t>applicant being, a threat to public health in Australia or a danger to the Australian community, has referred any relevant results and reports to a Medical Officer of the Commonwealth.</w:t>
      </w:r>
    </w:p>
    <w:p w:rsidR="004C3629" w:rsidRPr="00DD3682" w:rsidRDefault="004C3629" w:rsidP="00B864ED">
      <w:pPr>
        <w:pStyle w:val="subsection"/>
      </w:pPr>
      <w:r w:rsidRPr="00DD3682">
        <w:tab/>
        <w:t>(5</w:t>
      </w:r>
      <w:r w:rsidR="00B864ED" w:rsidRPr="00DD3682">
        <w:t>)</w:t>
      </w:r>
      <w:r w:rsidR="00B864ED" w:rsidRPr="00DD3682">
        <w:tab/>
      </w:r>
      <w:r w:rsidRPr="00DD3682">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3C576D" w:rsidRPr="00DD3682" w:rsidRDefault="00334EC1" w:rsidP="00F16188">
      <w:pPr>
        <w:pStyle w:val="DivisionMigration"/>
      </w:pPr>
      <w:r w:rsidRPr="00DD3682">
        <w:t>802.4</w:t>
      </w:r>
      <w:r w:rsidR="00B864ED" w:rsidRPr="00DD3682">
        <w:t>—</w:t>
      </w:r>
      <w:r w:rsidRPr="00DD3682">
        <w:t>Circumstances applicable to grant</w:t>
      </w:r>
    </w:p>
    <w:p w:rsidR="008E072E" w:rsidRPr="00DD3682" w:rsidRDefault="00B864ED" w:rsidP="00216803">
      <w:pPr>
        <w:pStyle w:val="ActHead5"/>
        <w:keepNext w:val="0"/>
        <w:keepLines w:val="0"/>
      </w:pPr>
      <w:bookmarkStart w:id="27" w:name="_Toc100058449"/>
      <w:r w:rsidRPr="00A22D89">
        <w:rPr>
          <w:rStyle w:val="CharSectno"/>
        </w:rPr>
        <w:t>802.411</w:t>
      </w:r>
      <w:bookmarkEnd w:id="27"/>
      <w:r w:rsidR="008E072E" w:rsidRPr="00DD3682">
        <w:t xml:space="preserve">  </w:t>
      </w:r>
    </w:p>
    <w:p w:rsidR="003C576D" w:rsidRPr="00DD3682" w:rsidRDefault="00B864ED" w:rsidP="00F448D6">
      <w:pPr>
        <w:pStyle w:val="subsection"/>
      </w:pPr>
      <w:r w:rsidRPr="00DD3682">
        <w:tab/>
      </w:r>
      <w:r w:rsidRPr="00DD3682">
        <w:tab/>
        <w:t>The applicant must be in Australia, but not in immigration clearance, when the visa is granted.</w:t>
      </w:r>
    </w:p>
    <w:p w:rsidR="003C576D" w:rsidRPr="00DD3682" w:rsidRDefault="00334EC1" w:rsidP="00F16188">
      <w:pPr>
        <w:pStyle w:val="DivisionMigration"/>
      </w:pPr>
      <w:r w:rsidRPr="00DD3682">
        <w:t>802.5</w:t>
      </w:r>
      <w:r w:rsidR="00B864ED" w:rsidRPr="00DD3682">
        <w:t>—</w:t>
      </w:r>
      <w:r w:rsidRPr="00DD3682">
        <w:t>When visa is in effect</w:t>
      </w:r>
    </w:p>
    <w:p w:rsidR="008E072E" w:rsidRPr="00DD3682" w:rsidRDefault="00B864ED" w:rsidP="00216803">
      <w:pPr>
        <w:pStyle w:val="ActHead5"/>
        <w:keepNext w:val="0"/>
        <w:keepLines w:val="0"/>
      </w:pPr>
      <w:bookmarkStart w:id="28" w:name="_Toc100058450"/>
      <w:r w:rsidRPr="00A22D89">
        <w:rPr>
          <w:rStyle w:val="CharSectno"/>
        </w:rPr>
        <w:t>802.511</w:t>
      </w:r>
      <w:bookmarkEnd w:id="28"/>
      <w:r w:rsidR="008E072E" w:rsidRPr="00DD3682">
        <w:t xml:space="preserve">  </w:t>
      </w:r>
    </w:p>
    <w:p w:rsidR="003C576D" w:rsidRPr="00DD3682" w:rsidRDefault="00B864ED" w:rsidP="00F448D6">
      <w:pPr>
        <w:pStyle w:val="subsection"/>
      </w:pPr>
      <w:r w:rsidRPr="00DD3682">
        <w:tab/>
      </w:r>
      <w:r w:rsidRPr="00DD3682">
        <w:tab/>
        <w:t>Permanent visa permitting the holder to travel to and enter Australia for a period of 5 years from the date of grant.</w:t>
      </w:r>
    </w:p>
    <w:p w:rsidR="003C576D" w:rsidRPr="00DD3682" w:rsidRDefault="00334EC1" w:rsidP="00F16188">
      <w:pPr>
        <w:pStyle w:val="DivisionMigration"/>
      </w:pPr>
      <w:r w:rsidRPr="00DD3682">
        <w:t>802.6</w:t>
      </w:r>
      <w:r w:rsidR="00B864ED" w:rsidRPr="00DD3682">
        <w:t>—</w:t>
      </w:r>
      <w:r w:rsidRPr="00DD3682">
        <w:t>Conditions:</w:t>
      </w:r>
      <w:r w:rsidR="00A41E8E" w:rsidRPr="00DD3682">
        <w:t xml:space="preserve">   </w:t>
      </w:r>
      <w:r w:rsidRPr="00DD3682">
        <w:t>Nil.</w:t>
      </w:r>
    </w:p>
    <w:p w:rsidR="008A17BB" w:rsidRPr="00DD3682" w:rsidRDefault="008A17BB" w:rsidP="008A17BB">
      <w:pPr>
        <w:pStyle w:val="ActHead2"/>
        <w:pageBreakBefore/>
        <w:spacing w:before="240"/>
      </w:pPr>
      <w:bookmarkStart w:id="29" w:name="_Toc100058451"/>
      <w:r w:rsidRPr="00A22D89">
        <w:rPr>
          <w:rStyle w:val="CharPartNo"/>
        </w:rPr>
        <w:lastRenderedPageBreak/>
        <w:t>Subclass 804</w:t>
      </w:r>
      <w:r w:rsidRPr="00DD3682">
        <w:t>—</w:t>
      </w:r>
      <w:r w:rsidRPr="00A22D89">
        <w:rPr>
          <w:rStyle w:val="CharPartText"/>
        </w:rPr>
        <w:t>Aged Parent</w:t>
      </w:r>
      <w:bookmarkEnd w:id="29"/>
    </w:p>
    <w:p w:rsidR="003C576D" w:rsidRPr="00DD3682" w:rsidRDefault="008A17BB" w:rsidP="008A17BB">
      <w:pPr>
        <w:pStyle w:val="DivisionMigration"/>
      </w:pPr>
      <w:r w:rsidRPr="00DD3682">
        <w:t>804.1—Interpretation</w:t>
      </w:r>
    </w:p>
    <w:p w:rsidR="008A17BB" w:rsidRPr="00DD3682" w:rsidRDefault="008A17BB" w:rsidP="00216803">
      <w:pPr>
        <w:pStyle w:val="ActHead5"/>
      </w:pPr>
      <w:bookmarkStart w:id="30" w:name="_Toc100058452"/>
      <w:r w:rsidRPr="00A22D89">
        <w:rPr>
          <w:rStyle w:val="CharSectno"/>
        </w:rPr>
        <w:t>804.111</w:t>
      </w:r>
      <w:bookmarkEnd w:id="30"/>
      <w:r w:rsidRPr="00DD3682">
        <w:t xml:space="preserve">  </w:t>
      </w:r>
    </w:p>
    <w:p w:rsidR="003C576D" w:rsidRPr="00DD3682" w:rsidRDefault="008A17BB" w:rsidP="008A17BB">
      <w:pPr>
        <w:pStyle w:val="subsection"/>
      </w:pPr>
      <w:r w:rsidRPr="00DD3682">
        <w:tab/>
      </w:r>
      <w:r w:rsidRPr="00DD3682">
        <w:tab/>
        <w:t>In this Part:</w:t>
      </w:r>
    </w:p>
    <w:p w:rsidR="003C576D" w:rsidRPr="00DD3682" w:rsidRDefault="008A17BB" w:rsidP="008A17BB">
      <w:pPr>
        <w:pStyle w:val="Definition"/>
      </w:pPr>
      <w:r w:rsidRPr="00DD3682">
        <w:rPr>
          <w:b/>
          <w:i/>
        </w:rPr>
        <w:t>adult child</w:t>
      </w:r>
      <w:r w:rsidRPr="00DD3682">
        <w:t>, in relation to an applicant, means a child of the applicant who has turned 18.</w:t>
      </w:r>
    </w:p>
    <w:p w:rsidR="00CC3628" w:rsidRPr="00DD3682" w:rsidRDefault="00CC3628" w:rsidP="00CC3628">
      <w:pPr>
        <w:pStyle w:val="notetext"/>
      </w:pPr>
      <w:r w:rsidRPr="00DD3682">
        <w:t>Note:</w:t>
      </w:r>
      <w:r w:rsidRPr="00DD3682">
        <w:tab/>
      </w:r>
      <w:r w:rsidRPr="00DD3682">
        <w:rPr>
          <w:b/>
          <w:i/>
        </w:rPr>
        <w:t>Aged parent</w:t>
      </w:r>
      <w:r w:rsidRPr="00DD3682">
        <w:t xml:space="preserve">, </w:t>
      </w:r>
      <w:r w:rsidRPr="00DD3682">
        <w:rPr>
          <w:b/>
          <w:i/>
        </w:rPr>
        <w:t>eligible New Zealand citizen</w:t>
      </w:r>
      <w:r w:rsidRPr="00DD3682">
        <w:t xml:space="preserve"> and </w:t>
      </w:r>
      <w:r w:rsidRPr="00DD3682">
        <w:rPr>
          <w:b/>
          <w:i/>
        </w:rPr>
        <w:t>outstanding</w:t>
      </w:r>
      <w:r w:rsidRPr="00DD3682">
        <w:t xml:space="preserve"> are defined in regulation</w:t>
      </w:r>
      <w:r w:rsidR="00B30271" w:rsidRPr="00DD3682">
        <w:t> </w:t>
      </w:r>
      <w:r w:rsidRPr="00DD3682">
        <w:t>1.03.</w:t>
      </w:r>
    </w:p>
    <w:p w:rsidR="003C576D" w:rsidRPr="00DD3682" w:rsidRDefault="008A17BB" w:rsidP="008A17BB">
      <w:pPr>
        <w:pStyle w:val="DivisionMigration"/>
      </w:pPr>
      <w:r w:rsidRPr="00DD3682">
        <w:t>804.2—Primary criteria</w:t>
      </w:r>
    </w:p>
    <w:p w:rsidR="003C576D" w:rsidRPr="00DD3682" w:rsidRDefault="008A17BB" w:rsidP="008A17BB">
      <w:pPr>
        <w:pStyle w:val="notetext"/>
      </w:pPr>
      <w:r w:rsidRPr="00DD3682">
        <w:t>Note:</w:t>
      </w:r>
      <w:r w:rsidRPr="00DD3682">
        <w:tab/>
        <w:t>The primary criteria must be satisfied by at least one member of a family unit. The other members of the family unit who are applicants for a visa of this subclass need satisfy only the secondary criteria.</w:t>
      </w:r>
    </w:p>
    <w:p w:rsidR="003C576D" w:rsidRPr="00DD3682" w:rsidRDefault="008A17BB" w:rsidP="008A17BB">
      <w:pPr>
        <w:pStyle w:val="SubDivisionMigration"/>
      </w:pPr>
      <w:r w:rsidRPr="00DD3682">
        <w:t>804.21—Criteria to be satisfied at time of application</w:t>
      </w:r>
    </w:p>
    <w:p w:rsidR="008A17BB" w:rsidRPr="00DD3682" w:rsidRDefault="008A17BB" w:rsidP="00216803">
      <w:pPr>
        <w:pStyle w:val="ActHead5"/>
        <w:keepNext w:val="0"/>
        <w:keepLines w:val="0"/>
      </w:pPr>
      <w:bookmarkStart w:id="31" w:name="_Toc100058453"/>
      <w:r w:rsidRPr="00A22D89">
        <w:rPr>
          <w:rStyle w:val="CharSectno"/>
        </w:rPr>
        <w:t>804.211</w:t>
      </w:r>
      <w:bookmarkEnd w:id="31"/>
      <w:r w:rsidRPr="00DD3682">
        <w:t xml:space="preserve">  </w:t>
      </w:r>
    </w:p>
    <w:p w:rsidR="008A17BB" w:rsidRPr="00DD3682" w:rsidRDefault="008A17BB" w:rsidP="008A17BB">
      <w:pPr>
        <w:pStyle w:val="subsection"/>
      </w:pPr>
      <w:r w:rsidRPr="00DD3682">
        <w:tab/>
        <w:t>(1)</w:t>
      </w:r>
      <w:r w:rsidRPr="00DD3682">
        <w:tab/>
        <w:t>If the applicant is a person to whom section</w:t>
      </w:r>
      <w:r w:rsidR="00B30271" w:rsidRPr="00DD3682">
        <w:t> </w:t>
      </w:r>
      <w:r w:rsidRPr="00DD3682">
        <w:t>48 of the Act applies, the applicant:</w:t>
      </w:r>
    </w:p>
    <w:p w:rsidR="008A17BB" w:rsidRPr="00DD3682" w:rsidRDefault="008A17BB" w:rsidP="008A17BB">
      <w:pPr>
        <w:pStyle w:val="paragraph"/>
      </w:pPr>
      <w:r w:rsidRPr="00DD3682">
        <w:tab/>
        <w:t>(a)</w:t>
      </w:r>
      <w:r w:rsidRPr="00DD3682">
        <w:tab/>
        <w:t>has not been refused a visa or had a visa cancelled under section</w:t>
      </w:r>
      <w:r w:rsidR="00B30271" w:rsidRPr="00DD3682">
        <w:t> </w:t>
      </w:r>
      <w:r w:rsidRPr="00DD3682">
        <w:t>501 of the Act; and</w:t>
      </w:r>
    </w:p>
    <w:p w:rsidR="008A17BB" w:rsidRPr="00DD3682" w:rsidRDefault="008A17BB" w:rsidP="008A17BB">
      <w:pPr>
        <w:pStyle w:val="paragraph"/>
      </w:pPr>
      <w:r w:rsidRPr="00DD3682">
        <w:tab/>
        <w:t>(b)</w:t>
      </w:r>
      <w:r w:rsidRPr="00DD3682">
        <w:tab/>
        <w:t>since last applying for a substantive visa, has become an aged parent of:</w:t>
      </w:r>
    </w:p>
    <w:p w:rsidR="008A17BB" w:rsidRPr="00DD3682" w:rsidRDefault="008A17BB" w:rsidP="008A17BB">
      <w:pPr>
        <w:pStyle w:val="paragraphsub"/>
      </w:pPr>
      <w:r w:rsidRPr="00DD3682">
        <w:rPr>
          <w:color w:val="000000"/>
        </w:rPr>
        <w:tab/>
        <w:t>(i)</w:t>
      </w:r>
      <w:r w:rsidRPr="00DD3682">
        <w:rPr>
          <w:color w:val="000000"/>
        </w:rPr>
        <w:tab/>
        <w:t>an Australian citizen; or</w:t>
      </w:r>
    </w:p>
    <w:p w:rsidR="008A17BB" w:rsidRPr="00DD3682" w:rsidRDefault="008A17BB" w:rsidP="008A17BB">
      <w:pPr>
        <w:pStyle w:val="paragraphsub"/>
      </w:pPr>
      <w:r w:rsidRPr="00DD3682">
        <w:tab/>
        <w:t>(ii)</w:t>
      </w:r>
      <w:r w:rsidRPr="00DD3682">
        <w:tab/>
        <w:t>the holder of a permanent visa; or</w:t>
      </w:r>
    </w:p>
    <w:p w:rsidR="008A17BB" w:rsidRPr="00DD3682" w:rsidRDefault="008A17BB" w:rsidP="008A17BB">
      <w:pPr>
        <w:pStyle w:val="paragraphsub"/>
      </w:pPr>
      <w:r w:rsidRPr="00DD3682">
        <w:tab/>
        <w:t>(iii)</w:t>
      </w:r>
      <w:r w:rsidRPr="00DD3682">
        <w:tab/>
        <w:t>an eligible New Zealand citizen.</w:t>
      </w:r>
    </w:p>
    <w:p w:rsidR="008A17BB" w:rsidRPr="00DD3682" w:rsidRDefault="008A17BB" w:rsidP="008A17BB">
      <w:pPr>
        <w:pStyle w:val="subsection"/>
      </w:pPr>
      <w:r w:rsidRPr="00DD3682">
        <w:tab/>
        <w:t>(2)</w:t>
      </w:r>
      <w:r w:rsidRPr="00DD3682">
        <w:tab/>
        <w:t>The applicant is:</w:t>
      </w:r>
    </w:p>
    <w:p w:rsidR="008A17BB" w:rsidRPr="00DD3682" w:rsidRDefault="008A17BB" w:rsidP="008A17BB">
      <w:pPr>
        <w:pStyle w:val="paragraph"/>
      </w:pPr>
      <w:r w:rsidRPr="00DD3682">
        <w:tab/>
        <w:t>(a)</w:t>
      </w:r>
      <w:r w:rsidRPr="00DD3682">
        <w:tab/>
        <w:t>the holder of a substantive visa (other than a Subclass 771 (Transit) visa); or</w:t>
      </w:r>
    </w:p>
    <w:p w:rsidR="008A17BB" w:rsidRPr="00DD3682" w:rsidRDefault="008A17BB" w:rsidP="00FF161B">
      <w:pPr>
        <w:pStyle w:val="paragraph"/>
        <w:keepNext/>
        <w:keepLines/>
      </w:pPr>
      <w:r w:rsidRPr="00DD3682">
        <w:tab/>
        <w:t>(b)</w:t>
      </w:r>
      <w:r w:rsidRPr="00DD3682">
        <w:tab/>
        <w:t>a person who:</w:t>
      </w:r>
    </w:p>
    <w:p w:rsidR="008A17BB" w:rsidRPr="00DD3682" w:rsidRDefault="008A17BB" w:rsidP="008A17BB">
      <w:pPr>
        <w:pStyle w:val="paragraphsub"/>
      </w:pPr>
      <w:r w:rsidRPr="00DD3682">
        <w:tab/>
        <w:t>(i)</w:t>
      </w:r>
      <w:r w:rsidRPr="00DD3682">
        <w:tab/>
        <w:t>is not the holder of a substantive visa; and</w:t>
      </w:r>
    </w:p>
    <w:p w:rsidR="008A17BB" w:rsidRPr="00DD3682" w:rsidRDefault="008A17BB" w:rsidP="008A17BB">
      <w:pPr>
        <w:pStyle w:val="paragraphsub"/>
      </w:pPr>
      <w:r w:rsidRPr="00DD3682">
        <w:tab/>
        <w:t>(ii)</w:t>
      </w:r>
      <w:r w:rsidRPr="00DD3682">
        <w:tab/>
        <w:t>immediately before ceasing to hold a substantive visa, was not the holder of a Subclass 771 (Transit) visa.</w:t>
      </w:r>
    </w:p>
    <w:p w:rsidR="008A17BB" w:rsidRPr="00DD3682" w:rsidRDefault="008A17BB" w:rsidP="00216803">
      <w:pPr>
        <w:pStyle w:val="ActHead5"/>
      </w:pPr>
      <w:bookmarkStart w:id="32" w:name="_Toc100058454"/>
      <w:r w:rsidRPr="00A22D89">
        <w:rPr>
          <w:rStyle w:val="CharSectno"/>
        </w:rPr>
        <w:t>804.212</w:t>
      </w:r>
      <w:bookmarkEnd w:id="32"/>
      <w:r w:rsidRPr="00DD3682">
        <w:t xml:space="preserve">  </w:t>
      </w:r>
    </w:p>
    <w:p w:rsidR="008A17BB" w:rsidRPr="00DD3682" w:rsidRDefault="008A17BB" w:rsidP="008A17BB">
      <w:pPr>
        <w:pStyle w:val="subsection"/>
      </w:pPr>
      <w:r w:rsidRPr="00DD3682">
        <w:tab/>
        <w:t>(1)</w:t>
      </w:r>
      <w:r w:rsidRPr="00DD3682">
        <w:tab/>
        <w:t>The applicant is:</w:t>
      </w:r>
    </w:p>
    <w:p w:rsidR="008A17BB" w:rsidRPr="00DD3682" w:rsidRDefault="008A17BB" w:rsidP="008A17BB">
      <w:pPr>
        <w:pStyle w:val="paragraph"/>
      </w:pPr>
      <w:r w:rsidRPr="00DD3682">
        <w:tab/>
        <w:t>(a)</w:t>
      </w:r>
      <w:r w:rsidRPr="00DD3682">
        <w:tab/>
        <w:t xml:space="preserve">in the case of an applicant who is not the holder of </w:t>
      </w:r>
      <w:r w:rsidRPr="00DD3682">
        <w:rPr>
          <w:color w:val="000000" w:themeColor="text1"/>
        </w:rPr>
        <w:t>a substituted Subclass 600 visa</w:t>
      </w:r>
      <w:r w:rsidRPr="00DD3682">
        <w:t>:</w:t>
      </w:r>
    </w:p>
    <w:p w:rsidR="008A17BB" w:rsidRPr="00DD3682" w:rsidRDefault="008A17BB" w:rsidP="008A17BB">
      <w:pPr>
        <w:pStyle w:val="paragraphsub"/>
      </w:pPr>
      <w:r w:rsidRPr="00DD3682">
        <w:tab/>
        <w:t>(i)</w:t>
      </w:r>
      <w:r w:rsidRPr="00DD3682">
        <w:tab/>
        <w:t xml:space="preserve">the aged parent of a person (the </w:t>
      </w:r>
      <w:r w:rsidRPr="00DD3682">
        <w:rPr>
          <w:b/>
          <w:bCs/>
          <w:i/>
          <w:iCs/>
        </w:rPr>
        <w:t>child</w:t>
      </w:r>
      <w:r w:rsidRPr="00DD3682">
        <w:t>) who is a settled Australian citizen, settled Australian permanent resident or settled eligible New Zealand citizen; and</w:t>
      </w:r>
    </w:p>
    <w:p w:rsidR="008A17BB" w:rsidRPr="00DD3682" w:rsidRDefault="008A17BB" w:rsidP="008A17BB">
      <w:pPr>
        <w:pStyle w:val="paragraphsub"/>
      </w:pPr>
      <w:r w:rsidRPr="00DD3682">
        <w:lastRenderedPageBreak/>
        <w:tab/>
        <w:t>(ii)</w:t>
      </w:r>
      <w:r w:rsidRPr="00DD3682">
        <w:tab/>
        <w:t xml:space="preserve">sponsored in accordance with </w:t>
      </w:r>
      <w:r w:rsidR="00B30271" w:rsidRPr="00DD3682">
        <w:t>subclause (</w:t>
      </w:r>
      <w:r w:rsidRPr="00DD3682">
        <w:t>2) or (3); or</w:t>
      </w:r>
    </w:p>
    <w:p w:rsidR="008A17BB" w:rsidRPr="00DD3682" w:rsidRDefault="008A17BB" w:rsidP="008A17BB">
      <w:pPr>
        <w:pStyle w:val="paragraph"/>
      </w:pPr>
      <w:r w:rsidRPr="00DD3682">
        <w:tab/>
        <w:t>(b)</w:t>
      </w:r>
      <w:r w:rsidRPr="00DD3682">
        <w:tab/>
        <w:t xml:space="preserve">in the case of an applicant who is the holder of </w:t>
      </w:r>
      <w:r w:rsidRPr="00DD3682">
        <w:rPr>
          <w:color w:val="000000" w:themeColor="text1"/>
        </w:rPr>
        <w:t>a substituted Subclass 600 visa</w:t>
      </w:r>
      <w:r w:rsidRPr="00DD3682">
        <w:t>:</w:t>
      </w:r>
    </w:p>
    <w:p w:rsidR="008A17BB" w:rsidRPr="00DD3682" w:rsidRDefault="008A17BB" w:rsidP="008A17BB">
      <w:pPr>
        <w:pStyle w:val="paragraphsub"/>
      </w:pPr>
      <w:r w:rsidRPr="00DD3682">
        <w:tab/>
        <w:t>(i)</w:t>
      </w:r>
      <w:r w:rsidRPr="00DD3682">
        <w:tab/>
        <w:t xml:space="preserve">the parent of a person (the </w:t>
      </w:r>
      <w:r w:rsidRPr="00DD3682">
        <w:rPr>
          <w:b/>
          <w:bCs/>
          <w:i/>
          <w:iCs/>
        </w:rPr>
        <w:t>child</w:t>
      </w:r>
      <w:r w:rsidRPr="00DD3682">
        <w:t>) who is a settled Australian citizen, settled Australian permanent resident or settled eligible New Zealand citizen; and</w:t>
      </w:r>
    </w:p>
    <w:p w:rsidR="008A17BB" w:rsidRPr="00DD3682" w:rsidRDefault="008A17BB" w:rsidP="008A17BB">
      <w:pPr>
        <w:pStyle w:val="paragraphsub"/>
      </w:pPr>
      <w:r w:rsidRPr="00DD3682">
        <w:tab/>
        <w:t>(ii)</w:t>
      </w:r>
      <w:r w:rsidRPr="00DD3682">
        <w:tab/>
        <w:t xml:space="preserve">sponsored in accordance with </w:t>
      </w:r>
      <w:r w:rsidR="00B30271" w:rsidRPr="00DD3682">
        <w:t>subclause (</w:t>
      </w:r>
      <w:r w:rsidRPr="00DD3682">
        <w:t>2) or (3).</w:t>
      </w:r>
    </w:p>
    <w:p w:rsidR="008A17BB" w:rsidRPr="00DD3682" w:rsidRDefault="008A17BB" w:rsidP="008A17BB">
      <w:pPr>
        <w:pStyle w:val="subsection"/>
      </w:pPr>
      <w:r w:rsidRPr="00DD3682">
        <w:tab/>
        <w:t>(2)</w:t>
      </w:r>
      <w:r w:rsidRPr="00DD3682">
        <w:tab/>
        <w:t>If the child has turned 18, the applicant is sponsored by:</w:t>
      </w:r>
    </w:p>
    <w:p w:rsidR="008A17BB" w:rsidRPr="00DD3682" w:rsidRDefault="008A17BB" w:rsidP="008A17BB">
      <w:pPr>
        <w:pStyle w:val="paragraph"/>
      </w:pPr>
      <w:r w:rsidRPr="00DD3682">
        <w:tab/>
        <w:t>(a)</w:t>
      </w:r>
      <w:r w:rsidRPr="00DD3682">
        <w:tab/>
        <w:t>the child; or</w:t>
      </w:r>
    </w:p>
    <w:p w:rsidR="008A17BB" w:rsidRPr="00DD3682" w:rsidRDefault="008A17BB" w:rsidP="008A17BB">
      <w:pPr>
        <w:pStyle w:val="paragraph"/>
      </w:pPr>
      <w:r w:rsidRPr="00DD3682">
        <w:tab/>
        <w:t>(b)</w:t>
      </w:r>
      <w:r w:rsidRPr="00DD3682">
        <w:tab/>
        <w:t>the child’s cohabiting spouse or de facto partner, if the spouse or de facto partner:</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tab/>
        <w:t>(ii)</w:t>
      </w:r>
      <w:r w:rsidRPr="00DD3682">
        <w:tab/>
        <w:t>is a settled Australian citizen, settled Australian permanent resident, or settled eligible New Zealand citizen.</w:t>
      </w:r>
    </w:p>
    <w:p w:rsidR="008A17BB" w:rsidRPr="00DD3682" w:rsidRDefault="008A17BB" w:rsidP="008A17BB">
      <w:pPr>
        <w:pStyle w:val="subsection"/>
      </w:pPr>
      <w:r w:rsidRPr="00DD3682">
        <w:tab/>
        <w:t>(3)</w:t>
      </w:r>
      <w:r w:rsidRPr="00DD3682">
        <w:tab/>
        <w:t>If the child has not turned 18, the applicant is sponsored by:</w:t>
      </w:r>
    </w:p>
    <w:p w:rsidR="008A17BB" w:rsidRPr="00DD3682" w:rsidRDefault="008A17BB" w:rsidP="008A17BB">
      <w:pPr>
        <w:pStyle w:val="paragraph"/>
      </w:pPr>
      <w:r w:rsidRPr="00DD3682">
        <w:tab/>
        <w:t>(a)</w:t>
      </w:r>
      <w:r w:rsidRPr="00DD3682">
        <w:tab/>
        <w:t>the child’s cohabiting spouse, if that spouse:</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tab/>
        <w:t>(ii)</w:t>
      </w:r>
      <w:r w:rsidRPr="00DD3682">
        <w:tab/>
        <w:t>is a settled Australian citizen, settled Australian permanent resident or settled eligible New Zealand citizen; or</w:t>
      </w:r>
    </w:p>
    <w:p w:rsidR="008A17BB" w:rsidRPr="00DD3682" w:rsidRDefault="008A17BB" w:rsidP="00FF161B">
      <w:pPr>
        <w:pStyle w:val="paragraph"/>
        <w:keepNext/>
        <w:keepLines/>
      </w:pPr>
      <w:r w:rsidRPr="00DD3682">
        <w:tab/>
        <w:t>(b)</w:t>
      </w:r>
      <w:r w:rsidRPr="00DD3682">
        <w:tab/>
        <w:t>a person who:</w:t>
      </w:r>
    </w:p>
    <w:p w:rsidR="008A17BB" w:rsidRPr="00DD3682" w:rsidRDefault="008A17BB" w:rsidP="008A17BB">
      <w:pPr>
        <w:pStyle w:val="paragraphsub"/>
      </w:pPr>
      <w:r w:rsidRPr="00DD3682">
        <w:tab/>
        <w:t>(i)</w:t>
      </w:r>
      <w:r w:rsidRPr="00DD3682">
        <w:tab/>
        <w:t>is a relative or guardian of the child; and</w:t>
      </w:r>
    </w:p>
    <w:p w:rsidR="008A17BB" w:rsidRPr="00DD3682" w:rsidRDefault="008A17BB" w:rsidP="008A17BB">
      <w:pPr>
        <w:pStyle w:val="paragraphsub"/>
      </w:pPr>
      <w:r w:rsidRPr="00DD3682">
        <w:tab/>
        <w:t>(ii)</w:t>
      </w:r>
      <w:r w:rsidRPr="00DD3682">
        <w:tab/>
        <w:t>has turned 18; and</w:t>
      </w:r>
    </w:p>
    <w:p w:rsidR="008A17BB" w:rsidRPr="00DD3682" w:rsidRDefault="008A17BB" w:rsidP="008A17BB">
      <w:pPr>
        <w:pStyle w:val="paragraphsub"/>
      </w:pPr>
      <w:r w:rsidRPr="00DD3682">
        <w:tab/>
        <w:t>(iii)</w:t>
      </w:r>
      <w:r w:rsidRPr="00DD3682">
        <w:tab/>
        <w:t>is a settled Australian citizen, settled Australian permanent resident, or settled eligible New Zealand citizen; or</w:t>
      </w:r>
    </w:p>
    <w:p w:rsidR="008A17BB" w:rsidRPr="00DD3682" w:rsidRDefault="008A17BB" w:rsidP="008A17BB">
      <w:pPr>
        <w:pStyle w:val="paragraph"/>
      </w:pPr>
      <w:r w:rsidRPr="00DD3682">
        <w:tab/>
        <w:t>(c)</w:t>
      </w:r>
      <w:r w:rsidRPr="00DD3682">
        <w:tab/>
        <w:t>if the child has a cohabiting spouse but the spouse has not turned 18—a person who:</w:t>
      </w:r>
    </w:p>
    <w:p w:rsidR="008A17BB" w:rsidRPr="00DD3682" w:rsidRDefault="008A17BB" w:rsidP="008A17BB">
      <w:pPr>
        <w:pStyle w:val="paragraphsub"/>
      </w:pPr>
      <w:r w:rsidRPr="00DD3682">
        <w:tab/>
        <w:t>(i)</w:t>
      </w:r>
      <w:r w:rsidRPr="00DD3682">
        <w:tab/>
        <w:t>is a relative or guardian of the child’s spouse; and</w:t>
      </w:r>
    </w:p>
    <w:p w:rsidR="008A17BB" w:rsidRPr="00DD3682" w:rsidRDefault="008A17BB" w:rsidP="008A17BB">
      <w:pPr>
        <w:pStyle w:val="paragraphsub"/>
      </w:pPr>
      <w:r w:rsidRPr="00DD3682">
        <w:tab/>
        <w:t>(ii)</w:t>
      </w:r>
      <w:r w:rsidRPr="00DD3682">
        <w:tab/>
        <w:t>has turned 18; and</w:t>
      </w:r>
    </w:p>
    <w:p w:rsidR="008A17BB" w:rsidRPr="00DD3682" w:rsidRDefault="008A17BB" w:rsidP="008A17BB">
      <w:pPr>
        <w:pStyle w:val="paragraphsub"/>
      </w:pPr>
      <w:r w:rsidRPr="00DD3682">
        <w:tab/>
        <w:t>(iii)</w:t>
      </w:r>
      <w:r w:rsidRPr="00DD3682">
        <w:tab/>
        <w:t>is a settled Australian citizen, or settled Australian permanent resident, or settled eligible New Zealand citizen; or</w:t>
      </w:r>
    </w:p>
    <w:p w:rsidR="008A17BB" w:rsidRPr="00DD3682" w:rsidRDefault="008A17BB" w:rsidP="008A17BB">
      <w:pPr>
        <w:pStyle w:val="paragraph"/>
      </w:pPr>
      <w:r w:rsidRPr="00DD3682">
        <w:tab/>
        <w:t>(d)</w:t>
      </w:r>
      <w:r w:rsidRPr="00DD3682">
        <w:tab/>
        <w:t>a community organisation.</w:t>
      </w:r>
    </w:p>
    <w:p w:rsidR="008A17BB" w:rsidRPr="00DD3682" w:rsidRDefault="008A17BB" w:rsidP="00216803">
      <w:pPr>
        <w:pStyle w:val="ActHead5"/>
      </w:pPr>
      <w:bookmarkStart w:id="33" w:name="_Toc100058455"/>
      <w:r w:rsidRPr="00A22D89">
        <w:rPr>
          <w:rStyle w:val="CharSectno"/>
        </w:rPr>
        <w:t>804.213</w:t>
      </w:r>
      <w:bookmarkEnd w:id="33"/>
      <w:r w:rsidRPr="00DD3682">
        <w:t xml:space="preserve">  </w:t>
      </w:r>
    </w:p>
    <w:p w:rsidR="003C576D" w:rsidRPr="00DD3682" w:rsidRDefault="008A17BB" w:rsidP="008A17BB">
      <w:pPr>
        <w:pStyle w:val="subsection"/>
      </w:pPr>
      <w:r w:rsidRPr="00DD3682">
        <w:tab/>
      </w:r>
      <w:r w:rsidRPr="00DD3682">
        <w:tab/>
        <w:t xml:space="preserve">If the applicant is not the holder of a substantive visa, the applicant satisfies </w:t>
      </w:r>
      <w:r w:rsidR="00A22D89">
        <w:t>Schedule 3</w:t>
      </w:r>
      <w:r w:rsidRPr="00DD3682">
        <w:t xml:space="preserve"> criterion 3002.</w:t>
      </w:r>
    </w:p>
    <w:p w:rsidR="008A17BB" w:rsidRPr="00DD3682" w:rsidRDefault="008A17BB" w:rsidP="00216803">
      <w:pPr>
        <w:pStyle w:val="ActHead5"/>
      </w:pPr>
      <w:bookmarkStart w:id="34" w:name="_Toc100058456"/>
      <w:r w:rsidRPr="00A22D89">
        <w:rPr>
          <w:rStyle w:val="CharSectno"/>
        </w:rPr>
        <w:t>804.214</w:t>
      </w:r>
      <w:bookmarkEnd w:id="34"/>
      <w:r w:rsidRPr="00DD3682">
        <w:t xml:space="preserve">  </w:t>
      </w:r>
    </w:p>
    <w:p w:rsidR="003C576D" w:rsidRPr="00DD3682" w:rsidRDefault="008A17BB" w:rsidP="008A17BB">
      <w:pPr>
        <w:pStyle w:val="subsection"/>
      </w:pPr>
      <w:r w:rsidRPr="00DD3682">
        <w:tab/>
      </w:r>
      <w:r w:rsidRPr="00DD3682">
        <w:tab/>
        <w:t xml:space="preserve">If the applicant is not the holder of </w:t>
      </w:r>
      <w:r w:rsidRPr="00DD3682">
        <w:rPr>
          <w:color w:val="000000" w:themeColor="text1"/>
        </w:rPr>
        <w:t>a substituted Subclass 600 visa</w:t>
      </w:r>
      <w:r w:rsidRPr="00DD3682">
        <w:t>, the applicant satisfies the balance of family test.</w:t>
      </w:r>
    </w:p>
    <w:p w:rsidR="003C576D" w:rsidRPr="00DD3682" w:rsidRDefault="008A17BB" w:rsidP="008A17BB">
      <w:pPr>
        <w:pStyle w:val="SubDivisionMigration"/>
      </w:pPr>
      <w:r w:rsidRPr="00DD3682">
        <w:lastRenderedPageBreak/>
        <w:t>804.22—Criteria to be satisfied at time of decision</w:t>
      </w:r>
    </w:p>
    <w:p w:rsidR="008A17BB" w:rsidRPr="00DD3682" w:rsidRDefault="008A17BB" w:rsidP="00216803">
      <w:pPr>
        <w:pStyle w:val="ActHead5"/>
      </w:pPr>
      <w:bookmarkStart w:id="35" w:name="_Toc100058457"/>
      <w:r w:rsidRPr="00A22D89">
        <w:rPr>
          <w:rStyle w:val="CharSectno"/>
        </w:rPr>
        <w:t>804.221</w:t>
      </w:r>
      <w:bookmarkEnd w:id="35"/>
      <w:r w:rsidRPr="00DD3682">
        <w:t xml:space="preserve">  </w:t>
      </w:r>
    </w:p>
    <w:p w:rsidR="008A17BB" w:rsidRPr="00DD3682" w:rsidRDefault="008A17BB" w:rsidP="008A17BB">
      <w:pPr>
        <w:pStyle w:val="subsection"/>
      </w:pPr>
      <w:r w:rsidRPr="00DD3682">
        <w:tab/>
      </w:r>
      <w:r w:rsidRPr="00DD3682">
        <w:tab/>
        <w:t>The applicant either:</w:t>
      </w:r>
    </w:p>
    <w:p w:rsidR="008A17BB" w:rsidRPr="00DD3682" w:rsidRDefault="008A17BB" w:rsidP="008A17BB">
      <w:pPr>
        <w:pStyle w:val="paragraph"/>
      </w:pPr>
      <w:r w:rsidRPr="00DD3682">
        <w:tab/>
        <w:t>(a)</w:t>
      </w:r>
      <w:r w:rsidRPr="00DD3682">
        <w:tab/>
        <w:t>is an aged parent of an Australian citizen, an Australian permanent resident or an eligible New Zealand citizen mentioned in paragraph</w:t>
      </w:r>
      <w:r w:rsidR="00B30271" w:rsidRPr="00DD3682">
        <w:t> </w:t>
      </w:r>
      <w:r w:rsidRPr="00DD3682">
        <w:t>804.212(1)(a); or</w:t>
      </w:r>
    </w:p>
    <w:p w:rsidR="008A17BB" w:rsidRPr="00DD3682" w:rsidRDefault="008A17BB" w:rsidP="008A17BB">
      <w:pPr>
        <w:pStyle w:val="paragraph"/>
      </w:pPr>
      <w:r w:rsidRPr="00DD3682">
        <w:tab/>
        <w:t>(b)</w:t>
      </w:r>
      <w:r w:rsidRPr="00DD3682">
        <w:tab/>
        <w:t xml:space="preserve">if the applicant is the holder of </w:t>
      </w:r>
      <w:r w:rsidRPr="00DD3682">
        <w:rPr>
          <w:color w:val="000000" w:themeColor="text1"/>
        </w:rPr>
        <w:t>a substituted Subclass 600 visa</w:t>
      </w:r>
      <w:r w:rsidRPr="00DD3682">
        <w:t xml:space="preserve"> at the time of application—is the parent of an Australian citizen, an Australian permanent resident or an eligible New Zealand citizen mentioned in paragraph</w:t>
      </w:r>
      <w:r w:rsidR="00B30271" w:rsidRPr="00DD3682">
        <w:t> </w:t>
      </w:r>
      <w:r w:rsidRPr="00DD3682">
        <w:t>804.212(1)(a).</w:t>
      </w:r>
    </w:p>
    <w:p w:rsidR="008A17BB" w:rsidRPr="00DD3682" w:rsidRDefault="008A17BB" w:rsidP="00216803">
      <w:pPr>
        <w:pStyle w:val="ActHead5"/>
      </w:pPr>
      <w:bookmarkStart w:id="36" w:name="_Toc100058458"/>
      <w:r w:rsidRPr="00A22D89">
        <w:rPr>
          <w:rStyle w:val="CharSectno"/>
        </w:rPr>
        <w:t>804.222</w:t>
      </w:r>
      <w:bookmarkEnd w:id="36"/>
      <w:r w:rsidRPr="00DD3682">
        <w:t xml:space="preserve">  </w:t>
      </w:r>
    </w:p>
    <w:p w:rsidR="008A17BB" w:rsidRPr="00DD3682" w:rsidRDefault="008A17BB" w:rsidP="008A17BB">
      <w:pPr>
        <w:pStyle w:val="subsection"/>
      </w:pPr>
      <w:r w:rsidRPr="00DD3682">
        <w:tab/>
      </w:r>
      <w:r w:rsidRPr="00DD3682">
        <w:tab/>
        <w:t>A sponsorship of the kind mentioned in clause</w:t>
      </w:r>
      <w:r w:rsidR="00B30271" w:rsidRPr="00DD3682">
        <w:t> </w:t>
      </w:r>
      <w:r w:rsidRPr="00DD3682">
        <w:t>804.212 is in force, whether or not the sponsor was the sponsor at the time of application.</w:t>
      </w:r>
    </w:p>
    <w:p w:rsidR="008A17BB" w:rsidRPr="00DD3682" w:rsidRDefault="008A17BB" w:rsidP="008A17BB">
      <w:pPr>
        <w:pStyle w:val="notetext"/>
      </w:pPr>
      <w:r w:rsidRPr="00DD3682">
        <w:rPr>
          <w:iCs/>
        </w:rPr>
        <w:t>Note:</w:t>
      </w:r>
      <w:r w:rsidRPr="00DD3682">
        <w:rPr>
          <w:iCs/>
        </w:rPr>
        <w:tab/>
      </w:r>
      <w:r w:rsidRPr="00DD3682">
        <w:t>The applicant may seek the Minister’s approval for a change of sponsor as long as the new sponsor meets the description in clause</w:t>
      </w:r>
      <w:r w:rsidR="00B30271" w:rsidRPr="00DD3682">
        <w:t> </w:t>
      </w:r>
      <w:r w:rsidRPr="00DD3682">
        <w:t>804.212.</w:t>
      </w:r>
    </w:p>
    <w:p w:rsidR="008A17BB" w:rsidRPr="00DD3682" w:rsidRDefault="008A17BB" w:rsidP="00216803">
      <w:pPr>
        <w:pStyle w:val="ActHead5"/>
      </w:pPr>
      <w:bookmarkStart w:id="37" w:name="_Toc100058459"/>
      <w:r w:rsidRPr="00A22D89">
        <w:rPr>
          <w:rStyle w:val="CharSectno"/>
        </w:rPr>
        <w:t>804.224</w:t>
      </w:r>
      <w:bookmarkEnd w:id="37"/>
      <w:r w:rsidRPr="00DD3682">
        <w:t xml:space="preserve">  </w:t>
      </w:r>
    </w:p>
    <w:p w:rsidR="008A17BB" w:rsidRPr="00DD3682" w:rsidRDefault="008A17BB" w:rsidP="008A17BB">
      <w:pPr>
        <w:pStyle w:val="subsection"/>
      </w:pPr>
      <w:r w:rsidRPr="00DD3682">
        <w:tab/>
      </w:r>
      <w:r w:rsidRPr="00DD3682">
        <w:tab/>
        <w:t>The Minister is satisfied that an assurance of support in relation to the applicant has been accepted by the Secretary of Social Services.</w:t>
      </w:r>
    </w:p>
    <w:p w:rsidR="008A17BB" w:rsidRPr="00DD3682" w:rsidRDefault="008A17BB" w:rsidP="00216803">
      <w:pPr>
        <w:pStyle w:val="ActHead5"/>
      </w:pPr>
      <w:bookmarkStart w:id="38" w:name="_Toc100058460"/>
      <w:r w:rsidRPr="00A22D89">
        <w:rPr>
          <w:rStyle w:val="CharSectno"/>
        </w:rPr>
        <w:t>804.225</w:t>
      </w:r>
      <w:bookmarkEnd w:id="38"/>
      <w:r w:rsidRPr="00DD3682">
        <w:t xml:space="preserve">  </w:t>
      </w:r>
    </w:p>
    <w:p w:rsidR="008A17BB" w:rsidRPr="00DD3682" w:rsidRDefault="008A17BB" w:rsidP="008A17BB">
      <w:pPr>
        <w:pStyle w:val="subsection"/>
      </w:pPr>
      <w:r w:rsidRPr="00DD3682">
        <w:tab/>
      </w:r>
      <w:r w:rsidRPr="00DD3682">
        <w:tab/>
        <w:t>The applicant satisfies the public interest criteria mentioned for the applicant in the item in the table that relates to the applicant.</w:t>
      </w:r>
    </w:p>
    <w:p w:rsidR="008A17BB" w:rsidRPr="00DD3682"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7"/>
        <w:gridCol w:w="3560"/>
        <w:gridCol w:w="4102"/>
      </w:tblGrid>
      <w:tr w:rsidR="008A17BB" w:rsidRPr="00DD3682" w:rsidTr="003C10D8">
        <w:trPr>
          <w:tblHeader/>
        </w:trPr>
        <w:tc>
          <w:tcPr>
            <w:tcW w:w="508"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Item</w:t>
            </w:r>
          </w:p>
        </w:tc>
        <w:tc>
          <w:tcPr>
            <w:tcW w:w="2087"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If the applicant was …</w:t>
            </w:r>
          </w:p>
        </w:tc>
        <w:tc>
          <w:tcPr>
            <w:tcW w:w="2405"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the public interest criteria to be satisfied by the applicant are ...</w:t>
            </w:r>
          </w:p>
        </w:tc>
      </w:tr>
      <w:tr w:rsidR="008A17BB" w:rsidRPr="00DD3682" w:rsidTr="003C10D8">
        <w:tc>
          <w:tcPr>
            <w:tcW w:w="508"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t>1</w:t>
            </w:r>
          </w:p>
        </w:tc>
        <w:tc>
          <w:tcPr>
            <w:tcW w:w="2087" w:type="pct"/>
            <w:tcBorders>
              <w:top w:val="single" w:sz="12" w:space="0" w:color="auto"/>
              <w:bottom w:val="single" w:sz="4" w:space="0" w:color="auto"/>
            </w:tcBorders>
            <w:shd w:val="clear" w:color="auto" w:fill="auto"/>
          </w:tcPr>
          <w:p w:rsidR="008A17BB" w:rsidRPr="00DD3682" w:rsidRDefault="008A17BB" w:rsidP="00D27869">
            <w:pPr>
              <w:pStyle w:val="Tabletext"/>
              <w:ind w:right="-41"/>
            </w:pPr>
            <w:r w:rsidRPr="00DD3682">
              <w:t xml:space="preserve">not the holder of </w:t>
            </w:r>
            <w:r w:rsidRPr="00DD3682">
              <w:rPr>
                <w:color w:val="000000" w:themeColor="text1"/>
              </w:rPr>
              <w:t>a substituted Subclass 600 visa</w:t>
            </w:r>
            <w:r w:rsidRPr="00DD3682">
              <w:t xml:space="preserve"> at the time of application</w:t>
            </w:r>
          </w:p>
        </w:tc>
        <w:tc>
          <w:tcPr>
            <w:tcW w:w="2405"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t xml:space="preserve">4001, 4002, 4003, 4004, 4005, </w:t>
            </w:r>
            <w:r w:rsidRPr="00DD3682">
              <w:rPr>
                <w:color w:val="000000"/>
              </w:rPr>
              <w:t xml:space="preserve">4009, </w:t>
            </w:r>
            <w:r w:rsidRPr="00DD3682">
              <w:t>4010, 4019</w:t>
            </w:r>
            <w:r w:rsidRPr="00DD3682">
              <w:rPr>
                <w:color w:val="000000" w:themeColor="text1"/>
              </w:rPr>
              <w:t>, 4020</w:t>
            </w:r>
            <w:r w:rsidRPr="00DD3682">
              <w:t xml:space="preserve"> and 4021</w:t>
            </w:r>
          </w:p>
        </w:tc>
      </w:tr>
      <w:tr w:rsidR="008A17BB" w:rsidRPr="00DD3682" w:rsidTr="003C10D8">
        <w:trPr>
          <w:cantSplit/>
        </w:trPr>
        <w:tc>
          <w:tcPr>
            <w:tcW w:w="508" w:type="pct"/>
            <w:tcBorders>
              <w:bottom w:val="single" w:sz="12" w:space="0" w:color="auto"/>
            </w:tcBorders>
            <w:shd w:val="clear" w:color="auto" w:fill="auto"/>
          </w:tcPr>
          <w:p w:rsidR="008A17BB" w:rsidRPr="00DD3682" w:rsidRDefault="008A17BB" w:rsidP="001D04D9">
            <w:pPr>
              <w:pStyle w:val="Tabletext"/>
            </w:pPr>
            <w:r w:rsidRPr="00DD3682">
              <w:t>2</w:t>
            </w:r>
          </w:p>
        </w:tc>
        <w:tc>
          <w:tcPr>
            <w:tcW w:w="2087" w:type="pct"/>
            <w:tcBorders>
              <w:bottom w:val="single" w:sz="12" w:space="0" w:color="auto"/>
            </w:tcBorders>
            <w:shd w:val="clear" w:color="auto" w:fill="auto"/>
          </w:tcPr>
          <w:p w:rsidR="008A17BB" w:rsidRPr="00DD3682" w:rsidRDefault="008A17BB" w:rsidP="001D04D9">
            <w:pPr>
              <w:pStyle w:val="Tabletext"/>
            </w:pPr>
            <w:r w:rsidRPr="00DD3682">
              <w:t xml:space="preserve">the holder of </w:t>
            </w:r>
            <w:r w:rsidRPr="00DD3682">
              <w:rPr>
                <w:color w:val="000000" w:themeColor="text1"/>
              </w:rPr>
              <w:t>a substituted Subclass 600 visa</w:t>
            </w:r>
            <w:r w:rsidRPr="00DD3682">
              <w:t xml:space="preserve"> at the time of application</w:t>
            </w:r>
          </w:p>
        </w:tc>
        <w:tc>
          <w:tcPr>
            <w:tcW w:w="2405" w:type="pct"/>
            <w:tcBorders>
              <w:bottom w:val="single" w:sz="12" w:space="0" w:color="auto"/>
            </w:tcBorders>
            <w:shd w:val="clear" w:color="auto" w:fill="auto"/>
          </w:tcPr>
          <w:p w:rsidR="008A17BB" w:rsidRPr="00DD3682" w:rsidRDefault="008A17BB" w:rsidP="001D04D9">
            <w:pPr>
              <w:pStyle w:val="Tabletext"/>
            </w:pPr>
            <w:r w:rsidRPr="00DD3682">
              <w:t xml:space="preserve">4001, 4002, 4003, 4007, </w:t>
            </w:r>
            <w:r w:rsidRPr="00DD3682">
              <w:rPr>
                <w:color w:val="000000"/>
              </w:rPr>
              <w:t xml:space="preserve">4009, </w:t>
            </w:r>
            <w:r w:rsidRPr="00DD3682">
              <w:t>4010, 4019</w:t>
            </w:r>
            <w:r w:rsidRPr="00DD3682">
              <w:rPr>
                <w:color w:val="000000" w:themeColor="text1"/>
              </w:rPr>
              <w:t>, 4020</w:t>
            </w:r>
            <w:r w:rsidRPr="00DD3682">
              <w:t xml:space="preserve"> and 4021</w:t>
            </w:r>
          </w:p>
        </w:tc>
      </w:tr>
    </w:tbl>
    <w:p w:rsidR="008A17BB" w:rsidRPr="00DD3682" w:rsidRDefault="008A17BB" w:rsidP="00216803">
      <w:pPr>
        <w:pStyle w:val="ActHead5"/>
      </w:pPr>
      <w:bookmarkStart w:id="39" w:name="_Toc100058461"/>
      <w:r w:rsidRPr="00A22D89">
        <w:rPr>
          <w:rStyle w:val="CharSectno"/>
        </w:rPr>
        <w:t>804.226</w:t>
      </w:r>
      <w:bookmarkEnd w:id="39"/>
      <w:r w:rsidRPr="00DD3682">
        <w:t xml:space="preserve">  </w:t>
      </w:r>
    </w:p>
    <w:p w:rsidR="008A17BB" w:rsidRPr="00DD3682" w:rsidRDefault="008A17BB" w:rsidP="008A17BB">
      <w:pPr>
        <w:pStyle w:val="subsection"/>
      </w:pPr>
      <w:r w:rsidRPr="00DD3682">
        <w:tab/>
        <w:t>(1)</w:t>
      </w:r>
      <w:r w:rsidRPr="00DD3682">
        <w:tab/>
        <w:t>Each member of the family unit of the applicant who is an applicant for a Subclass 804 visa is a person who satisfies the public interest criteria mentioned in the item in the table that relates to the applicant.</w:t>
      </w:r>
    </w:p>
    <w:p w:rsidR="008A17BB" w:rsidRPr="00DD3682"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1"/>
        <w:gridCol w:w="3229"/>
        <w:gridCol w:w="19"/>
        <w:gridCol w:w="4401"/>
        <w:gridCol w:w="19"/>
      </w:tblGrid>
      <w:tr w:rsidR="008A17BB" w:rsidRPr="00DD3682" w:rsidTr="003C10D8">
        <w:trPr>
          <w:tblHeader/>
        </w:trPr>
        <w:tc>
          <w:tcPr>
            <w:tcW w:w="505"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lastRenderedPageBreak/>
              <w:t>Item</w:t>
            </w:r>
          </w:p>
        </w:tc>
        <w:tc>
          <w:tcPr>
            <w:tcW w:w="1904" w:type="pct"/>
            <w:gridSpan w:val="2"/>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If the applicant …</w:t>
            </w:r>
          </w:p>
        </w:tc>
        <w:tc>
          <w:tcPr>
            <w:tcW w:w="2591" w:type="pct"/>
            <w:gridSpan w:val="2"/>
            <w:tcBorders>
              <w:top w:val="single" w:sz="12" w:space="0" w:color="auto"/>
              <w:bottom w:val="single" w:sz="12" w:space="0" w:color="auto"/>
            </w:tcBorders>
            <w:shd w:val="clear" w:color="auto" w:fill="auto"/>
          </w:tcPr>
          <w:p w:rsidR="008A17BB" w:rsidRPr="00DD3682" w:rsidRDefault="008A17BB" w:rsidP="001D04D9">
            <w:pPr>
              <w:pStyle w:val="TableHeading"/>
            </w:pPr>
            <w:r w:rsidRPr="00DD3682">
              <w:t>the public interest criteria to be satisfied by the member of the family unit are …</w:t>
            </w:r>
          </w:p>
        </w:tc>
      </w:tr>
      <w:tr w:rsidR="008A17BB" w:rsidRPr="00DD3682" w:rsidTr="003C10D8">
        <w:trPr>
          <w:gridAfter w:val="1"/>
          <w:wAfter w:w="11" w:type="pct"/>
          <w:cantSplit/>
        </w:trPr>
        <w:tc>
          <w:tcPr>
            <w:tcW w:w="505"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t>1</w:t>
            </w:r>
          </w:p>
        </w:tc>
        <w:tc>
          <w:tcPr>
            <w:tcW w:w="1893"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t>was not the holder of a substituted Subclass 600 visa at the time of application</w:t>
            </w:r>
          </w:p>
        </w:tc>
        <w:tc>
          <w:tcPr>
            <w:tcW w:w="2591" w:type="pct"/>
            <w:gridSpan w:val="2"/>
            <w:tcBorders>
              <w:top w:val="single" w:sz="12" w:space="0" w:color="auto"/>
              <w:bottom w:val="single" w:sz="4" w:space="0" w:color="auto"/>
            </w:tcBorders>
            <w:shd w:val="clear" w:color="auto" w:fill="auto"/>
          </w:tcPr>
          <w:p w:rsidR="008A17BB" w:rsidRPr="00DD3682" w:rsidRDefault="008A17BB" w:rsidP="001D04D9">
            <w:pPr>
              <w:pStyle w:val="Tablea"/>
            </w:pPr>
            <w:r w:rsidRPr="00DD3682">
              <w:t xml:space="preserve">(a) </w:t>
            </w:r>
            <w:r w:rsidRPr="00DD3682">
              <w:rPr>
                <w:color w:val="000000"/>
              </w:rPr>
              <w:t>4001, 4002, 4003, 4004, 4005, 4009</w:t>
            </w:r>
            <w:r w:rsidRPr="00DD3682">
              <w:rPr>
                <w:color w:val="000000" w:themeColor="text1"/>
              </w:rPr>
              <w:t>, 4010 and 4020</w:t>
            </w:r>
            <w:r w:rsidRPr="00DD3682">
              <w:rPr>
                <w:color w:val="000000"/>
              </w:rPr>
              <w:t>; and</w:t>
            </w:r>
          </w:p>
          <w:p w:rsidR="008A17BB" w:rsidRPr="00DD3682" w:rsidRDefault="008A17BB" w:rsidP="001D04D9">
            <w:pPr>
              <w:pStyle w:val="Tablea"/>
            </w:pPr>
            <w:r w:rsidRPr="00DD3682">
              <w:t>(b) if the person had turned 18 at the time of application—4019</w:t>
            </w:r>
          </w:p>
        </w:tc>
      </w:tr>
      <w:tr w:rsidR="008A17BB" w:rsidRPr="00DD3682" w:rsidTr="003C10D8">
        <w:trPr>
          <w:gridAfter w:val="1"/>
          <w:wAfter w:w="11" w:type="pct"/>
        </w:trPr>
        <w:tc>
          <w:tcPr>
            <w:tcW w:w="505" w:type="pct"/>
            <w:tcBorders>
              <w:bottom w:val="single" w:sz="12" w:space="0" w:color="auto"/>
            </w:tcBorders>
            <w:shd w:val="clear" w:color="auto" w:fill="auto"/>
          </w:tcPr>
          <w:p w:rsidR="008A17BB" w:rsidRPr="00DD3682" w:rsidRDefault="008A17BB" w:rsidP="001D04D9">
            <w:pPr>
              <w:pStyle w:val="Tabletext"/>
            </w:pPr>
            <w:r w:rsidRPr="00DD3682">
              <w:t>2</w:t>
            </w:r>
          </w:p>
        </w:tc>
        <w:tc>
          <w:tcPr>
            <w:tcW w:w="1893" w:type="pct"/>
            <w:tcBorders>
              <w:bottom w:val="single" w:sz="12" w:space="0" w:color="auto"/>
            </w:tcBorders>
            <w:shd w:val="clear" w:color="auto" w:fill="auto"/>
          </w:tcPr>
          <w:p w:rsidR="008A17BB" w:rsidRPr="00DD3682" w:rsidRDefault="008A17BB" w:rsidP="001D04D9">
            <w:pPr>
              <w:pStyle w:val="Tabletext"/>
            </w:pPr>
            <w:r w:rsidRPr="00DD3682">
              <w:t>was the holder of a substituted Subclass 600 visa at the time of application</w:t>
            </w:r>
          </w:p>
        </w:tc>
        <w:tc>
          <w:tcPr>
            <w:tcW w:w="2591" w:type="pct"/>
            <w:gridSpan w:val="2"/>
            <w:tcBorders>
              <w:bottom w:val="single" w:sz="12" w:space="0" w:color="auto"/>
            </w:tcBorders>
            <w:shd w:val="clear" w:color="auto" w:fill="auto"/>
          </w:tcPr>
          <w:p w:rsidR="008A17BB" w:rsidRPr="00DD3682" w:rsidRDefault="008A17BB" w:rsidP="001D04D9">
            <w:pPr>
              <w:pStyle w:val="Tablea"/>
            </w:pPr>
            <w:r w:rsidRPr="00DD3682">
              <w:t>(a) 4001, 4002, 4003, 4007, 4009, 4010 and 4020; and</w:t>
            </w:r>
          </w:p>
          <w:p w:rsidR="008A17BB" w:rsidRPr="00DD3682" w:rsidRDefault="008A17BB" w:rsidP="001D04D9">
            <w:pPr>
              <w:pStyle w:val="Tablea"/>
            </w:pPr>
            <w:r w:rsidRPr="00DD3682">
              <w:t>(b) if the person had turned 18 at the time of application—4019</w:t>
            </w:r>
          </w:p>
        </w:tc>
      </w:tr>
    </w:tbl>
    <w:p w:rsidR="008A17BB" w:rsidRPr="00DD3682" w:rsidRDefault="008A17BB" w:rsidP="008A17BB">
      <w:pPr>
        <w:pStyle w:val="subsection"/>
      </w:pPr>
      <w:r w:rsidRPr="00DD3682">
        <w:tab/>
        <w:t>(2)</w:t>
      </w:r>
      <w:r w:rsidRPr="00DD3682">
        <w:tab/>
        <w:t>Each member of the family unit of the applicant who is not an applicant for a Subclass 804 visa is a person who satisfies the public interest criteria mentioned in the item in the table that relates to the applicant.</w:t>
      </w:r>
    </w:p>
    <w:p w:rsidR="008A17BB" w:rsidRPr="00DD3682"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2"/>
        <w:gridCol w:w="3197"/>
        <w:gridCol w:w="4430"/>
      </w:tblGrid>
      <w:tr w:rsidR="008A17BB" w:rsidRPr="00DD3682" w:rsidTr="003C10D8">
        <w:trPr>
          <w:tblHeader/>
        </w:trPr>
        <w:tc>
          <w:tcPr>
            <w:tcW w:w="529"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Item</w:t>
            </w:r>
          </w:p>
        </w:tc>
        <w:tc>
          <w:tcPr>
            <w:tcW w:w="1874"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If the applicant was …</w:t>
            </w:r>
          </w:p>
        </w:tc>
        <w:tc>
          <w:tcPr>
            <w:tcW w:w="2597"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the public interest criteria to be satisfied by the member of the family unit are ...</w:t>
            </w:r>
          </w:p>
        </w:tc>
      </w:tr>
      <w:tr w:rsidR="008A17BB" w:rsidRPr="00DD3682" w:rsidTr="003C10D8">
        <w:tc>
          <w:tcPr>
            <w:tcW w:w="529"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t>1</w:t>
            </w:r>
          </w:p>
        </w:tc>
        <w:tc>
          <w:tcPr>
            <w:tcW w:w="1874"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t xml:space="preserve">not the holder of </w:t>
            </w:r>
            <w:r w:rsidRPr="00DD3682">
              <w:rPr>
                <w:color w:val="000000" w:themeColor="text1"/>
              </w:rPr>
              <w:t>a substituted Subclass 600 visa</w:t>
            </w:r>
            <w:r w:rsidRPr="00DD3682">
              <w:t xml:space="preserve"> at the time of application</w:t>
            </w:r>
          </w:p>
        </w:tc>
        <w:tc>
          <w:tcPr>
            <w:tcW w:w="2597" w:type="pct"/>
            <w:tcBorders>
              <w:top w:val="single" w:sz="12" w:space="0" w:color="auto"/>
              <w:bottom w:val="single" w:sz="4" w:space="0" w:color="auto"/>
            </w:tcBorders>
            <w:shd w:val="clear" w:color="auto" w:fill="auto"/>
          </w:tcPr>
          <w:p w:rsidR="008A17BB" w:rsidRPr="00DD3682" w:rsidRDefault="008A17BB" w:rsidP="001D04D9">
            <w:pPr>
              <w:pStyle w:val="Tablea"/>
            </w:pPr>
            <w:r w:rsidRPr="00DD3682">
              <w:t>(a) 4001, 4002, 4003 and 4004; and</w:t>
            </w:r>
          </w:p>
          <w:p w:rsidR="008A17BB" w:rsidRPr="00DD3682" w:rsidRDefault="008A17BB" w:rsidP="001D04D9">
            <w:pPr>
              <w:pStyle w:val="Tablea"/>
            </w:pPr>
            <w:r w:rsidRPr="00DD3682">
              <w:t>(b) 4005, unless the Minister is satisfied that it would be unreasonable to require the person to undergo assessment for that criterion</w:t>
            </w:r>
          </w:p>
        </w:tc>
      </w:tr>
      <w:tr w:rsidR="008A17BB" w:rsidRPr="00DD3682" w:rsidTr="003C10D8">
        <w:tc>
          <w:tcPr>
            <w:tcW w:w="529" w:type="pct"/>
            <w:tcBorders>
              <w:bottom w:val="single" w:sz="12" w:space="0" w:color="auto"/>
            </w:tcBorders>
            <w:shd w:val="clear" w:color="auto" w:fill="auto"/>
          </w:tcPr>
          <w:p w:rsidR="008A17BB" w:rsidRPr="00DD3682" w:rsidRDefault="008A17BB" w:rsidP="001D04D9">
            <w:pPr>
              <w:pStyle w:val="Tabletext"/>
            </w:pPr>
            <w:r w:rsidRPr="00DD3682">
              <w:t>2</w:t>
            </w:r>
          </w:p>
        </w:tc>
        <w:tc>
          <w:tcPr>
            <w:tcW w:w="1874" w:type="pct"/>
            <w:tcBorders>
              <w:bottom w:val="single" w:sz="12" w:space="0" w:color="auto"/>
            </w:tcBorders>
            <w:shd w:val="clear" w:color="auto" w:fill="auto"/>
          </w:tcPr>
          <w:p w:rsidR="008A17BB" w:rsidRPr="00DD3682" w:rsidRDefault="008A17BB" w:rsidP="001D04D9">
            <w:pPr>
              <w:pStyle w:val="Tabletext"/>
            </w:pPr>
            <w:r w:rsidRPr="00DD3682">
              <w:t xml:space="preserve">the holder of </w:t>
            </w:r>
            <w:r w:rsidRPr="00DD3682">
              <w:rPr>
                <w:color w:val="000000" w:themeColor="text1"/>
              </w:rPr>
              <w:t>a substituted Subclass 600 visa</w:t>
            </w:r>
            <w:r w:rsidRPr="00DD3682">
              <w:t xml:space="preserve"> at the time of application</w:t>
            </w:r>
          </w:p>
        </w:tc>
        <w:tc>
          <w:tcPr>
            <w:tcW w:w="2597" w:type="pct"/>
            <w:tcBorders>
              <w:bottom w:val="single" w:sz="12" w:space="0" w:color="auto"/>
            </w:tcBorders>
            <w:shd w:val="clear" w:color="auto" w:fill="auto"/>
          </w:tcPr>
          <w:p w:rsidR="008A17BB" w:rsidRPr="00DD3682" w:rsidRDefault="008A17BB" w:rsidP="001D04D9">
            <w:pPr>
              <w:pStyle w:val="Tablea"/>
            </w:pPr>
            <w:r w:rsidRPr="00DD3682">
              <w:t>(a) 4001, 4002 and 4003; and</w:t>
            </w:r>
          </w:p>
          <w:p w:rsidR="008A17BB" w:rsidRPr="00DD3682" w:rsidRDefault="008A17BB" w:rsidP="001D04D9">
            <w:pPr>
              <w:pStyle w:val="Tablea"/>
            </w:pPr>
            <w:r w:rsidRPr="00DD3682">
              <w:t>(b) 4007, unless the Minister is satisfied that it would be unreasonable to require the person to undergo assessment for that criterion</w:t>
            </w:r>
          </w:p>
        </w:tc>
      </w:tr>
    </w:tbl>
    <w:p w:rsidR="008A17BB" w:rsidRPr="00DD3682" w:rsidRDefault="008A17BB" w:rsidP="00216803">
      <w:pPr>
        <w:pStyle w:val="ActHead5"/>
      </w:pPr>
      <w:bookmarkStart w:id="40" w:name="_Toc100058462"/>
      <w:r w:rsidRPr="00A22D89">
        <w:rPr>
          <w:rStyle w:val="CharSectno"/>
        </w:rPr>
        <w:t>804.227</w:t>
      </w:r>
      <w:bookmarkEnd w:id="40"/>
      <w:r w:rsidRPr="00DD3682">
        <w:t xml:space="preserve">  </w:t>
      </w:r>
    </w:p>
    <w:p w:rsidR="008A17BB" w:rsidRPr="00DD3682" w:rsidRDefault="008A17BB" w:rsidP="004B7EDA">
      <w:pPr>
        <w:pStyle w:val="subsection"/>
        <w:keepNext/>
        <w:keepLines/>
      </w:pPr>
      <w:r w:rsidRPr="00DD3682">
        <w:tab/>
      </w:r>
      <w:r w:rsidRPr="00DD3682">
        <w:tab/>
        <w:t>If a person (in this clause called the additional applicant):</w:t>
      </w:r>
    </w:p>
    <w:p w:rsidR="008A17BB" w:rsidRPr="00DD3682" w:rsidRDefault="008A17BB" w:rsidP="004B7EDA">
      <w:pPr>
        <w:pStyle w:val="paragraph"/>
        <w:keepNext/>
        <w:keepLines/>
      </w:pPr>
      <w:r w:rsidRPr="00DD3682">
        <w:tab/>
        <w:t>(a)</w:t>
      </w:r>
      <w:r w:rsidRPr="00DD3682">
        <w:tab/>
        <w:t>is a member of the family unit of the applicant; and</w:t>
      </w:r>
    </w:p>
    <w:p w:rsidR="008A17BB" w:rsidRPr="00DD3682" w:rsidRDefault="008A17BB" w:rsidP="004B7EDA">
      <w:pPr>
        <w:pStyle w:val="paragraph"/>
        <w:keepNext/>
        <w:keepLines/>
      </w:pPr>
      <w:r w:rsidRPr="00DD3682">
        <w:tab/>
        <w:t>(b)</w:t>
      </w:r>
      <w:r w:rsidRPr="00DD3682">
        <w:tab/>
        <w:t>has not turned 18; and</w:t>
      </w:r>
    </w:p>
    <w:p w:rsidR="008A17BB" w:rsidRPr="00DD3682" w:rsidRDefault="008A17BB" w:rsidP="004B7EDA">
      <w:pPr>
        <w:pStyle w:val="paragraph"/>
        <w:keepNext/>
        <w:keepLines/>
      </w:pPr>
      <w:r w:rsidRPr="00DD3682">
        <w:tab/>
        <w:t>(c)</w:t>
      </w:r>
      <w:r w:rsidRPr="00DD3682">
        <w:tab/>
        <w:t>made a combined application with the applicant—</w:t>
      </w:r>
    </w:p>
    <w:p w:rsidR="008A17BB" w:rsidRPr="00DD3682" w:rsidRDefault="008A17BB" w:rsidP="008A17BB">
      <w:pPr>
        <w:pStyle w:val="subsection2"/>
      </w:pPr>
      <w:r w:rsidRPr="00DD3682">
        <w:t>public interest criteria 4015 and 4016 are satisfied in relation to the additional applicant.</w:t>
      </w:r>
    </w:p>
    <w:p w:rsidR="00CC3628" w:rsidRPr="00DD3682" w:rsidRDefault="00CC3628" w:rsidP="00216803">
      <w:pPr>
        <w:pStyle w:val="ActHead5"/>
      </w:pPr>
      <w:bookmarkStart w:id="41" w:name="_Toc100058463"/>
      <w:r w:rsidRPr="00A22D89">
        <w:rPr>
          <w:rStyle w:val="CharSectno"/>
        </w:rPr>
        <w:t>804.228</w:t>
      </w:r>
      <w:bookmarkEnd w:id="41"/>
      <w:r w:rsidRPr="00DD3682">
        <w:t xml:space="preserve">  </w:t>
      </w:r>
    </w:p>
    <w:p w:rsidR="00CC3628" w:rsidRPr="00DD3682" w:rsidRDefault="00CC3628" w:rsidP="00CC3628">
      <w:pPr>
        <w:pStyle w:val="subsection"/>
      </w:pPr>
      <w:r w:rsidRPr="00DD3682">
        <w:tab/>
      </w:r>
      <w:r w:rsidRPr="00DD3682">
        <w:tab/>
        <w:t>If the applicant has previously made a valid application for another parent visa, that application is not outstanding.</w:t>
      </w:r>
    </w:p>
    <w:p w:rsidR="003C576D" w:rsidRPr="00DD3682" w:rsidRDefault="008A17BB" w:rsidP="008A17BB">
      <w:pPr>
        <w:pStyle w:val="DivisionMigration"/>
      </w:pPr>
      <w:r w:rsidRPr="00DD3682">
        <w:t>804.3—Secondary criteria</w:t>
      </w:r>
    </w:p>
    <w:p w:rsidR="003C576D" w:rsidRPr="00DD3682" w:rsidRDefault="008A17BB" w:rsidP="008A17BB">
      <w:pPr>
        <w:pStyle w:val="notetext"/>
      </w:pPr>
      <w:r w:rsidRPr="00DD3682">
        <w:t>Note:</w:t>
      </w:r>
      <w:r w:rsidRPr="00DD3682">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DD3682" w:rsidRDefault="008A17BB" w:rsidP="008A17BB">
      <w:pPr>
        <w:pStyle w:val="SubDivisionMigration"/>
      </w:pPr>
      <w:r w:rsidRPr="00DD3682">
        <w:lastRenderedPageBreak/>
        <w:t>804.31—Criteria to be satisfied at time of application</w:t>
      </w:r>
    </w:p>
    <w:p w:rsidR="008A17BB" w:rsidRPr="00DD3682" w:rsidRDefault="008A17BB" w:rsidP="00216803">
      <w:pPr>
        <w:pStyle w:val="ActHead5"/>
        <w:keepNext w:val="0"/>
        <w:keepLines w:val="0"/>
      </w:pPr>
      <w:bookmarkStart w:id="42" w:name="_Toc100058464"/>
      <w:r w:rsidRPr="00A22D89">
        <w:rPr>
          <w:rStyle w:val="CharSectno"/>
        </w:rPr>
        <w:t>804.311</w:t>
      </w:r>
      <w:bookmarkEnd w:id="42"/>
      <w:r w:rsidRPr="00DD3682">
        <w:t xml:space="preserve">  </w:t>
      </w:r>
    </w:p>
    <w:p w:rsidR="003C576D" w:rsidRPr="00DD3682" w:rsidRDefault="008A17BB" w:rsidP="008A17BB">
      <w:pPr>
        <w:pStyle w:val="subsection"/>
      </w:pPr>
      <w:r w:rsidRPr="00DD3682">
        <w:tab/>
      </w:r>
      <w:r w:rsidRPr="00DD3682">
        <w:tab/>
        <w:t>The applicant is a member of the family unit of a person who:</w:t>
      </w:r>
    </w:p>
    <w:p w:rsidR="008A17BB" w:rsidRPr="00DD3682" w:rsidRDefault="008A17BB" w:rsidP="008A17BB">
      <w:pPr>
        <w:pStyle w:val="paragraph"/>
      </w:pPr>
      <w:r w:rsidRPr="00DD3682">
        <w:tab/>
        <w:t>(a)</w:t>
      </w:r>
      <w:r w:rsidRPr="00DD3682">
        <w:tab/>
        <w:t>has applied for an Aged Parent (Residence) (Class BP) visa; and</w:t>
      </w:r>
    </w:p>
    <w:p w:rsidR="003C576D" w:rsidRPr="00DD3682" w:rsidRDefault="008A17BB" w:rsidP="008A17BB">
      <w:pPr>
        <w:pStyle w:val="paragraph"/>
      </w:pPr>
      <w:r w:rsidRPr="00DD3682">
        <w:tab/>
        <w:t>(b)</w:t>
      </w:r>
      <w:r w:rsidRPr="00DD3682">
        <w:tab/>
        <w:t>on the basis of the information provided in his or her application, appears to satisfy the criteria in Subdivision</w:t>
      </w:r>
      <w:r w:rsidR="00B30271" w:rsidRPr="00DD3682">
        <w:t> </w:t>
      </w:r>
      <w:r w:rsidRPr="00DD3682">
        <w:t>804.21;</w:t>
      </w:r>
    </w:p>
    <w:p w:rsidR="003C576D" w:rsidRPr="00DD3682" w:rsidRDefault="008A17BB" w:rsidP="008A17BB">
      <w:pPr>
        <w:pStyle w:val="subsection2"/>
      </w:pPr>
      <w:r w:rsidRPr="00DD3682">
        <w:t>and the Minister has not decided to grant or refuse to grant the visa to that other person.</w:t>
      </w:r>
    </w:p>
    <w:p w:rsidR="008A17BB" w:rsidRPr="00DD3682" w:rsidRDefault="008A17BB" w:rsidP="00216803">
      <w:pPr>
        <w:pStyle w:val="ActHead5"/>
      </w:pPr>
      <w:bookmarkStart w:id="43" w:name="_Toc100058465"/>
      <w:r w:rsidRPr="00A22D89">
        <w:rPr>
          <w:rStyle w:val="CharSectno"/>
        </w:rPr>
        <w:t>804.312</w:t>
      </w:r>
      <w:bookmarkEnd w:id="43"/>
      <w:r w:rsidRPr="00DD3682">
        <w:t xml:space="preserve">  </w:t>
      </w:r>
    </w:p>
    <w:p w:rsidR="008A17BB" w:rsidRPr="00DD3682" w:rsidRDefault="008A17BB" w:rsidP="00FF161B">
      <w:pPr>
        <w:pStyle w:val="subsection"/>
        <w:keepNext/>
        <w:keepLines/>
      </w:pPr>
      <w:r w:rsidRPr="00DD3682">
        <w:tab/>
      </w:r>
      <w:r w:rsidRPr="00DD3682">
        <w:tab/>
        <w:t>A sponsorship of the kind mentioned in clause</w:t>
      </w:r>
      <w:r w:rsidR="00B30271" w:rsidRPr="00DD3682">
        <w:t> </w:t>
      </w:r>
      <w:r w:rsidRPr="00DD3682">
        <w:t>804.212 of the person who satisfies the primary criteria, approved by the Minister:</w:t>
      </w:r>
    </w:p>
    <w:p w:rsidR="008A17BB" w:rsidRPr="00DD3682" w:rsidRDefault="008A17BB" w:rsidP="008A17BB">
      <w:pPr>
        <w:pStyle w:val="paragraph"/>
      </w:pPr>
      <w:r w:rsidRPr="00DD3682">
        <w:tab/>
        <w:t>(a)</w:t>
      </w:r>
      <w:r w:rsidRPr="00DD3682">
        <w:tab/>
        <w:t>is in force; and</w:t>
      </w:r>
    </w:p>
    <w:p w:rsidR="008A17BB" w:rsidRPr="00DD3682" w:rsidRDefault="008A17BB" w:rsidP="008A17BB">
      <w:pPr>
        <w:pStyle w:val="paragraph"/>
      </w:pPr>
      <w:r w:rsidRPr="00DD3682">
        <w:tab/>
        <w:t>(b)</w:t>
      </w:r>
      <w:r w:rsidRPr="00DD3682">
        <w:tab/>
        <w:t>includes sponsorship of the applicant.</w:t>
      </w:r>
    </w:p>
    <w:p w:rsidR="008A17BB" w:rsidRPr="00DD3682" w:rsidRDefault="008A17BB" w:rsidP="008A17BB">
      <w:pPr>
        <w:pStyle w:val="SubDivisionMigration"/>
      </w:pPr>
      <w:r w:rsidRPr="00DD3682">
        <w:t>804.32—Criteria to be</w:t>
      </w:r>
      <w:r w:rsidR="003C576D" w:rsidRPr="00DD3682">
        <w:t xml:space="preserve"> satisfied at time of decision</w:t>
      </w:r>
    </w:p>
    <w:p w:rsidR="008A17BB" w:rsidRPr="00DD3682" w:rsidRDefault="008A17BB" w:rsidP="00216803">
      <w:pPr>
        <w:pStyle w:val="ActHead5"/>
      </w:pPr>
      <w:bookmarkStart w:id="44" w:name="_Toc100058466"/>
      <w:r w:rsidRPr="00A22D89">
        <w:rPr>
          <w:rStyle w:val="CharSectno"/>
        </w:rPr>
        <w:t>804.321</w:t>
      </w:r>
      <w:bookmarkEnd w:id="44"/>
      <w:r w:rsidRPr="00DD3682">
        <w:t xml:space="preserve">  </w:t>
      </w:r>
    </w:p>
    <w:p w:rsidR="003C576D" w:rsidRPr="00DD3682" w:rsidRDefault="008A17BB" w:rsidP="008A17BB">
      <w:pPr>
        <w:pStyle w:val="subsection"/>
      </w:pPr>
      <w:r w:rsidRPr="00DD3682">
        <w:tab/>
      </w:r>
      <w:r w:rsidRPr="00DD3682">
        <w:tab/>
        <w:t>The applicant is a member of the family unit of a person who, having satisfied the primary criteria, is the holder of a Subclass 804 visa.</w:t>
      </w:r>
    </w:p>
    <w:p w:rsidR="008A17BB" w:rsidRPr="00DD3682" w:rsidRDefault="008A17BB" w:rsidP="00216803">
      <w:pPr>
        <w:pStyle w:val="ActHead5"/>
      </w:pPr>
      <w:bookmarkStart w:id="45" w:name="_Toc100058467"/>
      <w:r w:rsidRPr="00A22D89">
        <w:rPr>
          <w:rStyle w:val="CharSectno"/>
        </w:rPr>
        <w:t>804.322</w:t>
      </w:r>
      <w:bookmarkEnd w:id="45"/>
      <w:r w:rsidRPr="00DD3682">
        <w:t xml:space="preserve">  </w:t>
      </w:r>
    </w:p>
    <w:p w:rsidR="008A17BB" w:rsidRPr="00DD3682" w:rsidRDefault="008A17BB" w:rsidP="008A17BB">
      <w:pPr>
        <w:pStyle w:val="subsection"/>
      </w:pPr>
      <w:r w:rsidRPr="00DD3682">
        <w:tab/>
      </w:r>
      <w:r w:rsidRPr="00DD3682">
        <w:tab/>
        <w:t>The applicant satisfies the public interest criteria mentioned for the applicant in the item in the table that relates to the applicant.</w:t>
      </w:r>
    </w:p>
    <w:p w:rsidR="008A17BB" w:rsidRPr="00DD3682" w:rsidRDefault="008A17BB" w:rsidP="008A17B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3454"/>
        <w:gridCol w:w="4222"/>
      </w:tblGrid>
      <w:tr w:rsidR="008A17BB" w:rsidRPr="00DD3682" w:rsidTr="003C10D8">
        <w:trPr>
          <w:tblHeader/>
        </w:trPr>
        <w:tc>
          <w:tcPr>
            <w:tcW w:w="500"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Item</w:t>
            </w:r>
          </w:p>
        </w:tc>
        <w:tc>
          <w:tcPr>
            <w:tcW w:w="2025"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If the applicant is a member of the family unit of a person who is mentioned in clause</w:t>
            </w:r>
            <w:r w:rsidR="00B30271" w:rsidRPr="00DD3682">
              <w:t> </w:t>
            </w:r>
            <w:r w:rsidRPr="00DD3682">
              <w:t>804.321, and the person …</w:t>
            </w:r>
          </w:p>
        </w:tc>
        <w:tc>
          <w:tcPr>
            <w:tcW w:w="2475" w:type="pct"/>
            <w:tcBorders>
              <w:top w:val="single" w:sz="12" w:space="0" w:color="auto"/>
              <w:bottom w:val="single" w:sz="12" w:space="0" w:color="auto"/>
            </w:tcBorders>
            <w:shd w:val="clear" w:color="auto" w:fill="auto"/>
          </w:tcPr>
          <w:p w:rsidR="008A17BB" w:rsidRPr="00DD3682" w:rsidRDefault="008A17BB" w:rsidP="001D04D9">
            <w:pPr>
              <w:pStyle w:val="TableHeading"/>
            </w:pPr>
            <w:r w:rsidRPr="00DD3682">
              <w:t>the public interest criteria to be satisfied by the applicant are ...</w:t>
            </w:r>
          </w:p>
        </w:tc>
      </w:tr>
      <w:tr w:rsidR="008A17BB" w:rsidRPr="00DD3682" w:rsidTr="003C10D8">
        <w:tc>
          <w:tcPr>
            <w:tcW w:w="500"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rPr>
                <w:color w:val="000000"/>
              </w:rPr>
              <w:t>1</w:t>
            </w:r>
          </w:p>
        </w:tc>
        <w:tc>
          <w:tcPr>
            <w:tcW w:w="2025" w:type="pct"/>
            <w:tcBorders>
              <w:top w:val="single" w:sz="12" w:space="0" w:color="auto"/>
              <w:bottom w:val="single" w:sz="4" w:space="0" w:color="auto"/>
            </w:tcBorders>
            <w:shd w:val="clear" w:color="auto" w:fill="auto"/>
          </w:tcPr>
          <w:p w:rsidR="008A17BB" w:rsidRPr="00DD3682" w:rsidRDefault="008A17BB" w:rsidP="001D04D9">
            <w:pPr>
              <w:pStyle w:val="Tabletext"/>
            </w:pPr>
            <w:r w:rsidRPr="00DD3682">
              <w:rPr>
                <w:color w:val="000000"/>
              </w:rPr>
              <w:t xml:space="preserve">was not the holder of </w:t>
            </w:r>
            <w:r w:rsidRPr="00DD3682">
              <w:rPr>
                <w:color w:val="000000" w:themeColor="text1"/>
              </w:rPr>
              <w:t>a substituted Subclass 600 visa</w:t>
            </w:r>
            <w:r w:rsidRPr="00DD3682">
              <w:rPr>
                <w:color w:val="000000"/>
              </w:rPr>
              <w:t xml:space="preserve"> at the time of application</w:t>
            </w:r>
          </w:p>
        </w:tc>
        <w:tc>
          <w:tcPr>
            <w:tcW w:w="2475" w:type="pct"/>
            <w:tcBorders>
              <w:top w:val="single" w:sz="12" w:space="0" w:color="auto"/>
              <w:bottom w:val="single" w:sz="4" w:space="0" w:color="auto"/>
            </w:tcBorders>
            <w:shd w:val="clear" w:color="auto" w:fill="auto"/>
          </w:tcPr>
          <w:p w:rsidR="008A17BB" w:rsidRPr="00DD3682" w:rsidRDefault="008A17BB" w:rsidP="001D04D9">
            <w:pPr>
              <w:pStyle w:val="Tablea"/>
            </w:pPr>
            <w:r w:rsidRPr="00DD3682">
              <w:rPr>
                <w:color w:val="000000"/>
              </w:rPr>
              <w:t xml:space="preserve">(a) 4001, 4002, 4003, 4004, 4005,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1D04D9">
            <w:pPr>
              <w:pStyle w:val="Tablea"/>
            </w:pPr>
            <w:r w:rsidRPr="00DD3682">
              <w:t>(b) if the applicant had turned 18 at the time of application—4019</w:t>
            </w:r>
          </w:p>
        </w:tc>
      </w:tr>
      <w:tr w:rsidR="008A17BB" w:rsidRPr="00DD3682" w:rsidTr="003C10D8">
        <w:tc>
          <w:tcPr>
            <w:tcW w:w="500" w:type="pct"/>
            <w:tcBorders>
              <w:bottom w:val="single" w:sz="12" w:space="0" w:color="auto"/>
            </w:tcBorders>
            <w:shd w:val="clear" w:color="auto" w:fill="auto"/>
          </w:tcPr>
          <w:p w:rsidR="008A17BB" w:rsidRPr="00DD3682" w:rsidRDefault="008A17BB" w:rsidP="001D04D9">
            <w:pPr>
              <w:pStyle w:val="Tabletext"/>
            </w:pPr>
            <w:r w:rsidRPr="00DD3682">
              <w:rPr>
                <w:color w:val="000000"/>
              </w:rPr>
              <w:t>2</w:t>
            </w:r>
          </w:p>
        </w:tc>
        <w:tc>
          <w:tcPr>
            <w:tcW w:w="2025" w:type="pct"/>
            <w:tcBorders>
              <w:bottom w:val="single" w:sz="12" w:space="0" w:color="auto"/>
            </w:tcBorders>
            <w:shd w:val="clear" w:color="auto" w:fill="auto"/>
          </w:tcPr>
          <w:p w:rsidR="008A17BB" w:rsidRPr="00DD3682" w:rsidRDefault="008A17BB" w:rsidP="001D04D9">
            <w:pPr>
              <w:pStyle w:val="Tabletext"/>
            </w:pPr>
            <w:r w:rsidRPr="00DD3682">
              <w:rPr>
                <w:color w:val="000000"/>
              </w:rPr>
              <w:t xml:space="preserve">was the holder of </w:t>
            </w:r>
            <w:r w:rsidRPr="00DD3682">
              <w:rPr>
                <w:color w:val="000000" w:themeColor="text1"/>
              </w:rPr>
              <w:t>a substituted Subclass 600 visa</w:t>
            </w:r>
            <w:r w:rsidRPr="00DD3682">
              <w:rPr>
                <w:color w:val="000000"/>
              </w:rPr>
              <w:t xml:space="preserve"> at the time of application</w:t>
            </w:r>
          </w:p>
        </w:tc>
        <w:tc>
          <w:tcPr>
            <w:tcW w:w="2475" w:type="pct"/>
            <w:tcBorders>
              <w:bottom w:val="single" w:sz="12" w:space="0" w:color="auto"/>
            </w:tcBorders>
            <w:shd w:val="clear" w:color="auto" w:fill="auto"/>
          </w:tcPr>
          <w:p w:rsidR="008A17BB" w:rsidRPr="00DD3682" w:rsidRDefault="008A17BB" w:rsidP="001D04D9">
            <w:pPr>
              <w:pStyle w:val="Tablea"/>
            </w:pPr>
            <w:r w:rsidRPr="00DD3682">
              <w:rPr>
                <w:color w:val="000000"/>
              </w:rPr>
              <w:t xml:space="preserve">(a) 4001, 4002, 4003, 4007,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1D04D9">
            <w:pPr>
              <w:pStyle w:val="Tablea"/>
            </w:pPr>
            <w:r w:rsidRPr="00DD3682">
              <w:t>(b) if the applicant had turned 18 at the time of application—4019</w:t>
            </w:r>
          </w:p>
        </w:tc>
      </w:tr>
    </w:tbl>
    <w:p w:rsidR="008A17BB" w:rsidRPr="00DD3682" w:rsidRDefault="008A17BB" w:rsidP="00216803">
      <w:pPr>
        <w:pStyle w:val="ActHead5"/>
      </w:pPr>
      <w:bookmarkStart w:id="46" w:name="_Toc100058468"/>
      <w:r w:rsidRPr="00A22D89">
        <w:rPr>
          <w:rStyle w:val="CharSectno"/>
        </w:rPr>
        <w:lastRenderedPageBreak/>
        <w:t>804.323</w:t>
      </w:r>
      <w:bookmarkEnd w:id="46"/>
      <w:r w:rsidRPr="00DD3682">
        <w:t xml:space="preserve">  </w:t>
      </w:r>
    </w:p>
    <w:p w:rsidR="008A17BB" w:rsidRPr="00DD3682" w:rsidRDefault="008A17BB" w:rsidP="00FF161B">
      <w:pPr>
        <w:pStyle w:val="subsection"/>
        <w:keepNext/>
        <w:keepLines/>
      </w:pPr>
      <w:r w:rsidRPr="00DD3682">
        <w:tab/>
      </w:r>
      <w:r w:rsidRPr="00DD3682">
        <w:tab/>
        <w:t>The Minister is satisfied that:</w:t>
      </w:r>
    </w:p>
    <w:p w:rsidR="003C576D" w:rsidRPr="00DD3682" w:rsidRDefault="008A17BB" w:rsidP="008A17BB">
      <w:pPr>
        <w:pStyle w:val="paragraph"/>
      </w:pPr>
      <w:r w:rsidRPr="00DD3682">
        <w:tab/>
        <w:t>(a)</w:t>
      </w:r>
      <w:r w:rsidRPr="00DD3682">
        <w:tab/>
        <w:t>the applicant is included in the assurance of support given in relation to the person who satisfies the primary criteria, and that assurance has been accepted by the Secretary of Social Services; or</w:t>
      </w:r>
    </w:p>
    <w:p w:rsidR="003C576D" w:rsidRPr="00DD3682" w:rsidRDefault="008A17BB" w:rsidP="008A17BB">
      <w:pPr>
        <w:pStyle w:val="paragraph"/>
      </w:pPr>
      <w:r w:rsidRPr="00DD3682">
        <w:tab/>
        <w:t>(b)</w:t>
      </w:r>
      <w:r w:rsidRPr="00DD3682">
        <w:tab/>
        <w:t>an assurance of support in relation to the applicant has been accepted by the Secretary of Social Services.</w:t>
      </w:r>
    </w:p>
    <w:p w:rsidR="008A17BB" w:rsidRPr="00DD3682" w:rsidRDefault="008A17BB" w:rsidP="00216803">
      <w:pPr>
        <w:pStyle w:val="ActHead5"/>
      </w:pPr>
      <w:bookmarkStart w:id="47" w:name="_Toc100058469"/>
      <w:r w:rsidRPr="00A22D89">
        <w:rPr>
          <w:rStyle w:val="CharSectno"/>
        </w:rPr>
        <w:t>804.324</w:t>
      </w:r>
      <w:bookmarkEnd w:id="47"/>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pPr>
      <w:bookmarkStart w:id="48" w:name="_Toc100058470"/>
      <w:r w:rsidRPr="00A22D89">
        <w:rPr>
          <w:rStyle w:val="CharSectno"/>
        </w:rPr>
        <w:t>804.325</w:t>
      </w:r>
      <w:bookmarkEnd w:id="48"/>
      <w:r w:rsidRPr="00DD3682">
        <w:t xml:space="preserve">  </w:t>
      </w:r>
    </w:p>
    <w:p w:rsidR="008A17BB" w:rsidRPr="00DD3682" w:rsidRDefault="008A17BB" w:rsidP="008A17BB">
      <w:pPr>
        <w:pStyle w:val="subsection"/>
      </w:pPr>
      <w:r w:rsidRPr="00DD3682">
        <w:tab/>
      </w:r>
      <w:r w:rsidRPr="00DD3682">
        <w:tab/>
        <w:t>A sponsorship of the kind mentioned in clause</w:t>
      </w:r>
      <w:r w:rsidR="00B30271" w:rsidRPr="00DD3682">
        <w:t> </w:t>
      </w:r>
      <w:r w:rsidRPr="00DD3682">
        <w:t>804.212 of the person who satisfies the primary criteria, approved by the Minister:</w:t>
      </w:r>
    </w:p>
    <w:p w:rsidR="008A17BB" w:rsidRPr="00DD3682" w:rsidRDefault="008A17BB" w:rsidP="008A17BB">
      <w:pPr>
        <w:pStyle w:val="paragraph"/>
      </w:pPr>
      <w:r w:rsidRPr="00DD3682">
        <w:tab/>
        <w:t>(a)</w:t>
      </w:r>
      <w:r w:rsidRPr="00DD3682">
        <w:tab/>
        <w:t>is in force; and</w:t>
      </w:r>
    </w:p>
    <w:p w:rsidR="008A17BB" w:rsidRPr="00DD3682" w:rsidRDefault="008A17BB" w:rsidP="008A17BB">
      <w:pPr>
        <w:pStyle w:val="paragraph"/>
      </w:pPr>
      <w:r w:rsidRPr="00DD3682">
        <w:tab/>
        <w:t>(b)</w:t>
      </w:r>
      <w:r w:rsidRPr="00DD3682">
        <w:tab/>
        <w:t>includes sponsorship of the applicant;</w:t>
      </w:r>
    </w:p>
    <w:p w:rsidR="008A17BB" w:rsidRPr="00DD3682" w:rsidRDefault="008A17BB" w:rsidP="008A17BB">
      <w:pPr>
        <w:pStyle w:val="subsection2"/>
      </w:pPr>
      <w:r w:rsidRPr="00DD3682">
        <w:t>whether or not the sponsor was the sponsor at the time of application.</w:t>
      </w:r>
    </w:p>
    <w:p w:rsidR="00CC3628" w:rsidRPr="00DD3682" w:rsidRDefault="00CC3628" w:rsidP="00216803">
      <w:pPr>
        <w:pStyle w:val="ActHead5"/>
      </w:pPr>
      <w:bookmarkStart w:id="49" w:name="_Toc100058471"/>
      <w:r w:rsidRPr="00A22D89">
        <w:rPr>
          <w:rStyle w:val="CharSectno"/>
        </w:rPr>
        <w:t>804.326</w:t>
      </w:r>
      <w:bookmarkEnd w:id="49"/>
      <w:r w:rsidRPr="00DD3682">
        <w:t xml:space="preserve">  </w:t>
      </w:r>
    </w:p>
    <w:p w:rsidR="00CC3628" w:rsidRPr="00DD3682" w:rsidRDefault="00CC3628" w:rsidP="00CC3628">
      <w:pPr>
        <w:pStyle w:val="subsection"/>
      </w:pPr>
      <w:r w:rsidRPr="00DD3682">
        <w:tab/>
      </w:r>
      <w:r w:rsidRPr="00DD3682">
        <w:tab/>
        <w:t>If the applicant has previously made a valid application for another parent visa, that application is not outstanding.</w:t>
      </w:r>
    </w:p>
    <w:p w:rsidR="003C576D" w:rsidRPr="00DD3682" w:rsidRDefault="008A17BB" w:rsidP="008A17BB">
      <w:pPr>
        <w:pStyle w:val="DivisionMigration"/>
      </w:pPr>
      <w:r w:rsidRPr="00DD3682">
        <w:t>804.4—Circumstances applicable to grant</w:t>
      </w:r>
    </w:p>
    <w:p w:rsidR="00B71174" w:rsidRPr="00DD3682" w:rsidRDefault="00B71174" w:rsidP="00B71174">
      <w:pPr>
        <w:pStyle w:val="ActHead5"/>
      </w:pPr>
      <w:bookmarkStart w:id="50" w:name="_Toc100058472"/>
      <w:r w:rsidRPr="00A22D89">
        <w:rPr>
          <w:rStyle w:val="CharSectno"/>
        </w:rPr>
        <w:t>804.411</w:t>
      </w:r>
      <w:bookmarkEnd w:id="50"/>
      <w:r w:rsidRPr="00DD3682">
        <w:t xml:space="preserve">  </w:t>
      </w:r>
    </w:p>
    <w:p w:rsidR="00B71174" w:rsidRPr="00DD3682" w:rsidRDefault="00B71174" w:rsidP="00B71174">
      <w:pPr>
        <w:pStyle w:val="subsection"/>
      </w:pPr>
      <w:r w:rsidRPr="00DD3682">
        <w:tab/>
        <w:t>(1)</w:t>
      </w:r>
      <w:r w:rsidRPr="00DD3682">
        <w:tab/>
        <w:t>Unless subclause (2) of this clause applies to the visa, the applicant must be in Australia, but not in immigration clearance, when the visa is granted.</w:t>
      </w:r>
    </w:p>
    <w:p w:rsidR="00B71174" w:rsidRPr="00DD3682" w:rsidRDefault="00B71174" w:rsidP="00B71174">
      <w:pPr>
        <w:pStyle w:val="subsection"/>
      </w:pPr>
      <w:r w:rsidRPr="00DD3682">
        <w:tab/>
        <w:t>(2)</w:t>
      </w:r>
      <w:r w:rsidRPr="00DD3682">
        <w:tab/>
        <w:t>This subclause applies to a visa if:</w:t>
      </w:r>
    </w:p>
    <w:p w:rsidR="00B71174" w:rsidRPr="00DD3682" w:rsidRDefault="00B71174" w:rsidP="00B71174">
      <w:pPr>
        <w:pStyle w:val="paragraph"/>
      </w:pPr>
      <w:r w:rsidRPr="00DD3682">
        <w:tab/>
        <w:t>(a)</w:t>
      </w:r>
      <w:r w:rsidRPr="00DD3682">
        <w:tab/>
        <w:t xml:space="preserve">the application for the visa was made before </w:t>
      </w:r>
      <w:r w:rsidR="007D6395" w:rsidRPr="00DD3682">
        <w:t>24 March</w:t>
      </w:r>
      <w:r w:rsidRPr="00DD3682">
        <w:t xml:space="preserve"> 2021; and</w:t>
      </w:r>
    </w:p>
    <w:p w:rsidR="00B71174" w:rsidRPr="00DD3682" w:rsidRDefault="00B71174" w:rsidP="00B71174">
      <w:pPr>
        <w:pStyle w:val="paragraph"/>
      </w:pPr>
      <w:r w:rsidRPr="00DD3682">
        <w:tab/>
        <w:t>(b)</w:t>
      </w:r>
      <w:r w:rsidRPr="00DD3682">
        <w:tab/>
        <w:t xml:space="preserve">the applicant for the visa was outside Australia on </w:t>
      </w:r>
      <w:r w:rsidR="007D6395" w:rsidRPr="00DD3682">
        <w:t>24 March</w:t>
      </w:r>
      <w:r w:rsidRPr="00DD3682">
        <w:t xml:space="preserve"> 2021; and</w:t>
      </w:r>
    </w:p>
    <w:p w:rsidR="00B71174" w:rsidRPr="00DD3682" w:rsidRDefault="00B71174" w:rsidP="00B71174">
      <w:pPr>
        <w:pStyle w:val="paragraph"/>
      </w:pPr>
      <w:r w:rsidRPr="00DD3682">
        <w:tab/>
        <w:t>(c)</w:t>
      </w:r>
      <w:r w:rsidRPr="00DD3682">
        <w:tab/>
        <w:t>the visa is granted after 23 March 2021; and</w:t>
      </w:r>
    </w:p>
    <w:p w:rsidR="00B71174" w:rsidRPr="00DD3682" w:rsidRDefault="00B71174" w:rsidP="00B71174">
      <w:pPr>
        <w:pStyle w:val="paragraph"/>
      </w:pPr>
      <w:r w:rsidRPr="00DD3682">
        <w:tab/>
        <w:t>(d)</w:t>
      </w:r>
      <w:r w:rsidRPr="00DD3682">
        <w:tab/>
        <w:t>the visa is granted before the end of the concession period described in subregulation 1.15N(1); and</w:t>
      </w:r>
    </w:p>
    <w:p w:rsidR="00B71174" w:rsidRPr="00DD3682" w:rsidRDefault="00B71174" w:rsidP="00B71174">
      <w:pPr>
        <w:pStyle w:val="paragraph"/>
      </w:pPr>
      <w:r w:rsidRPr="00DD3682">
        <w:tab/>
        <w:t>(e)</w:t>
      </w:r>
      <w:r w:rsidRPr="00DD3682">
        <w:tab/>
        <w:t>the applicant for the visa is not in immigration clearance.</w:t>
      </w:r>
    </w:p>
    <w:p w:rsidR="00B71174" w:rsidRPr="00DD3682" w:rsidRDefault="00B71174" w:rsidP="00B71174">
      <w:pPr>
        <w:pStyle w:val="notetext"/>
      </w:pPr>
      <w:r w:rsidRPr="00DD3682">
        <w:t>Note:</w:t>
      </w:r>
      <w:r w:rsidRPr="00DD3682">
        <w:tab/>
        <w:t>The second instalment of the visa application charge must be paid before the visa can be granted.</w:t>
      </w:r>
    </w:p>
    <w:p w:rsidR="003C576D" w:rsidRPr="00DD3682" w:rsidRDefault="008A17BB" w:rsidP="008A17BB">
      <w:pPr>
        <w:pStyle w:val="DivisionMigration"/>
      </w:pPr>
      <w:r w:rsidRPr="00DD3682">
        <w:lastRenderedPageBreak/>
        <w:t>804.5—When visa is in effect</w:t>
      </w:r>
    </w:p>
    <w:p w:rsidR="008A17BB" w:rsidRPr="00DD3682" w:rsidRDefault="008A17BB" w:rsidP="00DD5682">
      <w:pPr>
        <w:pStyle w:val="ActHead5"/>
      </w:pPr>
      <w:bookmarkStart w:id="51" w:name="_Toc100058473"/>
      <w:r w:rsidRPr="00A22D89">
        <w:rPr>
          <w:rStyle w:val="CharSectno"/>
        </w:rPr>
        <w:t>804.511</w:t>
      </w:r>
      <w:bookmarkEnd w:id="51"/>
      <w:r w:rsidRPr="00DD3682">
        <w:t xml:space="preserve">  </w:t>
      </w:r>
    </w:p>
    <w:p w:rsidR="003C576D" w:rsidRPr="00DD3682" w:rsidRDefault="008A17BB" w:rsidP="008A17BB">
      <w:pPr>
        <w:pStyle w:val="subsection"/>
      </w:pPr>
      <w:r w:rsidRPr="00DD3682">
        <w:tab/>
      </w:r>
      <w:r w:rsidRPr="00DD3682">
        <w:tab/>
        <w:t>Permanent visa permitting the holder to travel to and enter Australia for 5 years from the date of grant.</w:t>
      </w:r>
    </w:p>
    <w:p w:rsidR="003C576D" w:rsidRPr="00DD3682" w:rsidRDefault="008A17BB" w:rsidP="008A17BB">
      <w:pPr>
        <w:pStyle w:val="DivisionMigration"/>
      </w:pPr>
      <w:r w:rsidRPr="00DD3682">
        <w:t>804.6—Conditions:   Nil.</w:t>
      </w:r>
    </w:p>
    <w:p w:rsidR="00334EC1" w:rsidRPr="00DD3682" w:rsidRDefault="00B864ED" w:rsidP="00160859">
      <w:pPr>
        <w:pStyle w:val="ActHead2"/>
        <w:pageBreakBefore/>
        <w:spacing w:before="240"/>
      </w:pPr>
      <w:bookmarkStart w:id="52" w:name="_Toc100058474"/>
      <w:r w:rsidRPr="00A22D89">
        <w:rPr>
          <w:rStyle w:val="CharPartNo"/>
        </w:rPr>
        <w:lastRenderedPageBreak/>
        <w:t>Subclass</w:t>
      </w:r>
      <w:r w:rsidR="00A41E8E" w:rsidRPr="00A22D89">
        <w:rPr>
          <w:rStyle w:val="CharPartNo"/>
        </w:rPr>
        <w:t xml:space="preserve"> </w:t>
      </w:r>
      <w:r w:rsidR="00334EC1" w:rsidRPr="00A22D89">
        <w:rPr>
          <w:rStyle w:val="CharPartNo"/>
        </w:rPr>
        <w:t>808</w:t>
      </w:r>
      <w:r w:rsidRPr="00DD3682">
        <w:t>—</w:t>
      </w:r>
      <w:r w:rsidR="00334EC1" w:rsidRPr="00A22D89">
        <w:rPr>
          <w:rStyle w:val="CharPartText"/>
        </w:rPr>
        <w:t>Confirmatory (Residence)</w:t>
      </w:r>
      <w:bookmarkEnd w:id="52"/>
    </w:p>
    <w:p w:rsidR="003C576D" w:rsidRPr="00DD3682" w:rsidRDefault="00334EC1" w:rsidP="00F16188">
      <w:pPr>
        <w:pStyle w:val="DivisionMigration"/>
      </w:pPr>
      <w:r w:rsidRPr="00DD3682">
        <w:t>808.1</w:t>
      </w:r>
      <w:r w:rsidR="00B864ED" w:rsidRPr="00DD3682">
        <w:t>—</w:t>
      </w:r>
      <w:r w:rsidRPr="00DD3682">
        <w:t>Interpretation</w:t>
      </w:r>
    </w:p>
    <w:p w:rsidR="003C576D" w:rsidRPr="00DD3682" w:rsidRDefault="00B864ED" w:rsidP="00B864ED">
      <w:pPr>
        <w:pStyle w:val="notetext"/>
      </w:pPr>
      <w:r w:rsidRPr="00DD3682">
        <w:t>Note:</w:t>
      </w:r>
      <w:r w:rsidRPr="00DD3682">
        <w:tab/>
      </w:r>
      <w:r w:rsidR="00334EC1" w:rsidRPr="00DD3682">
        <w:t>No interpretation provisions specific to this Part.</w:t>
      </w:r>
    </w:p>
    <w:p w:rsidR="003C576D" w:rsidRPr="00DD3682" w:rsidRDefault="00334EC1" w:rsidP="00F16188">
      <w:pPr>
        <w:pStyle w:val="DivisionMigration"/>
      </w:pPr>
      <w:r w:rsidRPr="00DD3682">
        <w:t>808.2</w:t>
      </w:r>
      <w:r w:rsidR="00B864ED" w:rsidRPr="00DD3682">
        <w:t>—</w:t>
      </w:r>
      <w:r w:rsidRPr="00DD3682">
        <w:t>Primary criteria</w:t>
      </w:r>
    </w:p>
    <w:p w:rsidR="003C576D" w:rsidRPr="00DD3682" w:rsidRDefault="00334EC1" w:rsidP="00F16188">
      <w:pPr>
        <w:pStyle w:val="SubDivisionMigration"/>
      </w:pPr>
      <w:r w:rsidRPr="00DD3682">
        <w:t>808.21</w:t>
      </w:r>
      <w:r w:rsidR="00B864ED" w:rsidRPr="00DD3682">
        <w:t>—</w:t>
      </w:r>
      <w:r w:rsidRPr="00DD3682">
        <w:t>Criteria to be satisfied at time of application</w:t>
      </w:r>
    </w:p>
    <w:p w:rsidR="00A876CB" w:rsidRPr="00DD3682" w:rsidRDefault="00A876CB" w:rsidP="00216803">
      <w:pPr>
        <w:pStyle w:val="ActHead5"/>
      </w:pPr>
      <w:bookmarkStart w:id="53" w:name="_Toc100058475"/>
      <w:r w:rsidRPr="00A22D89">
        <w:rPr>
          <w:rStyle w:val="CharSectno"/>
        </w:rPr>
        <w:t>808.211A</w:t>
      </w:r>
      <w:bookmarkEnd w:id="53"/>
      <w:r w:rsidRPr="00DD3682">
        <w:t xml:space="preserve">  </w:t>
      </w:r>
    </w:p>
    <w:p w:rsidR="00A876CB" w:rsidRPr="00DD3682" w:rsidRDefault="00A876CB" w:rsidP="00A876CB">
      <w:pPr>
        <w:pStyle w:val="subsection"/>
      </w:pPr>
      <w:r w:rsidRPr="00DD3682">
        <w:tab/>
      </w:r>
      <w:r w:rsidRPr="00DD3682">
        <w:tab/>
        <w:t>The applicant satisfies:</w:t>
      </w:r>
    </w:p>
    <w:p w:rsidR="00A876CB" w:rsidRPr="00DD3682" w:rsidRDefault="00A876CB" w:rsidP="00A876CB">
      <w:pPr>
        <w:pStyle w:val="paragraph"/>
      </w:pPr>
      <w:r w:rsidRPr="00DD3682">
        <w:tab/>
        <w:t>(a)</w:t>
      </w:r>
      <w:r w:rsidRPr="00DD3682">
        <w:tab/>
        <w:t>clauses</w:t>
      </w:r>
      <w:r w:rsidR="00B30271" w:rsidRPr="00DD3682">
        <w:t> </w:t>
      </w:r>
      <w:r w:rsidRPr="00DD3682">
        <w:t>808.211 and 808.212; or</w:t>
      </w:r>
    </w:p>
    <w:p w:rsidR="00A876CB" w:rsidRPr="00DD3682" w:rsidRDefault="00A876CB" w:rsidP="00A876CB">
      <w:pPr>
        <w:pStyle w:val="paragraph"/>
      </w:pPr>
      <w:r w:rsidRPr="00DD3682">
        <w:tab/>
        <w:t>(b)</w:t>
      </w:r>
      <w:r w:rsidRPr="00DD3682">
        <w:tab/>
        <w:t>clause</w:t>
      </w:r>
      <w:r w:rsidR="00B30271" w:rsidRPr="00DD3682">
        <w:t> </w:t>
      </w:r>
      <w:r w:rsidRPr="00DD3682">
        <w:t>808.213 (which applies in relation to some former holders of Norfolk Island immigration permits).</w:t>
      </w:r>
    </w:p>
    <w:p w:rsidR="008E072E" w:rsidRPr="00DD3682" w:rsidRDefault="00B864ED" w:rsidP="00216803">
      <w:pPr>
        <w:pStyle w:val="ActHead5"/>
      </w:pPr>
      <w:bookmarkStart w:id="54" w:name="_Toc100058476"/>
      <w:r w:rsidRPr="00A22D89">
        <w:rPr>
          <w:rStyle w:val="CharSectno"/>
        </w:rPr>
        <w:t>808.211</w:t>
      </w:r>
      <w:bookmarkEnd w:id="54"/>
      <w:r w:rsidR="008E072E" w:rsidRPr="00DD3682">
        <w:t xml:space="preserve">  </w:t>
      </w:r>
    </w:p>
    <w:p w:rsidR="003C576D" w:rsidRPr="00DD3682" w:rsidRDefault="00B864ED" w:rsidP="00B864ED">
      <w:pPr>
        <w:pStyle w:val="subsection"/>
      </w:pPr>
      <w:r w:rsidRPr="00DD3682">
        <w:tab/>
      </w:r>
      <w:r w:rsidRPr="00DD3682">
        <w:tab/>
        <w:t>The applicant:</w:t>
      </w:r>
    </w:p>
    <w:p w:rsidR="003C576D" w:rsidRPr="00DD3682" w:rsidRDefault="00334EC1" w:rsidP="00B864ED">
      <w:pPr>
        <w:pStyle w:val="paragraph"/>
      </w:pPr>
      <w:r w:rsidRPr="00DD3682">
        <w:tab/>
        <w:t>(a)</w:t>
      </w:r>
      <w:r w:rsidRPr="00DD3682">
        <w:tab/>
        <w:t>is the holder of a Resident Return (Temporary) (Class</w:t>
      </w:r>
      <w:r w:rsidR="00A41E8E" w:rsidRPr="00DD3682">
        <w:t xml:space="preserve"> </w:t>
      </w:r>
      <w:r w:rsidRPr="00DD3682">
        <w:t>TP) visa and satisfies the Minister that he or she would have satisfied the criteria for the grant of a Return (Residence) (Class BB) visa at the time he or she was granted the Resident Return (Temporary) (Class</w:t>
      </w:r>
      <w:r w:rsidR="00A41E8E" w:rsidRPr="00DD3682">
        <w:t xml:space="preserve"> </w:t>
      </w:r>
      <w:r w:rsidRPr="00DD3682">
        <w:t>TP) visa; or</w:t>
      </w:r>
    </w:p>
    <w:p w:rsidR="003C576D" w:rsidRPr="00DD3682" w:rsidRDefault="00334EC1" w:rsidP="00B864ED">
      <w:pPr>
        <w:pStyle w:val="paragraph"/>
      </w:pPr>
      <w:r w:rsidRPr="00DD3682">
        <w:tab/>
        <w:t>(b)</w:t>
      </w:r>
      <w:r w:rsidRPr="00DD3682">
        <w:tab/>
        <w:t>is a person who is the holder of an Emergency (Temporary) (Class TI) visa and:</w:t>
      </w:r>
    </w:p>
    <w:p w:rsidR="003C576D" w:rsidRPr="00DD3682" w:rsidRDefault="00334EC1" w:rsidP="00B864ED">
      <w:pPr>
        <w:pStyle w:val="paragraphsub"/>
      </w:pPr>
      <w:r w:rsidRPr="00DD3682">
        <w:tab/>
        <w:t>(i)</w:t>
      </w:r>
      <w:r w:rsidRPr="00DD3682">
        <w:tab/>
        <w:t>either:</w:t>
      </w:r>
    </w:p>
    <w:p w:rsidR="003C576D" w:rsidRPr="00DD3682" w:rsidRDefault="00334EC1" w:rsidP="00B864ED">
      <w:pPr>
        <w:pStyle w:val="paragraphsub-sub"/>
      </w:pPr>
      <w:r w:rsidRPr="00DD3682">
        <w:tab/>
        <w:t>(A)</w:t>
      </w:r>
      <w:r w:rsidRPr="00DD3682">
        <w:tab/>
        <w:t xml:space="preserve">satisfies the remaining criteria, within the meaning of </w:t>
      </w:r>
      <w:r w:rsidR="00B864ED" w:rsidRPr="00DD3682">
        <w:t>Part</w:t>
      </w:r>
      <w:r w:rsidR="00B30271" w:rsidRPr="00DD3682">
        <w:t> </w:t>
      </w:r>
      <w:r w:rsidRPr="00DD3682">
        <w:t>302; or</w:t>
      </w:r>
    </w:p>
    <w:p w:rsidR="003C576D" w:rsidRPr="00DD3682" w:rsidRDefault="00334EC1" w:rsidP="00B864ED">
      <w:pPr>
        <w:pStyle w:val="paragraphsub-sub"/>
      </w:pPr>
      <w:r w:rsidRPr="00DD3682">
        <w:tab/>
        <w:t>(B)</w:t>
      </w:r>
      <w:r w:rsidRPr="00DD3682">
        <w:tab/>
        <w:t>is unable to satisfy those criteria, but is able to substantiate a claim to be an Australian permanent resident; or</w:t>
      </w:r>
    </w:p>
    <w:p w:rsidR="003C576D" w:rsidRPr="00DD3682" w:rsidRDefault="00334EC1" w:rsidP="00B864ED">
      <w:pPr>
        <w:pStyle w:val="paragraphsub"/>
      </w:pPr>
      <w:r w:rsidRPr="00DD3682">
        <w:tab/>
        <w:t>(ii)</w:t>
      </w:r>
      <w:r w:rsidRPr="00DD3682">
        <w:tab/>
        <w:t>is a member of the family unit of a person who:</w:t>
      </w:r>
    </w:p>
    <w:p w:rsidR="003C576D" w:rsidRPr="00DD3682" w:rsidRDefault="00334EC1" w:rsidP="00B864ED">
      <w:pPr>
        <w:pStyle w:val="paragraphsub-sub"/>
      </w:pPr>
      <w:r w:rsidRPr="00DD3682">
        <w:tab/>
        <w:t>(A)</w:t>
      </w:r>
      <w:r w:rsidRPr="00DD3682">
        <w:tab/>
        <w:t xml:space="preserve">is the holder of a </w:t>
      </w:r>
      <w:r w:rsidR="00B864ED" w:rsidRPr="00DD3682">
        <w:t>Subclass</w:t>
      </w:r>
      <w:r w:rsidR="00A41E8E" w:rsidRPr="00DD3682">
        <w:t xml:space="preserve"> </w:t>
      </w:r>
      <w:r w:rsidRPr="00DD3682">
        <w:t>302 (Emergency (Permanent Visa Applicant)) visa; and</w:t>
      </w:r>
    </w:p>
    <w:p w:rsidR="003C576D" w:rsidRPr="00DD3682" w:rsidRDefault="00334EC1" w:rsidP="00B864ED">
      <w:pPr>
        <w:pStyle w:val="paragraphsub-sub"/>
      </w:pPr>
      <w:r w:rsidRPr="00DD3682">
        <w:tab/>
        <w:t>(B)</w:t>
      </w:r>
      <w:r w:rsidRPr="00DD3682">
        <w:tab/>
        <w:t>has satisfied the primary criteria; or</w:t>
      </w:r>
    </w:p>
    <w:p w:rsidR="003C576D" w:rsidRPr="00DD3682" w:rsidRDefault="00334EC1" w:rsidP="00B864ED">
      <w:pPr>
        <w:pStyle w:val="paragraph"/>
      </w:pPr>
      <w:r w:rsidRPr="00DD3682">
        <w:tab/>
        <w:t>(c)</w:t>
      </w:r>
      <w:r w:rsidRPr="00DD3682">
        <w:tab/>
        <w:t>is the holder of a Border (Temporary) (Class TA) visa and satisfies the Minister that he or she would have satisfied the criteria for the grant of a Return (Residence) (Class BB) visa when he or she was granted the Border (Temporary) (Class TA) visa; or</w:t>
      </w:r>
    </w:p>
    <w:p w:rsidR="003C576D" w:rsidRPr="00DD3682" w:rsidRDefault="00334EC1" w:rsidP="00B864ED">
      <w:pPr>
        <w:pStyle w:val="paragraph"/>
      </w:pPr>
      <w:r w:rsidRPr="00DD3682">
        <w:tab/>
        <w:t>(d)</w:t>
      </w:r>
      <w:r w:rsidRPr="00DD3682">
        <w:tab/>
        <w:t>is the holder of a Class 301 (Australian requirement) entry permit or visa granted under the Migration (1993) Regulations and has satisfied the criteria referred to in paragraph</w:t>
      </w:r>
      <w:r w:rsidR="00B30271" w:rsidRPr="00DD3682">
        <w:t> </w:t>
      </w:r>
      <w:r w:rsidRPr="00DD3682">
        <w:t xml:space="preserve">301.321 (b) of </w:t>
      </w:r>
      <w:r w:rsidR="00B864ED" w:rsidRPr="00DD3682">
        <w:t>Schedule</w:t>
      </w:r>
      <w:r w:rsidR="00B30271" w:rsidRPr="00DD3682">
        <w:t> </w:t>
      </w:r>
      <w:r w:rsidRPr="00DD3682">
        <w:t>2 of those Regulations.</w:t>
      </w:r>
    </w:p>
    <w:p w:rsidR="008E072E" w:rsidRPr="00DD3682" w:rsidRDefault="00B864ED" w:rsidP="00216803">
      <w:pPr>
        <w:pStyle w:val="ActHead5"/>
      </w:pPr>
      <w:bookmarkStart w:id="55" w:name="_Toc100058477"/>
      <w:r w:rsidRPr="00A22D89">
        <w:rPr>
          <w:rStyle w:val="CharSectno"/>
        </w:rPr>
        <w:lastRenderedPageBreak/>
        <w:t>808.212</w:t>
      </w:r>
      <w:bookmarkEnd w:id="55"/>
      <w:r w:rsidR="008E072E" w:rsidRPr="00DD3682">
        <w:t xml:space="preserve">  </w:t>
      </w:r>
    </w:p>
    <w:p w:rsidR="003C576D" w:rsidRPr="00DD3682" w:rsidRDefault="00B864ED" w:rsidP="00B864ED">
      <w:pPr>
        <w:pStyle w:val="subsection"/>
      </w:pPr>
      <w:r w:rsidRPr="00DD3682">
        <w:tab/>
      </w:r>
      <w:r w:rsidRPr="00DD3682">
        <w:tab/>
        <w:t>In the case of an applicant who is the holder of a Subclass</w:t>
      </w:r>
      <w:r w:rsidR="00A41E8E" w:rsidRPr="00DD3682">
        <w:t xml:space="preserve"> </w:t>
      </w:r>
      <w:r w:rsidRPr="00DD3682">
        <w:t>302 visa, all members of the family unit of the applicant satisfy the public interest criteria applicable to them.</w:t>
      </w:r>
    </w:p>
    <w:p w:rsidR="00A876CB" w:rsidRPr="00DD3682" w:rsidRDefault="00A876CB" w:rsidP="00216803">
      <w:pPr>
        <w:pStyle w:val="ActHead5"/>
      </w:pPr>
      <w:bookmarkStart w:id="56" w:name="_Toc100058478"/>
      <w:r w:rsidRPr="00A22D89">
        <w:rPr>
          <w:rStyle w:val="CharSectno"/>
        </w:rPr>
        <w:t>808.213</w:t>
      </w:r>
      <w:bookmarkEnd w:id="56"/>
      <w:r w:rsidRPr="00DD3682">
        <w:t xml:space="preserve">  </w:t>
      </w:r>
    </w:p>
    <w:p w:rsidR="00A876CB" w:rsidRPr="00DD3682" w:rsidRDefault="00A876CB" w:rsidP="00A876CB">
      <w:pPr>
        <w:pStyle w:val="subsection"/>
      </w:pPr>
      <w:r w:rsidRPr="00DD3682">
        <w:tab/>
        <w:t>(1)</w:t>
      </w:r>
      <w:r w:rsidRPr="00DD3682">
        <w:tab/>
        <w:t>This clause applies if paragraph</w:t>
      </w:r>
      <w:r w:rsidR="00B30271" w:rsidRPr="00DD3682">
        <w:t> </w:t>
      </w:r>
      <w:r w:rsidRPr="00DD3682">
        <w:t>1111(2A)(b), (c) or (d) of Schedule</w:t>
      </w:r>
      <w:r w:rsidR="00B30271" w:rsidRPr="00DD3682">
        <w:t> </w:t>
      </w:r>
      <w:r w:rsidRPr="00DD3682">
        <w:t>1 covers the application.</w:t>
      </w:r>
    </w:p>
    <w:p w:rsidR="00A876CB" w:rsidRPr="00DD3682" w:rsidRDefault="00A876CB" w:rsidP="00A876CB">
      <w:pPr>
        <w:pStyle w:val="notetext"/>
      </w:pPr>
      <w:r w:rsidRPr="00DD3682">
        <w:t>Note:</w:t>
      </w:r>
      <w:r w:rsidRPr="00DD3682">
        <w:tab/>
        <w:t>Paragraphs 1111(2A)(b), (c) and (d) of Schedule</w:t>
      </w:r>
      <w:r w:rsidR="00B30271" w:rsidRPr="00DD3682">
        <w:t> </w:t>
      </w:r>
      <w:r w:rsidRPr="00DD3682">
        <w:t xml:space="preserve">1 cover applications made on the basis of the former migration status under the </w:t>
      </w:r>
      <w:r w:rsidRPr="00DD3682">
        <w:rPr>
          <w:i/>
        </w:rPr>
        <w:t>Immigration Act 1980</w:t>
      </w:r>
      <w:r w:rsidRPr="00DD3682">
        <w:t xml:space="preserve"> (Norfolk Island) of the applicant or a parent of the applicant.</w:t>
      </w:r>
    </w:p>
    <w:p w:rsidR="00A876CB" w:rsidRPr="00DD3682" w:rsidRDefault="00A876CB" w:rsidP="00A876CB">
      <w:pPr>
        <w:pStyle w:val="subsection"/>
      </w:pPr>
      <w:r w:rsidRPr="00DD3682">
        <w:tab/>
        <w:t>(2)</w:t>
      </w:r>
      <w:r w:rsidRPr="00DD3682">
        <w:tab/>
        <w:t xml:space="preserve">The application must be made before </w:t>
      </w:r>
      <w:r w:rsidR="00A22D89">
        <w:t>1 January</w:t>
      </w:r>
      <w:r w:rsidRPr="00DD3682">
        <w:t xml:space="preserve"> 2024, unless the Minister is satisfied that there are compelling reasons for granting the visa.</w:t>
      </w:r>
    </w:p>
    <w:p w:rsidR="00A876CB" w:rsidRPr="00DD3682" w:rsidRDefault="00A876CB" w:rsidP="00A876CB">
      <w:pPr>
        <w:pStyle w:val="subsection"/>
      </w:pPr>
      <w:r w:rsidRPr="00DD3682">
        <w:tab/>
        <w:t>(3)</w:t>
      </w:r>
      <w:r w:rsidRPr="00DD3682">
        <w:tab/>
        <w:t>During a period of, or periods that total, not less than 5 years in the period of 7 years immediately before the application is made (including any period, or part of a period, before 30</w:t>
      </w:r>
      <w:r w:rsidR="00B30271" w:rsidRPr="00DD3682">
        <w:t> </w:t>
      </w:r>
      <w:r w:rsidRPr="00DD3682">
        <w:t xml:space="preserve">June 2016), the applicant meets the requirements of </w:t>
      </w:r>
      <w:r w:rsidR="00B30271" w:rsidRPr="00DD3682">
        <w:t>subclause (</w:t>
      </w:r>
      <w:r w:rsidRPr="00DD3682">
        <w:t>4).</w:t>
      </w:r>
    </w:p>
    <w:p w:rsidR="00A876CB" w:rsidRPr="00DD3682" w:rsidRDefault="00A876CB" w:rsidP="00A876CB">
      <w:pPr>
        <w:pStyle w:val="subsection"/>
      </w:pPr>
      <w:r w:rsidRPr="00DD3682">
        <w:tab/>
        <w:t>(4)</w:t>
      </w:r>
      <w:r w:rsidRPr="00DD3682">
        <w:tab/>
        <w:t>The applicant meets the requirements of this subclause during any period or periods while:</w:t>
      </w:r>
    </w:p>
    <w:p w:rsidR="00A876CB" w:rsidRPr="00DD3682" w:rsidRDefault="00A876CB" w:rsidP="00A876CB">
      <w:pPr>
        <w:pStyle w:val="paragraph"/>
      </w:pPr>
      <w:r w:rsidRPr="00DD3682">
        <w:tab/>
        <w:t>(a)</w:t>
      </w:r>
      <w:r w:rsidRPr="00DD3682">
        <w:tab/>
        <w:t>the applicant is (or has been) lawfully present in Norfolk Island; or</w:t>
      </w:r>
    </w:p>
    <w:p w:rsidR="00A876CB" w:rsidRPr="00DD3682" w:rsidRDefault="00A876CB" w:rsidP="00A876CB">
      <w:pPr>
        <w:pStyle w:val="paragraph"/>
      </w:pPr>
      <w:r w:rsidRPr="00DD3682">
        <w:tab/>
        <w:t>(b)</w:t>
      </w:r>
      <w:r w:rsidRPr="00DD3682">
        <w:tab/>
        <w:t>the applicant is (or has been) lawfully present in a place elsewhere in Australia, and:</w:t>
      </w:r>
    </w:p>
    <w:p w:rsidR="00A876CB" w:rsidRPr="00DD3682" w:rsidRDefault="00A876CB" w:rsidP="00A876CB">
      <w:pPr>
        <w:pStyle w:val="paragraphsub"/>
      </w:pPr>
      <w:r w:rsidRPr="00DD3682">
        <w:tab/>
        <w:t>(i)</w:t>
      </w:r>
      <w:r w:rsidRPr="00DD3682">
        <w:tab/>
        <w:t>has not turned 25; and</w:t>
      </w:r>
    </w:p>
    <w:p w:rsidR="00A876CB" w:rsidRPr="00DD3682" w:rsidRDefault="00A876CB" w:rsidP="00A876CB">
      <w:pPr>
        <w:pStyle w:val="paragraphsub"/>
      </w:pPr>
      <w:r w:rsidRPr="00DD3682">
        <w:tab/>
        <w:t>(ii)</w:t>
      </w:r>
      <w:r w:rsidRPr="00DD3682">
        <w:tab/>
        <w:t>is a dependent child of a person who is ordinarily resident in Norfolk Island; and</w:t>
      </w:r>
    </w:p>
    <w:p w:rsidR="00A876CB" w:rsidRPr="00DD3682" w:rsidRDefault="00A876CB" w:rsidP="00A876CB">
      <w:pPr>
        <w:pStyle w:val="paragraphsub"/>
      </w:pPr>
      <w:r w:rsidRPr="00DD3682">
        <w:tab/>
        <w:t>(iii)</w:t>
      </w:r>
      <w:r w:rsidRPr="00DD3682">
        <w:tab/>
        <w:t>lives (or has lived) in that place for the purpose of study; and</w:t>
      </w:r>
    </w:p>
    <w:p w:rsidR="00A876CB" w:rsidRPr="00DD3682" w:rsidRDefault="00A876CB" w:rsidP="00A876CB">
      <w:pPr>
        <w:pStyle w:val="paragraphsub"/>
      </w:pPr>
      <w:r w:rsidRPr="00DD3682">
        <w:tab/>
        <w:t>(iv)</w:t>
      </w:r>
      <w:r w:rsidRPr="00DD3682">
        <w:tab/>
        <w:t>while living there, meets (or met) the requirements mentioned in condition 8105 (which relates to students engaging in work).</w:t>
      </w:r>
    </w:p>
    <w:p w:rsidR="00A876CB" w:rsidRPr="00DD3682" w:rsidRDefault="00A876CB" w:rsidP="00A876CB">
      <w:pPr>
        <w:pStyle w:val="notetext"/>
      </w:pPr>
      <w:r w:rsidRPr="00DD3682">
        <w:t>Note 1:</w:t>
      </w:r>
      <w:r w:rsidRPr="00DD3682">
        <w:tab/>
        <w:t xml:space="preserve">An applicant can meet the requirements of </w:t>
      </w:r>
      <w:r w:rsidR="00B30271" w:rsidRPr="00DD3682">
        <w:t>subclause (</w:t>
      </w:r>
      <w:r w:rsidRPr="00DD3682">
        <w:t xml:space="preserve">4) by a combination of periods to which either </w:t>
      </w:r>
      <w:r w:rsidR="00B30271" w:rsidRPr="00DD3682">
        <w:t>paragraph (</w:t>
      </w:r>
      <w:r w:rsidRPr="00DD3682">
        <w:t>4)(a) or (4)(b) applies, if the total duration of that combination of periods amounts to not less than 5 years.</w:t>
      </w:r>
    </w:p>
    <w:p w:rsidR="00A876CB" w:rsidRPr="00DD3682" w:rsidRDefault="00A876CB" w:rsidP="00A876CB">
      <w:pPr>
        <w:pStyle w:val="notetext"/>
      </w:pPr>
      <w:r w:rsidRPr="00DD3682">
        <w:t>Note 2:</w:t>
      </w:r>
      <w:r w:rsidRPr="00DD3682">
        <w:tab/>
        <w:t>Condition 8105 is not imposed on the visa.</w:t>
      </w:r>
    </w:p>
    <w:p w:rsidR="003C576D" w:rsidRPr="00DD3682" w:rsidRDefault="00334EC1" w:rsidP="00F16188">
      <w:pPr>
        <w:pStyle w:val="SubDivisionMigration"/>
      </w:pPr>
      <w:r w:rsidRPr="00DD3682">
        <w:t>808.22</w:t>
      </w:r>
      <w:r w:rsidR="00B864ED" w:rsidRPr="00DD3682">
        <w:t>—</w:t>
      </w:r>
      <w:r w:rsidRPr="00DD3682">
        <w:t>Criteria to be satisfied at time of decision</w:t>
      </w:r>
    </w:p>
    <w:p w:rsidR="00A876CB" w:rsidRPr="00DD3682" w:rsidRDefault="00A876CB" w:rsidP="00216803">
      <w:pPr>
        <w:pStyle w:val="ActHead5"/>
      </w:pPr>
      <w:bookmarkStart w:id="57" w:name="_Toc100058479"/>
      <w:r w:rsidRPr="00A22D89">
        <w:rPr>
          <w:rStyle w:val="CharSectno"/>
        </w:rPr>
        <w:t>808.221A</w:t>
      </w:r>
      <w:bookmarkEnd w:id="57"/>
      <w:r w:rsidRPr="00DD3682">
        <w:t xml:space="preserve">  </w:t>
      </w:r>
    </w:p>
    <w:p w:rsidR="00A876CB" w:rsidRPr="00DD3682" w:rsidRDefault="00A876CB" w:rsidP="00A876CB">
      <w:pPr>
        <w:pStyle w:val="subsection"/>
      </w:pPr>
      <w:r w:rsidRPr="00DD3682">
        <w:tab/>
      </w:r>
      <w:r w:rsidRPr="00DD3682">
        <w:tab/>
        <w:t>The applicant satisfies:</w:t>
      </w:r>
    </w:p>
    <w:p w:rsidR="00A876CB" w:rsidRPr="00DD3682" w:rsidRDefault="00A876CB" w:rsidP="00A876CB">
      <w:pPr>
        <w:pStyle w:val="paragraph"/>
      </w:pPr>
      <w:r w:rsidRPr="00DD3682">
        <w:tab/>
        <w:t>(a)</w:t>
      </w:r>
      <w:r w:rsidRPr="00DD3682">
        <w:tab/>
        <w:t>clauses</w:t>
      </w:r>
      <w:r w:rsidR="00B30271" w:rsidRPr="00DD3682">
        <w:t> </w:t>
      </w:r>
      <w:r w:rsidRPr="00DD3682">
        <w:t>808.221 and 808.222; or</w:t>
      </w:r>
    </w:p>
    <w:p w:rsidR="00A876CB" w:rsidRPr="00DD3682" w:rsidRDefault="00A876CB" w:rsidP="00A876CB">
      <w:pPr>
        <w:pStyle w:val="paragraph"/>
      </w:pPr>
      <w:r w:rsidRPr="00DD3682">
        <w:tab/>
        <w:t>(b)</w:t>
      </w:r>
      <w:r w:rsidRPr="00DD3682">
        <w:tab/>
        <w:t>clause</w:t>
      </w:r>
      <w:r w:rsidR="00B30271" w:rsidRPr="00DD3682">
        <w:t> </w:t>
      </w:r>
      <w:r w:rsidRPr="00DD3682">
        <w:t>808.223 (which applies to some former holders of Norfolk Island immigration permits).</w:t>
      </w:r>
    </w:p>
    <w:p w:rsidR="008E072E" w:rsidRPr="00DD3682" w:rsidRDefault="00B864ED" w:rsidP="00216803">
      <w:pPr>
        <w:pStyle w:val="ActHead5"/>
      </w:pPr>
      <w:bookmarkStart w:id="58" w:name="_Toc100058480"/>
      <w:r w:rsidRPr="00A22D89">
        <w:rPr>
          <w:rStyle w:val="CharSectno"/>
        </w:rPr>
        <w:lastRenderedPageBreak/>
        <w:t>808.221</w:t>
      </w:r>
      <w:bookmarkEnd w:id="58"/>
      <w:r w:rsidR="008E072E" w:rsidRPr="00DD3682">
        <w:t xml:space="preserve">  </w:t>
      </w:r>
    </w:p>
    <w:p w:rsidR="003C576D" w:rsidRPr="00DD3682" w:rsidRDefault="00B864ED" w:rsidP="00B864ED">
      <w:pPr>
        <w:pStyle w:val="subsection"/>
      </w:pPr>
      <w:r w:rsidRPr="00DD3682">
        <w:tab/>
      </w:r>
      <w:r w:rsidRPr="00DD3682">
        <w:tab/>
        <w:t>In the case of an applicant who is a member of the family unit of a person referred to in subparagraph</w:t>
      </w:r>
      <w:r w:rsidR="00B30271" w:rsidRPr="00DD3682">
        <w:t> </w:t>
      </w:r>
      <w:r w:rsidRPr="00DD3682">
        <w:t>808.211(b)(ii), the person referred to in that subparagraph holds a Confirmatory (Residence) (Class AK) visa.</w:t>
      </w:r>
    </w:p>
    <w:p w:rsidR="008E072E" w:rsidRPr="00DD3682" w:rsidRDefault="00B864ED" w:rsidP="00216803">
      <w:pPr>
        <w:pStyle w:val="ActHead5"/>
      </w:pPr>
      <w:bookmarkStart w:id="59" w:name="_Toc100058481"/>
      <w:r w:rsidRPr="00A22D89">
        <w:rPr>
          <w:rStyle w:val="CharSectno"/>
        </w:rPr>
        <w:t>808.222</w:t>
      </w:r>
      <w:bookmarkEnd w:id="59"/>
      <w:r w:rsidR="008E072E" w:rsidRPr="00DD3682">
        <w:t xml:space="preserve">  </w:t>
      </w:r>
    </w:p>
    <w:p w:rsidR="00B864ED" w:rsidRPr="00DD3682" w:rsidRDefault="00B864ED" w:rsidP="00B864ED">
      <w:pPr>
        <w:pStyle w:val="subsection"/>
      </w:pPr>
      <w:r w:rsidRPr="00DD3682">
        <w:tab/>
      </w:r>
      <w:r w:rsidRPr="00DD3682">
        <w:tab/>
        <w:t>The applicant satisfies public interest criterion 4021.</w:t>
      </w:r>
    </w:p>
    <w:p w:rsidR="00A876CB" w:rsidRPr="00DD3682" w:rsidRDefault="00A876CB" w:rsidP="00216803">
      <w:pPr>
        <w:pStyle w:val="ActHead5"/>
      </w:pPr>
      <w:bookmarkStart w:id="60" w:name="_Toc100058482"/>
      <w:r w:rsidRPr="00A22D89">
        <w:rPr>
          <w:rStyle w:val="CharSectno"/>
        </w:rPr>
        <w:t>808.223</w:t>
      </w:r>
      <w:bookmarkEnd w:id="60"/>
      <w:r w:rsidRPr="00DD3682">
        <w:t xml:space="preserve">  </w:t>
      </w:r>
    </w:p>
    <w:p w:rsidR="00A876CB" w:rsidRPr="00DD3682" w:rsidRDefault="00A876CB" w:rsidP="00A876CB">
      <w:pPr>
        <w:pStyle w:val="subsection"/>
      </w:pPr>
      <w:r w:rsidRPr="00DD3682">
        <w:tab/>
        <w:t>(1)</w:t>
      </w:r>
      <w:r w:rsidRPr="00DD3682">
        <w:tab/>
        <w:t>This clause applies if paragraph</w:t>
      </w:r>
      <w:r w:rsidR="00B30271" w:rsidRPr="00DD3682">
        <w:t> </w:t>
      </w:r>
      <w:r w:rsidRPr="00DD3682">
        <w:t>1111(2A)(b), (c) or (d) of Schedule</w:t>
      </w:r>
      <w:r w:rsidR="00B30271" w:rsidRPr="00DD3682">
        <w:t> </w:t>
      </w:r>
      <w:r w:rsidRPr="00DD3682">
        <w:t>1 covers the application.</w:t>
      </w:r>
    </w:p>
    <w:p w:rsidR="00A876CB" w:rsidRPr="00DD3682" w:rsidRDefault="00A876CB" w:rsidP="00A876CB">
      <w:pPr>
        <w:pStyle w:val="subsection"/>
      </w:pPr>
      <w:r w:rsidRPr="00DD3682">
        <w:tab/>
        <w:t>(2)</w:t>
      </w:r>
      <w:r w:rsidRPr="00DD3682">
        <w:tab/>
        <w:t>The applicant satisfies special return criteria 5001, 5002 and 5010.</w:t>
      </w:r>
    </w:p>
    <w:p w:rsidR="00A876CB" w:rsidRPr="00DD3682" w:rsidRDefault="00A876CB" w:rsidP="00A876CB">
      <w:pPr>
        <w:pStyle w:val="subsection"/>
      </w:pPr>
      <w:r w:rsidRPr="00DD3682">
        <w:tab/>
        <w:t>(3)</w:t>
      </w:r>
      <w:r w:rsidRPr="00DD3682">
        <w:tab/>
        <w:t>The applicant:</w:t>
      </w:r>
    </w:p>
    <w:p w:rsidR="00A876CB" w:rsidRPr="00DD3682" w:rsidRDefault="00A876CB" w:rsidP="00A876CB">
      <w:pPr>
        <w:pStyle w:val="paragraph"/>
      </w:pPr>
      <w:r w:rsidRPr="00DD3682">
        <w:tab/>
        <w:t>(a)</w:t>
      </w:r>
      <w:r w:rsidRPr="00DD3682">
        <w:tab/>
        <w:t>satisfies public interest criteria 4001, 4002, 4003, 4004, 4007, 4009, 4010, 4014, 4020 and 4021; and</w:t>
      </w:r>
    </w:p>
    <w:p w:rsidR="00A876CB" w:rsidRPr="00DD3682" w:rsidRDefault="00A876CB" w:rsidP="00A876CB">
      <w:pPr>
        <w:pStyle w:val="paragraph"/>
      </w:pPr>
      <w:r w:rsidRPr="00DD3682">
        <w:tab/>
        <w:t>(b)</w:t>
      </w:r>
      <w:r w:rsidRPr="00DD3682">
        <w:tab/>
        <w:t>if the applicant has turned 18 at the time of the application—public interest criterion 4019.</w:t>
      </w:r>
    </w:p>
    <w:p w:rsidR="00A876CB" w:rsidRPr="00DD3682" w:rsidRDefault="00A876CB" w:rsidP="00A876CB">
      <w:pPr>
        <w:pStyle w:val="subsection"/>
      </w:pPr>
      <w:r w:rsidRPr="00DD3682">
        <w:tab/>
        <w:t>(4)</w:t>
      </w:r>
      <w:r w:rsidRPr="00DD3682">
        <w:tab/>
        <w:t xml:space="preserve">If a person (the </w:t>
      </w:r>
      <w:r w:rsidRPr="00DD3682">
        <w:rPr>
          <w:b/>
          <w:i/>
        </w:rPr>
        <w:t>additional applicant</w:t>
      </w:r>
      <w:r w:rsidRPr="00DD3682">
        <w:t>):</w:t>
      </w:r>
    </w:p>
    <w:p w:rsidR="00A876CB" w:rsidRPr="00DD3682" w:rsidRDefault="00A876CB" w:rsidP="00A876CB">
      <w:pPr>
        <w:pStyle w:val="paragraph"/>
      </w:pPr>
      <w:r w:rsidRPr="00DD3682">
        <w:tab/>
        <w:t>(a)</w:t>
      </w:r>
      <w:r w:rsidRPr="00DD3682">
        <w:tab/>
        <w:t>is a member of the family unit of the applicant; and</w:t>
      </w:r>
    </w:p>
    <w:p w:rsidR="00A876CB" w:rsidRPr="00DD3682" w:rsidRDefault="00A876CB" w:rsidP="00A876CB">
      <w:pPr>
        <w:pStyle w:val="paragraph"/>
      </w:pPr>
      <w:r w:rsidRPr="00DD3682">
        <w:tab/>
        <w:t>(b)</w:t>
      </w:r>
      <w:r w:rsidRPr="00DD3682">
        <w:tab/>
        <w:t>has not turned 18 at the time of the application; and</w:t>
      </w:r>
    </w:p>
    <w:p w:rsidR="00A876CB" w:rsidRPr="00DD3682" w:rsidRDefault="00A876CB" w:rsidP="00A876CB">
      <w:pPr>
        <w:pStyle w:val="paragraph"/>
      </w:pPr>
      <w:r w:rsidRPr="00DD3682">
        <w:tab/>
        <w:t>(c)</w:t>
      </w:r>
      <w:r w:rsidRPr="00DD3682">
        <w:tab/>
        <w:t>made a combined application with the applicant;</w:t>
      </w:r>
    </w:p>
    <w:p w:rsidR="00A876CB" w:rsidRPr="00DD3682" w:rsidRDefault="00A876CB" w:rsidP="00A876CB">
      <w:pPr>
        <w:pStyle w:val="subsection2"/>
      </w:pPr>
      <w:r w:rsidRPr="00DD3682">
        <w:t>public interest criteria 4015 and 4016 are satisfied in relation to the additional applicant.</w:t>
      </w:r>
    </w:p>
    <w:p w:rsidR="00A876CB" w:rsidRPr="00DD3682" w:rsidRDefault="00A876CB" w:rsidP="00E22523">
      <w:pPr>
        <w:pStyle w:val="DivisionMigration"/>
      </w:pPr>
      <w:r w:rsidRPr="00DD3682">
        <w:t>808.3—Secondary criteria</w:t>
      </w:r>
    </w:p>
    <w:p w:rsidR="00A876CB" w:rsidRPr="00DD3682" w:rsidRDefault="00A876CB" w:rsidP="00E22523">
      <w:pPr>
        <w:pStyle w:val="SubDivisionMigration"/>
      </w:pPr>
      <w:r w:rsidRPr="00DD3682">
        <w:t>808.31—Criteria to be satisfied at time of application</w:t>
      </w:r>
    </w:p>
    <w:p w:rsidR="00A876CB" w:rsidRPr="00DD3682" w:rsidRDefault="00A876CB" w:rsidP="00216803">
      <w:pPr>
        <w:pStyle w:val="ActHead5"/>
      </w:pPr>
      <w:bookmarkStart w:id="61" w:name="_Toc100058483"/>
      <w:r w:rsidRPr="00A22D89">
        <w:rPr>
          <w:rStyle w:val="CharSectno"/>
        </w:rPr>
        <w:t>808.311</w:t>
      </w:r>
      <w:bookmarkEnd w:id="61"/>
      <w:r w:rsidR="00A54F6E" w:rsidRPr="00DD3682">
        <w:t xml:space="preserve">  </w:t>
      </w:r>
    </w:p>
    <w:p w:rsidR="00A876CB" w:rsidRPr="00DD3682" w:rsidRDefault="00A876CB" w:rsidP="00A876CB">
      <w:pPr>
        <w:pStyle w:val="subsection"/>
      </w:pPr>
      <w:r w:rsidRPr="00DD3682">
        <w:tab/>
      </w:r>
      <w:r w:rsidRPr="00DD3682">
        <w:tab/>
        <w:t>The following requirements are met:</w:t>
      </w:r>
    </w:p>
    <w:p w:rsidR="00A876CB" w:rsidRPr="00DD3682" w:rsidRDefault="00A876CB" w:rsidP="00A876CB">
      <w:pPr>
        <w:pStyle w:val="paragraph"/>
      </w:pPr>
      <w:r w:rsidRPr="00DD3682">
        <w:tab/>
        <w:t>(a)</w:t>
      </w:r>
      <w:r w:rsidRPr="00DD3682">
        <w:tab/>
        <w:t xml:space="preserve">the applicant was born in Australia on or after </w:t>
      </w:r>
      <w:r w:rsidR="005B44AE" w:rsidRPr="00DD3682">
        <w:t>1 July</w:t>
      </w:r>
      <w:r w:rsidRPr="00DD3682">
        <w:t xml:space="preserve"> 2016;</w:t>
      </w:r>
    </w:p>
    <w:p w:rsidR="00A876CB" w:rsidRPr="00DD3682" w:rsidRDefault="00A876CB" w:rsidP="00A876CB">
      <w:pPr>
        <w:pStyle w:val="paragraph"/>
      </w:pPr>
      <w:r w:rsidRPr="00DD3682">
        <w:tab/>
        <w:t>(b)</w:t>
      </w:r>
      <w:r w:rsidRPr="00DD3682">
        <w:tab/>
        <w:t xml:space="preserve">the applicant is a dependent child of another applicant (the </w:t>
      </w:r>
      <w:r w:rsidRPr="00DD3682">
        <w:rPr>
          <w:b/>
          <w:i/>
        </w:rPr>
        <w:t>parent applicant</w:t>
      </w:r>
      <w:r w:rsidRPr="00DD3682">
        <w:t>);</w:t>
      </w:r>
    </w:p>
    <w:p w:rsidR="00A876CB" w:rsidRPr="00DD3682" w:rsidRDefault="00A876CB" w:rsidP="00A876CB">
      <w:pPr>
        <w:pStyle w:val="paragraph"/>
      </w:pPr>
      <w:r w:rsidRPr="00DD3682">
        <w:tab/>
        <w:t>(c)</w:t>
      </w:r>
      <w:r w:rsidRPr="00DD3682">
        <w:tab/>
        <w:t>paragraph</w:t>
      </w:r>
      <w:r w:rsidR="00B30271" w:rsidRPr="00DD3682">
        <w:t> </w:t>
      </w:r>
      <w:r w:rsidRPr="00DD3682">
        <w:t>1111(2A)(b), (c) or (d) of Schedule</w:t>
      </w:r>
      <w:r w:rsidR="00B30271" w:rsidRPr="00DD3682">
        <w:t> </w:t>
      </w:r>
      <w:r w:rsidRPr="00DD3682">
        <w:t>1 covers the parent’s application;</w:t>
      </w:r>
    </w:p>
    <w:p w:rsidR="00A876CB" w:rsidRPr="00DD3682" w:rsidRDefault="00A876CB" w:rsidP="00A876CB">
      <w:pPr>
        <w:pStyle w:val="paragraph"/>
      </w:pPr>
      <w:r w:rsidRPr="00DD3682">
        <w:tab/>
        <w:t>(d)</w:t>
      </w:r>
      <w:r w:rsidRPr="00DD3682">
        <w:tab/>
        <w:t>the applicant made a combined application with the parent applicant.</w:t>
      </w:r>
    </w:p>
    <w:p w:rsidR="00A876CB" w:rsidRPr="00DD3682" w:rsidRDefault="00A876CB" w:rsidP="00E22523">
      <w:pPr>
        <w:pStyle w:val="SubDivisionMigration"/>
      </w:pPr>
      <w:r w:rsidRPr="00DD3682">
        <w:lastRenderedPageBreak/>
        <w:t>808.32—Criteria to be satisfied at time of decision</w:t>
      </w:r>
    </w:p>
    <w:p w:rsidR="00A876CB" w:rsidRPr="00DD3682" w:rsidRDefault="00A876CB" w:rsidP="00216803">
      <w:pPr>
        <w:pStyle w:val="ActHead5"/>
      </w:pPr>
      <w:bookmarkStart w:id="62" w:name="_Toc100058484"/>
      <w:r w:rsidRPr="00A22D89">
        <w:rPr>
          <w:rStyle w:val="CharSectno"/>
        </w:rPr>
        <w:t>808.321</w:t>
      </w:r>
      <w:bookmarkEnd w:id="62"/>
      <w:r w:rsidRPr="00DD3682">
        <w:t xml:space="preserve">  </w:t>
      </w:r>
    </w:p>
    <w:p w:rsidR="00A876CB" w:rsidRPr="00DD3682" w:rsidRDefault="00A876CB" w:rsidP="00A876CB">
      <w:pPr>
        <w:pStyle w:val="subsection"/>
      </w:pPr>
      <w:r w:rsidRPr="00DD3682">
        <w:tab/>
        <w:t>(1)</w:t>
      </w:r>
      <w:r w:rsidRPr="00DD3682">
        <w:tab/>
        <w:t>The parent applicant mentioned in paragraph</w:t>
      </w:r>
      <w:r w:rsidR="00B30271" w:rsidRPr="00DD3682">
        <w:t> </w:t>
      </w:r>
      <w:r w:rsidRPr="00DD3682">
        <w:t>808.311(b) is granted a Subclass 808 visa on the basis of satisfying clause</w:t>
      </w:r>
      <w:r w:rsidR="00B30271" w:rsidRPr="00DD3682">
        <w:t> </w:t>
      </w:r>
      <w:r w:rsidRPr="00DD3682">
        <w:t>808.213.</w:t>
      </w:r>
    </w:p>
    <w:p w:rsidR="00A876CB" w:rsidRPr="00DD3682" w:rsidRDefault="00A876CB" w:rsidP="00A876CB">
      <w:pPr>
        <w:pStyle w:val="subsection"/>
      </w:pPr>
      <w:r w:rsidRPr="00DD3682">
        <w:tab/>
        <w:t>(2)</w:t>
      </w:r>
      <w:r w:rsidRPr="00DD3682">
        <w:tab/>
        <w:t>The applicant satisfies public interest criteria 4007, 4010, 4012, 4014, 4017, 4018, 4020 and 4021.</w:t>
      </w:r>
    </w:p>
    <w:p w:rsidR="003C576D" w:rsidRPr="00DD3682" w:rsidRDefault="00334EC1" w:rsidP="00F16188">
      <w:pPr>
        <w:pStyle w:val="DivisionMigration"/>
      </w:pPr>
      <w:r w:rsidRPr="00DD3682">
        <w:t>808.4</w:t>
      </w:r>
      <w:r w:rsidR="00B864ED" w:rsidRPr="00DD3682">
        <w:t>—</w:t>
      </w:r>
      <w:r w:rsidRPr="00DD3682">
        <w:t>Circumstances applicable to grant</w:t>
      </w:r>
    </w:p>
    <w:p w:rsidR="00A876CB" w:rsidRPr="00DD3682" w:rsidRDefault="00A876CB" w:rsidP="00216803">
      <w:pPr>
        <w:pStyle w:val="ActHead5"/>
      </w:pPr>
      <w:bookmarkStart w:id="63" w:name="_Toc100058485"/>
      <w:r w:rsidRPr="00A22D89">
        <w:rPr>
          <w:rStyle w:val="CharSectno"/>
        </w:rPr>
        <w:t>808.411A</w:t>
      </w:r>
      <w:bookmarkEnd w:id="63"/>
      <w:r w:rsidRPr="00DD3682">
        <w:t xml:space="preserve">  </w:t>
      </w:r>
    </w:p>
    <w:p w:rsidR="00A876CB" w:rsidRPr="00DD3682" w:rsidRDefault="00A876CB" w:rsidP="00A876CB">
      <w:pPr>
        <w:pStyle w:val="subsection"/>
      </w:pPr>
      <w:r w:rsidRPr="00DD3682">
        <w:tab/>
      </w:r>
      <w:r w:rsidRPr="00DD3682">
        <w:tab/>
        <w:t>The applicant satisfies clause</w:t>
      </w:r>
      <w:r w:rsidR="00B30271" w:rsidRPr="00DD3682">
        <w:t> </w:t>
      </w:r>
      <w:r w:rsidRPr="00DD3682">
        <w:t>808.411 or 808.412 (which applies to some former holders of Norfolk Island immigration permits).</w:t>
      </w:r>
    </w:p>
    <w:p w:rsidR="008E072E" w:rsidRPr="00DD3682" w:rsidRDefault="00B864ED" w:rsidP="00216803">
      <w:pPr>
        <w:pStyle w:val="ActHead5"/>
        <w:keepNext w:val="0"/>
        <w:keepLines w:val="0"/>
      </w:pPr>
      <w:bookmarkStart w:id="64" w:name="_Toc100058486"/>
      <w:r w:rsidRPr="00A22D89">
        <w:rPr>
          <w:rStyle w:val="CharSectno"/>
        </w:rPr>
        <w:t>808.411</w:t>
      </w:r>
      <w:bookmarkEnd w:id="64"/>
      <w:r w:rsidR="008E072E" w:rsidRPr="00DD3682">
        <w:t xml:space="preserve">  </w:t>
      </w:r>
    </w:p>
    <w:p w:rsidR="003C576D" w:rsidRPr="00DD3682" w:rsidRDefault="00B864ED" w:rsidP="00160859">
      <w:pPr>
        <w:pStyle w:val="subsection"/>
      </w:pPr>
      <w:r w:rsidRPr="00DD3682">
        <w:tab/>
      </w:r>
      <w:r w:rsidRPr="00DD3682">
        <w:tab/>
        <w:t>The applicant must be inside Australia, but not in immigration clearance when the visa is granted.</w:t>
      </w:r>
    </w:p>
    <w:p w:rsidR="00334EC1" w:rsidRPr="00DD3682" w:rsidRDefault="00B864ED" w:rsidP="00160859">
      <w:pPr>
        <w:pStyle w:val="notetext"/>
      </w:pPr>
      <w:r w:rsidRPr="00DD3682">
        <w:t>Note:</w:t>
      </w:r>
      <w:r w:rsidRPr="00DD3682">
        <w:tab/>
      </w:r>
      <w:r w:rsidR="00334EC1" w:rsidRPr="00DD3682">
        <w:t>The second instalment of the visa application charge (if any), must be paid before the visa can be granted.</w:t>
      </w:r>
    </w:p>
    <w:p w:rsidR="00A876CB" w:rsidRPr="00DD3682" w:rsidRDefault="00A876CB" w:rsidP="00216803">
      <w:pPr>
        <w:pStyle w:val="ActHead5"/>
      </w:pPr>
      <w:bookmarkStart w:id="65" w:name="_Toc100058487"/>
      <w:r w:rsidRPr="00A22D89">
        <w:rPr>
          <w:rStyle w:val="CharSectno"/>
        </w:rPr>
        <w:t>808.412</w:t>
      </w:r>
      <w:bookmarkEnd w:id="65"/>
      <w:r w:rsidRPr="00DD3682">
        <w:t xml:space="preserve">  </w:t>
      </w:r>
    </w:p>
    <w:p w:rsidR="00A876CB" w:rsidRPr="00DD3682" w:rsidRDefault="00A876CB" w:rsidP="00A876CB">
      <w:pPr>
        <w:pStyle w:val="subsection"/>
      </w:pPr>
      <w:r w:rsidRPr="00DD3682">
        <w:tab/>
        <w:t>(1)</w:t>
      </w:r>
      <w:r w:rsidRPr="00DD3682">
        <w:tab/>
        <w:t>This clause applies if the applicant satisfies clause</w:t>
      </w:r>
      <w:r w:rsidR="00B30271" w:rsidRPr="00DD3682">
        <w:t> </w:t>
      </w:r>
      <w:r w:rsidRPr="00DD3682">
        <w:t>808.213 or 808.311.</w:t>
      </w:r>
    </w:p>
    <w:p w:rsidR="00A876CB" w:rsidRPr="00DD3682" w:rsidRDefault="00A876CB" w:rsidP="00A876CB">
      <w:pPr>
        <w:pStyle w:val="subsection"/>
      </w:pPr>
      <w:r w:rsidRPr="00DD3682">
        <w:tab/>
        <w:t>(2)</w:t>
      </w:r>
      <w:r w:rsidRPr="00DD3682">
        <w:tab/>
        <w:t>The applicant may be in or outside Australia when the visa is granted, but must not be in immigration clearance.</w:t>
      </w:r>
    </w:p>
    <w:p w:rsidR="003C576D" w:rsidRPr="00DD3682" w:rsidRDefault="00334EC1" w:rsidP="00EB6BDB">
      <w:pPr>
        <w:pStyle w:val="DivisionMigration"/>
        <w:keepNext w:val="0"/>
        <w:keepLines w:val="0"/>
      </w:pPr>
      <w:r w:rsidRPr="00DD3682">
        <w:t>808.5</w:t>
      </w:r>
      <w:r w:rsidR="00B864ED" w:rsidRPr="00DD3682">
        <w:t>—</w:t>
      </w:r>
      <w:r w:rsidRPr="00DD3682">
        <w:t>When visa is in effect</w:t>
      </w:r>
    </w:p>
    <w:p w:rsidR="008E072E" w:rsidRPr="00DD3682" w:rsidRDefault="00B864ED" w:rsidP="00216803">
      <w:pPr>
        <w:pStyle w:val="ActHead5"/>
      </w:pPr>
      <w:bookmarkStart w:id="66" w:name="_Toc100058488"/>
      <w:r w:rsidRPr="00A22D89">
        <w:rPr>
          <w:rStyle w:val="CharSectno"/>
        </w:rPr>
        <w:t>808.511</w:t>
      </w:r>
      <w:bookmarkEnd w:id="66"/>
      <w:r w:rsidR="008E072E" w:rsidRPr="00DD3682">
        <w:t xml:space="preserve">  </w:t>
      </w:r>
    </w:p>
    <w:p w:rsidR="003C576D" w:rsidRPr="00DD3682" w:rsidRDefault="00B864ED" w:rsidP="00160859">
      <w:pPr>
        <w:pStyle w:val="subsection"/>
      </w:pPr>
      <w:r w:rsidRPr="00DD3682">
        <w:tab/>
      </w:r>
      <w:r w:rsidRPr="00DD3682">
        <w:tab/>
        <w:t>Visa granted on basis of satisfaction of paragraph</w:t>
      </w:r>
      <w:r w:rsidR="00B30271" w:rsidRPr="00DD3682">
        <w:t> </w:t>
      </w:r>
      <w:r w:rsidRPr="00DD3682">
        <w:t>808.211(a) or (c): permanent visa.</w:t>
      </w:r>
    </w:p>
    <w:p w:rsidR="008E072E" w:rsidRPr="00DD3682" w:rsidRDefault="00B864ED" w:rsidP="00216803">
      <w:pPr>
        <w:pStyle w:val="ActHead5"/>
        <w:keepNext w:val="0"/>
        <w:keepLines w:val="0"/>
      </w:pPr>
      <w:bookmarkStart w:id="67" w:name="_Toc100058489"/>
      <w:r w:rsidRPr="00A22D89">
        <w:rPr>
          <w:rStyle w:val="CharSectno"/>
        </w:rPr>
        <w:t>808.512</w:t>
      </w:r>
      <w:bookmarkEnd w:id="67"/>
      <w:r w:rsidR="008E072E" w:rsidRPr="00DD3682">
        <w:t xml:space="preserve">  </w:t>
      </w:r>
    </w:p>
    <w:p w:rsidR="003C576D" w:rsidRPr="00DD3682" w:rsidRDefault="00B864ED" w:rsidP="00160859">
      <w:pPr>
        <w:pStyle w:val="subsection"/>
      </w:pPr>
      <w:r w:rsidRPr="00DD3682">
        <w:tab/>
      </w:r>
      <w:r w:rsidRPr="00DD3682">
        <w:tab/>
        <w:t>Visa granted on basis of satisfaction of paragraph</w:t>
      </w:r>
      <w:r w:rsidR="00B30271" w:rsidRPr="00DD3682">
        <w:t> </w:t>
      </w:r>
      <w:r w:rsidRPr="00DD3682">
        <w:t>808.211(b) or (d): permanent visa permitting the holder to travel to and enter Australia for a period of 5 years from the date of grant.</w:t>
      </w:r>
    </w:p>
    <w:p w:rsidR="00A876CB" w:rsidRPr="00DD3682" w:rsidRDefault="00A876CB" w:rsidP="00216803">
      <w:pPr>
        <w:pStyle w:val="ActHead5"/>
      </w:pPr>
      <w:bookmarkStart w:id="68" w:name="_Toc100058490"/>
      <w:r w:rsidRPr="00A22D89">
        <w:rPr>
          <w:rStyle w:val="CharSectno"/>
        </w:rPr>
        <w:t>808.513</w:t>
      </w:r>
      <w:bookmarkEnd w:id="68"/>
      <w:r w:rsidRPr="00DD3682">
        <w:t xml:space="preserve">  </w:t>
      </w:r>
    </w:p>
    <w:p w:rsidR="00A876CB" w:rsidRPr="00DD3682" w:rsidRDefault="00A876CB" w:rsidP="00A876CB">
      <w:pPr>
        <w:pStyle w:val="subsection"/>
      </w:pPr>
      <w:r w:rsidRPr="00DD3682">
        <w:tab/>
        <w:t>(1)</w:t>
      </w:r>
      <w:r w:rsidRPr="00DD3682">
        <w:tab/>
        <w:t>Visa granted on the basis of satisfaction of clause</w:t>
      </w:r>
      <w:r w:rsidR="00B30271" w:rsidRPr="00DD3682">
        <w:t> </w:t>
      </w:r>
      <w:r w:rsidRPr="00DD3682">
        <w:t>808.213: permanent visa permitting the holder to travel to and enter Australia for a period of 5 years from the date of grant.</w:t>
      </w:r>
    </w:p>
    <w:p w:rsidR="00A876CB" w:rsidRPr="00DD3682" w:rsidRDefault="00A876CB" w:rsidP="00A876CB">
      <w:pPr>
        <w:pStyle w:val="subsection"/>
      </w:pPr>
      <w:r w:rsidRPr="00DD3682">
        <w:lastRenderedPageBreak/>
        <w:tab/>
        <w:t>(2)</w:t>
      </w:r>
      <w:r w:rsidRPr="00DD3682">
        <w:tab/>
        <w:t>Visa granted on the basis of satisfaction of clause</w:t>
      </w:r>
      <w:r w:rsidR="00B30271" w:rsidRPr="00DD3682">
        <w:t> </w:t>
      </w:r>
      <w:r w:rsidRPr="00DD3682">
        <w:t>808.311 in relation to a parent applicant mentioned in paragraph</w:t>
      </w:r>
      <w:r w:rsidR="00B30271" w:rsidRPr="00DD3682">
        <w:t> </w:t>
      </w:r>
      <w:r w:rsidRPr="00DD3682">
        <w:t xml:space="preserve">808.311(b): permanent visa permitting the holder to travel to and enter Australia for the period permitted in relation to the parent applicant under </w:t>
      </w:r>
      <w:r w:rsidR="00B30271" w:rsidRPr="00DD3682">
        <w:t>subclause (</w:t>
      </w:r>
      <w:r w:rsidRPr="00DD3682">
        <w:t>1) of this clause.</w:t>
      </w:r>
    </w:p>
    <w:p w:rsidR="003C576D" w:rsidRPr="00DD3682" w:rsidRDefault="00334EC1" w:rsidP="00F16188">
      <w:pPr>
        <w:pStyle w:val="DivisionMigration"/>
      </w:pPr>
      <w:r w:rsidRPr="00DD3682">
        <w:t>808.6</w:t>
      </w:r>
      <w:r w:rsidR="00B864ED" w:rsidRPr="00DD3682">
        <w:t>—</w:t>
      </w:r>
      <w:r w:rsidRPr="00DD3682">
        <w:t>Conditions:</w:t>
      </w:r>
      <w:r w:rsidR="00A41E8E" w:rsidRPr="00DD3682">
        <w:t xml:space="preserve">   </w:t>
      </w:r>
      <w:r w:rsidRPr="00DD3682">
        <w:t>Nil.</w:t>
      </w:r>
    </w:p>
    <w:p w:rsidR="00BB1164" w:rsidRPr="00DD3682" w:rsidRDefault="00B864ED" w:rsidP="00160859">
      <w:pPr>
        <w:pStyle w:val="ActHead2"/>
        <w:pageBreakBefore/>
        <w:spacing w:before="240"/>
      </w:pPr>
      <w:bookmarkStart w:id="69" w:name="_Toc100058491"/>
      <w:r w:rsidRPr="00A22D89">
        <w:rPr>
          <w:rStyle w:val="CharPartNo"/>
        </w:rPr>
        <w:lastRenderedPageBreak/>
        <w:t>Subclass</w:t>
      </w:r>
      <w:r w:rsidR="00A41E8E" w:rsidRPr="00A22D89">
        <w:rPr>
          <w:rStyle w:val="CharPartNo"/>
        </w:rPr>
        <w:t xml:space="preserve"> </w:t>
      </w:r>
      <w:r w:rsidR="00BB1164" w:rsidRPr="00A22D89">
        <w:rPr>
          <w:rStyle w:val="CharPartNo"/>
        </w:rPr>
        <w:t>820</w:t>
      </w:r>
      <w:r w:rsidRPr="00DD3682">
        <w:t>—</w:t>
      </w:r>
      <w:r w:rsidR="00BB1164" w:rsidRPr="00A22D89">
        <w:rPr>
          <w:rStyle w:val="CharPartText"/>
        </w:rPr>
        <w:t>Partner</w:t>
      </w:r>
      <w:bookmarkEnd w:id="69"/>
    </w:p>
    <w:p w:rsidR="003C576D" w:rsidRPr="00DD3682" w:rsidRDefault="00334EC1" w:rsidP="00F16188">
      <w:pPr>
        <w:pStyle w:val="DivisionMigration"/>
      </w:pPr>
      <w:r w:rsidRPr="00DD3682">
        <w:t>820.1</w:t>
      </w:r>
      <w:r w:rsidR="00B864ED" w:rsidRPr="00DD3682">
        <w:t>—</w:t>
      </w:r>
      <w:r w:rsidRPr="00DD3682">
        <w:t>Interpretation</w:t>
      </w:r>
    </w:p>
    <w:p w:rsidR="008E072E" w:rsidRPr="00DD3682" w:rsidRDefault="00B864ED" w:rsidP="00216803">
      <w:pPr>
        <w:pStyle w:val="ActHead5"/>
      </w:pPr>
      <w:bookmarkStart w:id="70" w:name="_Toc100058492"/>
      <w:r w:rsidRPr="00A22D89">
        <w:rPr>
          <w:rStyle w:val="CharSectno"/>
        </w:rPr>
        <w:t>820.111</w:t>
      </w:r>
      <w:bookmarkEnd w:id="70"/>
      <w:r w:rsidR="008E072E" w:rsidRPr="00DD3682">
        <w:t xml:space="preserve">  </w:t>
      </w:r>
    </w:p>
    <w:p w:rsidR="003C576D" w:rsidRPr="00DD3682" w:rsidRDefault="00B864ED" w:rsidP="00B864ED">
      <w:pPr>
        <w:pStyle w:val="subsection"/>
      </w:pPr>
      <w:r w:rsidRPr="00DD3682">
        <w:tab/>
      </w:r>
      <w:r w:rsidRPr="00DD3682">
        <w:tab/>
        <w:t>In this Part:</w:t>
      </w:r>
    </w:p>
    <w:p w:rsidR="003C576D" w:rsidRPr="00DD3682" w:rsidRDefault="00334EC1" w:rsidP="00B864ED">
      <w:pPr>
        <w:pStyle w:val="Definition"/>
      </w:pPr>
      <w:r w:rsidRPr="00DD3682">
        <w:rPr>
          <w:b/>
          <w:i/>
        </w:rPr>
        <w:t>court</w:t>
      </w:r>
      <w:r w:rsidRPr="00DD3682">
        <w:t xml:space="preserve"> means a Court of Australia or an external Territory.</w:t>
      </w:r>
    </w:p>
    <w:p w:rsidR="009F44FD" w:rsidRPr="00DD3682" w:rsidRDefault="009F44FD" w:rsidP="00B864ED">
      <w:pPr>
        <w:pStyle w:val="Definition"/>
      </w:pPr>
      <w:r w:rsidRPr="00DD3682">
        <w:rPr>
          <w:b/>
          <w:i/>
        </w:rPr>
        <w:t>original sponsor</w:t>
      </w:r>
      <w:r w:rsidRPr="00DD3682">
        <w:t xml:space="preserve"> means the Australian citizen, Australian permanent resident or eligible New Zealand citizen who was specified in the application for a </w:t>
      </w:r>
      <w:r w:rsidR="00DB1957" w:rsidRPr="00DD3682">
        <w:t>Subclass 300 (Prospective Marriage) visa</w:t>
      </w:r>
      <w:r w:rsidRPr="00DD3682">
        <w:t xml:space="preserve"> as the person whom the applicant intended to marry after entry into Australia.</w:t>
      </w:r>
    </w:p>
    <w:p w:rsidR="009F44FD" w:rsidRPr="00DD3682" w:rsidRDefault="009F44FD" w:rsidP="00B864ED">
      <w:pPr>
        <w:pStyle w:val="Definition"/>
      </w:pPr>
      <w:r w:rsidRPr="00DD3682">
        <w:rPr>
          <w:b/>
          <w:i/>
        </w:rPr>
        <w:t>sponsoring partner</w:t>
      </w:r>
      <w:r w:rsidRPr="00DD3682">
        <w:t xml:space="preserve"> means:</w:t>
      </w:r>
    </w:p>
    <w:p w:rsidR="009F44FD" w:rsidRPr="00DD3682" w:rsidRDefault="009F44FD" w:rsidP="00B864ED">
      <w:pPr>
        <w:pStyle w:val="paragraph"/>
      </w:pPr>
      <w:r w:rsidRPr="00DD3682">
        <w:tab/>
        <w:t>(a)</w:t>
      </w:r>
      <w:r w:rsidRPr="00DD3682">
        <w:tab/>
        <w:t>in subclauses</w:t>
      </w:r>
      <w:r w:rsidR="00B30271" w:rsidRPr="00DD3682">
        <w:t> </w:t>
      </w:r>
      <w:r w:rsidRPr="00DD3682">
        <w:t>820.211(2) and (2B) and clause</w:t>
      </w:r>
      <w:r w:rsidR="00B30271" w:rsidRPr="00DD3682">
        <w:t> </w:t>
      </w:r>
      <w:r w:rsidRPr="00DD3682">
        <w:t>820.221:</w:t>
      </w:r>
    </w:p>
    <w:p w:rsidR="009F44FD" w:rsidRPr="00DD3682" w:rsidRDefault="009F44FD" w:rsidP="00B864ED">
      <w:pPr>
        <w:pStyle w:val="paragraphsub"/>
      </w:pPr>
      <w:r w:rsidRPr="00DD3682">
        <w:tab/>
        <w:t>(i)</w:t>
      </w:r>
      <w:r w:rsidRPr="00DD3682">
        <w:tab/>
        <w:t xml:space="preserve">for an applicant who is, or was, the holder of a </w:t>
      </w:r>
      <w:r w:rsidR="00DB1957" w:rsidRPr="00DD3682">
        <w:t>Subclass 300 (Prospective Marriage) visa</w:t>
      </w:r>
      <w:r w:rsidRPr="00DD3682">
        <w:t>:</w:t>
      </w:r>
    </w:p>
    <w:p w:rsidR="009F44FD" w:rsidRPr="00DD3682" w:rsidRDefault="009F44FD" w:rsidP="00B864ED">
      <w:pPr>
        <w:pStyle w:val="paragraphsub-sub"/>
      </w:pPr>
      <w:r w:rsidRPr="00DD3682">
        <w:tab/>
        <w:t>(A)</w:t>
      </w:r>
      <w:r w:rsidRPr="00DD3682">
        <w:tab/>
        <w:t>the original sponsor for the applicant; or</w:t>
      </w:r>
    </w:p>
    <w:p w:rsidR="009F44FD" w:rsidRPr="00DD3682" w:rsidRDefault="009F44FD" w:rsidP="00B864ED">
      <w:pPr>
        <w:pStyle w:val="paragraphsub-sub"/>
      </w:pPr>
      <w:r w:rsidRPr="00DD3682">
        <w:tab/>
        <w:t>(B)</w:t>
      </w:r>
      <w:r w:rsidRPr="00DD3682">
        <w:tab/>
        <w:t>the subsequent sponsor for the applicant; or</w:t>
      </w:r>
    </w:p>
    <w:p w:rsidR="009F44FD" w:rsidRPr="00DD3682" w:rsidRDefault="009F44FD" w:rsidP="00B864ED">
      <w:pPr>
        <w:pStyle w:val="paragraphsub"/>
      </w:pPr>
      <w:r w:rsidRPr="00DD3682">
        <w:tab/>
        <w:t>(ii)</w:t>
      </w:r>
      <w:r w:rsidRPr="00DD3682">
        <w:tab/>
        <w:t>for any other applicant</w:t>
      </w:r>
      <w:r w:rsidR="00B864ED" w:rsidRPr="00DD3682">
        <w:t>—</w:t>
      </w:r>
      <w:r w:rsidRPr="00DD3682">
        <w:t>the Australian citizen, Australian permanent resident or eligible New Zealand citizen who was specified in the application as the spouse or</w:t>
      </w:r>
      <w:r w:rsidR="0048021A" w:rsidRPr="00DD3682">
        <w:t> </w:t>
      </w:r>
      <w:r w:rsidR="00636F3E" w:rsidRPr="00DD3682">
        <w:t>de facto</w:t>
      </w:r>
      <w:r w:rsidR="0048021A" w:rsidRPr="00DD3682">
        <w:t> </w:t>
      </w:r>
      <w:r w:rsidRPr="00DD3682">
        <w:t>partner of the applicant; and</w:t>
      </w:r>
    </w:p>
    <w:p w:rsidR="009F44FD" w:rsidRPr="00DD3682" w:rsidRDefault="009F44FD" w:rsidP="00B864ED">
      <w:pPr>
        <w:pStyle w:val="paragraph"/>
      </w:pPr>
      <w:r w:rsidRPr="00DD3682">
        <w:tab/>
        <w:t>(b)</w:t>
      </w:r>
      <w:r w:rsidRPr="00DD3682">
        <w:tab/>
        <w:t>in any other provision of this Part:</w:t>
      </w:r>
    </w:p>
    <w:p w:rsidR="009F44FD" w:rsidRPr="00DD3682" w:rsidRDefault="009F44FD" w:rsidP="00B864ED">
      <w:pPr>
        <w:pStyle w:val="paragraphsub"/>
      </w:pPr>
      <w:r w:rsidRPr="00DD3682">
        <w:tab/>
        <w:t>(i)</w:t>
      </w:r>
      <w:r w:rsidRPr="00DD3682">
        <w:tab/>
        <w:t xml:space="preserve">for an applicant who is, or was, the holder of a </w:t>
      </w:r>
      <w:r w:rsidR="00DB1957" w:rsidRPr="00DD3682">
        <w:t>Subclass 300 (Prospective Marriage) visa</w:t>
      </w:r>
      <w:r w:rsidR="00B864ED" w:rsidRPr="00DD3682">
        <w:t>—</w:t>
      </w:r>
      <w:r w:rsidRPr="00DD3682">
        <w:t>the original sponsor for the applicant; or</w:t>
      </w:r>
    </w:p>
    <w:p w:rsidR="009F44FD" w:rsidRPr="00DD3682" w:rsidRDefault="009F44FD" w:rsidP="00B864ED">
      <w:pPr>
        <w:pStyle w:val="paragraphsub"/>
      </w:pPr>
      <w:r w:rsidRPr="00DD3682">
        <w:tab/>
        <w:t>(ii)</w:t>
      </w:r>
      <w:r w:rsidRPr="00DD3682">
        <w:tab/>
        <w:t>for any other applicant</w:t>
      </w:r>
      <w:r w:rsidR="00B864ED" w:rsidRPr="00DD3682">
        <w:t>—</w:t>
      </w:r>
      <w:r w:rsidRPr="00DD3682">
        <w:t>the Australian citizen, Australian permanent resident or eligible New Zealand citizen who was specified in the application as the spouse or</w:t>
      </w:r>
      <w:r w:rsidR="0048021A" w:rsidRPr="00DD3682">
        <w:t> </w:t>
      </w:r>
      <w:r w:rsidR="00636F3E" w:rsidRPr="00DD3682">
        <w:t>de facto</w:t>
      </w:r>
      <w:r w:rsidR="0048021A" w:rsidRPr="00DD3682">
        <w:t> </w:t>
      </w:r>
      <w:r w:rsidRPr="00DD3682">
        <w:t>partner of the applicant.</w:t>
      </w:r>
    </w:p>
    <w:p w:rsidR="009F44FD" w:rsidRPr="00DD3682" w:rsidRDefault="009F44FD" w:rsidP="002E7038">
      <w:pPr>
        <w:pStyle w:val="Definition"/>
        <w:keepNext/>
        <w:keepLines/>
      </w:pPr>
      <w:r w:rsidRPr="00DD3682">
        <w:rPr>
          <w:b/>
          <w:i/>
        </w:rPr>
        <w:t>subsequent sponsor</w:t>
      </w:r>
      <w:r w:rsidRPr="00DD3682">
        <w:t xml:space="preserve"> means a person who:</w:t>
      </w:r>
    </w:p>
    <w:p w:rsidR="009F44FD" w:rsidRPr="00DD3682" w:rsidRDefault="009F44FD" w:rsidP="00B864ED">
      <w:pPr>
        <w:pStyle w:val="paragraph"/>
      </w:pPr>
      <w:r w:rsidRPr="00DD3682">
        <w:tab/>
        <w:t>(a)</w:t>
      </w:r>
      <w:r w:rsidRPr="00DD3682">
        <w:tab/>
        <w:t>is an Australian citizen, Australian permanent resident or eligible New Zealand citizen; and</w:t>
      </w:r>
    </w:p>
    <w:p w:rsidR="003C576D" w:rsidRPr="00DD3682" w:rsidRDefault="009F44FD" w:rsidP="00B864ED">
      <w:pPr>
        <w:pStyle w:val="paragraph"/>
      </w:pPr>
      <w:r w:rsidRPr="00DD3682">
        <w:tab/>
        <w:t>(b)</w:t>
      </w:r>
      <w:r w:rsidRPr="00DD3682">
        <w:tab/>
        <w:t>is not the original sponsor for the applicant; and</w:t>
      </w:r>
    </w:p>
    <w:p w:rsidR="009F44FD" w:rsidRPr="00DD3682" w:rsidRDefault="00B754A8" w:rsidP="00B864ED">
      <w:pPr>
        <w:pStyle w:val="paragraph"/>
      </w:pPr>
      <w:r w:rsidRPr="00DD3682">
        <w:tab/>
      </w:r>
      <w:r w:rsidR="009F44FD" w:rsidRPr="00DD3682">
        <w:t>(c)</w:t>
      </w:r>
      <w:r w:rsidRPr="00DD3682">
        <w:tab/>
      </w:r>
      <w:r w:rsidR="009F44FD" w:rsidRPr="00DD3682">
        <w:t>is the spouse or</w:t>
      </w:r>
      <w:r w:rsidR="0048021A" w:rsidRPr="00DD3682">
        <w:t> </w:t>
      </w:r>
      <w:r w:rsidR="00636F3E" w:rsidRPr="00DD3682">
        <w:t>de facto</w:t>
      </w:r>
      <w:r w:rsidR="0048021A" w:rsidRPr="00DD3682">
        <w:t> </w:t>
      </w:r>
      <w:r w:rsidR="009F44FD" w:rsidRPr="00DD3682">
        <w:t>partner of the applicant.</w:t>
      </w:r>
    </w:p>
    <w:p w:rsidR="00334EC1" w:rsidRPr="00DD3682" w:rsidRDefault="00B864ED" w:rsidP="00B864ED">
      <w:pPr>
        <w:pStyle w:val="notetext"/>
      </w:pPr>
      <w:r w:rsidRPr="00DD3682">
        <w:t>Note:</w:t>
      </w:r>
      <w:r w:rsidRPr="00DD3682">
        <w:tab/>
      </w:r>
      <w:r w:rsidR="00334EC1" w:rsidRPr="00DD3682">
        <w:rPr>
          <w:b/>
          <w:i/>
        </w:rPr>
        <w:t>eligible New Zealand citizen</w:t>
      </w:r>
      <w:r w:rsidR="00334EC1" w:rsidRPr="00DD3682">
        <w:t xml:space="preserve">, </w:t>
      </w:r>
      <w:r w:rsidR="00334EC1" w:rsidRPr="00DD3682">
        <w:rPr>
          <w:b/>
          <w:i/>
        </w:rPr>
        <w:t>SOFA forces civilian component member</w:t>
      </w:r>
      <w:r w:rsidR="00334EC1" w:rsidRPr="00DD3682">
        <w:t xml:space="preserve"> and </w:t>
      </w:r>
      <w:r w:rsidR="00334EC1" w:rsidRPr="00DD3682">
        <w:rPr>
          <w:b/>
          <w:i/>
        </w:rPr>
        <w:t>SOFA forces member</w:t>
      </w:r>
      <w:r w:rsidR="00334EC1" w:rsidRPr="00DD3682">
        <w:t xml:space="preserve"> are defined in regulation</w:t>
      </w:r>
      <w:r w:rsidR="00B30271" w:rsidRPr="00DD3682">
        <w:t> </w:t>
      </w:r>
      <w:r w:rsidR="00334EC1" w:rsidRPr="00DD3682">
        <w:t>1.03.</w:t>
      </w:r>
      <w:r w:rsidR="00BB1164" w:rsidRPr="00DD3682">
        <w:t xml:space="preserve"> For</w:t>
      </w:r>
      <w:r w:rsidR="0048021A" w:rsidRPr="00DD3682">
        <w:t> </w:t>
      </w:r>
      <w:r w:rsidR="00636F3E" w:rsidRPr="00DD3682">
        <w:rPr>
          <w:b/>
          <w:i/>
        </w:rPr>
        <w:t>de facto</w:t>
      </w:r>
      <w:r w:rsidR="0048021A" w:rsidRPr="00DD3682">
        <w:rPr>
          <w:b/>
          <w:i/>
        </w:rPr>
        <w:t> </w:t>
      </w:r>
      <w:r w:rsidR="00BB1164" w:rsidRPr="00DD3682">
        <w:rPr>
          <w:b/>
          <w:i/>
        </w:rPr>
        <w:t>partner</w:t>
      </w:r>
      <w:r w:rsidR="00BB1164" w:rsidRPr="00DD3682">
        <w:t>, see section</w:t>
      </w:r>
      <w:r w:rsidR="00B30271" w:rsidRPr="00DD3682">
        <w:t> </w:t>
      </w:r>
      <w:r w:rsidR="00BB1164" w:rsidRPr="00DD3682">
        <w:t>5CB of the Act (also see regulation</w:t>
      </w:r>
      <w:r w:rsidR="00B30271" w:rsidRPr="00DD3682">
        <w:t> </w:t>
      </w:r>
      <w:r w:rsidR="00BB1164" w:rsidRPr="00DD3682">
        <w:t xml:space="preserve">1.09A). For </w:t>
      </w:r>
      <w:r w:rsidR="00BB1164" w:rsidRPr="00DD3682">
        <w:rPr>
          <w:b/>
          <w:i/>
        </w:rPr>
        <w:t>spouse</w:t>
      </w:r>
      <w:r w:rsidR="00BB1164" w:rsidRPr="00DD3682">
        <w:t>, see section</w:t>
      </w:r>
      <w:r w:rsidR="00B30271" w:rsidRPr="00DD3682">
        <w:t> </w:t>
      </w:r>
      <w:r w:rsidR="00BB1164" w:rsidRPr="00DD3682">
        <w:t>5F of the Act (also see regulation</w:t>
      </w:r>
      <w:r w:rsidR="00B30271" w:rsidRPr="00DD3682">
        <w:t> </w:t>
      </w:r>
      <w:r w:rsidR="00BB1164" w:rsidRPr="00DD3682">
        <w:t>1.15A).</w:t>
      </w:r>
    </w:p>
    <w:p w:rsidR="003C576D" w:rsidRPr="00DD3682" w:rsidRDefault="00334EC1" w:rsidP="00F16188">
      <w:pPr>
        <w:pStyle w:val="DivisionMigration"/>
      </w:pPr>
      <w:r w:rsidRPr="00DD3682">
        <w:t>820.2</w:t>
      </w:r>
      <w:r w:rsidR="00B864ED" w:rsidRPr="00DD3682">
        <w:t>—</w:t>
      </w:r>
      <w:r w:rsidRPr="00DD3682">
        <w:t>Primary criteria</w:t>
      </w:r>
    </w:p>
    <w:p w:rsidR="003C576D" w:rsidRPr="00DD3682" w:rsidRDefault="00B864ED" w:rsidP="00590512">
      <w:pPr>
        <w:pStyle w:val="notetext"/>
      </w:pPr>
      <w:r w:rsidRPr="00DD3682">
        <w:t>Note:</w:t>
      </w:r>
      <w:r w:rsidRPr="00DD3682">
        <w:tab/>
      </w:r>
      <w:r w:rsidR="00334EC1" w:rsidRPr="00DD3682">
        <w:t>The primary criteria must be satisfied by at least 1 member of a family unit. The dependent child of an applicant who satisfies the primary criteria is also eligible for the grant of the visa if the child satisfies the secondary criteria.</w:t>
      </w:r>
    </w:p>
    <w:p w:rsidR="003C576D" w:rsidRPr="00DD3682" w:rsidRDefault="00334EC1" w:rsidP="00F16188">
      <w:pPr>
        <w:pStyle w:val="SubDivisionMigration"/>
      </w:pPr>
      <w:r w:rsidRPr="00DD3682">
        <w:lastRenderedPageBreak/>
        <w:t>820.21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71" w:name="_Toc100058493"/>
      <w:r w:rsidRPr="00A22D89">
        <w:rPr>
          <w:rStyle w:val="CharSectno"/>
        </w:rPr>
        <w:t>820.211</w:t>
      </w:r>
      <w:bookmarkEnd w:id="71"/>
      <w:r w:rsidR="008E072E" w:rsidRPr="00DD3682">
        <w:t xml:space="preserve">  </w:t>
      </w:r>
    </w:p>
    <w:p w:rsidR="003C576D" w:rsidRPr="00DD3682" w:rsidRDefault="00B864ED" w:rsidP="00590512">
      <w:pPr>
        <w:pStyle w:val="subsection"/>
      </w:pPr>
      <w:r w:rsidRPr="00DD3682">
        <w:tab/>
        <w:t>(1)</w:t>
      </w:r>
      <w:r w:rsidRPr="00DD3682">
        <w:tab/>
        <w:t>The applicant:</w:t>
      </w:r>
    </w:p>
    <w:p w:rsidR="003C576D" w:rsidRPr="00DD3682" w:rsidRDefault="00334EC1" w:rsidP="00590512">
      <w:pPr>
        <w:pStyle w:val="paragraph"/>
      </w:pPr>
      <w:r w:rsidRPr="00DD3682">
        <w:tab/>
        <w:t>(a)</w:t>
      </w:r>
      <w:r w:rsidRPr="00DD3682">
        <w:tab/>
        <w:t xml:space="preserve">is not the holder of a </w:t>
      </w:r>
      <w:r w:rsidR="00B864ED" w:rsidRPr="00DD3682">
        <w:t>Subclass</w:t>
      </w:r>
      <w:r w:rsidR="00A41E8E" w:rsidRPr="00DD3682">
        <w:t xml:space="preserve"> </w:t>
      </w:r>
      <w:r w:rsidRPr="00DD3682">
        <w:t>771 (Transit) visa; and</w:t>
      </w:r>
    </w:p>
    <w:p w:rsidR="003C576D" w:rsidRPr="00DD3682" w:rsidRDefault="00334EC1" w:rsidP="00590512">
      <w:pPr>
        <w:pStyle w:val="paragraph"/>
      </w:pPr>
      <w:r w:rsidRPr="00DD3682">
        <w:tab/>
        <w:t>(b)</w:t>
      </w:r>
      <w:r w:rsidRPr="00DD3682">
        <w:tab/>
        <w:t xml:space="preserve">meets the requirements of </w:t>
      </w:r>
      <w:r w:rsidR="00B30271" w:rsidRPr="00DD3682">
        <w:t>subclause (</w:t>
      </w:r>
      <w:r w:rsidRPr="00DD3682">
        <w:t>2), (5), (6), (7), (8) or (9).</w:t>
      </w:r>
    </w:p>
    <w:p w:rsidR="003C576D" w:rsidRPr="00DD3682" w:rsidRDefault="00334EC1" w:rsidP="00590512">
      <w:pPr>
        <w:pStyle w:val="subsection"/>
      </w:pPr>
      <w:r w:rsidRPr="00DD3682">
        <w:tab/>
        <w:t>(2</w:t>
      </w:r>
      <w:r w:rsidR="00B864ED" w:rsidRPr="00DD3682">
        <w:t>)</w:t>
      </w:r>
      <w:r w:rsidR="00B864ED" w:rsidRPr="00DD3682">
        <w:tab/>
      </w:r>
      <w:r w:rsidRPr="00DD3682">
        <w:t>An applicant meets the requirements of this subclause if:</w:t>
      </w:r>
    </w:p>
    <w:p w:rsidR="00BB1164" w:rsidRPr="00DD3682" w:rsidRDefault="00BB1164" w:rsidP="00590512">
      <w:pPr>
        <w:pStyle w:val="paragraph"/>
      </w:pPr>
      <w:r w:rsidRPr="00DD3682">
        <w:tab/>
        <w:t>(a)</w:t>
      </w:r>
      <w:r w:rsidRPr="00DD3682">
        <w:tab/>
        <w:t>the applicant is the spouse or</w:t>
      </w:r>
      <w:r w:rsidR="0048021A" w:rsidRPr="00DD3682">
        <w:t> </w:t>
      </w:r>
      <w:r w:rsidR="00636F3E" w:rsidRPr="00DD3682">
        <w:t>de facto</w:t>
      </w:r>
      <w:r w:rsidR="0048021A" w:rsidRPr="00DD3682">
        <w:t> </w:t>
      </w:r>
      <w:r w:rsidRPr="00DD3682">
        <w:t>partner of a person who:</w:t>
      </w:r>
    </w:p>
    <w:p w:rsidR="00334EC1" w:rsidRPr="00DD3682" w:rsidRDefault="00334EC1" w:rsidP="00590512">
      <w:pPr>
        <w:pStyle w:val="paragraphsub"/>
      </w:pPr>
      <w:r w:rsidRPr="00DD3682">
        <w:tab/>
        <w:t>(i)</w:t>
      </w:r>
      <w:r w:rsidRPr="00DD3682">
        <w:tab/>
        <w:t>is an Australian citizen, an Australian permanent resident or an eligible New Zealand citizen; and</w:t>
      </w:r>
    </w:p>
    <w:p w:rsidR="00334EC1" w:rsidRPr="00DD3682" w:rsidRDefault="00334EC1" w:rsidP="00590512">
      <w:pPr>
        <w:pStyle w:val="paragraphsub"/>
      </w:pPr>
      <w:r w:rsidRPr="00DD3682">
        <w:tab/>
        <w:t>(ii)</w:t>
      </w:r>
      <w:r w:rsidRPr="00DD3682">
        <w:tab/>
        <w:t xml:space="preserve">is not prohibited by </w:t>
      </w:r>
      <w:r w:rsidR="00B30271" w:rsidRPr="00DD3682">
        <w:t>subclause (</w:t>
      </w:r>
      <w:r w:rsidRPr="00DD3682">
        <w:t xml:space="preserve">2B) from being a </w:t>
      </w:r>
      <w:r w:rsidR="00061A39" w:rsidRPr="00DD3682">
        <w:t>sponsoring partner</w:t>
      </w:r>
      <w:r w:rsidRPr="00DD3682">
        <w:t>; and</w:t>
      </w:r>
    </w:p>
    <w:p w:rsidR="00334EC1" w:rsidRPr="00DD3682" w:rsidRDefault="00334EC1" w:rsidP="00590512">
      <w:pPr>
        <w:pStyle w:val="paragraph"/>
      </w:pPr>
      <w:r w:rsidRPr="00DD3682">
        <w:tab/>
        <w:t>(c)</w:t>
      </w:r>
      <w:r w:rsidRPr="00DD3682">
        <w:tab/>
        <w:t>the applicant is sponsored:</w:t>
      </w:r>
    </w:p>
    <w:p w:rsidR="00334EC1" w:rsidRPr="00DD3682" w:rsidRDefault="00334EC1" w:rsidP="00590512">
      <w:pPr>
        <w:pStyle w:val="paragraphsub"/>
      </w:pPr>
      <w:r w:rsidRPr="00DD3682">
        <w:tab/>
        <w:t>(i)</w:t>
      </w:r>
      <w:r w:rsidRPr="00DD3682">
        <w:tab/>
        <w:t>if the applicant’s spouse</w:t>
      </w:r>
      <w:r w:rsidR="00BB1164" w:rsidRPr="00DD3682">
        <w:t xml:space="preserve"> or</w:t>
      </w:r>
      <w:r w:rsidR="0048021A" w:rsidRPr="00DD3682">
        <w:t> </w:t>
      </w:r>
      <w:r w:rsidR="00636F3E" w:rsidRPr="00DD3682">
        <w:t>de facto</w:t>
      </w:r>
      <w:r w:rsidR="0048021A" w:rsidRPr="00DD3682">
        <w:t> </w:t>
      </w:r>
      <w:r w:rsidR="00BB1164" w:rsidRPr="00DD3682">
        <w:t>partner</w:t>
      </w:r>
      <w:r w:rsidRPr="00DD3682">
        <w:t xml:space="preserve"> has turned 18</w:t>
      </w:r>
      <w:r w:rsidR="00B864ED" w:rsidRPr="00DD3682">
        <w:t>—</w:t>
      </w:r>
      <w:r w:rsidRPr="00DD3682">
        <w:t>by the spouse</w:t>
      </w:r>
      <w:r w:rsidR="00BB1164" w:rsidRPr="00DD3682">
        <w:t xml:space="preserve"> or</w:t>
      </w:r>
      <w:r w:rsidR="0048021A" w:rsidRPr="00DD3682">
        <w:t> </w:t>
      </w:r>
      <w:r w:rsidR="00636F3E" w:rsidRPr="00DD3682">
        <w:t>de facto</w:t>
      </w:r>
      <w:r w:rsidR="0048021A" w:rsidRPr="00DD3682">
        <w:t> </w:t>
      </w:r>
      <w:r w:rsidR="00BB1164" w:rsidRPr="00DD3682">
        <w:t>partner</w:t>
      </w:r>
      <w:r w:rsidRPr="00DD3682">
        <w:t>; or</w:t>
      </w:r>
    </w:p>
    <w:p w:rsidR="00334EC1" w:rsidRPr="00DD3682" w:rsidRDefault="00334EC1" w:rsidP="00B864ED">
      <w:pPr>
        <w:pStyle w:val="paragraphsub"/>
      </w:pPr>
      <w:r w:rsidRPr="00DD3682">
        <w:tab/>
        <w:t>(ii)</w:t>
      </w:r>
      <w:r w:rsidRPr="00DD3682">
        <w:tab/>
        <w:t>if the applicant’s spouse has not turned 18</w:t>
      </w:r>
      <w:r w:rsidR="00B864ED" w:rsidRPr="00DD3682">
        <w:t>—</w:t>
      </w:r>
      <w:r w:rsidRPr="00DD3682">
        <w:t>by a parent or guardian of the spouse who:</w:t>
      </w:r>
    </w:p>
    <w:p w:rsidR="00334EC1" w:rsidRPr="00DD3682" w:rsidRDefault="00334EC1" w:rsidP="00B864ED">
      <w:pPr>
        <w:pStyle w:val="paragraphsub-sub"/>
      </w:pPr>
      <w:r w:rsidRPr="00DD3682">
        <w:tab/>
        <w:t>(A)</w:t>
      </w:r>
      <w:r w:rsidRPr="00DD3682">
        <w:tab/>
        <w:t>has turned 18; and</w:t>
      </w:r>
    </w:p>
    <w:p w:rsidR="00334EC1" w:rsidRPr="00DD3682" w:rsidRDefault="00334EC1" w:rsidP="00B864ED">
      <w:pPr>
        <w:pStyle w:val="paragraphsub-sub"/>
      </w:pPr>
      <w:r w:rsidRPr="00DD3682">
        <w:tab/>
        <w:t>(B)</w:t>
      </w:r>
      <w:r w:rsidRPr="00DD3682">
        <w:tab/>
        <w:t>is an Australian citizen, an Australian permanent resident or an eligible New Zealand citizen; and</w:t>
      </w:r>
    </w:p>
    <w:p w:rsidR="003C576D" w:rsidRPr="00DD3682" w:rsidRDefault="00334EC1" w:rsidP="00B864ED">
      <w:pPr>
        <w:pStyle w:val="paragraph"/>
      </w:pPr>
      <w:r w:rsidRPr="00DD3682">
        <w:tab/>
        <w:t>(d)</w:t>
      </w:r>
      <w:r w:rsidRPr="00DD3682">
        <w:tab/>
        <w:t>in the case of an applicant who is not the holder of a substantive visa</w:t>
      </w:r>
      <w:r w:rsidR="00B864ED" w:rsidRPr="00DD3682">
        <w:t>—</w:t>
      </w:r>
      <w:r w:rsidRPr="00DD3682">
        <w:t>either:</w:t>
      </w:r>
    </w:p>
    <w:p w:rsidR="003C576D" w:rsidRPr="00DD3682" w:rsidRDefault="00334EC1" w:rsidP="00B864ED">
      <w:pPr>
        <w:pStyle w:val="paragraphsub"/>
      </w:pPr>
      <w:r w:rsidRPr="00DD3682">
        <w:tab/>
        <w:t>(i)</w:t>
      </w:r>
      <w:r w:rsidRPr="00DD3682">
        <w:tab/>
        <w:t>the applicant:</w:t>
      </w:r>
    </w:p>
    <w:p w:rsidR="00334EC1" w:rsidRPr="00DD3682" w:rsidRDefault="00334EC1" w:rsidP="00B864ED">
      <w:pPr>
        <w:pStyle w:val="paragraphsub-sub"/>
      </w:pPr>
      <w:r w:rsidRPr="00DD3682">
        <w:tab/>
        <w:t>(A)</w:t>
      </w:r>
      <w:r w:rsidRPr="00DD3682">
        <w:tab/>
        <w:t>entered Australia as the holder of a Subclass</w:t>
      </w:r>
      <w:r w:rsidR="00A41E8E" w:rsidRPr="00DD3682">
        <w:t xml:space="preserve"> </w:t>
      </w:r>
      <w:r w:rsidRPr="00DD3682">
        <w:t xml:space="preserve">995 (Diplomatic) visa or as a special purpose visa holder who at the time of entry met the requirements of </w:t>
      </w:r>
      <w:r w:rsidR="00B30271" w:rsidRPr="00DD3682">
        <w:t>subclause (</w:t>
      </w:r>
      <w:r w:rsidRPr="00DD3682">
        <w:t>2A); and</w:t>
      </w:r>
    </w:p>
    <w:p w:rsidR="003C576D" w:rsidRPr="00DD3682" w:rsidRDefault="00334EC1" w:rsidP="00B864ED">
      <w:pPr>
        <w:pStyle w:val="paragraphsub-sub"/>
      </w:pPr>
      <w:r w:rsidRPr="00DD3682">
        <w:tab/>
        <w:t>(B)</w:t>
      </w:r>
      <w:r w:rsidRPr="00DD3682">
        <w:tab/>
        <w:t xml:space="preserve">satisfies </w:t>
      </w:r>
      <w:r w:rsidR="00A22D89">
        <w:t>Schedule 3</w:t>
      </w:r>
      <w:r w:rsidRPr="00DD3682">
        <w:t xml:space="preserve"> criterion 3002; or</w:t>
      </w:r>
    </w:p>
    <w:p w:rsidR="003C576D" w:rsidRPr="00DD3682" w:rsidRDefault="00334EC1" w:rsidP="00B864ED">
      <w:pPr>
        <w:pStyle w:val="paragraphsub"/>
      </w:pPr>
      <w:r w:rsidRPr="00DD3682">
        <w:tab/>
        <w:t>(ii)</w:t>
      </w:r>
      <w:r w:rsidRPr="00DD3682">
        <w:tab/>
        <w:t xml:space="preserve">the applicant satisfies </w:t>
      </w:r>
      <w:r w:rsidR="00A22D89">
        <w:t>Schedule 3</w:t>
      </w:r>
      <w:r w:rsidRPr="00DD3682">
        <w:t xml:space="preserve"> criteria 3001, 3003 and 3004, unless the Minister is satisfied that there are compelling reasons for not applying those criteria.</w:t>
      </w:r>
    </w:p>
    <w:p w:rsidR="003C576D" w:rsidRPr="00DD3682" w:rsidRDefault="00334EC1" w:rsidP="00B864ED">
      <w:pPr>
        <w:pStyle w:val="subsection"/>
      </w:pPr>
      <w:r w:rsidRPr="00DD3682">
        <w:tab/>
        <w:t>(2A</w:t>
      </w:r>
      <w:r w:rsidR="00B864ED" w:rsidRPr="00DD3682">
        <w:t>)</w:t>
      </w:r>
      <w:r w:rsidR="00B864ED" w:rsidRPr="00DD3682">
        <w:tab/>
      </w:r>
      <w:r w:rsidRPr="00DD3682">
        <w:t>An applicant meets the requirements of this subclause if:</w:t>
      </w:r>
    </w:p>
    <w:p w:rsidR="003C576D" w:rsidRPr="00DD3682" w:rsidRDefault="00334EC1" w:rsidP="00B864ED">
      <w:pPr>
        <w:pStyle w:val="paragraph"/>
      </w:pPr>
      <w:r w:rsidRPr="00DD3682">
        <w:tab/>
        <w:t>(a)</w:t>
      </w:r>
      <w:r w:rsidRPr="00DD3682">
        <w:tab/>
        <w:t>the applicant is:</w:t>
      </w:r>
    </w:p>
    <w:p w:rsidR="003C576D" w:rsidRPr="00DD3682" w:rsidRDefault="00334EC1" w:rsidP="00B864ED">
      <w:pPr>
        <w:pStyle w:val="paragraphsub"/>
      </w:pPr>
      <w:r w:rsidRPr="00DD3682">
        <w:tab/>
        <w:t>(i)</w:t>
      </w:r>
      <w:r w:rsidRPr="00DD3682">
        <w:tab/>
        <w:t>a SOFA member; or</w:t>
      </w:r>
    </w:p>
    <w:p w:rsidR="003C576D" w:rsidRPr="00DD3682" w:rsidRDefault="00334EC1" w:rsidP="00B864ED">
      <w:pPr>
        <w:pStyle w:val="paragraphsub"/>
      </w:pPr>
      <w:r w:rsidRPr="00DD3682">
        <w:tab/>
        <w:t>(ii)</w:t>
      </w:r>
      <w:r w:rsidRPr="00DD3682">
        <w:tab/>
        <w:t>a SOFA forces civilian component member; or</w:t>
      </w:r>
    </w:p>
    <w:p w:rsidR="003C576D" w:rsidRPr="00DD3682" w:rsidRDefault="00334EC1" w:rsidP="00B864ED">
      <w:pPr>
        <w:pStyle w:val="paragraph"/>
      </w:pPr>
      <w:r w:rsidRPr="00DD3682">
        <w:tab/>
        <w:t>(b)</w:t>
      </w:r>
      <w:r w:rsidRPr="00DD3682">
        <w:tab/>
        <w:t>the applicant:</w:t>
      </w:r>
    </w:p>
    <w:p w:rsidR="003C576D" w:rsidRPr="00DD3682" w:rsidRDefault="00334EC1" w:rsidP="00B864ED">
      <w:pPr>
        <w:pStyle w:val="paragraphsub"/>
      </w:pPr>
      <w:r w:rsidRPr="00DD3682">
        <w:tab/>
        <w:t>(i)</w:t>
      </w:r>
      <w:r w:rsidRPr="00DD3682">
        <w:tab/>
        <w:t xml:space="preserve">is a dependent child of a person referred to in </w:t>
      </w:r>
      <w:r w:rsidR="00B30271" w:rsidRPr="00DD3682">
        <w:t>paragraph (</w:t>
      </w:r>
      <w:r w:rsidRPr="00DD3682">
        <w:t>a); and</w:t>
      </w:r>
    </w:p>
    <w:p w:rsidR="003C576D" w:rsidRPr="00DD3682" w:rsidRDefault="00334EC1" w:rsidP="00B864ED">
      <w:pPr>
        <w:pStyle w:val="paragraphsub"/>
      </w:pPr>
      <w:r w:rsidRPr="00DD3682">
        <w:tab/>
        <w:t>(ii)</w:t>
      </w:r>
      <w:r w:rsidRPr="00DD3682">
        <w:tab/>
        <w:t>holds a valid national passport and certificate that he or she is a dependant of a SOFA forces member or a SOFA forces civilian component member, as the case requires.</w:t>
      </w:r>
    </w:p>
    <w:p w:rsidR="00BB1164" w:rsidRPr="00DD3682" w:rsidRDefault="00BB1164" w:rsidP="00B864ED">
      <w:pPr>
        <w:pStyle w:val="subsection"/>
      </w:pPr>
      <w:r w:rsidRPr="00DD3682">
        <w:tab/>
        <w:t>(2B</w:t>
      </w:r>
      <w:r w:rsidR="00B864ED" w:rsidRPr="00DD3682">
        <w:t>)</w:t>
      </w:r>
      <w:r w:rsidR="00B864ED" w:rsidRPr="00DD3682">
        <w:tab/>
      </w:r>
      <w:r w:rsidRPr="00DD3682">
        <w:t>The spouse or</w:t>
      </w:r>
      <w:r w:rsidR="0048021A" w:rsidRPr="00DD3682">
        <w:t> </w:t>
      </w:r>
      <w:r w:rsidR="00636F3E" w:rsidRPr="00DD3682">
        <w:t>de facto</w:t>
      </w:r>
      <w:r w:rsidR="0048021A" w:rsidRPr="00DD3682">
        <w:t> </w:t>
      </w:r>
      <w:r w:rsidRPr="00DD3682">
        <w:t>partner of the applicant is prohibited from being a sponsoring partner if:</w:t>
      </w:r>
    </w:p>
    <w:p w:rsidR="003C576D" w:rsidRPr="00DD3682" w:rsidRDefault="00334EC1" w:rsidP="00B864ED">
      <w:pPr>
        <w:pStyle w:val="paragraph"/>
      </w:pPr>
      <w:r w:rsidRPr="00DD3682">
        <w:lastRenderedPageBreak/>
        <w:tab/>
        <w:t>(a)</w:t>
      </w:r>
      <w:r w:rsidRPr="00DD3682">
        <w:tab/>
        <w:t xml:space="preserve">the </w:t>
      </w:r>
      <w:r w:rsidR="00D1762A" w:rsidRPr="00DD3682">
        <w:t>spouse or</w:t>
      </w:r>
      <w:r w:rsidR="0048021A" w:rsidRPr="00DD3682">
        <w:t> </w:t>
      </w:r>
      <w:r w:rsidR="00636F3E" w:rsidRPr="00DD3682">
        <w:t>de facto</w:t>
      </w:r>
      <w:r w:rsidR="0048021A" w:rsidRPr="00DD3682">
        <w:t> </w:t>
      </w:r>
      <w:r w:rsidR="00D1762A" w:rsidRPr="00DD3682">
        <w:t>partner</w:t>
      </w:r>
      <w:r w:rsidRPr="00DD3682">
        <w:t xml:space="preserve"> is a woman who was granted a </w:t>
      </w:r>
      <w:r w:rsidR="00DB1957" w:rsidRPr="00DD3682">
        <w:t>Subclass 204 (Woman at Risk)</w:t>
      </w:r>
      <w:r w:rsidRPr="00DD3682">
        <w:t xml:space="preserve"> visa within the 5 years immediately preceding the application; and</w:t>
      </w:r>
    </w:p>
    <w:p w:rsidR="003C576D" w:rsidRPr="00DD3682" w:rsidRDefault="00334EC1" w:rsidP="002E7038">
      <w:pPr>
        <w:pStyle w:val="paragraph"/>
        <w:keepNext/>
        <w:keepLines/>
      </w:pPr>
      <w:r w:rsidRPr="00DD3682">
        <w:tab/>
        <w:t>(b)</w:t>
      </w:r>
      <w:r w:rsidRPr="00DD3682">
        <w:tab/>
        <w:t>on the date of grant of that visa:</w:t>
      </w:r>
    </w:p>
    <w:p w:rsidR="00BB1164" w:rsidRPr="00DD3682" w:rsidRDefault="00BB1164" w:rsidP="00B864ED">
      <w:pPr>
        <w:pStyle w:val="paragraphsub"/>
      </w:pPr>
      <w:r w:rsidRPr="00DD3682">
        <w:tab/>
        <w:t>(i)</w:t>
      </w:r>
      <w:r w:rsidRPr="00DD3682">
        <w:tab/>
        <w:t>the applicant was a former spouse or former</w:t>
      </w:r>
      <w:r w:rsidR="0048021A" w:rsidRPr="00DD3682">
        <w:t> </w:t>
      </w:r>
      <w:r w:rsidR="00636F3E" w:rsidRPr="00DD3682">
        <w:t>de facto</w:t>
      </w:r>
      <w:r w:rsidR="0048021A" w:rsidRPr="00DD3682">
        <w:t> </w:t>
      </w:r>
      <w:r w:rsidRPr="00DD3682">
        <w:t>partner of that woman, having been divorced or permanently separated from that woman; or</w:t>
      </w:r>
    </w:p>
    <w:p w:rsidR="00BB1164" w:rsidRPr="00DD3682" w:rsidRDefault="00BB1164" w:rsidP="00B864ED">
      <w:pPr>
        <w:pStyle w:val="paragraphsub"/>
      </w:pPr>
      <w:r w:rsidRPr="00DD3682">
        <w:tab/>
        <w:t>(ii)</w:t>
      </w:r>
      <w:r w:rsidRPr="00DD3682">
        <w:tab/>
        <w:t>the applicant was the spouse or</w:t>
      </w:r>
      <w:r w:rsidR="0048021A" w:rsidRPr="00DD3682">
        <w:t> </w:t>
      </w:r>
      <w:r w:rsidR="00636F3E" w:rsidRPr="00DD3682">
        <w:t>de facto</w:t>
      </w:r>
      <w:r w:rsidR="0048021A" w:rsidRPr="00DD3682">
        <w:t> </w:t>
      </w:r>
      <w:r w:rsidRPr="00DD3682">
        <w:t>partner of that woman, and that relationship had not been declared to Immigration.</w:t>
      </w:r>
    </w:p>
    <w:p w:rsidR="003C576D" w:rsidRPr="00DD3682" w:rsidRDefault="00334EC1" w:rsidP="00B864ED">
      <w:pPr>
        <w:pStyle w:val="subsection"/>
      </w:pPr>
      <w:r w:rsidRPr="00DD3682">
        <w:tab/>
        <w:t>(5</w:t>
      </w:r>
      <w:r w:rsidR="00B864ED" w:rsidRPr="00DD3682">
        <w:t>)</w:t>
      </w:r>
      <w:r w:rsidR="00B864ED" w:rsidRPr="00DD3682">
        <w:tab/>
      </w:r>
      <w:r w:rsidRPr="00DD3682">
        <w:t>An applicant meets the requirements of this subclause if:</w:t>
      </w:r>
    </w:p>
    <w:p w:rsidR="003C576D" w:rsidRPr="00DD3682" w:rsidRDefault="00334EC1" w:rsidP="00B864ED">
      <w:pPr>
        <w:pStyle w:val="paragraph"/>
      </w:pPr>
      <w:r w:rsidRPr="00DD3682">
        <w:tab/>
        <w:t>(a)</w:t>
      </w:r>
      <w:r w:rsidRPr="00DD3682">
        <w:tab/>
        <w:t>the applicant is not the holder of a substantive visa; and</w:t>
      </w:r>
    </w:p>
    <w:p w:rsidR="003C576D" w:rsidRPr="00DD3682" w:rsidRDefault="00334EC1" w:rsidP="00B864ED">
      <w:pPr>
        <w:pStyle w:val="paragraph"/>
      </w:pPr>
      <w:r w:rsidRPr="00DD3682">
        <w:tab/>
        <w:t>(b)</w:t>
      </w:r>
      <w:r w:rsidRPr="00DD3682">
        <w:tab/>
        <w:t xml:space="preserve">the applicant last entered Australia </w:t>
      </w:r>
      <w:r w:rsidR="00DB1957" w:rsidRPr="00DD3682">
        <w:t>as the holder of a Subclass 300 (Prospective Marriage) visa</w:t>
      </w:r>
      <w:r w:rsidRPr="00DD3682">
        <w:t>; and</w:t>
      </w:r>
    </w:p>
    <w:p w:rsidR="003C576D" w:rsidRPr="00DD3682" w:rsidRDefault="00334EC1" w:rsidP="00B864ED">
      <w:pPr>
        <w:pStyle w:val="paragraph"/>
      </w:pPr>
      <w:r w:rsidRPr="00DD3682">
        <w:tab/>
        <w:t>(c)</w:t>
      </w:r>
      <w:r w:rsidRPr="00DD3682">
        <w:tab/>
        <w:t>the applicant has married the Australian citizen, Australian permanent resident or eligible New Zealand citizen whom the applicant entered Australia to marry; and</w:t>
      </w:r>
    </w:p>
    <w:p w:rsidR="003C576D" w:rsidRPr="00DD3682" w:rsidRDefault="00334EC1" w:rsidP="00B864ED">
      <w:pPr>
        <w:pStyle w:val="paragraph"/>
      </w:pPr>
      <w:r w:rsidRPr="00DD3682">
        <w:tab/>
        <w:t>(d)</w:t>
      </w:r>
      <w:r w:rsidRPr="00DD3682">
        <w:tab/>
        <w:t>the applicant ceased to hold a substantive visa after marrying that Australian citizen, Australian permanent resident or eligible New Zealand citizen; and</w:t>
      </w:r>
    </w:p>
    <w:p w:rsidR="003C576D" w:rsidRPr="00DD3682" w:rsidRDefault="00334EC1" w:rsidP="00B864ED">
      <w:pPr>
        <w:pStyle w:val="paragraph"/>
      </w:pPr>
      <w:r w:rsidRPr="00DD3682">
        <w:tab/>
        <w:t>(e)</w:t>
      </w:r>
      <w:r w:rsidRPr="00DD3682">
        <w:tab/>
        <w:t xml:space="preserve">the applicant is the spouse of the </w:t>
      </w:r>
      <w:r w:rsidR="00D1762A" w:rsidRPr="00DD3682">
        <w:t>sponsoring partner</w:t>
      </w:r>
      <w:r w:rsidRPr="00DD3682">
        <w:t>; and</w:t>
      </w:r>
    </w:p>
    <w:p w:rsidR="00334EC1" w:rsidRPr="00DD3682" w:rsidRDefault="00334EC1" w:rsidP="00B864ED">
      <w:pPr>
        <w:pStyle w:val="paragraph"/>
      </w:pPr>
      <w:r w:rsidRPr="00DD3682">
        <w:tab/>
        <w:t>(f)</w:t>
      </w:r>
      <w:r w:rsidRPr="00DD3682">
        <w:tab/>
        <w:t>the applicant is sponsored:</w:t>
      </w:r>
    </w:p>
    <w:p w:rsidR="00334EC1" w:rsidRPr="00DD3682" w:rsidRDefault="00334EC1" w:rsidP="00B864ED">
      <w:pPr>
        <w:pStyle w:val="paragraphsub"/>
      </w:pPr>
      <w:r w:rsidRPr="00DD3682">
        <w:tab/>
        <w:t>(i)</w:t>
      </w:r>
      <w:r w:rsidRPr="00DD3682">
        <w:tab/>
        <w:t>if the applicant’s spouse has turned 18</w:t>
      </w:r>
      <w:r w:rsidR="00B864ED" w:rsidRPr="00DD3682">
        <w:t>—</w:t>
      </w:r>
      <w:r w:rsidRPr="00DD3682">
        <w:t>by the spouse; or</w:t>
      </w:r>
    </w:p>
    <w:p w:rsidR="00334EC1" w:rsidRPr="00DD3682" w:rsidRDefault="00334EC1" w:rsidP="00B864ED">
      <w:pPr>
        <w:pStyle w:val="paragraphsub"/>
      </w:pPr>
      <w:r w:rsidRPr="00DD3682">
        <w:tab/>
        <w:t>(ii)</w:t>
      </w:r>
      <w:r w:rsidRPr="00DD3682">
        <w:tab/>
        <w:t>if the applicant’s spouse has not turned 18</w:t>
      </w:r>
      <w:r w:rsidR="00B864ED" w:rsidRPr="00DD3682">
        <w:t>—</w:t>
      </w:r>
      <w:r w:rsidRPr="00DD3682">
        <w:t>by a parent or guardian of the spouse who:</w:t>
      </w:r>
    </w:p>
    <w:p w:rsidR="00334EC1" w:rsidRPr="00DD3682" w:rsidRDefault="00334EC1" w:rsidP="00B864ED">
      <w:pPr>
        <w:pStyle w:val="paragraphsub-sub"/>
      </w:pPr>
      <w:r w:rsidRPr="00DD3682">
        <w:tab/>
        <w:t>(A)</w:t>
      </w:r>
      <w:r w:rsidRPr="00DD3682">
        <w:tab/>
        <w:t>has turned 18; and</w:t>
      </w:r>
    </w:p>
    <w:p w:rsidR="00334EC1" w:rsidRPr="00DD3682" w:rsidRDefault="00334EC1" w:rsidP="00B864ED">
      <w:pPr>
        <w:pStyle w:val="paragraphsub-sub"/>
      </w:pPr>
      <w:r w:rsidRPr="00DD3682">
        <w:tab/>
        <w:t>(B)</w:t>
      </w:r>
      <w:r w:rsidRPr="00DD3682">
        <w:tab/>
        <w:t>is an Australian citizen, an Australian permanent resident or an eligible New Zealand citizen.</w:t>
      </w:r>
    </w:p>
    <w:p w:rsidR="003C576D" w:rsidRPr="00DD3682" w:rsidRDefault="00334EC1" w:rsidP="00B864ED">
      <w:pPr>
        <w:pStyle w:val="subsection"/>
      </w:pPr>
      <w:r w:rsidRPr="00DD3682">
        <w:tab/>
        <w:t>(6</w:t>
      </w:r>
      <w:r w:rsidR="00B864ED" w:rsidRPr="00DD3682">
        <w:t>)</w:t>
      </w:r>
      <w:r w:rsidR="00B864ED" w:rsidRPr="00DD3682">
        <w:tab/>
      </w:r>
      <w:r w:rsidRPr="00DD3682">
        <w:t>An applicant meets the requirements of this subclause if the applicant:</w:t>
      </w:r>
    </w:p>
    <w:p w:rsidR="003C576D" w:rsidRPr="00DD3682" w:rsidRDefault="00334EC1" w:rsidP="00B864ED">
      <w:pPr>
        <w:pStyle w:val="paragraph"/>
      </w:pPr>
      <w:r w:rsidRPr="00DD3682">
        <w:tab/>
        <w:t>(a)</w:t>
      </w:r>
      <w:r w:rsidRPr="00DD3682">
        <w:tab/>
        <w:t xml:space="preserve">is the holder of a </w:t>
      </w:r>
      <w:r w:rsidR="00B864ED" w:rsidRPr="00DD3682">
        <w:t>Subclass</w:t>
      </w:r>
      <w:r w:rsidR="00A41E8E" w:rsidRPr="00DD3682">
        <w:t xml:space="preserve"> </w:t>
      </w:r>
      <w:r w:rsidRPr="00DD3682">
        <w:t>300 (Prospective Marriage) visa; and</w:t>
      </w:r>
    </w:p>
    <w:p w:rsidR="003C576D" w:rsidRPr="00DD3682" w:rsidRDefault="00334EC1" w:rsidP="00B864ED">
      <w:pPr>
        <w:pStyle w:val="paragraph"/>
      </w:pPr>
      <w:r w:rsidRPr="00DD3682">
        <w:tab/>
        <w:t>(b)</w:t>
      </w:r>
      <w:r w:rsidRPr="00DD3682">
        <w:tab/>
        <w:t xml:space="preserve">has married the </w:t>
      </w:r>
      <w:r w:rsidR="00D1762A" w:rsidRPr="00DD3682">
        <w:t>sponsoring partner</w:t>
      </w:r>
      <w:r w:rsidRPr="00DD3682">
        <w:t xml:space="preserve"> under a marriage that is recognised as valid for the purposes of the Act; and</w:t>
      </w:r>
    </w:p>
    <w:p w:rsidR="00334EC1" w:rsidRPr="00DD3682" w:rsidRDefault="00334EC1" w:rsidP="002E7038">
      <w:pPr>
        <w:pStyle w:val="paragraph"/>
        <w:keepNext/>
        <w:keepLines/>
      </w:pPr>
      <w:r w:rsidRPr="00DD3682">
        <w:tab/>
        <w:t>(c)</w:t>
      </w:r>
      <w:r w:rsidRPr="00DD3682">
        <w:tab/>
        <w:t>the applicant is sponsored:</w:t>
      </w:r>
    </w:p>
    <w:p w:rsidR="00334EC1" w:rsidRPr="00DD3682" w:rsidRDefault="00334EC1" w:rsidP="00B864ED">
      <w:pPr>
        <w:pStyle w:val="paragraphsub"/>
      </w:pPr>
      <w:r w:rsidRPr="00DD3682">
        <w:tab/>
        <w:t>(i)</w:t>
      </w:r>
      <w:r w:rsidRPr="00DD3682">
        <w:tab/>
        <w:t>if the applicant’s spouse has turned 18</w:t>
      </w:r>
      <w:r w:rsidR="00B864ED" w:rsidRPr="00DD3682">
        <w:t>—</w:t>
      </w:r>
      <w:r w:rsidRPr="00DD3682">
        <w:t>by the spouse; or</w:t>
      </w:r>
    </w:p>
    <w:p w:rsidR="00334EC1" w:rsidRPr="00DD3682" w:rsidRDefault="00334EC1" w:rsidP="00B864ED">
      <w:pPr>
        <w:pStyle w:val="paragraphsub"/>
      </w:pPr>
      <w:r w:rsidRPr="00DD3682">
        <w:tab/>
        <w:t>(ii)</w:t>
      </w:r>
      <w:r w:rsidRPr="00DD3682">
        <w:tab/>
        <w:t>if the applicant’s spouse has not turned 18</w:t>
      </w:r>
      <w:r w:rsidR="00B864ED" w:rsidRPr="00DD3682">
        <w:t>—</w:t>
      </w:r>
      <w:r w:rsidRPr="00DD3682">
        <w:t>by a parent or guardian of the spouse who:</w:t>
      </w:r>
    </w:p>
    <w:p w:rsidR="00334EC1" w:rsidRPr="00DD3682" w:rsidRDefault="00334EC1" w:rsidP="00B864ED">
      <w:pPr>
        <w:pStyle w:val="paragraphsub-sub"/>
      </w:pPr>
      <w:r w:rsidRPr="00DD3682">
        <w:tab/>
        <w:t>(A)</w:t>
      </w:r>
      <w:r w:rsidRPr="00DD3682">
        <w:tab/>
        <w:t>has turned 18; and</w:t>
      </w:r>
    </w:p>
    <w:p w:rsidR="00334EC1" w:rsidRPr="00DD3682" w:rsidRDefault="00334EC1" w:rsidP="00B864ED">
      <w:pPr>
        <w:pStyle w:val="paragraphsub-sub"/>
      </w:pPr>
      <w:r w:rsidRPr="00DD3682">
        <w:tab/>
        <w:t>(B)</w:t>
      </w:r>
      <w:r w:rsidRPr="00DD3682">
        <w:tab/>
        <w:t>is an Australian citizen, an Australian permanent resident or an eligible New Zealand citizen; and</w:t>
      </w:r>
    </w:p>
    <w:p w:rsidR="003C576D" w:rsidRPr="00DD3682" w:rsidRDefault="00334EC1" w:rsidP="00B864ED">
      <w:pPr>
        <w:pStyle w:val="paragraph"/>
      </w:pPr>
      <w:r w:rsidRPr="00DD3682">
        <w:tab/>
        <w:t>(d)</w:t>
      </w:r>
      <w:r w:rsidRPr="00DD3682">
        <w:tab/>
        <w:t xml:space="preserve">continues to be the spouse of the </w:t>
      </w:r>
      <w:r w:rsidR="00D1762A" w:rsidRPr="00DD3682">
        <w:t>sponsoring partner</w:t>
      </w:r>
      <w:r w:rsidRPr="00DD3682">
        <w:t>.</w:t>
      </w:r>
    </w:p>
    <w:p w:rsidR="003C576D" w:rsidRPr="00DD3682" w:rsidRDefault="00334EC1" w:rsidP="00B864ED">
      <w:pPr>
        <w:pStyle w:val="subsection"/>
      </w:pPr>
      <w:r w:rsidRPr="00DD3682">
        <w:tab/>
        <w:t>(7</w:t>
      </w:r>
      <w:r w:rsidR="00B864ED" w:rsidRPr="00DD3682">
        <w:t>)</w:t>
      </w:r>
      <w:r w:rsidR="00B864ED" w:rsidRPr="00DD3682">
        <w:tab/>
      </w:r>
      <w:r w:rsidRPr="00DD3682">
        <w:t>An applicant meets the requirements of this subclause if:</w:t>
      </w:r>
    </w:p>
    <w:p w:rsidR="003C576D" w:rsidRPr="00DD3682" w:rsidRDefault="00334EC1" w:rsidP="00B864ED">
      <w:pPr>
        <w:pStyle w:val="paragraph"/>
      </w:pPr>
      <w:r w:rsidRPr="00DD3682">
        <w:tab/>
        <w:t>(a)</w:t>
      </w:r>
      <w:r w:rsidRPr="00DD3682">
        <w:tab/>
        <w:t xml:space="preserve">the applicant is the holder of a </w:t>
      </w:r>
      <w:r w:rsidR="00B864ED" w:rsidRPr="00DD3682">
        <w:t>Subclass</w:t>
      </w:r>
      <w:r w:rsidR="00A41E8E" w:rsidRPr="00DD3682">
        <w:t xml:space="preserve"> </w:t>
      </w:r>
      <w:r w:rsidRPr="00DD3682">
        <w:t>300 (Prospective Marriage) visa; and</w:t>
      </w:r>
    </w:p>
    <w:p w:rsidR="003C576D" w:rsidRPr="00DD3682" w:rsidRDefault="00334EC1" w:rsidP="00B864ED">
      <w:pPr>
        <w:pStyle w:val="paragraph"/>
      </w:pPr>
      <w:r w:rsidRPr="00DD3682">
        <w:lastRenderedPageBreak/>
        <w:tab/>
        <w:t>(b)</w:t>
      </w:r>
      <w:r w:rsidRPr="00DD3682">
        <w:tab/>
        <w:t xml:space="preserve">the applicant has married the </w:t>
      </w:r>
      <w:r w:rsidR="00D1762A" w:rsidRPr="00DD3682">
        <w:t>sponsoring partner</w:t>
      </w:r>
      <w:r w:rsidRPr="00DD3682">
        <w:t xml:space="preserve"> under a marriage that is recognised as valid for the purposes of the Act; and</w:t>
      </w:r>
    </w:p>
    <w:p w:rsidR="003C576D" w:rsidRPr="00DD3682" w:rsidRDefault="00334EC1" w:rsidP="00B864ED">
      <w:pPr>
        <w:pStyle w:val="paragraph"/>
      </w:pPr>
      <w:r w:rsidRPr="00DD3682">
        <w:tab/>
        <w:t>(c)</w:t>
      </w:r>
      <w:r w:rsidRPr="00DD3682">
        <w:tab/>
        <w:t xml:space="preserve">the </w:t>
      </w:r>
      <w:r w:rsidR="00D1762A" w:rsidRPr="00DD3682">
        <w:t>sponsoring partner</w:t>
      </w:r>
      <w:r w:rsidRPr="00DD3682">
        <w:t xml:space="preserve"> has died; and</w:t>
      </w:r>
    </w:p>
    <w:p w:rsidR="003C576D" w:rsidRPr="00DD3682" w:rsidRDefault="00334EC1" w:rsidP="00B864ED">
      <w:pPr>
        <w:pStyle w:val="paragraph"/>
      </w:pPr>
      <w:r w:rsidRPr="00DD3682">
        <w:tab/>
        <w:t>(d)</w:t>
      </w:r>
      <w:r w:rsidRPr="00DD3682">
        <w:tab/>
        <w:t xml:space="preserve">the applicant satisfies the Minister that the applicant would have continued to be the spouse of the </w:t>
      </w:r>
      <w:r w:rsidR="00BB1164" w:rsidRPr="00DD3682">
        <w:t xml:space="preserve">sponsoring partner if the sponsoring partner </w:t>
      </w:r>
      <w:r w:rsidRPr="00DD3682">
        <w:t>had not died; and</w:t>
      </w:r>
    </w:p>
    <w:p w:rsidR="003C576D" w:rsidRPr="00DD3682" w:rsidRDefault="00334EC1" w:rsidP="00B864ED">
      <w:pPr>
        <w:pStyle w:val="paragraph"/>
      </w:pPr>
      <w:r w:rsidRPr="00DD3682">
        <w:tab/>
        <w:t>(e)</w:t>
      </w:r>
      <w:r w:rsidRPr="00DD3682">
        <w:tab/>
        <w:t>the applicant has developed close business, cultural or personal ties in Australia.</w:t>
      </w:r>
    </w:p>
    <w:p w:rsidR="003C576D" w:rsidRPr="00DD3682" w:rsidRDefault="00334EC1" w:rsidP="00B864ED">
      <w:pPr>
        <w:pStyle w:val="subsection"/>
      </w:pPr>
      <w:r w:rsidRPr="00DD3682">
        <w:tab/>
        <w:t>(8</w:t>
      </w:r>
      <w:r w:rsidR="00B864ED" w:rsidRPr="00DD3682">
        <w:t>)</w:t>
      </w:r>
      <w:r w:rsidR="00B864ED" w:rsidRPr="00DD3682">
        <w:tab/>
      </w:r>
      <w:r w:rsidRPr="00DD3682">
        <w:t>An applicant meets the requirements of this subclause if:</w:t>
      </w:r>
    </w:p>
    <w:p w:rsidR="003C576D" w:rsidRPr="00DD3682" w:rsidRDefault="00334EC1" w:rsidP="00B864ED">
      <w:pPr>
        <w:pStyle w:val="paragraph"/>
      </w:pPr>
      <w:r w:rsidRPr="00DD3682">
        <w:tab/>
        <w:t>(a)</w:t>
      </w:r>
      <w:r w:rsidRPr="00DD3682">
        <w:tab/>
        <w:t xml:space="preserve">the applicant is the holder of a </w:t>
      </w:r>
      <w:r w:rsidR="00B864ED" w:rsidRPr="00DD3682">
        <w:t>Subclass</w:t>
      </w:r>
      <w:r w:rsidR="00A41E8E" w:rsidRPr="00DD3682">
        <w:t xml:space="preserve"> </w:t>
      </w:r>
      <w:r w:rsidRPr="00DD3682">
        <w:t>300 (Prospective Marriage) visa; and</w:t>
      </w:r>
    </w:p>
    <w:p w:rsidR="003C576D" w:rsidRPr="00DD3682" w:rsidRDefault="00334EC1" w:rsidP="00B864ED">
      <w:pPr>
        <w:pStyle w:val="paragraph"/>
      </w:pPr>
      <w:r w:rsidRPr="00DD3682">
        <w:tab/>
        <w:t>(b)</w:t>
      </w:r>
      <w:r w:rsidRPr="00DD3682">
        <w:tab/>
        <w:t xml:space="preserve">the applicant has married the </w:t>
      </w:r>
      <w:r w:rsidR="00BB1164" w:rsidRPr="00DD3682">
        <w:t>sponsoring partner</w:t>
      </w:r>
      <w:r w:rsidRPr="00DD3682">
        <w:t xml:space="preserve"> under a marriage that is recognised as valid for the purposes of the Act; and</w:t>
      </w:r>
    </w:p>
    <w:p w:rsidR="003C576D" w:rsidRPr="00DD3682" w:rsidRDefault="00334EC1" w:rsidP="00B864ED">
      <w:pPr>
        <w:pStyle w:val="paragraph"/>
      </w:pPr>
      <w:r w:rsidRPr="00DD3682">
        <w:tab/>
        <w:t>(c)</w:t>
      </w:r>
      <w:r w:rsidRPr="00DD3682">
        <w:tab/>
        <w:t xml:space="preserve">the relationship between the applicant and the </w:t>
      </w:r>
      <w:r w:rsidR="00BB1164" w:rsidRPr="00DD3682">
        <w:t>sponsoring partner</w:t>
      </w:r>
      <w:r w:rsidRPr="00DD3682">
        <w:t xml:space="preserve"> has ceased; and</w:t>
      </w:r>
    </w:p>
    <w:p w:rsidR="003C576D" w:rsidRPr="00DD3682" w:rsidRDefault="00334EC1" w:rsidP="00B864ED">
      <w:pPr>
        <w:pStyle w:val="paragraph"/>
      </w:pPr>
      <w:r w:rsidRPr="00DD3682">
        <w:tab/>
        <w:t>(d)</w:t>
      </w:r>
      <w:r w:rsidRPr="00DD3682">
        <w:tab/>
        <w:t>any 1 or more of the following:</w:t>
      </w:r>
    </w:p>
    <w:p w:rsidR="003C576D" w:rsidRPr="00DD3682" w:rsidRDefault="00334EC1" w:rsidP="00B864ED">
      <w:pPr>
        <w:pStyle w:val="paragraphsub"/>
      </w:pPr>
      <w:r w:rsidRPr="00DD3682">
        <w:tab/>
        <w:t>(i)</w:t>
      </w:r>
      <w:r w:rsidRPr="00DD3682">
        <w:tab/>
        <w:t>the applicant;</w:t>
      </w:r>
    </w:p>
    <w:p w:rsidR="003C576D" w:rsidRPr="00DD3682" w:rsidRDefault="00334EC1" w:rsidP="00B864ED">
      <w:pPr>
        <w:pStyle w:val="paragraphsub"/>
      </w:pPr>
      <w:r w:rsidRPr="00DD3682">
        <w:tab/>
        <w:t>(ii)</w:t>
      </w:r>
      <w:r w:rsidRPr="00DD3682">
        <w:tab/>
        <w:t>a member of the family unit of the applicant who has made a combined application with the applicant;</w:t>
      </w:r>
    </w:p>
    <w:p w:rsidR="003C576D" w:rsidRPr="00DD3682" w:rsidRDefault="00334EC1" w:rsidP="00B864ED">
      <w:pPr>
        <w:pStyle w:val="paragraphsub"/>
      </w:pPr>
      <w:r w:rsidRPr="00DD3682">
        <w:tab/>
        <w:t>(iii)</w:t>
      </w:r>
      <w:r w:rsidRPr="00DD3682">
        <w:tab/>
        <w:t xml:space="preserve">a dependent child of the </w:t>
      </w:r>
      <w:r w:rsidR="00BB1164" w:rsidRPr="00DD3682">
        <w:t>sponsoring partner</w:t>
      </w:r>
      <w:r w:rsidRPr="00DD3682">
        <w:t xml:space="preserve"> or of the applicant or of both of them;</w:t>
      </w:r>
    </w:p>
    <w:p w:rsidR="003C576D" w:rsidRPr="00DD3682" w:rsidRDefault="00334EC1" w:rsidP="00BA7202">
      <w:pPr>
        <w:pStyle w:val="paragraph"/>
      </w:pPr>
      <w:r w:rsidRPr="00DD3682">
        <w:tab/>
      </w:r>
      <w:r w:rsidRPr="00DD3682">
        <w:tab/>
        <w:t xml:space="preserve">has suffered family violence committed by the </w:t>
      </w:r>
      <w:r w:rsidR="00BB1164" w:rsidRPr="00DD3682">
        <w:t>sponsoring partner</w:t>
      </w:r>
      <w:r w:rsidRPr="00DD3682">
        <w:t>.</w:t>
      </w:r>
    </w:p>
    <w:p w:rsidR="003C576D" w:rsidRPr="00DD3682" w:rsidRDefault="00334EC1" w:rsidP="00B864ED">
      <w:pPr>
        <w:pStyle w:val="subsection"/>
      </w:pPr>
      <w:r w:rsidRPr="00DD3682">
        <w:tab/>
        <w:t>(9</w:t>
      </w:r>
      <w:r w:rsidR="00B864ED" w:rsidRPr="00DD3682">
        <w:t>)</w:t>
      </w:r>
      <w:r w:rsidR="00B864ED" w:rsidRPr="00DD3682">
        <w:tab/>
      </w:r>
      <w:r w:rsidRPr="00DD3682">
        <w:t>An applicant meets the requirements of this subclause if:</w:t>
      </w:r>
    </w:p>
    <w:p w:rsidR="003C576D" w:rsidRPr="00DD3682" w:rsidRDefault="00334EC1" w:rsidP="00B864ED">
      <w:pPr>
        <w:pStyle w:val="paragraph"/>
      </w:pPr>
      <w:r w:rsidRPr="00DD3682">
        <w:tab/>
        <w:t>(a)</w:t>
      </w:r>
      <w:r w:rsidRPr="00DD3682">
        <w:tab/>
        <w:t>the applicant is not the holder of a substantive visa; and</w:t>
      </w:r>
    </w:p>
    <w:p w:rsidR="003C576D" w:rsidRPr="00DD3682" w:rsidRDefault="00334EC1" w:rsidP="00B864ED">
      <w:pPr>
        <w:pStyle w:val="paragraph"/>
      </w:pPr>
      <w:r w:rsidRPr="00DD3682">
        <w:tab/>
        <w:t>(b)</w:t>
      </w:r>
      <w:r w:rsidRPr="00DD3682">
        <w:tab/>
        <w:t xml:space="preserve">the applicant has been the holder of a </w:t>
      </w:r>
      <w:r w:rsidR="00B864ED" w:rsidRPr="00DD3682">
        <w:t>Subclass</w:t>
      </w:r>
      <w:r w:rsidR="00A41E8E" w:rsidRPr="00DD3682">
        <w:t xml:space="preserve"> </w:t>
      </w:r>
      <w:r w:rsidRPr="00DD3682">
        <w:t>300 (Prospective Marriage) visa; and</w:t>
      </w:r>
    </w:p>
    <w:p w:rsidR="003C576D" w:rsidRPr="00DD3682" w:rsidRDefault="00334EC1" w:rsidP="00B864ED">
      <w:pPr>
        <w:pStyle w:val="paragraph"/>
      </w:pPr>
      <w:r w:rsidRPr="00DD3682">
        <w:tab/>
        <w:t>(c)</w:t>
      </w:r>
      <w:r w:rsidRPr="00DD3682">
        <w:tab/>
        <w:t xml:space="preserve">while that visa was valid, the applicant married the </w:t>
      </w:r>
      <w:r w:rsidR="00BB1164" w:rsidRPr="00DD3682">
        <w:t>sponsoring partner</w:t>
      </w:r>
      <w:r w:rsidRPr="00DD3682">
        <w:t xml:space="preserve"> under a marriage that is recognised as valid for the purposes of the Act; and</w:t>
      </w:r>
    </w:p>
    <w:p w:rsidR="003C576D" w:rsidRPr="00DD3682" w:rsidRDefault="00334EC1" w:rsidP="00B864ED">
      <w:pPr>
        <w:pStyle w:val="paragraph"/>
      </w:pPr>
      <w:r w:rsidRPr="00DD3682">
        <w:tab/>
        <w:t>(d)</w:t>
      </w:r>
      <w:r w:rsidRPr="00DD3682">
        <w:tab/>
        <w:t xml:space="preserve">the relationship between the applicant and the </w:t>
      </w:r>
      <w:r w:rsidR="00BB1164" w:rsidRPr="00DD3682">
        <w:t>sponsoring partner</w:t>
      </w:r>
      <w:r w:rsidRPr="00DD3682">
        <w:t xml:space="preserve"> has ceased; and</w:t>
      </w:r>
    </w:p>
    <w:p w:rsidR="003C576D" w:rsidRPr="00DD3682" w:rsidRDefault="00334EC1" w:rsidP="00B864ED">
      <w:pPr>
        <w:pStyle w:val="paragraph"/>
      </w:pPr>
      <w:r w:rsidRPr="00DD3682">
        <w:tab/>
        <w:t>(e)</w:t>
      </w:r>
      <w:r w:rsidRPr="00DD3682">
        <w:tab/>
        <w:t>any 1 or more of the following:</w:t>
      </w:r>
    </w:p>
    <w:p w:rsidR="003C576D" w:rsidRPr="00DD3682" w:rsidRDefault="00334EC1" w:rsidP="00B864ED">
      <w:pPr>
        <w:pStyle w:val="paragraphsub"/>
      </w:pPr>
      <w:r w:rsidRPr="00DD3682">
        <w:tab/>
        <w:t>(i)</w:t>
      </w:r>
      <w:r w:rsidRPr="00DD3682">
        <w:tab/>
        <w:t>the applicant;</w:t>
      </w:r>
    </w:p>
    <w:p w:rsidR="003C576D" w:rsidRPr="00DD3682" w:rsidRDefault="00334EC1" w:rsidP="00B864ED">
      <w:pPr>
        <w:pStyle w:val="paragraphsub"/>
      </w:pPr>
      <w:r w:rsidRPr="00DD3682">
        <w:tab/>
        <w:t>(ii)</w:t>
      </w:r>
      <w:r w:rsidRPr="00DD3682">
        <w:tab/>
        <w:t>a member of the family unit of the applicant who has made a combined application with the applicant;</w:t>
      </w:r>
    </w:p>
    <w:p w:rsidR="003C576D" w:rsidRPr="00DD3682" w:rsidRDefault="00334EC1" w:rsidP="00B864ED">
      <w:pPr>
        <w:pStyle w:val="paragraphsub"/>
      </w:pPr>
      <w:r w:rsidRPr="00DD3682">
        <w:tab/>
        <w:t>(iii)</w:t>
      </w:r>
      <w:r w:rsidRPr="00DD3682">
        <w:tab/>
        <w:t xml:space="preserve">a dependent child of the </w:t>
      </w:r>
      <w:r w:rsidR="00BB1164" w:rsidRPr="00DD3682">
        <w:t>sponsoring partner</w:t>
      </w:r>
      <w:r w:rsidRPr="00DD3682">
        <w:t xml:space="preserve"> or of the applicant or of both of them;</w:t>
      </w:r>
    </w:p>
    <w:p w:rsidR="003C576D" w:rsidRPr="00DD3682" w:rsidRDefault="00334EC1" w:rsidP="00B864ED">
      <w:pPr>
        <w:pStyle w:val="paragraph"/>
      </w:pPr>
      <w:r w:rsidRPr="00DD3682">
        <w:tab/>
      </w:r>
      <w:r w:rsidRPr="00DD3682">
        <w:tab/>
        <w:t xml:space="preserve">has suffered family violence committed by the </w:t>
      </w:r>
      <w:r w:rsidR="00D4419F" w:rsidRPr="00DD3682">
        <w:t>sponsoring partner</w:t>
      </w:r>
      <w:r w:rsidRPr="00DD3682">
        <w:t>.</w:t>
      </w:r>
    </w:p>
    <w:p w:rsidR="003C576D" w:rsidRPr="00DD3682" w:rsidRDefault="00B864ED" w:rsidP="00B864ED">
      <w:pPr>
        <w:pStyle w:val="notetext"/>
      </w:pPr>
      <w:r w:rsidRPr="00DD3682">
        <w:t>Note:</w:t>
      </w:r>
      <w:r w:rsidRPr="00DD3682">
        <w:tab/>
      </w:r>
      <w:r w:rsidR="00334EC1" w:rsidRPr="00DD3682">
        <w:t>For special provisions relating to family violence, see Division</w:t>
      </w:r>
      <w:r w:rsidR="00B30271" w:rsidRPr="00DD3682">
        <w:t> </w:t>
      </w:r>
      <w:r w:rsidR="00334EC1" w:rsidRPr="00DD3682">
        <w:t>1.5.</w:t>
      </w:r>
    </w:p>
    <w:p w:rsidR="008E072E" w:rsidRPr="00DD3682" w:rsidRDefault="00B864ED" w:rsidP="00216803">
      <w:pPr>
        <w:pStyle w:val="ActHead5"/>
      </w:pPr>
      <w:bookmarkStart w:id="72" w:name="_Toc100058494"/>
      <w:r w:rsidRPr="00A22D89">
        <w:rPr>
          <w:rStyle w:val="CharSectno"/>
        </w:rPr>
        <w:t>820.212</w:t>
      </w:r>
      <w:bookmarkEnd w:id="72"/>
      <w:r w:rsidR="008E072E" w:rsidRPr="00DD3682">
        <w:t xml:space="preserve">  </w:t>
      </w:r>
    </w:p>
    <w:p w:rsidR="00B864ED" w:rsidRPr="00DD3682" w:rsidRDefault="00B864ED" w:rsidP="00B864ED">
      <w:pPr>
        <w:pStyle w:val="subsection"/>
      </w:pPr>
      <w:r w:rsidRPr="00DD3682">
        <w:tab/>
      </w:r>
      <w:r w:rsidRPr="00DD3682">
        <w:tab/>
        <w:t>If:</w:t>
      </w:r>
    </w:p>
    <w:p w:rsidR="00334EC1" w:rsidRPr="00DD3682" w:rsidRDefault="00334EC1" w:rsidP="00B864ED">
      <w:pPr>
        <w:pStyle w:val="paragraph"/>
      </w:pPr>
      <w:r w:rsidRPr="00DD3682">
        <w:tab/>
        <w:t>(a)</w:t>
      </w:r>
      <w:r w:rsidRPr="00DD3682">
        <w:tab/>
        <w:t>the applicant is the holder of:</w:t>
      </w:r>
    </w:p>
    <w:p w:rsidR="00334EC1" w:rsidRPr="00DD3682" w:rsidRDefault="00334EC1" w:rsidP="00B864ED">
      <w:pPr>
        <w:pStyle w:val="paragraphsub"/>
      </w:pPr>
      <w:r w:rsidRPr="00DD3682">
        <w:tab/>
        <w:t>(ii)</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or</w:t>
      </w:r>
    </w:p>
    <w:p w:rsidR="00334EC1" w:rsidRPr="00DD3682" w:rsidRDefault="00334EC1" w:rsidP="00B864ED">
      <w:pPr>
        <w:pStyle w:val="paragraphsub"/>
      </w:pPr>
      <w:r w:rsidRPr="00DD3682">
        <w:lastRenderedPageBreak/>
        <w:tab/>
        <w:t>(iii)</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or</w:t>
      </w:r>
    </w:p>
    <w:p w:rsidR="004A0B85" w:rsidRPr="00DD3682" w:rsidRDefault="004A0B85" w:rsidP="00B864ED">
      <w:pPr>
        <w:pStyle w:val="paragraphsub"/>
      </w:pPr>
      <w:r w:rsidRPr="00DD3682">
        <w:tab/>
        <w:t>(iv)</w:t>
      </w:r>
      <w:r w:rsidRPr="00DD3682">
        <w:tab/>
        <w:t>a Skilled</w:t>
      </w:r>
      <w:r w:rsidR="00B864ED" w:rsidRPr="00DD3682">
        <w:t>—</w:t>
      </w:r>
      <w:r w:rsidRPr="00DD3682">
        <w:t>Regional Sponsored (Provisional) (Class SP) visa; or</w:t>
      </w:r>
    </w:p>
    <w:p w:rsidR="00A01E5C" w:rsidRPr="00DD3682" w:rsidRDefault="00A01E5C" w:rsidP="00A01E5C">
      <w:pPr>
        <w:pStyle w:val="paragraphsub"/>
      </w:pPr>
      <w:r w:rsidRPr="00DD3682">
        <w:tab/>
        <w:t>(v)</w:t>
      </w:r>
      <w:r w:rsidRPr="00DD3682">
        <w:tab/>
        <w:t>a Skilled Work Regional (Provisional) (Class PS) visa; or</w:t>
      </w:r>
    </w:p>
    <w:p w:rsidR="004048BF" w:rsidRPr="00DD3682" w:rsidRDefault="004048BF" w:rsidP="004048BF">
      <w:pPr>
        <w:pStyle w:val="paragraphsub"/>
      </w:pPr>
      <w:r w:rsidRPr="00DD3682">
        <w:tab/>
        <w:t>(vi)</w:t>
      </w:r>
      <w:r w:rsidRPr="00DD3682">
        <w:tab/>
        <w:t>a Skilled Employer Sponsored Regional (Provisional) (Class PE) visa; or</w:t>
      </w:r>
    </w:p>
    <w:p w:rsidR="00334EC1" w:rsidRPr="00DD3682" w:rsidRDefault="00334EC1" w:rsidP="00B864ED">
      <w:pPr>
        <w:pStyle w:val="paragraph"/>
      </w:pPr>
      <w:r w:rsidRPr="00DD3682">
        <w:tab/>
        <w:t>(b)</w:t>
      </w:r>
      <w:r w:rsidRPr="00DD3682">
        <w:tab/>
        <w:t>the last substantive visa held by the applicant since entering Australia was:</w:t>
      </w:r>
    </w:p>
    <w:p w:rsidR="00334EC1" w:rsidRPr="00DD3682" w:rsidRDefault="00334EC1" w:rsidP="00B864ED">
      <w:pPr>
        <w:pStyle w:val="paragraphsub"/>
      </w:pPr>
      <w:r w:rsidRPr="00DD3682">
        <w:tab/>
        <w:t>(i)</w:t>
      </w:r>
      <w:r w:rsidRPr="00DD3682">
        <w:tab/>
        <w:t>a Skilled</w:t>
      </w:r>
      <w:r w:rsidR="00B864ED" w:rsidRPr="00DD3682">
        <w:t>—</w:t>
      </w:r>
      <w:r w:rsidRPr="00DD3682">
        <w:t>Independent Regional (Provisional) (Class UX) visa; or</w:t>
      </w:r>
    </w:p>
    <w:p w:rsidR="00334EC1" w:rsidRPr="00DD3682" w:rsidRDefault="00334EC1" w:rsidP="00B864ED">
      <w:pPr>
        <w:pStyle w:val="paragraphsub"/>
      </w:pPr>
      <w:r w:rsidRPr="00DD3682">
        <w:tab/>
        <w:t>(ii)</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or</w:t>
      </w:r>
    </w:p>
    <w:p w:rsidR="004A0B85" w:rsidRPr="00DD3682" w:rsidRDefault="004A0B85" w:rsidP="00B864ED">
      <w:pPr>
        <w:pStyle w:val="paragraphsub"/>
      </w:pPr>
      <w:r w:rsidRPr="00DD3682">
        <w:tab/>
        <w:t>(iii)</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or</w:t>
      </w:r>
    </w:p>
    <w:p w:rsidR="004A0B85" w:rsidRPr="00DD3682" w:rsidRDefault="004A0B85" w:rsidP="00B864ED">
      <w:pPr>
        <w:pStyle w:val="paragraphsub"/>
      </w:pPr>
      <w:r w:rsidRPr="00DD3682">
        <w:tab/>
        <w:t>(iv)</w:t>
      </w:r>
      <w:r w:rsidRPr="00DD3682">
        <w:tab/>
        <w:t>a Skilled</w:t>
      </w:r>
      <w:r w:rsidR="00B864ED" w:rsidRPr="00DD3682">
        <w:t>—</w:t>
      </w:r>
      <w:r w:rsidRPr="00DD3682">
        <w:t>Regional Sponsored (Provisional) (Class SP) visa;</w:t>
      </w:r>
      <w:r w:rsidR="00A01E5C" w:rsidRPr="00DD3682">
        <w:t xml:space="preserve"> or</w:t>
      </w:r>
    </w:p>
    <w:p w:rsidR="00A01E5C" w:rsidRPr="00DD3682" w:rsidRDefault="00A01E5C" w:rsidP="00A01E5C">
      <w:pPr>
        <w:pStyle w:val="paragraphsub"/>
      </w:pPr>
      <w:r w:rsidRPr="00DD3682">
        <w:tab/>
        <w:t>(v)</w:t>
      </w:r>
      <w:r w:rsidRPr="00DD3682">
        <w:tab/>
        <w:t>a Skilled Work Regional (Provisional) (Class PS) visa;</w:t>
      </w:r>
      <w:r w:rsidR="004048BF" w:rsidRPr="00DD3682">
        <w:t xml:space="preserve"> or</w:t>
      </w:r>
    </w:p>
    <w:p w:rsidR="004048BF" w:rsidRPr="00DD3682" w:rsidRDefault="004048BF" w:rsidP="004048BF">
      <w:pPr>
        <w:pStyle w:val="paragraphsub"/>
      </w:pPr>
      <w:r w:rsidRPr="00DD3682">
        <w:tab/>
        <w:t>(vi)</w:t>
      </w:r>
      <w:r w:rsidRPr="00DD3682">
        <w:tab/>
        <w:t>a Skilled Employer Sponsored Regional (Provisional) (Class PE) visa;</w:t>
      </w:r>
    </w:p>
    <w:p w:rsidR="00334EC1" w:rsidRPr="00DD3682" w:rsidRDefault="00334EC1" w:rsidP="00B864ED">
      <w:pPr>
        <w:pStyle w:val="subsection2"/>
      </w:pPr>
      <w:r w:rsidRPr="00DD3682">
        <w:t>the applicant has substantially complied with the conditions to which that visa was subject.</w:t>
      </w:r>
    </w:p>
    <w:p w:rsidR="003C576D" w:rsidRPr="00DD3682" w:rsidRDefault="00334EC1" w:rsidP="00F16188">
      <w:pPr>
        <w:pStyle w:val="SubDivisionMigration"/>
      </w:pPr>
      <w:r w:rsidRPr="00DD3682">
        <w:t>820.22</w:t>
      </w:r>
      <w:r w:rsidR="00B864ED" w:rsidRPr="00DD3682">
        <w:t>—</w:t>
      </w:r>
      <w:r w:rsidRPr="00DD3682">
        <w:t>Criteria to be satisfied at time of decision</w:t>
      </w:r>
    </w:p>
    <w:p w:rsidR="008E072E" w:rsidRPr="00DD3682" w:rsidRDefault="00B864ED" w:rsidP="00216803">
      <w:pPr>
        <w:pStyle w:val="ActHead5"/>
      </w:pPr>
      <w:bookmarkStart w:id="73" w:name="_Toc100058495"/>
      <w:r w:rsidRPr="00A22D89">
        <w:rPr>
          <w:rStyle w:val="CharSectno"/>
        </w:rPr>
        <w:t>820.221</w:t>
      </w:r>
      <w:bookmarkEnd w:id="73"/>
      <w:r w:rsidR="008E072E" w:rsidRPr="00DD3682">
        <w:t xml:space="preserve">  </w:t>
      </w:r>
    </w:p>
    <w:p w:rsidR="003C576D" w:rsidRPr="00DD3682" w:rsidRDefault="00B864ED" w:rsidP="00B864ED">
      <w:pPr>
        <w:pStyle w:val="subsection"/>
      </w:pPr>
      <w:r w:rsidRPr="00DD3682">
        <w:tab/>
        <w:t>(1)</w:t>
      </w:r>
      <w:r w:rsidRPr="00DD3682">
        <w:tab/>
        <w:t>In the case of an applicant referred to in subclause</w:t>
      </w:r>
      <w:r w:rsidR="00B30271" w:rsidRPr="00DD3682">
        <w:t> </w:t>
      </w:r>
      <w:r w:rsidRPr="00DD3682">
        <w:t>820.211(2), (5), (6), (7), (8) or (9), the applicant either:</w:t>
      </w:r>
    </w:p>
    <w:p w:rsidR="003C576D" w:rsidRPr="00DD3682" w:rsidRDefault="00334EC1" w:rsidP="00B864ED">
      <w:pPr>
        <w:pStyle w:val="paragraph"/>
      </w:pPr>
      <w:r w:rsidRPr="00DD3682">
        <w:tab/>
        <w:t>(a)</w:t>
      </w:r>
      <w:r w:rsidRPr="00DD3682">
        <w:tab/>
        <w:t>continues to meet the requirements of the applicable subclause; or</w:t>
      </w:r>
    </w:p>
    <w:p w:rsidR="003C576D" w:rsidRPr="00DD3682" w:rsidRDefault="00334EC1" w:rsidP="00B864ED">
      <w:pPr>
        <w:pStyle w:val="paragraph"/>
      </w:pPr>
      <w:r w:rsidRPr="00DD3682">
        <w:tab/>
        <w:t>(b)</w:t>
      </w:r>
      <w:r w:rsidRPr="00DD3682">
        <w:tab/>
        <w:t xml:space="preserve">meets the requirements of </w:t>
      </w:r>
      <w:r w:rsidR="00B30271" w:rsidRPr="00DD3682">
        <w:t>subclause (</w:t>
      </w:r>
      <w:r w:rsidRPr="00DD3682">
        <w:t>2) or (3).</w:t>
      </w:r>
    </w:p>
    <w:p w:rsidR="003C576D" w:rsidRPr="00DD3682" w:rsidRDefault="00334EC1" w:rsidP="00B864ED">
      <w:pPr>
        <w:pStyle w:val="subsection"/>
      </w:pPr>
      <w:r w:rsidRPr="00DD3682">
        <w:tab/>
        <w:t>(2</w:t>
      </w:r>
      <w:r w:rsidR="00B864ED" w:rsidRPr="00DD3682">
        <w:t>)</w:t>
      </w:r>
      <w:r w:rsidR="00B864ED" w:rsidRPr="00DD3682">
        <w:tab/>
      </w:r>
      <w:r w:rsidRPr="00DD3682">
        <w:t>An applicant meets the requirements of this subclause if the applicant:</w:t>
      </w:r>
    </w:p>
    <w:p w:rsidR="003C576D" w:rsidRPr="00DD3682" w:rsidRDefault="00334EC1" w:rsidP="00B864ED">
      <w:pPr>
        <w:pStyle w:val="paragraph"/>
      </w:pPr>
      <w:r w:rsidRPr="00DD3682">
        <w:tab/>
        <w:t>(a)</w:t>
      </w:r>
      <w:r w:rsidRPr="00DD3682">
        <w:tab/>
        <w:t>would continue to meet the requirements of subclause</w:t>
      </w:r>
      <w:r w:rsidR="00B30271" w:rsidRPr="00DD3682">
        <w:t> </w:t>
      </w:r>
      <w:r w:rsidRPr="00DD3682">
        <w:t xml:space="preserve">820.211(2), (5) or (6) except that the </w:t>
      </w:r>
      <w:r w:rsidR="00D1762A" w:rsidRPr="00DD3682">
        <w:t>sponsoring partner</w:t>
      </w:r>
      <w:r w:rsidRPr="00DD3682">
        <w:t xml:space="preserve"> has died; and</w:t>
      </w:r>
    </w:p>
    <w:p w:rsidR="003C576D" w:rsidRPr="00DD3682" w:rsidRDefault="00334EC1" w:rsidP="00B864ED">
      <w:pPr>
        <w:pStyle w:val="paragraph"/>
      </w:pPr>
      <w:r w:rsidRPr="00DD3682">
        <w:tab/>
        <w:t>(b)</w:t>
      </w:r>
      <w:r w:rsidRPr="00DD3682">
        <w:tab/>
        <w:t xml:space="preserve">satisfies the Minister that the applicant would have continued to be the </w:t>
      </w:r>
      <w:r w:rsidR="008839DF" w:rsidRPr="00DD3682">
        <w:t>spouse or</w:t>
      </w:r>
      <w:r w:rsidR="0048021A" w:rsidRPr="00DD3682">
        <w:t> </w:t>
      </w:r>
      <w:r w:rsidR="00636F3E" w:rsidRPr="00DD3682">
        <w:t>de facto</w:t>
      </w:r>
      <w:r w:rsidR="0048021A" w:rsidRPr="00DD3682">
        <w:t> </w:t>
      </w:r>
      <w:r w:rsidR="008839DF" w:rsidRPr="00DD3682">
        <w:t>partner of the sponsoring partner if the sponsoring partner</w:t>
      </w:r>
      <w:r w:rsidRPr="00DD3682">
        <w:t xml:space="preserve"> had not died; and</w:t>
      </w:r>
    </w:p>
    <w:p w:rsidR="003C576D" w:rsidRPr="00DD3682" w:rsidRDefault="00334EC1" w:rsidP="00B864ED">
      <w:pPr>
        <w:pStyle w:val="paragraph"/>
      </w:pPr>
      <w:r w:rsidRPr="00DD3682">
        <w:tab/>
        <w:t>(c)</w:t>
      </w:r>
      <w:r w:rsidRPr="00DD3682">
        <w:tab/>
        <w:t>has developed close business, cultural or personal ties in Australia.</w:t>
      </w:r>
    </w:p>
    <w:p w:rsidR="003C576D" w:rsidRPr="00DD3682" w:rsidRDefault="00334EC1" w:rsidP="00B864ED">
      <w:pPr>
        <w:pStyle w:val="subsection"/>
      </w:pPr>
      <w:r w:rsidRPr="00DD3682">
        <w:tab/>
        <w:t>(3</w:t>
      </w:r>
      <w:r w:rsidR="00B864ED" w:rsidRPr="00DD3682">
        <w:t>)</w:t>
      </w:r>
      <w:r w:rsidR="00B864ED" w:rsidRPr="00DD3682">
        <w:tab/>
      </w:r>
      <w:r w:rsidRPr="00DD3682">
        <w:t>An applicant meets the requirements of this subclause if:</w:t>
      </w:r>
    </w:p>
    <w:p w:rsidR="003C576D" w:rsidRPr="00DD3682" w:rsidRDefault="00334EC1" w:rsidP="00B864ED">
      <w:pPr>
        <w:pStyle w:val="paragraph"/>
      </w:pPr>
      <w:r w:rsidRPr="00DD3682">
        <w:tab/>
        <w:t>(a)</w:t>
      </w:r>
      <w:r w:rsidRPr="00DD3682">
        <w:tab/>
        <w:t>the applicant would continue to meet the requirements of subclause</w:t>
      </w:r>
      <w:r w:rsidR="00B30271" w:rsidRPr="00DD3682">
        <w:t> </w:t>
      </w:r>
      <w:r w:rsidRPr="00DD3682">
        <w:t xml:space="preserve">820.211(2), (5) or (6) except that the relationship between the applicant and the </w:t>
      </w:r>
      <w:r w:rsidR="008839DF" w:rsidRPr="00DD3682">
        <w:t>sponsoring partner</w:t>
      </w:r>
      <w:r w:rsidRPr="00DD3682">
        <w:t xml:space="preserve"> has ceased; and</w:t>
      </w:r>
    </w:p>
    <w:p w:rsidR="003C576D" w:rsidRPr="00DD3682" w:rsidRDefault="00334EC1" w:rsidP="00B864ED">
      <w:pPr>
        <w:pStyle w:val="paragraph"/>
      </w:pPr>
      <w:r w:rsidRPr="00DD3682">
        <w:tab/>
        <w:t>(b)</w:t>
      </w:r>
      <w:r w:rsidRPr="00DD3682">
        <w:tab/>
        <w:t>either or both of the following circumstances applies:</w:t>
      </w:r>
    </w:p>
    <w:p w:rsidR="003C576D" w:rsidRPr="00DD3682" w:rsidRDefault="00334EC1" w:rsidP="00B864ED">
      <w:pPr>
        <w:pStyle w:val="paragraphsub"/>
      </w:pPr>
      <w:r w:rsidRPr="00DD3682">
        <w:tab/>
        <w:t>(i)</w:t>
      </w:r>
      <w:r w:rsidRPr="00DD3682">
        <w:tab/>
        <w:t>either or both of the following:</w:t>
      </w:r>
    </w:p>
    <w:p w:rsidR="003C576D" w:rsidRPr="00DD3682" w:rsidRDefault="00334EC1" w:rsidP="00B864ED">
      <w:pPr>
        <w:pStyle w:val="paragraphsub-sub"/>
      </w:pPr>
      <w:r w:rsidRPr="00DD3682">
        <w:tab/>
        <w:t>(A)</w:t>
      </w:r>
      <w:r w:rsidRPr="00DD3682">
        <w:tab/>
        <w:t>the applicant;</w:t>
      </w:r>
    </w:p>
    <w:p w:rsidR="003C576D" w:rsidRPr="00DD3682" w:rsidRDefault="00334EC1" w:rsidP="00B864ED">
      <w:pPr>
        <w:pStyle w:val="paragraphsub-sub"/>
      </w:pPr>
      <w:r w:rsidRPr="00DD3682">
        <w:tab/>
        <w:t>(B)</w:t>
      </w:r>
      <w:r w:rsidRPr="00DD3682">
        <w:tab/>
        <w:t xml:space="preserve">a dependent child of the </w:t>
      </w:r>
      <w:r w:rsidR="008839DF" w:rsidRPr="00DD3682">
        <w:t>sponsoring partner</w:t>
      </w:r>
      <w:r w:rsidRPr="00DD3682">
        <w:t xml:space="preserve"> or of the applicant or of both of them;</w:t>
      </w:r>
    </w:p>
    <w:p w:rsidR="003C576D" w:rsidRPr="00DD3682" w:rsidRDefault="00334EC1" w:rsidP="00B864ED">
      <w:pPr>
        <w:pStyle w:val="paragraphsub"/>
      </w:pPr>
      <w:r w:rsidRPr="00DD3682">
        <w:tab/>
      </w:r>
      <w:r w:rsidRPr="00DD3682">
        <w:tab/>
        <w:t xml:space="preserve">has suffered family violence committed by the </w:t>
      </w:r>
      <w:r w:rsidR="008839DF" w:rsidRPr="00DD3682">
        <w:t>sponsoring partner</w:t>
      </w:r>
      <w:r w:rsidRPr="00DD3682">
        <w:t>;</w:t>
      </w:r>
    </w:p>
    <w:p w:rsidR="003C576D" w:rsidRPr="00DD3682" w:rsidRDefault="00334EC1" w:rsidP="00B864ED">
      <w:pPr>
        <w:pStyle w:val="paragraphsub"/>
      </w:pPr>
      <w:r w:rsidRPr="00DD3682">
        <w:tab/>
        <w:t>(ii)</w:t>
      </w:r>
      <w:r w:rsidRPr="00DD3682">
        <w:tab/>
        <w:t>the applicant:</w:t>
      </w:r>
    </w:p>
    <w:p w:rsidR="003C576D" w:rsidRPr="00DD3682" w:rsidRDefault="00334EC1" w:rsidP="00B864ED">
      <w:pPr>
        <w:pStyle w:val="paragraphsub-sub"/>
      </w:pPr>
      <w:r w:rsidRPr="00DD3682">
        <w:tab/>
        <w:t>(A)</w:t>
      </w:r>
      <w:r w:rsidRPr="00DD3682">
        <w:tab/>
        <w:t>has custody or joint custody of, or access to; or</w:t>
      </w:r>
    </w:p>
    <w:p w:rsidR="003C576D" w:rsidRPr="00DD3682" w:rsidRDefault="00334EC1" w:rsidP="00B864ED">
      <w:pPr>
        <w:pStyle w:val="paragraphsub-sub"/>
      </w:pPr>
      <w:r w:rsidRPr="00DD3682">
        <w:tab/>
        <w:t>(B)</w:t>
      </w:r>
      <w:r w:rsidRPr="00DD3682">
        <w:tab/>
        <w:t xml:space="preserve">has a residence order or contact order made under the </w:t>
      </w:r>
      <w:r w:rsidRPr="00DD3682">
        <w:rPr>
          <w:i/>
        </w:rPr>
        <w:t>Family Law Act 1975</w:t>
      </w:r>
      <w:r w:rsidRPr="00DD3682">
        <w:t xml:space="preserve"> relating to;</w:t>
      </w:r>
    </w:p>
    <w:p w:rsidR="003C576D" w:rsidRPr="00DD3682" w:rsidRDefault="00334EC1" w:rsidP="00B864ED">
      <w:pPr>
        <w:pStyle w:val="paragraphsub"/>
      </w:pPr>
      <w:r w:rsidRPr="00DD3682">
        <w:lastRenderedPageBreak/>
        <w:tab/>
      </w:r>
      <w:r w:rsidRPr="00DD3682">
        <w:tab/>
        <w:t xml:space="preserve">at least 1 child in respect of whom the </w:t>
      </w:r>
      <w:r w:rsidR="008839DF" w:rsidRPr="00DD3682">
        <w:t>sponsoring partner</w:t>
      </w:r>
      <w:r w:rsidRPr="00DD3682">
        <w:t>:</w:t>
      </w:r>
    </w:p>
    <w:p w:rsidR="003C576D" w:rsidRPr="00DD3682" w:rsidRDefault="00334EC1" w:rsidP="00B864ED">
      <w:pPr>
        <w:pStyle w:val="paragraphsub-sub"/>
      </w:pPr>
      <w:r w:rsidRPr="00DD3682">
        <w:tab/>
        <w:t>(C)</w:t>
      </w:r>
      <w:r w:rsidRPr="00DD3682">
        <w:tab/>
        <w:t>has been granted joint custody or access by a court; or</w:t>
      </w:r>
    </w:p>
    <w:p w:rsidR="003C576D" w:rsidRPr="00DD3682" w:rsidRDefault="00334EC1" w:rsidP="00B864ED">
      <w:pPr>
        <w:pStyle w:val="paragraphsub-sub"/>
      </w:pPr>
      <w:r w:rsidRPr="00DD3682">
        <w:tab/>
        <w:t>(D)</w:t>
      </w:r>
      <w:r w:rsidRPr="00DD3682">
        <w:tab/>
        <w:t xml:space="preserve">has a residence order or contact order made under the </w:t>
      </w:r>
      <w:r w:rsidRPr="00DD3682">
        <w:rPr>
          <w:i/>
        </w:rPr>
        <w:t>Family Law Act 1975</w:t>
      </w:r>
      <w:r w:rsidRPr="00DD3682">
        <w:t>; or</w:t>
      </w:r>
    </w:p>
    <w:p w:rsidR="003C576D" w:rsidRPr="00DD3682" w:rsidRDefault="00334EC1" w:rsidP="00B864ED">
      <w:pPr>
        <w:pStyle w:val="paragraphsub-sub"/>
      </w:pPr>
      <w:r w:rsidRPr="00DD3682">
        <w:tab/>
        <w:t>(E)</w:t>
      </w:r>
      <w:r w:rsidRPr="00DD3682">
        <w:tab/>
        <w:t xml:space="preserve">has an obligation under a child maintenance order made under the </w:t>
      </w:r>
      <w:r w:rsidRPr="00DD3682">
        <w:rPr>
          <w:i/>
        </w:rPr>
        <w:t>Family Law Act 1975</w:t>
      </w:r>
      <w:r w:rsidRPr="00DD3682">
        <w:t>, or any other formal maintenance obligation.</w:t>
      </w:r>
    </w:p>
    <w:p w:rsidR="003C576D" w:rsidRPr="00DD3682" w:rsidRDefault="00B864ED" w:rsidP="00B864ED">
      <w:pPr>
        <w:pStyle w:val="notetext"/>
      </w:pPr>
      <w:r w:rsidRPr="00DD3682">
        <w:t>Note:</w:t>
      </w:r>
      <w:r w:rsidRPr="00DD3682">
        <w:tab/>
      </w:r>
      <w:r w:rsidR="00334EC1" w:rsidRPr="00DD3682">
        <w:t xml:space="preserve">For special provisions relating to family violence, </w:t>
      </w:r>
      <w:r w:rsidR="00334EC1" w:rsidRPr="00DD3682">
        <w:rPr>
          <w:i/>
        </w:rPr>
        <w:t>see</w:t>
      </w:r>
      <w:r w:rsidR="00334EC1" w:rsidRPr="00DD3682">
        <w:t xml:space="preserve"> Division</w:t>
      </w:r>
      <w:r w:rsidR="00B30271" w:rsidRPr="00DD3682">
        <w:t> </w:t>
      </w:r>
      <w:r w:rsidR="00334EC1" w:rsidRPr="00DD3682">
        <w:t>1.5.</w:t>
      </w:r>
    </w:p>
    <w:p w:rsidR="006217FD" w:rsidRPr="00DD3682" w:rsidRDefault="006217FD" w:rsidP="006217FD">
      <w:pPr>
        <w:pStyle w:val="subsection"/>
      </w:pPr>
      <w:r w:rsidRPr="00DD3682">
        <w:tab/>
        <w:t>(4)</w:t>
      </w:r>
      <w:r w:rsidRPr="00DD3682">
        <w:tab/>
        <w:t>If paragraph</w:t>
      </w:r>
      <w:r w:rsidR="00B30271" w:rsidRPr="00DD3682">
        <w:t> </w:t>
      </w:r>
      <w:r w:rsidRPr="00DD3682">
        <w:t>820.211(2)(c), (5)(f) or (6)(c) requires the applicant to be sponsored:</w:t>
      </w:r>
    </w:p>
    <w:p w:rsidR="006217FD" w:rsidRPr="00DD3682" w:rsidRDefault="006217FD" w:rsidP="006217FD">
      <w:pPr>
        <w:pStyle w:val="paragraph"/>
      </w:pPr>
      <w:r w:rsidRPr="00DD3682">
        <w:tab/>
        <w:t>(a)</w:t>
      </w:r>
      <w:r w:rsidRPr="00DD3682">
        <w:tab/>
        <w:t>the sponsorship has been approved by the Minister and is still in force; and</w:t>
      </w:r>
    </w:p>
    <w:p w:rsidR="006217FD" w:rsidRPr="00DD3682" w:rsidRDefault="006217FD" w:rsidP="006217FD">
      <w:pPr>
        <w:pStyle w:val="paragraph"/>
      </w:pPr>
      <w:r w:rsidRPr="00DD3682">
        <w:tab/>
        <w:t>(b)</w:t>
      </w:r>
      <w:r w:rsidRPr="00DD3682">
        <w:tab/>
        <w:t>the sponsor has consented to the disclosure by the Department, to each applicant included in the sponsorship, of any conviction of the sponsor for a relevant offence (within the meaning of subregulation</w:t>
      </w:r>
      <w:r w:rsidR="00B30271" w:rsidRPr="00DD3682">
        <w:t> </w:t>
      </w:r>
      <w:r w:rsidRPr="00DD3682">
        <w:t>1.20KC(2)).</w:t>
      </w:r>
    </w:p>
    <w:p w:rsidR="006217FD" w:rsidRPr="00DD3682" w:rsidRDefault="006217FD" w:rsidP="006217FD">
      <w:pPr>
        <w:pStyle w:val="notetext"/>
      </w:pPr>
      <w:r w:rsidRPr="00DD3682">
        <w:t>Note 1:</w:t>
      </w:r>
      <w:r w:rsidRPr="00DD3682">
        <w:tab/>
      </w:r>
      <w:r w:rsidR="00A22D89">
        <w:t>Regulations 1</w:t>
      </w:r>
      <w:r w:rsidRPr="00DD3682">
        <w:t>.20J, 1.20KA, 1.20KB and 1.20KC limit the Minister’s discretion to approve sponsorships.</w:t>
      </w:r>
    </w:p>
    <w:p w:rsidR="006217FD" w:rsidRPr="00DD3682" w:rsidRDefault="006217FD" w:rsidP="006217FD">
      <w:pPr>
        <w:pStyle w:val="notetext"/>
      </w:pPr>
      <w:r w:rsidRPr="00DD3682">
        <w:t>Note 2:</w:t>
      </w:r>
      <w:r w:rsidRPr="00DD3682">
        <w:tab/>
        <w:t xml:space="preserve">The sponsor may be asked to consent to the disclosure mentioned in </w:t>
      </w:r>
      <w:r w:rsidR="00B30271" w:rsidRPr="00DD3682">
        <w:t>paragraph (</w:t>
      </w:r>
      <w:r w:rsidRPr="00DD3682">
        <w:t>b) on the approved form required to be completed by the sponsor in relation to the visa application.</w:t>
      </w:r>
    </w:p>
    <w:p w:rsidR="006217FD" w:rsidRPr="00DD3682" w:rsidRDefault="006217FD" w:rsidP="006217FD">
      <w:pPr>
        <w:pStyle w:val="subsection"/>
      </w:pPr>
      <w:r w:rsidRPr="00DD3682">
        <w:tab/>
        <w:t>(5)</w:t>
      </w:r>
      <w:r w:rsidRPr="00DD3682">
        <w:tab/>
        <w:t xml:space="preserve">For the purposes of </w:t>
      </w:r>
      <w:r w:rsidR="00B30271" w:rsidRPr="00DD3682">
        <w:t>subclause (</w:t>
      </w:r>
      <w:r w:rsidRPr="00DD3682">
        <w:t>4), the conviction of the sponsor for a relevant offence is to be disregarded if:</w:t>
      </w:r>
    </w:p>
    <w:p w:rsidR="006217FD" w:rsidRPr="00DD3682" w:rsidRDefault="006217FD" w:rsidP="006217FD">
      <w:pPr>
        <w:pStyle w:val="paragraph"/>
      </w:pPr>
      <w:r w:rsidRPr="00DD3682">
        <w:tab/>
        <w:t>(a)</w:t>
      </w:r>
      <w:r w:rsidRPr="00DD3682">
        <w:tab/>
        <w:t>the conviction has been quashed or otherwise nullified; or</w:t>
      </w:r>
    </w:p>
    <w:p w:rsidR="006217FD" w:rsidRPr="00DD3682" w:rsidRDefault="006217FD" w:rsidP="006217FD">
      <w:pPr>
        <w:pStyle w:val="paragraph"/>
      </w:pPr>
      <w:r w:rsidRPr="00DD3682">
        <w:tab/>
        <w:t>(b)</w:t>
      </w:r>
      <w:r w:rsidRPr="00DD3682">
        <w:tab/>
        <w:t>both:</w:t>
      </w:r>
    </w:p>
    <w:p w:rsidR="006217FD" w:rsidRPr="00DD3682" w:rsidRDefault="006217FD" w:rsidP="006217FD">
      <w:pPr>
        <w:pStyle w:val="paragraphsub"/>
      </w:pPr>
      <w:r w:rsidRPr="00DD3682">
        <w:tab/>
        <w:t>(i)</w:t>
      </w:r>
      <w:r w:rsidRPr="00DD3682">
        <w:tab/>
        <w:t>the sponsor has been pardoned in relation to the conviction; and</w:t>
      </w:r>
    </w:p>
    <w:p w:rsidR="006217FD" w:rsidRPr="00DD3682" w:rsidRDefault="006217FD" w:rsidP="006217FD">
      <w:pPr>
        <w:pStyle w:val="paragraphsub"/>
      </w:pPr>
      <w:r w:rsidRPr="00DD3682">
        <w:tab/>
        <w:t>(ii)</w:t>
      </w:r>
      <w:r w:rsidRPr="00DD3682">
        <w:tab/>
        <w:t>the effect of that pardon is that the sponsor is taken never to have been convicted of the offence.</w:t>
      </w:r>
    </w:p>
    <w:p w:rsidR="008E072E" w:rsidRPr="00DD3682" w:rsidRDefault="00B864ED" w:rsidP="00216803">
      <w:pPr>
        <w:pStyle w:val="ActHead5"/>
      </w:pPr>
      <w:bookmarkStart w:id="74" w:name="_Toc100058496"/>
      <w:r w:rsidRPr="00A22D89">
        <w:rPr>
          <w:rStyle w:val="CharSectno"/>
        </w:rPr>
        <w:t>820.221A</w:t>
      </w:r>
      <w:bookmarkEnd w:id="74"/>
      <w:r w:rsidR="008E072E" w:rsidRPr="00DD3682">
        <w:t xml:space="preserve">  </w:t>
      </w:r>
    </w:p>
    <w:p w:rsidR="003C576D" w:rsidRPr="00DD3682" w:rsidRDefault="00B864ED" w:rsidP="00B864ED">
      <w:pPr>
        <w:pStyle w:val="subsection"/>
      </w:pPr>
      <w:r w:rsidRPr="00DD3682">
        <w:tab/>
      </w:r>
      <w:r w:rsidRPr="00DD3682">
        <w:tab/>
        <w:t>Unless the applicant:</w:t>
      </w:r>
    </w:p>
    <w:p w:rsidR="003C576D" w:rsidRPr="00DD3682" w:rsidRDefault="00334EC1" w:rsidP="00B864ED">
      <w:pPr>
        <w:pStyle w:val="paragraph"/>
      </w:pPr>
      <w:r w:rsidRPr="00DD3682">
        <w:tab/>
        <w:t>(a)</w:t>
      </w:r>
      <w:r w:rsidRPr="00DD3682">
        <w:tab/>
        <w:t xml:space="preserve">is, or has been, the holder of a </w:t>
      </w:r>
      <w:r w:rsidR="00962BB0" w:rsidRPr="00DD3682">
        <w:t>Subclass 300 (Prospective Marriage) visa</w:t>
      </w:r>
      <w:r w:rsidRPr="00DD3682">
        <w:t>; and</w:t>
      </w:r>
    </w:p>
    <w:p w:rsidR="003C576D" w:rsidRPr="00DD3682" w:rsidRDefault="00334EC1" w:rsidP="00B864ED">
      <w:pPr>
        <w:pStyle w:val="paragraph"/>
      </w:pPr>
      <w:r w:rsidRPr="00DD3682">
        <w:tab/>
        <w:t>(b)</w:t>
      </w:r>
      <w:r w:rsidRPr="00DD3682">
        <w:tab/>
        <w:t xml:space="preserve">is seeking to remain permanently in Australia on the basis of the applicant’s marriage to the person who was specified as the intended spouse in the application that resulted in the grant of that </w:t>
      </w:r>
      <w:r w:rsidR="00962BB0" w:rsidRPr="00DD3682">
        <w:t>Subclass 300 (Prospective Marriage) visa</w:t>
      </w:r>
      <w:r w:rsidRPr="00DD3682">
        <w:t>;</w:t>
      </w:r>
    </w:p>
    <w:p w:rsidR="003C576D" w:rsidRPr="00DD3682" w:rsidRDefault="00334EC1" w:rsidP="00F90F4B">
      <w:pPr>
        <w:pStyle w:val="subsection2"/>
      </w:pPr>
      <w:r w:rsidRPr="00DD3682">
        <w:t>the sponsorship of the applicant under clause</w:t>
      </w:r>
      <w:r w:rsidR="00B30271" w:rsidRPr="00DD3682">
        <w:t> </w:t>
      </w:r>
      <w:r w:rsidRPr="00DD3682">
        <w:t>820.211 has been approved by the Minister.</w:t>
      </w:r>
    </w:p>
    <w:p w:rsidR="00093D92" w:rsidRPr="00DD3682" w:rsidRDefault="00B864ED" w:rsidP="00B864ED">
      <w:pPr>
        <w:pStyle w:val="notetext"/>
      </w:pPr>
      <w:r w:rsidRPr="00DD3682">
        <w:t>Note:</w:t>
      </w:r>
      <w:r w:rsidRPr="00DD3682">
        <w:tab/>
      </w:r>
      <w:r w:rsidR="00A22D89">
        <w:t>Regulations 1</w:t>
      </w:r>
      <w:r w:rsidR="00093D92" w:rsidRPr="00DD3682">
        <w:t>.20J, 1.20KA</w:t>
      </w:r>
      <w:r w:rsidR="006217FD" w:rsidRPr="00DD3682">
        <w:t>, 1.20KB and 1.20KC</w:t>
      </w:r>
      <w:r w:rsidR="00093D92" w:rsidRPr="00DD3682">
        <w:t xml:space="preserve"> limit the Minister’s discretion to approve sponsorships.</w:t>
      </w:r>
    </w:p>
    <w:p w:rsidR="008E072E" w:rsidRPr="00DD3682" w:rsidRDefault="00B864ED" w:rsidP="00216803">
      <w:pPr>
        <w:pStyle w:val="ActHead5"/>
      </w:pPr>
      <w:bookmarkStart w:id="75" w:name="_Toc100058497"/>
      <w:r w:rsidRPr="00A22D89">
        <w:rPr>
          <w:rStyle w:val="CharSectno"/>
        </w:rPr>
        <w:t>820.223</w:t>
      </w:r>
      <w:bookmarkEnd w:id="75"/>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rPr>
          <w:color w:val="000000"/>
        </w:rPr>
        <w:tab/>
        <w:t>(a)</w:t>
      </w:r>
      <w:r w:rsidRPr="00DD3682">
        <w:rPr>
          <w:color w:val="000000"/>
        </w:rPr>
        <w:tab/>
        <w:t xml:space="preserve">subject to </w:t>
      </w:r>
      <w:r w:rsidR="00B30271" w:rsidRPr="00DD3682">
        <w:rPr>
          <w:color w:val="000000"/>
        </w:rPr>
        <w:t>subclause (</w:t>
      </w:r>
      <w:r w:rsidRPr="00DD3682">
        <w:rPr>
          <w:color w:val="000000"/>
        </w:rPr>
        <w:t>2)</w:t>
      </w:r>
      <w:r w:rsidR="00B864ED" w:rsidRPr="00DD3682">
        <w:rPr>
          <w:color w:val="000000"/>
        </w:rPr>
        <w:t>—</w:t>
      </w:r>
      <w:r w:rsidRPr="00DD3682">
        <w:rPr>
          <w:color w:val="000000"/>
        </w:rPr>
        <w:t>satisfies public interest criteria 4001, 4002, 4003, 4004, 4007 and 4009; and</w:t>
      </w:r>
    </w:p>
    <w:p w:rsidR="00334EC1" w:rsidRPr="00DD3682" w:rsidRDefault="00334EC1" w:rsidP="00B864ED">
      <w:pPr>
        <w:pStyle w:val="paragraph"/>
      </w:pPr>
      <w:r w:rsidRPr="00DD3682">
        <w:lastRenderedPageBreak/>
        <w:tab/>
        <w:t>(b)</w:t>
      </w:r>
      <w:r w:rsidRPr="00DD3682">
        <w:tab/>
        <w:t>if the applicant had turned 18 at the time of application</w:t>
      </w:r>
      <w:r w:rsidR="00B864ED" w:rsidRPr="00DD3682">
        <w:t>—</w:t>
      </w:r>
      <w:r w:rsidRPr="00DD3682">
        <w:t>satisfies public interest criterion 4019.</w:t>
      </w:r>
    </w:p>
    <w:p w:rsidR="003C576D" w:rsidRPr="00DD3682" w:rsidRDefault="00334EC1" w:rsidP="00B864ED">
      <w:pPr>
        <w:pStyle w:val="subsection"/>
        <w:rPr>
          <w:color w:val="000000"/>
        </w:rPr>
      </w:pPr>
      <w:r w:rsidRPr="00DD3682">
        <w:rPr>
          <w:color w:val="000000"/>
        </w:rPr>
        <w:tab/>
        <w:t>(2</w:t>
      </w:r>
      <w:r w:rsidR="00B864ED" w:rsidRPr="00DD3682">
        <w:rPr>
          <w:color w:val="000000"/>
        </w:rPr>
        <w:t>)</w:t>
      </w:r>
      <w:r w:rsidR="00B864ED" w:rsidRPr="00DD3682">
        <w:rPr>
          <w:color w:val="000000"/>
        </w:rPr>
        <w:tab/>
      </w:r>
      <w:r w:rsidR="00B30271" w:rsidRPr="00DD3682">
        <w:rPr>
          <w:color w:val="000000"/>
        </w:rPr>
        <w:t>Paragraph (</w:t>
      </w:r>
      <w:r w:rsidRPr="00DD3682">
        <w:rPr>
          <w:color w:val="000000"/>
        </w:rPr>
        <w:t>1)(a) does not apply to an applicant referred to in subclause</w:t>
      </w:r>
      <w:r w:rsidR="00B30271" w:rsidRPr="00DD3682">
        <w:rPr>
          <w:color w:val="000000"/>
        </w:rPr>
        <w:t> </w:t>
      </w:r>
      <w:r w:rsidR="00962BB0" w:rsidRPr="00DD3682">
        <w:t>820.211(5)</w:t>
      </w:r>
      <w:r w:rsidRPr="00DD3682">
        <w:rPr>
          <w:color w:val="000000"/>
        </w:rPr>
        <w:t>.</w:t>
      </w:r>
    </w:p>
    <w:p w:rsidR="008E072E" w:rsidRPr="00DD3682" w:rsidRDefault="00B864ED" w:rsidP="00216803">
      <w:pPr>
        <w:pStyle w:val="ActHead5"/>
      </w:pPr>
      <w:bookmarkStart w:id="76" w:name="_Toc100058498"/>
      <w:r w:rsidRPr="00A22D89">
        <w:rPr>
          <w:rStyle w:val="CharSectno"/>
        </w:rPr>
        <w:t>820.224</w:t>
      </w:r>
      <w:bookmarkEnd w:id="76"/>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820 visa is a person who:</w:t>
      </w:r>
    </w:p>
    <w:p w:rsidR="003C576D" w:rsidRPr="00DD3682" w:rsidRDefault="00334EC1" w:rsidP="00B864ED">
      <w:pPr>
        <w:pStyle w:val="paragraph"/>
        <w:rPr>
          <w:color w:val="000000"/>
        </w:rPr>
      </w:pPr>
      <w:r w:rsidRPr="00DD3682">
        <w:rPr>
          <w:color w:val="000000"/>
        </w:rPr>
        <w:tab/>
        <w:t>(a)</w:t>
      </w:r>
      <w:r w:rsidRPr="00DD3682">
        <w:rPr>
          <w:color w:val="000000"/>
        </w:rPr>
        <w:tab/>
        <w:t xml:space="preserve">subject to </w:t>
      </w:r>
      <w:r w:rsidR="00B30271" w:rsidRPr="00DD3682">
        <w:rPr>
          <w:color w:val="000000"/>
        </w:rPr>
        <w:t>subclause (</w:t>
      </w:r>
      <w:r w:rsidRPr="00DD3682">
        <w:rPr>
          <w:color w:val="000000"/>
        </w:rPr>
        <w:t>2)</w:t>
      </w:r>
      <w:r w:rsidR="00B864ED" w:rsidRPr="00DD3682">
        <w:rPr>
          <w:color w:val="000000"/>
        </w:rPr>
        <w:t>—</w:t>
      </w:r>
      <w:r w:rsidRPr="00DD3682">
        <w:rPr>
          <w:color w:val="000000"/>
        </w:rPr>
        <w:t>satisfies public interest criteria 4001, 4002, 4003, 4004, 4007 and 4009; and</w:t>
      </w:r>
    </w:p>
    <w:p w:rsidR="004967FF" w:rsidRPr="00DD3682" w:rsidRDefault="00334EC1" w:rsidP="00B864ED">
      <w:pPr>
        <w:pStyle w:val="paragraph"/>
        <w:rPr>
          <w:color w:val="000000" w:themeColor="text1"/>
        </w:rPr>
      </w:pPr>
      <w:r w:rsidRPr="00DD3682">
        <w:tab/>
        <w:t>(b)</w:t>
      </w:r>
      <w:r w:rsidRPr="00DD3682">
        <w:tab/>
        <w:t>if the person had turned 18 at the time of application</w:t>
      </w:r>
      <w:r w:rsidR="00B864ED" w:rsidRPr="00DD3682">
        <w:t>—</w:t>
      </w:r>
      <w:r w:rsidRPr="00DD3682">
        <w:t>satisfies public interest criterion 4019</w:t>
      </w:r>
      <w:r w:rsidR="004967FF" w:rsidRPr="00DD3682">
        <w:t>;</w:t>
      </w:r>
      <w:r w:rsidR="004967FF" w:rsidRPr="00DD3682">
        <w:rPr>
          <w:color w:val="000000" w:themeColor="text1"/>
        </w:rPr>
        <w:t xml:space="preserve"> and</w:t>
      </w:r>
    </w:p>
    <w:p w:rsidR="00334EC1" w:rsidRPr="00DD3682" w:rsidRDefault="004967FF" w:rsidP="00B864ED">
      <w:pPr>
        <w:pStyle w:val="paragraph"/>
      </w:pPr>
      <w:r w:rsidRPr="00DD3682">
        <w:rPr>
          <w:color w:val="000000" w:themeColor="text1"/>
        </w:rPr>
        <w:tab/>
        <w:t>(c)</w:t>
      </w:r>
      <w:r w:rsidRPr="00DD3682">
        <w:rPr>
          <w:color w:val="000000" w:themeColor="text1"/>
        </w:rPr>
        <w:tab/>
        <w:t>satisfies public interest criterion 4020.</w:t>
      </w:r>
    </w:p>
    <w:p w:rsidR="00334EC1" w:rsidRPr="00DD3682" w:rsidRDefault="00334EC1" w:rsidP="00B864ED">
      <w:pPr>
        <w:pStyle w:val="subsection"/>
      </w:pPr>
      <w:r w:rsidRPr="00DD3682">
        <w:rPr>
          <w:color w:val="000000"/>
        </w:rPr>
        <w:tab/>
        <w:t>(1A</w:t>
      </w:r>
      <w:r w:rsidR="00B864ED" w:rsidRPr="00DD3682">
        <w:rPr>
          <w:color w:val="000000"/>
        </w:rPr>
        <w:t>)</w:t>
      </w:r>
      <w:r w:rsidR="00B864ED" w:rsidRPr="00DD3682">
        <w:rPr>
          <w:color w:val="000000"/>
        </w:rPr>
        <w:tab/>
      </w:r>
      <w:r w:rsidRPr="00DD3682">
        <w:rPr>
          <w:color w:val="000000"/>
        </w:rPr>
        <w:t xml:space="preserve">Each member of the family unit of the applicant who is not an applicant for a </w:t>
      </w:r>
      <w:r w:rsidR="00B864ED" w:rsidRPr="00DD3682">
        <w:rPr>
          <w:color w:val="000000"/>
        </w:rPr>
        <w:t>Subclass</w:t>
      </w:r>
      <w:r w:rsidR="00A41E8E" w:rsidRPr="00DD3682">
        <w:rPr>
          <w:color w:val="000000"/>
        </w:rPr>
        <w:t xml:space="preserve"> </w:t>
      </w:r>
      <w:r w:rsidRPr="00DD3682">
        <w:rPr>
          <w:color w:val="000000"/>
        </w:rPr>
        <w:t>820 visa is a person who:</w:t>
      </w:r>
    </w:p>
    <w:p w:rsidR="003C576D" w:rsidRPr="00DD3682" w:rsidRDefault="00334EC1" w:rsidP="00B864ED">
      <w:pPr>
        <w:pStyle w:val="paragraph"/>
        <w:rPr>
          <w:color w:val="000000"/>
        </w:rPr>
      </w:pPr>
      <w:r w:rsidRPr="00DD3682">
        <w:rPr>
          <w:color w:val="000000"/>
        </w:rPr>
        <w:tab/>
        <w:t>(a)</w:t>
      </w:r>
      <w:r w:rsidRPr="00DD3682">
        <w:rPr>
          <w:color w:val="000000"/>
        </w:rPr>
        <w:tab/>
        <w:t xml:space="preserve">subject to </w:t>
      </w:r>
      <w:r w:rsidR="00B30271" w:rsidRPr="00DD3682">
        <w:rPr>
          <w:color w:val="000000"/>
        </w:rPr>
        <w:t>subclause (</w:t>
      </w:r>
      <w:r w:rsidRPr="00DD3682">
        <w:rPr>
          <w:color w:val="000000"/>
        </w:rPr>
        <w:t>2)</w:t>
      </w:r>
      <w:r w:rsidR="00B864ED" w:rsidRPr="00DD3682">
        <w:rPr>
          <w:color w:val="000000"/>
        </w:rPr>
        <w:t>—</w:t>
      </w:r>
      <w:r w:rsidRPr="00DD3682">
        <w:rPr>
          <w:color w:val="000000"/>
        </w:rPr>
        <w:t>satisfies public interest criteria 4001, 4002, 4003 and 4004; and</w:t>
      </w:r>
    </w:p>
    <w:p w:rsidR="003C576D" w:rsidRPr="00DD3682" w:rsidRDefault="00334EC1" w:rsidP="00B864ED">
      <w:pPr>
        <w:pStyle w:val="paragraph"/>
      </w:pPr>
      <w:r w:rsidRPr="00DD3682">
        <w:tab/>
        <w:t>(b)</w:t>
      </w:r>
      <w:r w:rsidRPr="00DD3682">
        <w:tab/>
        <w:t>satisfies public interest criterion 4007, unless the Minister is satisfied that it would be unreasonable to require the person to undergo assessment in relation to that criterion.</w:t>
      </w:r>
    </w:p>
    <w:p w:rsidR="003C576D" w:rsidRPr="00DD3682" w:rsidRDefault="00334EC1" w:rsidP="00B864ED">
      <w:pPr>
        <w:pStyle w:val="subsection"/>
        <w:rPr>
          <w:color w:val="000000"/>
        </w:rPr>
      </w:pPr>
      <w:r w:rsidRPr="00DD3682">
        <w:rPr>
          <w:color w:val="000000"/>
        </w:rPr>
        <w:tab/>
        <w:t>(2</w:t>
      </w:r>
      <w:r w:rsidR="00B864ED" w:rsidRPr="00DD3682">
        <w:rPr>
          <w:color w:val="000000"/>
        </w:rPr>
        <w:t>)</w:t>
      </w:r>
      <w:r w:rsidR="00B864ED" w:rsidRPr="00DD3682">
        <w:rPr>
          <w:color w:val="000000"/>
        </w:rPr>
        <w:tab/>
      </w:r>
      <w:r w:rsidR="00B30271" w:rsidRPr="00DD3682">
        <w:rPr>
          <w:color w:val="000000"/>
        </w:rPr>
        <w:t>Paragraphs (</w:t>
      </w:r>
      <w:r w:rsidRPr="00DD3682">
        <w:rPr>
          <w:color w:val="000000"/>
        </w:rPr>
        <w:t>1)(a) and (1A)</w:t>
      </w:r>
      <w:r w:rsidR="004171D8" w:rsidRPr="00DD3682">
        <w:rPr>
          <w:color w:val="000000"/>
        </w:rPr>
        <w:t xml:space="preserve"> </w:t>
      </w:r>
      <w:r w:rsidRPr="00DD3682">
        <w:rPr>
          <w:color w:val="000000"/>
        </w:rPr>
        <w:t>(a) do not apply to an applicant who:</w:t>
      </w:r>
    </w:p>
    <w:p w:rsidR="003C576D" w:rsidRPr="00DD3682" w:rsidRDefault="00334EC1" w:rsidP="00B864ED">
      <w:pPr>
        <w:pStyle w:val="paragraph"/>
        <w:rPr>
          <w:color w:val="000000"/>
        </w:rPr>
      </w:pPr>
      <w:r w:rsidRPr="00DD3682">
        <w:rPr>
          <w:color w:val="000000"/>
        </w:rPr>
        <w:tab/>
        <w:t>(a)</w:t>
      </w:r>
      <w:r w:rsidRPr="00DD3682">
        <w:rPr>
          <w:color w:val="000000"/>
        </w:rPr>
        <w:tab/>
        <w:t>is a dependent child of an applicant referred to in subclause</w:t>
      </w:r>
      <w:r w:rsidR="00B30271" w:rsidRPr="00DD3682">
        <w:rPr>
          <w:color w:val="000000"/>
        </w:rPr>
        <w:t> </w:t>
      </w:r>
      <w:r w:rsidR="00962BB0" w:rsidRPr="00DD3682">
        <w:t>820.211(5)</w:t>
      </w:r>
      <w:r w:rsidRPr="00DD3682">
        <w:rPr>
          <w:color w:val="000000"/>
        </w:rPr>
        <w:t>; and</w:t>
      </w:r>
    </w:p>
    <w:p w:rsidR="003C576D" w:rsidRPr="00DD3682" w:rsidRDefault="00334EC1" w:rsidP="00B864ED">
      <w:pPr>
        <w:pStyle w:val="paragraph"/>
      </w:pPr>
      <w:r w:rsidRPr="00DD3682">
        <w:tab/>
        <w:t>(b)</w:t>
      </w:r>
      <w:r w:rsidRPr="00DD3682">
        <w:tab/>
        <w:t>entered Australia as the holder of a visa of the same class as the visa held by that other applicant.</w:t>
      </w:r>
    </w:p>
    <w:p w:rsidR="008E072E" w:rsidRPr="00DD3682" w:rsidRDefault="00B864ED" w:rsidP="00216803">
      <w:pPr>
        <w:pStyle w:val="ActHead5"/>
      </w:pPr>
      <w:bookmarkStart w:id="77" w:name="_Toc100058499"/>
      <w:r w:rsidRPr="00A22D89">
        <w:rPr>
          <w:rStyle w:val="CharSectno"/>
        </w:rPr>
        <w:t>820.225</w:t>
      </w:r>
      <w:bookmarkEnd w:id="77"/>
      <w:r w:rsidR="008E072E" w:rsidRPr="00DD3682">
        <w:t xml:space="preserve">  </w:t>
      </w:r>
    </w:p>
    <w:p w:rsidR="00B864ED" w:rsidRPr="00DD3682" w:rsidRDefault="00B864ED" w:rsidP="00FF161B">
      <w:pPr>
        <w:pStyle w:val="subsection"/>
        <w:keepNext/>
        <w:keepLines/>
      </w:pPr>
      <w:r w:rsidRPr="00DD3682">
        <w:tab/>
      </w:r>
      <w:r w:rsidRPr="00DD3682">
        <w:tab/>
        <w:t>If a person (in this clause called the additional applicant):</w:t>
      </w:r>
    </w:p>
    <w:p w:rsidR="00334EC1" w:rsidRPr="00DD3682" w:rsidRDefault="00334EC1"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r w:rsidR="00B864ED" w:rsidRPr="00DD3682">
        <w:t>—</w:t>
      </w:r>
    </w:p>
    <w:p w:rsidR="00334EC1" w:rsidRPr="00DD3682" w:rsidRDefault="00334EC1" w:rsidP="00F90F4B">
      <w:pPr>
        <w:pStyle w:val="subsection2"/>
      </w:pPr>
      <w:r w:rsidRPr="00DD3682">
        <w:t>public interest criteria 4015 and 4016 are satisfied in relation to the additional applicant.</w:t>
      </w:r>
    </w:p>
    <w:p w:rsidR="008E072E" w:rsidRPr="00DD3682" w:rsidRDefault="00B864ED" w:rsidP="00216803">
      <w:pPr>
        <w:pStyle w:val="ActHead5"/>
      </w:pPr>
      <w:bookmarkStart w:id="78" w:name="_Toc100058500"/>
      <w:r w:rsidRPr="00A22D89">
        <w:rPr>
          <w:rStyle w:val="CharSectno"/>
        </w:rPr>
        <w:t>820.226</w:t>
      </w:r>
      <w:bookmarkEnd w:id="78"/>
      <w:r w:rsidR="008E072E" w:rsidRPr="00DD3682">
        <w:t xml:space="preserve">  </w:t>
      </w:r>
    </w:p>
    <w:p w:rsidR="00B864ED" w:rsidRPr="00DD3682" w:rsidRDefault="00B864ED" w:rsidP="00B864ED">
      <w:pPr>
        <w:pStyle w:val="subsection"/>
      </w:pPr>
      <w:r w:rsidRPr="00DD3682">
        <w:tab/>
      </w:r>
      <w:r w:rsidRPr="00DD3682">
        <w:tab/>
        <w:t xml:space="preserve">The applicant satisfies public interest </w:t>
      </w:r>
      <w:r w:rsidR="004967FF" w:rsidRPr="00DD3682">
        <w:rPr>
          <w:color w:val="000000" w:themeColor="text1"/>
        </w:rPr>
        <w:t>criteria 4020 and 4021</w:t>
      </w:r>
      <w:r w:rsidRPr="00DD3682">
        <w:t>.</w:t>
      </w:r>
    </w:p>
    <w:p w:rsidR="003C576D" w:rsidRPr="00DD3682" w:rsidRDefault="00334EC1" w:rsidP="00F16188">
      <w:pPr>
        <w:pStyle w:val="DivisionMigration"/>
      </w:pPr>
      <w:r w:rsidRPr="00DD3682">
        <w:t>820.3</w:t>
      </w:r>
      <w:r w:rsidR="00B864ED" w:rsidRPr="00DD3682">
        <w:t>—</w:t>
      </w:r>
      <w:r w:rsidRPr="00DD3682">
        <w:t>Secondary criteria</w:t>
      </w:r>
    </w:p>
    <w:p w:rsidR="003C576D" w:rsidRPr="00DD3682" w:rsidRDefault="00B864ED" w:rsidP="00590512">
      <w:pPr>
        <w:pStyle w:val="notetext"/>
      </w:pPr>
      <w:r w:rsidRPr="00DD3682">
        <w:t>Note:</w:t>
      </w:r>
      <w:r w:rsidRPr="00DD3682">
        <w:tab/>
      </w:r>
      <w:r w:rsidR="00334EC1" w:rsidRPr="00DD3682">
        <w:t>A dependent child, or a member of the family unit, of an applicant who satisfies the primary criteria is also eligible for the grant of the visa if the child or member of the family unit satisfies the secondary criteria.</w:t>
      </w:r>
    </w:p>
    <w:p w:rsidR="003C576D" w:rsidRPr="00DD3682" w:rsidRDefault="00334EC1" w:rsidP="00F16188">
      <w:pPr>
        <w:pStyle w:val="SubDivisionMigration"/>
      </w:pPr>
      <w:r w:rsidRPr="00DD3682">
        <w:lastRenderedPageBreak/>
        <w:t>820.31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79" w:name="_Toc100058501"/>
      <w:r w:rsidRPr="00A22D89">
        <w:rPr>
          <w:rStyle w:val="CharSectno"/>
        </w:rPr>
        <w:t>820.311</w:t>
      </w:r>
      <w:bookmarkEnd w:id="79"/>
      <w:r w:rsidR="008E072E" w:rsidRPr="00DD3682">
        <w:t xml:space="preserve">  </w:t>
      </w:r>
    </w:p>
    <w:p w:rsidR="003C576D" w:rsidRPr="00DD3682" w:rsidRDefault="00B864ED" w:rsidP="00590512">
      <w:pPr>
        <w:pStyle w:val="subsection"/>
      </w:pPr>
      <w:r w:rsidRPr="00DD3682">
        <w:tab/>
      </w:r>
      <w:r w:rsidRPr="00DD3682">
        <w:tab/>
        <w:t>The applicant is:</w:t>
      </w:r>
    </w:p>
    <w:p w:rsidR="003C576D" w:rsidRPr="00DD3682" w:rsidRDefault="00334EC1" w:rsidP="00590512">
      <w:pPr>
        <w:pStyle w:val="paragraph"/>
      </w:pPr>
      <w:r w:rsidRPr="00DD3682">
        <w:tab/>
        <w:t>(a)</w:t>
      </w:r>
      <w:r w:rsidRPr="00DD3682">
        <w:tab/>
        <w:t>either:</w:t>
      </w:r>
    </w:p>
    <w:p w:rsidR="003C576D" w:rsidRPr="00DD3682" w:rsidRDefault="00334EC1" w:rsidP="00590512">
      <w:pPr>
        <w:pStyle w:val="paragraphsub"/>
      </w:pPr>
      <w:r w:rsidRPr="00DD3682">
        <w:tab/>
        <w:t>(i)</w:t>
      </w:r>
      <w:r w:rsidRPr="00DD3682">
        <w:tab/>
        <w:t>a dependent child of a person who has applied for a Partner (Residence) (Class BS) visa; or</w:t>
      </w:r>
    </w:p>
    <w:p w:rsidR="003C576D" w:rsidRPr="00DD3682" w:rsidRDefault="00334EC1" w:rsidP="00590512">
      <w:pPr>
        <w:pStyle w:val="paragraphsub"/>
      </w:pPr>
      <w:r w:rsidRPr="00DD3682">
        <w:tab/>
        <w:t>(ii)</w:t>
      </w:r>
      <w:r w:rsidRPr="00DD3682">
        <w:tab/>
        <w:t>a member of the family unit of a person who:</w:t>
      </w:r>
    </w:p>
    <w:p w:rsidR="003C576D" w:rsidRPr="00DD3682" w:rsidRDefault="00334EC1" w:rsidP="00590512">
      <w:pPr>
        <w:pStyle w:val="paragraphsub-sub"/>
      </w:pPr>
      <w:r w:rsidRPr="00DD3682">
        <w:tab/>
        <w:t>(A)</w:t>
      </w:r>
      <w:r w:rsidRPr="00DD3682">
        <w:tab/>
        <w:t xml:space="preserve">is the holder of, or has been the holder of, a </w:t>
      </w:r>
      <w:r w:rsidR="00962BB0" w:rsidRPr="00DD3682">
        <w:t>Subclass 300 (Prospective Marriage) visa</w:t>
      </w:r>
      <w:r w:rsidRPr="00DD3682">
        <w:t>; and</w:t>
      </w:r>
    </w:p>
    <w:p w:rsidR="003C576D" w:rsidRPr="00DD3682" w:rsidRDefault="00334EC1" w:rsidP="00B864ED">
      <w:pPr>
        <w:pStyle w:val="paragraphsub-sub"/>
      </w:pPr>
      <w:r w:rsidRPr="00DD3682">
        <w:tab/>
        <w:t>(B)</w:t>
      </w:r>
      <w:r w:rsidRPr="00DD3682">
        <w:tab/>
        <w:t>has applied for a Partner (Residence) (Class</w:t>
      </w:r>
      <w:r w:rsidR="00A41E8E" w:rsidRPr="00DD3682">
        <w:t xml:space="preserve"> </w:t>
      </w:r>
      <w:r w:rsidRPr="00DD3682">
        <w:t>BS) visa; and</w:t>
      </w:r>
    </w:p>
    <w:p w:rsidR="003C576D" w:rsidRPr="00DD3682" w:rsidRDefault="00334EC1" w:rsidP="00B864ED">
      <w:pPr>
        <w:pStyle w:val="paragraph"/>
      </w:pPr>
      <w:r w:rsidRPr="00DD3682">
        <w:tab/>
        <w:t>(b)</w:t>
      </w:r>
      <w:r w:rsidRPr="00DD3682">
        <w:tab/>
        <w:t>the sponsorship (if any) in respect of that person includes the applicant; and</w:t>
      </w:r>
    </w:p>
    <w:p w:rsidR="003C576D" w:rsidRPr="00DD3682" w:rsidRDefault="00334EC1" w:rsidP="00B864ED">
      <w:pPr>
        <w:pStyle w:val="paragraph"/>
      </w:pPr>
      <w:r w:rsidRPr="00DD3682">
        <w:tab/>
        <w:t>(c)</w:t>
      </w:r>
      <w:r w:rsidRPr="00DD3682">
        <w:tab/>
        <w:t>the Minister has not decided to grant or refuse to grant a visa to the person.</w:t>
      </w:r>
    </w:p>
    <w:p w:rsidR="008E072E" w:rsidRPr="00DD3682" w:rsidRDefault="00B864ED" w:rsidP="00216803">
      <w:pPr>
        <w:pStyle w:val="ActHead5"/>
      </w:pPr>
      <w:bookmarkStart w:id="80" w:name="_Toc100058502"/>
      <w:r w:rsidRPr="00A22D89">
        <w:rPr>
          <w:rStyle w:val="CharSectno"/>
        </w:rPr>
        <w:t>820.312</w:t>
      </w:r>
      <w:bookmarkEnd w:id="80"/>
      <w:r w:rsidR="008E072E" w:rsidRPr="00DD3682">
        <w:t xml:space="preserve">  </w:t>
      </w:r>
    </w:p>
    <w:p w:rsidR="003C576D" w:rsidRPr="00DD3682" w:rsidRDefault="00B864ED" w:rsidP="00FF161B">
      <w:pPr>
        <w:pStyle w:val="subsection"/>
        <w:keepNext/>
        <w:keepLines/>
      </w:pPr>
      <w:r w:rsidRPr="00DD3682">
        <w:tab/>
      </w:r>
      <w:r w:rsidRPr="00DD3682">
        <w:tab/>
        <w:t>In the case of an applicant who is not the holder of a substantive visa—either:</w:t>
      </w:r>
    </w:p>
    <w:p w:rsidR="003C576D" w:rsidRPr="00DD3682" w:rsidRDefault="00334EC1" w:rsidP="00B864ED">
      <w:pPr>
        <w:pStyle w:val="paragraph"/>
      </w:pPr>
      <w:r w:rsidRPr="00DD3682">
        <w:tab/>
        <w:t>(a)</w:t>
      </w:r>
      <w:r w:rsidRPr="00DD3682">
        <w:tab/>
        <w:t>the applicant:</w:t>
      </w:r>
    </w:p>
    <w:p w:rsidR="003C576D" w:rsidRPr="00DD3682" w:rsidRDefault="00334EC1" w:rsidP="00B864ED">
      <w:pPr>
        <w:pStyle w:val="paragraphsub"/>
      </w:pPr>
      <w:r w:rsidRPr="00DD3682">
        <w:tab/>
        <w:t>(i)</w:t>
      </w:r>
      <w:r w:rsidRPr="00DD3682">
        <w:tab/>
        <w:t xml:space="preserve">entered Australia as the holder of a </w:t>
      </w:r>
      <w:r w:rsidR="00B864ED" w:rsidRPr="00DD3682">
        <w:t>Subclass</w:t>
      </w:r>
      <w:r w:rsidR="00A41E8E" w:rsidRPr="00DD3682">
        <w:t xml:space="preserve"> </w:t>
      </w:r>
      <w:r w:rsidRPr="00DD3682">
        <w:t>995 (Diplomatic) visa or as a special purpose visa holder who at the time of entry met the requirements of subclause</w:t>
      </w:r>
      <w:r w:rsidR="00B30271" w:rsidRPr="00DD3682">
        <w:t> </w:t>
      </w:r>
      <w:r w:rsidRPr="00DD3682">
        <w:t>820.211(2A); and</w:t>
      </w:r>
    </w:p>
    <w:p w:rsidR="003C576D" w:rsidRPr="00DD3682" w:rsidRDefault="00334EC1" w:rsidP="00B864ED">
      <w:pPr>
        <w:pStyle w:val="paragraphsub"/>
      </w:pPr>
      <w:r w:rsidRPr="00DD3682">
        <w:tab/>
        <w:t>(ii)</w:t>
      </w:r>
      <w:r w:rsidRPr="00DD3682">
        <w:tab/>
        <w:t xml:space="preserve">satisfies </w:t>
      </w:r>
      <w:r w:rsidR="00A22D89">
        <w:t>Schedule 3</w:t>
      </w:r>
      <w:r w:rsidRPr="00DD3682">
        <w:t xml:space="preserve"> criterion 3002; or</w:t>
      </w:r>
    </w:p>
    <w:p w:rsidR="003C576D" w:rsidRPr="00DD3682" w:rsidRDefault="00334EC1" w:rsidP="00B864ED">
      <w:pPr>
        <w:pStyle w:val="paragraph"/>
      </w:pPr>
      <w:r w:rsidRPr="00DD3682">
        <w:tab/>
        <w:t>(b)</w:t>
      </w:r>
      <w:r w:rsidRPr="00DD3682">
        <w:tab/>
        <w:t xml:space="preserve">the applicant satisfies </w:t>
      </w:r>
      <w:r w:rsidR="00A22D89">
        <w:t>Schedule 3</w:t>
      </w:r>
      <w:r w:rsidRPr="00DD3682">
        <w:t xml:space="preserve"> criteria 3001, 3003 and 3004, unless the Minister is satisfied that there are compelling reasons for not applying those criteria.</w:t>
      </w:r>
    </w:p>
    <w:p w:rsidR="008E072E" w:rsidRPr="00DD3682" w:rsidRDefault="00B864ED" w:rsidP="00216803">
      <w:pPr>
        <w:pStyle w:val="ActHead5"/>
      </w:pPr>
      <w:bookmarkStart w:id="81" w:name="_Toc100058503"/>
      <w:r w:rsidRPr="00A22D89">
        <w:rPr>
          <w:rStyle w:val="CharSectno"/>
        </w:rPr>
        <w:t>820.313</w:t>
      </w:r>
      <w:bookmarkEnd w:id="81"/>
      <w:r w:rsidR="008E072E" w:rsidRPr="00DD3682">
        <w:t xml:space="preserve">  </w:t>
      </w:r>
    </w:p>
    <w:p w:rsidR="00B864ED" w:rsidRPr="00DD3682" w:rsidRDefault="00B864ED" w:rsidP="00B864ED">
      <w:pPr>
        <w:pStyle w:val="subsection"/>
      </w:pPr>
      <w:r w:rsidRPr="00DD3682">
        <w:tab/>
      </w:r>
      <w:r w:rsidRPr="00DD3682">
        <w:tab/>
        <w:t>If:</w:t>
      </w:r>
    </w:p>
    <w:p w:rsidR="00FA737F" w:rsidRPr="00DD3682" w:rsidRDefault="00FA737F" w:rsidP="00B864ED">
      <w:pPr>
        <w:pStyle w:val="paragraph"/>
      </w:pPr>
      <w:r w:rsidRPr="00DD3682">
        <w:rPr>
          <w:color w:val="000000"/>
        </w:rPr>
        <w:tab/>
        <w:t>(a)</w:t>
      </w:r>
      <w:r w:rsidRPr="00DD3682">
        <w:rPr>
          <w:color w:val="000000"/>
        </w:rPr>
        <w:tab/>
        <w:t>the applicant is the holder of:</w:t>
      </w:r>
    </w:p>
    <w:p w:rsidR="00FA737F" w:rsidRPr="00DD3682" w:rsidRDefault="00FA737F" w:rsidP="00B864ED">
      <w:pPr>
        <w:pStyle w:val="paragraphsub"/>
      </w:pPr>
      <w:r w:rsidRPr="00DD3682">
        <w:tab/>
        <w:t>(ii)</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or</w:t>
      </w:r>
    </w:p>
    <w:p w:rsidR="00FA737F" w:rsidRPr="00DD3682" w:rsidRDefault="00FA737F" w:rsidP="00B864ED">
      <w:pPr>
        <w:pStyle w:val="paragraphsub"/>
      </w:pPr>
      <w:r w:rsidRPr="00DD3682">
        <w:tab/>
        <w:t>(iii)</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or</w:t>
      </w:r>
    </w:p>
    <w:p w:rsidR="004A0B85" w:rsidRPr="00DD3682" w:rsidRDefault="004A0B85" w:rsidP="00B864ED">
      <w:pPr>
        <w:pStyle w:val="paragraphsub"/>
      </w:pPr>
      <w:r w:rsidRPr="00DD3682">
        <w:tab/>
        <w:t>(iv)</w:t>
      </w:r>
      <w:r w:rsidRPr="00DD3682">
        <w:tab/>
        <w:t>a Skilled</w:t>
      </w:r>
      <w:r w:rsidR="00B864ED" w:rsidRPr="00DD3682">
        <w:t>—</w:t>
      </w:r>
      <w:r w:rsidRPr="00DD3682">
        <w:t>Regional Sponsored (Provisional) (Class SP) visa; or</w:t>
      </w:r>
    </w:p>
    <w:p w:rsidR="00A01E5C" w:rsidRPr="00DD3682" w:rsidRDefault="00A01E5C" w:rsidP="00A01E5C">
      <w:pPr>
        <w:pStyle w:val="paragraphsub"/>
      </w:pPr>
      <w:r w:rsidRPr="00DD3682">
        <w:tab/>
        <w:t>(v)</w:t>
      </w:r>
      <w:r w:rsidRPr="00DD3682">
        <w:tab/>
        <w:t>a Skilled Work Regional (Provisional) (Class PS) visa; or</w:t>
      </w:r>
    </w:p>
    <w:p w:rsidR="004048BF" w:rsidRPr="00DD3682" w:rsidRDefault="004048BF" w:rsidP="004048BF">
      <w:pPr>
        <w:pStyle w:val="paragraphsub"/>
      </w:pPr>
      <w:r w:rsidRPr="00DD3682">
        <w:tab/>
        <w:t>(vi)</w:t>
      </w:r>
      <w:r w:rsidRPr="00DD3682">
        <w:tab/>
        <w:t>a Skilled Employer Sponsored Regional (Provisional) (Class PE) visa; or</w:t>
      </w:r>
    </w:p>
    <w:p w:rsidR="00FA737F" w:rsidRPr="00DD3682" w:rsidRDefault="00FA737F" w:rsidP="00B864ED">
      <w:pPr>
        <w:pStyle w:val="paragraph"/>
      </w:pPr>
      <w:r w:rsidRPr="00DD3682">
        <w:tab/>
        <w:t>(b)</w:t>
      </w:r>
      <w:r w:rsidRPr="00DD3682">
        <w:tab/>
        <w:t>the last substantive visa held by the applicant since entering Australia was:</w:t>
      </w:r>
    </w:p>
    <w:p w:rsidR="00FA737F" w:rsidRPr="00DD3682" w:rsidRDefault="00FA737F" w:rsidP="00B864ED">
      <w:pPr>
        <w:pStyle w:val="paragraphsub"/>
      </w:pPr>
      <w:r w:rsidRPr="00DD3682">
        <w:rPr>
          <w:color w:val="000000"/>
        </w:rPr>
        <w:tab/>
        <w:t>(i)</w:t>
      </w:r>
      <w:r w:rsidRPr="00DD3682">
        <w:rPr>
          <w:color w:val="000000"/>
        </w:rPr>
        <w:tab/>
        <w:t>a Skilled</w:t>
      </w:r>
      <w:r w:rsidR="00B864ED" w:rsidRPr="00DD3682">
        <w:rPr>
          <w:color w:val="000000"/>
        </w:rPr>
        <w:t>—</w:t>
      </w:r>
      <w:r w:rsidRPr="00DD3682">
        <w:rPr>
          <w:color w:val="000000"/>
        </w:rPr>
        <w:t>Independent Regional (Provisional) (Class UX) visa; or</w:t>
      </w:r>
    </w:p>
    <w:p w:rsidR="00FA737F" w:rsidRPr="00DD3682" w:rsidRDefault="00FA737F" w:rsidP="00B864ED">
      <w:pPr>
        <w:pStyle w:val="paragraphsub"/>
      </w:pPr>
      <w:r w:rsidRPr="00DD3682">
        <w:tab/>
        <w:t>(ii)</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or</w:t>
      </w:r>
    </w:p>
    <w:p w:rsidR="004A0B85" w:rsidRPr="00DD3682" w:rsidRDefault="004A0B85" w:rsidP="00B864ED">
      <w:pPr>
        <w:pStyle w:val="paragraphsub"/>
      </w:pPr>
      <w:r w:rsidRPr="00DD3682">
        <w:tab/>
        <w:t>(iii)</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or</w:t>
      </w:r>
    </w:p>
    <w:p w:rsidR="004A0B85" w:rsidRPr="00DD3682" w:rsidRDefault="004A0B85" w:rsidP="00B864ED">
      <w:pPr>
        <w:pStyle w:val="paragraphsub"/>
      </w:pPr>
      <w:r w:rsidRPr="00DD3682">
        <w:tab/>
        <w:t>(iv)</w:t>
      </w:r>
      <w:r w:rsidRPr="00DD3682">
        <w:tab/>
        <w:t>a Skilled</w:t>
      </w:r>
      <w:r w:rsidR="00B864ED" w:rsidRPr="00DD3682">
        <w:t>—</w:t>
      </w:r>
      <w:r w:rsidRPr="00DD3682">
        <w:t>Regional Sponsored (Provisional) (Class SP) visa;</w:t>
      </w:r>
      <w:r w:rsidR="00A01E5C" w:rsidRPr="00DD3682">
        <w:t xml:space="preserve"> or</w:t>
      </w:r>
    </w:p>
    <w:p w:rsidR="00A01E5C" w:rsidRPr="00DD3682" w:rsidRDefault="00A01E5C" w:rsidP="00A01E5C">
      <w:pPr>
        <w:pStyle w:val="paragraphsub"/>
      </w:pPr>
      <w:r w:rsidRPr="00DD3682">
        <w:tab/>
        <w:t>(v)</w:t>
      </w:r>
      <w:r w:rsidRPr="00DD3682">
        <w:tab/>
        <w:t>a Skilled Work Regional (Provisional) (Class PS) visa;</w:t>
      </w:r>
      <w:r w:rsidR="004048BF" w:rsidRPr="00DD3682">
        <w:t xml:space="preserve"> or </w:t>
      </w:r>
    </w:p>
    <w:p w:rsidR="004048BF" w:rsidRPr="00DD3682" w:rsidRDefault="004048BF" w:rsidP="004048BF">
      <w:pPr>
        <w:pStyle w:val="paragraphsub"/>
      </w:pPr>
      <w:r w:rsidRPr="00DD3682">
        <w:tab/>
        <w:t>(vi)</w:t>
      </w:r>
      <w:r w:rsidRPr="00DD3682">
        <w:tab/>
        <w:t>a Skilled Employer Sponsored Regional (Provisional) (Class PE) visa;</w:t>
      </w:r>
    </w:p>
    <w:p w:rsidR="00FA737F" w:rsidRPr="00DD3682" w:rsidRDefault="00FA737F" w:rsidP="00F90F4B">
      <w:pPr>
        <w:pStyle w:val="subsection2"/>
      </w:pPr>
      <w:r w:rsidRPr="00DD3682">
        <w:lastRenderedPageBreak/>
        <w:t>the applicant has substantially complied with the conditions to which that visa was subject.</w:t>
      </w:r>
    </w:p>
    <w:p w:rsidR="003C576D" w:rsidRPr="00DD3682" w:rsidRDefault="00334EC1" w:rsidP="00F16188">
      <w:pPr>
        <w:pStyle w:val="SubDivisionMigration"/>
      </w:pPr>
      <w:r w:rsidRPr="00DD3682">
        <w:t>820.32</w:t>
      </w:r>
      <w:r w:rsidR="00B864ED" w:rsidRPr="00DD3682">
        <w:t>—</w:t>
      </w:r>
      <w:r w:rsidRPr="00DD3682">
        <w:t>Criteria to be satisfied at time of decision</w:t>
      </w:r>
    </w:p>
    <w:p w:rsidR="008E072E" w:rsidRPr="00DD3682" w:rsidRDefault="00B864ED" w:rsidP="00216803">
      <w:pPr>
        <w:pStyle w:val="ActHead5"/>
      </w:pPr>
      <w:bookmarkStart w:id="82" w:name="_Toc100058504"/>
      <w:r w:rsidRPr="00A22D89">
        <w:rPr>
          <w:rStyle w:val="CharSectno"/>
        </w:rPr>
        <w:t>820.321</w:t>
      </w:r>
      <w:bookmarkEnd w:id="82"/>
      <w:r w:rsidR="008E072E" w:rsidRPr="00DD3682">
        <w:t xml:space="preserve">  </w:t>
      </w:r>
    </w:p>
    <w:p w:rsidR="00B864ED" w:rsidRPr="00DD3682" w:rsidRDefault="00B864ED" w:rsidP="00B864ED">
      <w:pPr>
        <w:pStyle w:val="subsection"/>
      </w:pPr>
      <w:r w:rsidRPr="00DD3682">
        <w:tab/>
      </w:r>
      <w:r w:rsidRPr="00DD3682">
        <w:tab/>
        <w:t>In the case of an applicant referred to in clause</w:t>
      </w:r>
      <w:r w:rsidR="00B30271" w:rsidRPr="00DD3682">
        <w:t> </w:t>
      </w:r>
      <w:r w:rsidRPr="00DD3682">
        <w:t>820.311, the applicant:</w:t>
      </w:r>
    </w:p>
    <w:p w:rsidR="008A2BDF" w:rsidRPr="00DD3682" w:rsidRDefault="008A2BDF" w:rsidP="00B864ED">
      <w:pPr>
        <w:pStyle w:val="paragraph"/>
      </w:pPr>
      <w:r w:rsidRPr="00DD3682">
        <w:tab/>
        <w:t>(a)</w:t>
      </w:r>
      <w:r w:rsidRPr="00DD3682">
        <w:tab/>
        <w:t xml:space="preserve">is a person who is dependent on, or a member of the family unit of, another person who having satisfied the primary criteria, is the holder of a </w:t>
      </w:r>
      <w:r w:rsidR="00B864ED" w:rsidRPr="00DD3682">
        <w:t>Subclass</w:t>
      </w:r>
      <w:r w:rsidR="00A41E8E" w:rsidRPr="00DD3682">
        <w:t xml:space="preserve"> </w:t>
      </w:r>
      <w:r w:rsidRPr="00DD3682">
        <w:t xml:space="preserve">820 (Partner) visa (the </w:t>
      </w:r>
      <w:r w:rsidRPr="00DD3682">
        <w:rPr>
          <w:b/>
          <w:i/>
        </w:rPr>
        <w:t>person who satisfies the primary criteria</w:t>
      </w:r>
      <w:r w:rsidRPr="00DD3682">
        <w:t>); or</w:t>
      </w:r>
    </w:p>
    <w:p w:rsidR="008A2BDF" w:rsidRPr="00DD3682" w:rsidRDefault="008A2BDF" w:rsidP="00B864ED">
      <w:pPr>
        <w:pStyle w:val="paragraph"/>
      </w:pPr>
      <w:r w:rsidRPr="00DD3682">
        <w:tab/>
        <w:t>(b)</w:t>
      </w:r>
      <w:r w:rsidRPr="00DD3682">
        <w:tab/>
        <w:t>is a person to whom each of the following applies:</w:t>
      </w:r>
    </w:p>
    <w:p w:rsidR="008A2BDF" w:rsidRPr="00DD3682" w:rsidRDefault="008A2BDF" w:rsidP="00B864ED">
      <w:pPr>
        <w:pStyle w:val="paragraphsub"/>
      </w:pPr>
      <w:r w:rsidRPr="00DD3682">
        <w:tab/>
        <w:t>(i)</w:t>
      </w:r>
      <w:r w:rsidRPr="00DD3682">
        <w:tab/>
        <w:t>the person made a combined application with the person who satisfies the primary criteria;</w:t>
      </w:r>
    </w:p>
    <w:p w:rsidR="008A2BDF" w:rsidRPr="00DD3682" w:rsidRDefault="008A2BDF" w:rsidP="00B864ED">
      <w:pPr>
        <w:pStyle w:val="paragraphsub"/>
      </w:pPr>
      <w:r w:rsidRPr="00DD3682">
        <w:tab/>
        <w:t>(ii)</w:t>
      </w:r>
      <w:r w:rsidRPr="00DD3682">
        <w:tab/>
        <w:t>subsequent to the combined application being made, the person was found by the Minister not to be dependent on, or a member of the family unit of, the person who satisfies the primary criteria;</w:t>
      </w:r>
    </w:p>
    <w:p w:rsidR="008A2BDF" w:rsidRPr="00DD3682" w:rsidRDefault="008A2BDF" w:rsidP="00B864ED">
      <w:pPr>
        <w:pStyle w:val="paragraphsub"/>
      </w:pPr>
      <w:r w:rsidRPr="00DD3682">
        <w:tab/>
        <w:t>(iii)</w:t>
      </w:r>
      <w:r w:rsidRPr="00DD3682">
        <w:tab/>
        <w:t xml:space="preserve">subsequent to the person who satisfies the primary criteria being granted a </w:t>
      </w:r>
      <w:r w:rsidR="00B864ED" w:rsidRPr="00DD3682">
        <w:t>Subclass</w:t>
      </w:r>
      <w:r w:rsidR="00A41E8E" w:rsidRPr="00DD3682">
        <w:t xml:space="preserve"> </w:t>
      </w:r>
      <w:r w:rsidRPr="00DD3682">
        <w:t xml:space="preserve">820 (Partner) visa and a </w:t>
      </w:r>
      <w:r w:rsidR="00B864ED" w:rsidRPr="00DD3682">
        <w:t>Subclass</w:t>
      </w:r>
      <w:r w:rsidR="00A41E8E" w:rsidRPr="00DD3682">
        <w:t xml:space="preserve"> </w:t>
      </w:r>
      <w:r w:rsidRPr="00DD3682">
        <w:t>801 (Partner) visa</w:t>
      </w:r>
      <w:r w:rsidR="00B864ED" w:rsidRPr="00DD3682">
        <w:t>—</w:t>
      </w:r>
      <w:r w:rsidRPr="00DD3682">
        <w:t xml:space="preserve">the </w:t>
      </w:r>
      <w:r w:rsidR="00FB21D6" w:rsidRPr="00DD3682">
        <w:t>Tribunal</w:t>
      </w:r>
      <w:r w:rsidRPr="00DD3682">
        <w:t xml:space="preserve"> found the person to be dependent on, or a member of the family unit of, the person who satisfies the primary criteria.</w:t>
      </w:r>
    </w:p>
    <w:p w:rsidR="008E072E" w:rsidRPr="00DD3682" w:rsidRDefault="00B864ED" w:rsidP="00216803">
      <w:pPr>
        <w:pStyle w:val="ActHead5"/>
      </w:pPr>
      <w:bookmarkStart w:id="83" w:name="_Toc100058505"/>
      <w:r w:rsidRPr="00A22D89">
        <w:rPr>
          <w:rStyle w:val="CharSectno"/>
        </w:rPr>
        <w:t>820.323</w:t>
      </w:r>
      <w:bookmarkEnd w:id="83"/>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rPr>
          <w:color w:val="000000"/>
        </w:rPr>
        <w:tab/>
        <w:t>(a)</w:t>
      </w:r>
      <w:r w:rsidRPr="00DD3682">
        <w:rPr>
          <w:color w:val="000000"/>
        </w:rPr>
        <w:tab/>
        <w:t xml:space="preserve">subject to </w:t>
      </w:r>
      <w:r w:rsidR="00B30271" w:rsidRPr="00DD3682">
        <w:rPr>
          <w:color w:val="000000"/>
        </w:rPr>
        <w:t>subclause (</w:t>
      </w:r>
      <w:r w:rsidRPr="00DD3682">
        <w:rPr>
          <w:color w:val="000000"/>
        </w:rPr>
        <w:t>2)</w:t>
      </w:r>
      <w:r w:rsidR="00B864ED" w:rsidRPr="00DD3682">
        <w:rPr>
          <w:color w:val="000000"/>
        </w:rPr>
        <w:t>—</w:t>
      </w:r>
      <w:r w:rsidRPr="00DD3682">
        <w:rPr>
          <w:color w:val="000000"/>
        </w:rPr>
        <w:t>satisfies public interest criteria 4001, 4002, 4003, 4004, 4007 and 4009;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3C576D" w:rsidRPr="00DD3682" w:rsidRDefault="00334EC1" w:rsidP="00B864ED">
      <w:pPr>
        <w:pStyle w:val="subsection"/>
        <w:rPr>
          <w:color w:val="000000"/>
        </w:rPr>
      </w:pPr>
      <w:r w:rsidRPr="00DD3682">
        <w:rPr>
          <w:color w:val="000000"/>
        </w:rPr>
        <w:tab/>
        <w:t>(2</w:t>
      </w:r>
      <w:r w:rsidR="00B864ED" w:rsidRPr="00DD3682">
        <w:rPr>
          <w:color w:val="000000"/>
        </w:rPr>
        <w:t>)</w:t>
      </w:r>
      <w:r w:rsidR="00B864ED" w:rsidRPr="00DD3682">
        <w:rPr>
          <w:color w:val="000000"/>
        </w:rPr>
        <w:tab/>
      </w:r>
      <w:r w:rsidR="00B30271" w:rsidRPr="00DD3682">
        <w:rPr>
          <w:color w:val="000000"/>
        </w:rPr>
        <w:t>Paragraph (</w:t>
      </w:r>
      <w:r w:rsidRPr="00DD3682">
        <w:rPr>
          <w:color w:val="000000"/>
        </w:rPr>
        <w:t>1)(a) does not apply to an applicant referred to in subclause</w:t>
      </w:r>
      <w:r w:rsidR="00B30271" w:rsidRPr="00DD3682">
        <w:rPr>
          <w:color w:val="000000"/>
        </w:rPr>
        <w:t> </w:t>
      </w:r>
      <w:r w:rsidRPr="00DD3682">
        <w:rPr>
          <w:color w:val="000000"/>
        </w:rPr>
        <w:t>820.311 who:</w:t>
      </w:r>
    </w:p>
    <w:p w:rsidR="003C576D" w:rsidRPr="00DD3682" w:rsidRDefault="00334EC1" w:rsidP="00B864ED">
      <w:pPr>
        <w:pStyle w:val="paragraph"/>
        <w:rPr>
          <w:color w:val="000000"/>
        </w:rPr>
      </w:pPr>
      <w:r w:rsidRPr="00DD3682">
        <w:rPr>
          <w:color w:val="000000"/>
        </w:rPr>
        <w:tab/>
        <w:t>(a)</w:t>
      </w:r>
      <w:r w:rsidRPr="00DD3682">
        <w:rPr>
          <w:color w:val="000000"/>
        </w:rPr>
        <w:tab/>
        <w:t>is a dependent child of another applicant referred to in subclause</w:t>
      </w:r>
      <w:r w:rsidR="00B30271" w:rsidRPr="00DD3682">
        <w:rPr>
          <w:color w:val="000000"/>
        </w:rPr>
        <w:t> </w:t>
      </w:r>
      <w:r w:rsidR="00962BB0" w:rsidRPr="00DD3682">
        <w:t>820.211(5)</w:t>
      </w:r>
      <w:r w:rsidRPr="00DD3682">
        <w:rPr>
          <w:color w:val="000000"/>
        </w:rPr>
        <w:t>; and</w:t>
      </w:r>
    </w:p>
    <w:p w:rsidR="003C576D" w:rsidRPr="00DD3682" w:rsidRDefault="00334EC1" w:rsidP="00B864ED">
      <w:pPr>
        <w:pStyle w:val="paragraph"/>
      </w:pPr>
      <w:r w:rsidRPr="00DD3682">
        <w:tab/>
        <w:t>(b)</w:t>
      </w:r>
      <w:r w:rsidRPr="00DD3682">
        <w:tab/>
        <w:t>entered Australia as the holder of a visa of the same class as the visa held by that other applicant.</w:t>
      </w:r>
    </w:p>
    <w:p w:rsidR="008E072E" w:rsidRPr="00DD3682" w:rsidRDefault="00B864ED" w:rsidP="00216803">
      <w:pPr>
        <w:pStyle w:val="ActHead5"/>
      </w:pPr>
      <w:bookmarkStart w:id="84" w:name="_Toc100058506"/>
      <w:r w:rsidRPr="00A22D89">
        <w:rPr>
          <w:rStyle w:val="CharSectno"/>
        </w:rPr>
        <w:t>820.324</w:t>
      </w:r>
      <w:bookmarkEnd w:id="84"/>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8E072E" w:rsidRPr="00DD3682" w:rsidRDefault="00B864ED" w:rsidP="00216803">
      <w:pPr>
        <w:pStyle w:val="ActHead5"/>
      </w:pPr>
      <w:bookmarkStart w:id="85" w:name="_Toc100058507"/>
      <w:r w:rsidRPr="00A22D89">
        <w:rPr>
          <w:rStyle w:val="CharSectno"/>
        </w:rPr>
        <w:t>820.325</w:t>
      </w:r>
      <w:bookmarkEnd w:id="85"/>
      <w:r w:rsidR="008E072E" w:rsidRPr="00DD3682">
        <w:t xml:space="preserve">  </w:t>
      </w:r>
    </w:p>
    <w:p w:rsidR="00B864ED" w:rsidRPr="00DD3682" w:rsidRDefault="00B864ED" w:rsidP="00B864ED">
      <w:pPr>
        <w:pStyle w:val="subsection"/>
      </w:pPr>
      <w:r w:rsidRPr="00DD3682">
        <w:tab/>
      </w:r>
      <w:r w:rsidRPr="00DD3682">
        <w:tab/>
        <w:t>The sponsorship mentioned in paragraph</w:t>
      </w:r>
      <w:r w:rsidR="00B30271" w:rsidRPr="00DD3682">
        <w:t> </w:t>
      </w:r>
      <w:r w:rsidRPr="00DD3682">
        <w:t>820.311(b) has been approved by the Minister and is still in force.</w:t>
      </w:r>
    </w:p>
    <w:p w:rsidR="008E072E" w:rsidRPr="00DD3682" w:rsidRDefault="00B864ED" w:rsidP="00216803">
      <w:pPr>
        <w:pStyle w:val="ActHead5"/>
      </w:pPr>
      <w:bookmarkStart w:id="86" w:name="_Toc100058508"/>
      <w:r w:rsidRPr="00A22D89">
        <w:rPr>
          <w:rStyle w:val="CharSectno"/>
        </w:rPr>
        <w:lastRenderedPageBreak/>
        <w:t>820.326</w:t>
      </w:r>
      <w:bookmarkEnd w:id="86"/>
      <w:r w:rsidR="008E072E" w:rsidRPr="00DD3682">
        <w:t xml:space="preserve">  </w:t>
      </w:r>
    </w:p>
    <w:p w:rsidR="00B864ED" w:rsidRPr="00DD3682" w:rsidRDefault="00B864ED" w:rsidP="00B864ED">
      <w:pPr>
        <w:pStyle w:val="subsection"/>
      </w:pPr>
      <w:r w:rsidRPr="00DD3682">
        <w:tab/>
      </w:r>
      <w:r w:rsidRPr="00DD3682">
        <w:tab/>
        <w:t xml:space="preserve">The applicant satisfies public interest </w:t>
      </w:r>
      <w:r w:rsidR="008571E0" w:rsidRPr="00DD3682">
        <w:rPr>
          <w:color w:val="000000" w:themeColor="text1"/>
        </w:rPr>
        <w:t>criteria 4020 and 4021</w:t>
      </w:r>
      <w:r w:rsidRPr="00DD3682">
        <w:t>.</w:t>
      </w:r>
    </w:p>
    <w:p w:rsidR="003C576D" w:rsidRPr="00DD3682" w:rsidRDefault="00334EC1" w:rsidP="00F16188">
      <w:pPr>
        <w:pStyle w:val="DivisionMigration"/>
      </w:pPr>
      <w:r w:rsidRPr="00DD3682">
        <w:t>820.4</w:t>
      </w:r>
      <w:r w:rsidR="00B864ED" w:rsidRPr="00DD3682">
        <w:t>—</w:t>
      </w:r>
      <w:r w:rsidRPr="00DD3682">
        <w:t>Circumstances applicable to grant</w:t>
      </w:r>
    </w:p>
    <w:p w:rsidR="008E072E" w:rsidRPr="00DD3682" w:rsidRDefault="00B864ED" w:rsidP="00216803">
      <w:pPr>
        <w:pStyle w:val="ActHead5"/>
        <w:keepNext w:val="0"/>
        <w:keepLines w:val="0"/>
      </w:pPr>
      <w:bookmarkStart w:id="87" w:name="_Toc100058509"/>
      <w:r w:rsidRPr="00A22D89">
        <w:rPr>
          <w:rStyle w:val="CharSectno"/>
        </w:rPr>
        <w:t>820.411</w:t>
      </w:r>
      <w:bookmarkEnd w:id="87"/>
      <w:r w:rsidR="008E072E" w:rsidRPr="00DD3682">
        <w:t xml:space="preserve">  </w:t>
      </w:r>
    </w:p>
    <w:p w:rsidR="003C576D" w:rsidRPr="00DD3682" w:rsidRDefault="00B864ED" w:rsidP="00590512">
      <w:pPr>
        <w:pStyle w:val="subsection"/>
      </w:pPr>
      <w:r w:rsidRPr="00DD3682">
        <w:tab/>
      </w:r>
      <w:r w:rsidRPr="00DD3682">
        <w:tab/>
        <w:t>The applicant must be in Australia, but not in immigration clearance, when the visa is granted.</w:t>
      </w:r>
    </w:p>
    <w:p w:rsidR="003C576D" w:rsidRPr="00DD3682" w:rsidRDefault="00334EC1" w:rsidP="00F16188">
      <w:pPr>
        <w:pStyle w:val="DivisionMigration"/>
      </w:pPr>
      <w:r w:rsidRPr="00DD3682">
        <w:t>820.5</w:t>
      </w:r>
      <w:r w:rsidR="00B864ED" w:rsidRPr="00DD3682">
        <w:t>—</w:t>
      </w:r>
      <w:r w:rsidRPr="00DD3682">
        <w:t>When visa is in effect</w:t>
      </w:r>
    </w:p>
    <w:p w:rsidR="008E072E" w:rsidRPr="00DD3682" w:rsidRDefault="00B864ED" w:rsidP="00216803">
      <w:pPr>
        <w:pStyle w:val="ActHead5"/>
        <w:keepNext w:val="0"/>
        <w:keepLines w:val="0"/>
      </w:pPr>
      <w:bookmarkStart w:id="88" w:name="_Toc100058510"/>
      <w:r w:rsidRPr="00A22D89">
        <w:rPr>
          <w:rStyle w:val="CharSectno"/>
        </w:rPr>
        <w:t>820.511</w:t>
      </w:r>
      <w:bookmarkEnd w:id="88"/>
      <w:r w:rsidR="008E072E" w:rsidRPr="00DD3682">
        <w:t xml:space="preserve">  </w:t>
      </w:r>
    </w:p>
    <w:p w:rsidR="003C576D" w:rsidRPr="00DD3682" w:rsidRDefault="00B864ED" w:rsidP="00590512">
      <w:pPr>
        <w:pStyle w:val="subsection"/>
      </w:pPr>
      <w:r w:rsidRPr="00DD3682">
        <w:tab/>
      </w:r>
      <w:r w:rsidRPr="00DD3682">
        <w:tab/>
        <w:t>Temporary visa permitting the holder to travel to and enter Australia until:</w:t>
      </w:r>
    </w:p>
    <w:p w:rsidR="003C576D" w:rsidRPr="00DD3682" w:rsidRDefault="00334EC1" w:rsidP="00590512">
      <w:pPr>
        <w:pStyle w:val="paragraph"/>
      </w:pPr>
      <w:r w:rsidRPr="00DD3682">
        <w:tab/>
        <w:t>(a)</w:t>
      </w:r>
      <w:r w:rsidRPr="00DD3682">
        <w:tab/>
        <w:t xml:space="preserve">the holder is notified that his or her application for a </w:t>
      </w:r>
      <w:r w:rsidR="00B864ED" w:rsidRPr="00DD3682">
        <w:t>Subclass</w:t>
      </w:r>
      <w:r w:rsidR="00A41E8E" w:rsidRPr="00DD3682">
        <w:t xml:space="preserve"> </w:t>
      </w:r>
      <w:r w:rsidRPr="00DD3682">
        <w:t xml:space="preserve">801 </w:t>
      </w:r>
      <w:r w:rsidR="00D1762A" w:rsidRPr="00DD3682">
        <w:t>(Partner)</w:t>
      </w:r>
      <w:r w:rsidRPr="00DD3682">
        <w:t xml:space="preserve"> visa has been decided; or</w:t>
      </w:r>
    </w:p>
    <w:p w:rsidR="003C576D" w:rsidRPr="00DD3682" w:rsidRDefault="00334EC1" w:rsidP="00590512">
      <w:pPr>
        <w:pStyle w:val="paragraph"/>
      </w:pPr>
      <w:r w:rsidRPr="00DD3682">
        <w:tab/>
        <w:t>(b)</w:t>
      </w:r>
      <w:r w:rsidRPr="00DD3682">
        <w:tab/>
        <w:t>that application is withdrawn.</w:t>
      </w:r>
    </w:p>
    <w:p w:rsidR="003C576D" w:rsidRPr="00DD3682" w:rsidRDefault="00334EC1" w:rsidP="00F16188">
      <w:pPr>
        <w:pStyle w:val="DivisionMigration"/>
      </w:pPr>
      <w:r w:rsidRPr="00DD3682">
        <w:t>820.6</w:t>
      </w:r>
      <w:r w:rsidR="00B864ED" w:rsidRPr="00DD3682">
        <w:t>—</w:t>
      </w:r>
      <w:r w:rsidRPr="00DD3682">
        <w:t>Conditions:</w:t>
      </w:r>
      <w:r w:rsidR="00A41E8E" w:rsidRPr="00DD3682">
        <w:t xml:space="preserve">   </w:t>
      </w:r>
      <w:r w:rsidRPr="00DD3682">
        <w:t>Nil.</w:t>
      </w:r>
    </w:p>
    <w:p w:rsidR="008A17BB" w:rsidRPr="00DD3682" w:rsidRDefault="008A17BB" w:rsidP="008A17BB">
      <w:pPr>
        <w:pStyle w:val="ActHead2"/>
        <w:pageBreakBefore/>
        <w:spacing w:before="240"/>
      </w:pPr>
      <w:bookmarkStart w:id="89" w:name="_Toc100058511"/>
      <w:r w:rsidRPr="00A22D89">
        <w:rPr>
          <w:rStyle w:val="CharPartNo"/>
        </w:rPr>
        <w:lastRenderedPageBreak/>
        <w:t>Subclass 835</w:t>
      </w:r>
      <w:r w:rsidRPr="00DD3682">
        <w:t>—</w:t>
      </w:r>
      <w:r w:rsidRPr="00A22D89">
        <w:rPr>
          <w:rStyle w:val="CharPartText"/>
        </w:rPr>
        <w:t>Remaining Relative</w:t>
      </w:r>
      <w:bookmarkEnd w:id="89"/>
    </w:p>
    <w:p w:rsidR="008A17BB" w:rsidRPr="00DD3682" w:rsidRDefault="008A17BB" w:rsidP="008A17BB">
      <w:pPr>
        <w:pStyle w:val="DivisionMigration"/>
      </w:pPr>
      <w:r w:rsidRPr="00DD3682">
        <w:t>835.1—Interpretation</w:t>
      </w:r>
    </w:p>
    <w:p w:rsidR="008A17BB" w:rsidRPr="00DD3682" w:rsidRDefault="008A17BB" w:rsidP="00216803">
      <w:pPr>
        <w:pStyle w:val="ActHead5"/>
      </w:pPr>
      <w:bookmarkStart w:id="90" w:name="_Toc100058512"/>
      <w:r w:rsidRPr="00A22D89">
        <w:rPr>
          <w:rStyle w:val="CharSectno"/>
        </w:rPr>
        <w:t>835.111</w:t>
      </w:r>
      <w:bookmarkEnd w:id="90"/>
      <w:r w:rsidRPr="00DD3682">
        <w:t xml:space="preserve">  </w:t>
      </w:r>
    </w:p>
    <w:p w:rsidR="008A17BB" w:rsidRPr="00DD3682" w:rsidRDefault="008A17BB" w:rsidP="008A17BB">
      <w:pPr>
        <w:pStyle w:val="subsection"/>
      </w:pPr>
      <w:r w:rsidRPr="00DD3682">
        <w:tab/>
      </w:r>
      <w:r w:rsidRPr="00DD3682">
        <w:tab/>
        <w:t>In this Part:</w:t>
      </w:r>
    </w:p>
    <w:p w:rsidR="008A17BB" w:rsidRPr="00DD3682" w:rsidRDefault="008A17BB" w:rsidP="008A17BB">
      <w:pPr>
        <w:pStyle w:val="Definition"/>
      </w:pPr>
      <w:r w:rsidRPr="00DD3682">
        <w:rPr>
          <w:b/>
          <w:i/>
        </w:rPr>
        <w:t>Australian relative</w:t>
      </w:r>
      <w:r w:rsidRPr="00DD3682">
        <w:t xml:space="preserve"> means a relative of the applicant who is an Australian citizen, an Australian permanent resident or an eligible New Zealand citizen.</w:t>
      </w:r>
    </w:p>
    <w:p w:rsidR="008A17BB" w:rsidRPr="00DD3682" w:rsidRDefault="008A17BB" w:rsidP="008A17BB">
      <w:pPr>
        <w:pStyle w:val="notetext"/>
      </w:pPr>
      <w:r w:rsidRPr="00DD3682">
        <w:t>Note:</w:t>
      </w:r>
      <w:r w:rsidRPr="00DD3682">
        <w:tab/>
      </w:r>
      <w:r w:rsidRPr="00DD3682">
        <w:rPr>
          <w:b/>
          <w:i/>
        </w:rPr>
        <w:t>Australian relative</w:t>
      </w:r>
      <w:r w:rsidRPr="00DD3682">
        <w:t>,</w:t>
      </w:r>
      <w:r w:rsidRPr="00DD3682">
        <w:rPr>
          <w:i/>
        </w:rPr>
        <w:t xml:space="preserve"> </w:t>
      </w:r>
      <w:r w:rsidRPr="00DD3682">
        <w:rPr>
          <w:b/>
          <w:i/>
        </w:rPr>
        <w:t>dependent child</w:t>
      </w:r>
      <w:r w:rsidRPr="00DD3682">
        <w:t xml:space="preserve">, </w:t>
      </w:r>
      <w:r w:rsidRPr="00DD3682">
        <w:rPr>
          <w:b/>
          <w:i/>
        </w:rPr>
        <w:t>eligible New Zealand citizen</w:t>
      </w:r>
      <w:r w:rsidRPr="00DD3682">
        <w:t xml:space="preserve"> and </w:t>
      </w:r>
      <w:r w:rsidRPr="00DD3682">
        <w:rPr>
          <w:b/>
          <w:i/>
        </w:rPr>
        <w:t>settled</w:t>
      </w:r>
      <w:r w:rsidRPr="00DD3682">
        <w:t xml:space="preserve"> are defined in regulation</w:t>
      </w:r>
      <w:r w:rsidR="00B30271" w:rsidRPr="00DD3682">
        <w:t> </w:t>
      </w:r>
      <w:r w:rsidRPr="00DD3682">
        <w:t xml:space="preserve">1.03. </w:t>
      </w:r>
      <w:r w:rsidRPr="00DD3682">
        <w:rPr>
          <w:b/>
          <w:i/>
        </w:rPr>
        <w:t>Remaining relative</w:t>
      </w:r>
      <w:r w:rsidRPr="00DD3682">
        <w:t xml:space="preserve"> is defined in regulation</w:t>
      </w:r>
      <w:r w:rsidR="00B30271" w:rsidRPr="00DD3682">
        <w:t> </w:t>
      </w:r>
      <w:r w:rsidRPr="00DD3682">
        <w:t>1.15. </w:t>
      </w:r>
      <w:r w:rsidR="007A31C2" w:rsidRPr="00DD3682">
        <w:rPr>
          <w:b/>
          <w:i/>
        </w:rPr>
        <w:t>De </w:t>
      </w:r>
      <w:r w:rsidRPr="00DD3682">
        <w:rPr>
          <w:b/>
          <w:i/>
        </w:rPr>
        <w:t>facto partner</w:t>
      </w:r>
      <w:r w:rsidRPr="00DD3682">
        <w:t xml:space="preserve"> is defined in section</w:t>
      </w:r>
      <w:r w:rsidR="00B30271" w:rsidRPr="00DD3682">
        <w:t> </w:t>
      </w:r>
      <w:r w:rsidRPr="00DD3682">
        <w:t>5CB of the Act (also see regulations</w:t>
      </w:r>
      <w:r w:rsidR="00B30271" w:rsidRPr="00DD3682">
        <w:t> </w:t>
      </w:r>
      <w:r w:rsidRPr="00DD3682">
        <w:t xml:space="preserve">1.09A and 2.03A) and </w:t>
      </w:r>
      <w:r w:rsidRPr="00DD3682">
        <w:rPr>
          <w:b/>
          <w:i/>
        </w:rPr>
        <w:t>spouse</w:t>
      </w:r>
      <w:r w:rsidRPr="00DD3682">
        <w:t xml:space="preserve"> is defined in section</w:t>
      </w:r>
      <w:r w:rsidR="00B30271" w:rsidRPr="00DD3682">
        <w:t> </w:t>
      </w:r>
      <w:r w:rsidRPr="00DD3682">
        <w:t>5F of the Act (also see regulation</w:t>
      </w:r>
      <w:r w:rsidR="00B30271" w:rsidRPr="00DD3682">
        <w:t> </w:t>
      </w:r>
      <w:r w:rsidRPr="00DD3682">
        <w:t>1.15A).</w:t>
      </w:r>
    </w:p>
    <w:p w:rsidR="008A17BB" w:rsidRPr="00DD3682" w:rsidRDefault="008A17BB" w:rsidP="008A17BB">
      <w:pPr>
        <w:pStyle w:val="DivisionMigration"/>
      </w:pPr>
      <w:r w:rsidRPr="00DD3682">
        <w:t>835.2—Primary criteria</w:t>
      </w:r>
    </w:p>
    <w:p w:rsidR="008A17BB" w:rsidRPr="00DD3682" w:rsidRDefault="008A17BB" w:rsidP="008A17BB">
      <w:pPr>
        <w:pStyle w:val="notetext"/>
      </w:pPr>
      <w:r w:rsidRPr="00DD3682">
        <w:t>Note:</w:t>
      </w:r>
      <w:r w:rsidRPr="00DD3682">
        <w:tab/>
        <w:t>The primary criteria must be satisfied by at least one member of a family unit. The other members of the family unit who are applicants for a visa of this subclass need only satisfy the secondary criteria.</w:t>
      </w:r>
    </w:p>
    <w:p w:rsidR="008A17BB" w:rsidRPr="00DD3682" w:rsidRDefault="008A17BB" w:rsidP="008A17BB">
      <w:pPr>
        <w:pStyle w:val="SubDivisionMigration"/>
      </w:pPr>
      <w:r w:rsidRPr="00DD3682">
        <w:t>835.21—Criteria to be satisfied at time of application</w:t>
      </w:r>
    </w:p>
    <w:p w:rsidR="008A17BB" w:rsidRPr="00DD3682" w:rsidRDefault="008A17BB" w:rsidP="00216803">
      <w:pPr>
        <w:pStyle w:val="ActHead5"/>
        <w:keepNext w:val="0"/>
        <w:keepLines w:val="0"/>
      </w:pPr>
      <w:bookmarkStart w:id="91" w:name="_Toc100058513"/>
      <w:r w:rsidRPr="00A22D89">
        <w:rPr>
          <w:rStyle w:val="CharSectno"/>
        </w:rPr>
        <w:t>835.211</w:t>
      </w:r>
      <w:bookmarkEnd w:id="91"/>
      <w:r w:rsidRPr="00DD3682">
        <w:t xml:space="preserve">  </w:t>
      </w:r>
    </w:p>
    <w:p w:rsidR="008A17BB" w:rsidRPr="00DD3682" w:rsidRDefault="008A17BB" w:rsidP="008A17BB">
      <w:pPr>
        <w:pStyle w:val="subsection"/>
      </w:pPr>
      <w:r w:rsidRPr="00DD3682">
        <w:tab/>
      </w:r>
      <w:r w:rsidRPr="00DD3682">
        <w:tab/>
        <w:t>The applicant is:</w:t>
      </w:r>
    </w:p>
    <w:p w:rsidR="008A17BB" w:rsidRPr="00DD3682" w:rsidRDefault="008A17BB" w:rsidP="008A17BB">
      <w:pPr>
        <w:pStyle w:val="paragraph"/>
      </w:pPr>
      <w:r w:rsidRPr="00DD3682">
        <w:tab/>
        <w:t>(a)</w:t>
      </w:r>
      <w:r w:rsidRPr="00DD3682">
        <w:tab/>
        <w:t>the holder of a substantive visa (other than a Subclass 771 (Transit) visa); or</w:t>
      </w:r>
    </w:p>
    <w:p w:rsidR="008A17BB" w:rsidRPr="00DD3682" w:rsidRDefault="008A17BB" w:rsidP="008A17BB">
      <w:pPr>
        <w:pStyle w:val="paragraph"/>
      </w:pPr>
      <w:r w:rsidRPr="00DD3682">
        <w:tab/>
        <w:t>(b)</w:t>
      </w:r>
      <w:r w:rsidRPr="00DD3682">
        <w:tab/>
        <w:t>a person who:</w:t>
      </w:r>
    </w:p>
    <w:p w:rsidR="008A17BB" w:rsidRPr="00DD3682" w:rsidRDefault="008A17BB" w:rsidP="008A17BB">
      <w:pPr>
        <w:pStyle w:val="paragraphsub"/>
      </w:pPr>
      <w:r w:rsidRPr="00DD3682">
        <w:tab/>
        <w:t>(i)</w:t>
      </w:r>
      <w:r w:rsidRPr="00DD3682">
        <w:tab/>
        <w:t>is not the holder of a substantive visa; and</w:t>
      </w:r>
    </w:p>
    <w:p w:rsidR="008A17BB" w:rsidRPr="00DD3682" w:rsidRDefault="008A17BB" w:rsidP="008A17BB">
      <w:pPr>
        <w:pStyle w:val="paragraphsub"/>
      </w:pPr>
      <w:r w:rsidRPr="00DD3682">
        <w:tab/>
        <w:t>(ii)</w:t>
      </w:r>
      <w:r w:rsidRPr="00DD3682">
        <w:tab/>
        <w:t>immediately before ceasing to hold a substantive visa, was not the holder of a Subclass 771 (Transit) visa; and</w:t>
      </w:r>
    </w:p>
    <w:p w:rsidR="008A17BB" w:rsidRPr="00DD3682" w:rsidRDefault="008A17BB" w:rsidP="008A17BB">
      <w:pPr>
        <w:pStyle w:val="paragraphsub"/>
      </w:pPr>
      <w:r w:rsidRPr="00DD3682">
        <w:tab/>
        <w:t>(iii)</w:t>
      </w:r>
      <w:r w:rsidRPr="00DD3682">
        <w:tab/>
        <w:t xml:space="preserve">satisfies </w:t>
      </w:r>
      <w:r w:rsidR="00A22D89">
        <w:t>Schedule 3</w:t>
      </w:r>
      <w:r w:rsidRPr="00DD3682">
        <w:t xml:space="preserve"> criterion 3002.</w:t>
      </w:r>
    </w:p>
    <w:p w:rsidR="008A17BB" w:rsidRPr="00DD3682" w:rsidRDefault="008A17BB" w:rsidP="00216803">
      <w:pPr>
        <w:pStyle w:val="ActHead5"/>
      </w:pPr>
      <w:bookmarkStart w:id="92" w:name="_Toc100058514"/>
      <w:r w:rsidRPr="00A22D89">
        <w:rPr>
          <w:rStyle w:val="CharSectno"/>
        </w:rPr>
        <w:t>835.212</w:t>
      </w:r>
      <w:bookmarkEnd w:id="92"/>
      <w:r w:rsidRPr="00DD3682">
        <w:t xml:space="preserve">  </w:t>
      </w:r>
    </w:p>
    <w:p w:rsidR="008A17BB" w:rsidRPr="00DD3682" w:rsidRDefault="008A17BB" w:rsidP="008A17BB">
      <w:pPr>
        <w:pStyle w:val="subsection"/>
      </w:pPr>
      <w:r w:rsidRPr="00DD3682">
        <w:tab/>
      </w:r>
      <w:r w:rsidRPr="00DD3682">
        <w:tab/>
        <w:t>The applicant is a remaining relative of an Australian relative.</w:t>
      </w:r>
    </w:p>
    <w:p w:rsidR="008A17BB" w:rsidRPr="00DD3682" w:rsidRDefault="008A17BB" w:rsidP="00216803">
      <w:pPr>
        <w:pStyle w:val="ActHead5"/>
      </w:pPr>
      <w:bookmarkStart w:id="93" w:name="_Toc100058515"/>
      <w:r w:rsidRPr="00A22D89">
        <w:rPr>
          <w:rStyle w:val="CharSectno"/>
        </w:rPr>
        <w:t>835.213</w:t>
      </w:r>
      <w:bookmarkEnd w:id="93"/>
      <w:r w:rsidRPr="00DD3682">
        <w:t xml:space="preserve">  </w:t>
      </w:r>
    </w:p>
    <w:p w:rsidR="008A17BB" w:rsidRPr="00DD3682" w:rsidRDefault="008A17BB" w:rsidP="008A17BB">
      <w:pPr>
        <w:pStyle w:val="subsection"/>
      </w:pPr>
      <w:r w:rsidRPr="00DD3682">
        <w:tab/>
      </w:r>
      <w:r w:rsidRPr="00DD3682">
        <w:tab/>
        <w:t>The applicant is sponsored:</w:t>
      </w:r>
    </w:p>
    <w:p w:rsidR="008A17BB" w:rsidRPr="00DD3682" w:rsidRDefault="008A17BB" w:rsidP="008A17BB">
      <w:pPr>
        <w:pStyle w:val="paragraph"/>
      </w:pPr>
      <w:r w:rsidRPr="00DD3682">
        <w:tab/>
        <w:t>(a)</w:t>
      </w:r>
      <w:r w:rsidRPr="00DD3682">
        <w:tab/>
        <w:t>by the Australian relative, if the Australian relative:</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tab/>
        <w:t>(ii)</w:t>
      </w:r>
      <w:r w:rsidRPr="00DD3682">
        <w:tab/>
        <w:t>is a settled Australian citizen, a settled Australian permanent resident or a settled eligible New Zealand citizen; and</w:t>
      </w:r>
    </w:p>
    <w:p w:rsidR="008A17BB" w:rsidRPr="00DD3682" w:rsidRDefault="008A17BB" w:rsidP="008A17BB">
      <w:pPr>
        <w:pStyle w:val="paragraphsub"/>
      </w:pPr>
      <w:r w:rsidRPr="00DD3682">
        <w:tab/>
        <w:t>(iii)</w:t>
      </w:r>
      <w:r w:rsidRPr="00DD3682">
        <w:tab/>
        <w:t>is usually resident in Australia; or</w:t>
      </w:r>
    </w:p>
    <w:p w:rsidR="008A17BB" w:rsidRPr="00DD3682" w:rsidRDefault="008A17BB" w:rsidP="008A17BB">
      <w:pPr>
        <w:pStyle w:val="paragraph"/>
      </w:pPr>
      <w:r w:rsidRPr="00DD3682">
        <w:lastRenderedPageBreak/>
        <w:tab/>
        <w:t>(b)</w:t>
      </w:r>
      <w:r w:rsidRPr="00DD3682">
        <w:tab/>
        <w:t>by the spouse or de facto partner of the Australian relative, if the spouse or de facto partner:</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tab/>
        <w:t>(ii)</w:t>
      </w:r>
      <w:r w:rsidRPr="00DD3682">
        <w:tab/>
        <w:t>is a settled Australian citizen, a settled Australian permanent resident or a settled eligible New Zealand citizen; and</w:t>
      </w:r>
    </w:p>
    <w:p w:rsidR="008A17BB" w:rsidRPr="00DD3682" w:rsidRDefault="008A17BB" w:rsidP="008A17BB">
      <w:pPr>
        <w:pStyle w:val="paragraphsub"/>
      </w:pPr>
      <w:r w:rsidRPr="00DD3682">
        <w:tab/>
        <w:t>(iii)</w:t>
      </w:r>
      <w:r w:rsidRPr="00DD3682">
        <w:tab/>
        <w:t>is usually resident in Australia; and</w:t>
      </w:r>
    </w:p>
    <w:p w:rsidR="008A17BB" w:rsidRPr="00DD3682" w:rsidRDefault="008A17BB" w:rsidP="008A17BB">
      <w:pPr>
        <w:pStyle w:val="paragraphsub"/>
      </w:pPr>
      <w:r w:rsidRPr="00DD3682">
        <w:tab/>
        <w:t>(iv)</w:t>
      </w:r>
      <w:r w:rsidRPr="00DD3682">
        <w:tab/>
        <w:t>cohabits with the Australian relative.</w:t>
      </w:r>
    </w:p>
    <w:p w:rsidR="008A17BB" w:rsidRPr="00DD3682" w:rsidRDefault="008A17BB" w:rsidP="008A17BB">
      <w:pPr>
        <w:pStyle w:val="SubDivisionMigration"/>
      </w:pPr>
      <w:r w:rsidRPr="00DD3682">
        <w:t>835.22—Criteria to be satisfied at time of decision</w:t>
      </w:r>
    </w:p>
    <w:p w:rsidR="008A17BB" w:rsidRPr="00DD3682" w:rsidRDefault="008A17BB" w:rsidP="00216803">
      <w:pPr>
        <w:pStyle w:val="ActHead5"/>
        <w:keepNext w:val="0"/>
        <w:keepLines w:val="0"/>
      </w:pPr>
      <w:bookmarkStart w:id="94" w:name="_Toc100058516"/>
      <w:r w:rsidRPr="00A22D89">
        <w:rPr>
          <w:rStyle w:val="CharSectno"/>
        </w:rPr>
        <w:t>835.221</w:t>
      </w:r>
      <w:bookmarkEnd w:id="94"/>
      <w:r w:rsidRPr="00DD3682">
        <w:t xml:space="preserve">  </w:t>
      </w:r>
    </w:p>
    <w:p w:rsidR="008A17BB" w:rsidRPr="00DD3682" w:rsidRDefault="008A17BB" w:rsidP="008A17BB">
      <w:pPr>
        <w:pStyle w:val="subsection"/>
      </w:pPr>
      <w:r w:rsidRPr="00DD3682">
        <w:tab/>
      </w:r>
      <w:r w:rsidRPr="00DD3682">
        <w:tab/>
        <w:t>The applicant continues to satisfy the criterion in clause</w:t>
      </w:r>
      <w:r w:rsidR="00B30271" w:rsidRPr="00DD3682">
        <w:t> </w:t>
      </w:r>
      <w:r w:rsidRPr="00DD3682">
        <w:t>835.212.</w:t>
      </w:r>
    </w:p>
    <w:p w:rsidR="008A17BB" w:rsidRPr="00DD3682" w:rsidRDefault="008A17BB" w:rsidP="00216803">
      <w:pPr>
        <w:pStyle w:val="ActHead5"/>
        <w:keepNext w:val="0"/>
        <w:keepLines w:val="0"/>
      </w:pPr>
      <w:bookmarkStart w:id="95" w:name="_Toc100058517"/>
      <w:r w:rsidRPr="00A22D89">
        <w:rPr>
          <w:rStyle w:val="CharSectno"/>
        </w:rPr>
        <w:t>835.222</w:t>
      </w:r>
      <w:bookmarkEnd w:id="95"/>
      <w:r w:rsidRPr="00DD3682">
        <w:t xml:space="preserve">  </w:t>
      </w:r>
    </w:p>
    <w:p w:rsidR="008A17BB" w:rsidRPr="00DD3682" w:rsidRDefault="008A17BB" w:rsidP="008A17BB">
      <w:pPr>
        <w:pStyle w:val="subsection"/>
      </w:pPr>
      <w:r w:rsidRPr="00DD3682">
        <w:tab/>
      </w:r>
      <w:r w:rsidRPr="00DD3682">
        <w:tab/>
        <w:t>The Minister is satisfied that an assurance of support in relation to the applicant has been accepted by the Secretary of Social Services.</w:t>
      </w:r>
    </w:p>
    <w:p w:rsidR="008A17BB" w:rsidRPr="00DD3682" w:rsidRDefault="008A17BB" w:rsidP="00216803">
      <w:pPr>
        <w:pStyle w:val="ActHead5"/>
      </w:pPr>
      <w:bookmarkStart w:id="96" w:name="_Toc100058518"/>
      <w:r w:rsidRPr="00A22D89">
        <w:rPr>
          <w:rStyle w:val="CharSectno"/>
        </w:rPr>
        <w:t>835.223</w:t>
      </w:r>
      <w:bookmarkEnd w:id="96"/>
      <w:r w:rsidRPr="00DD3682">
        <w:t xml:space="preserve">  </w:t>
      </w:r>
    </w:p>
    <w:p w:rsidR="008A17BB" w:rsidRPr="00DD3682" w:rsidRDefault="008A17BB" w:rsidP="008A17BB">
      <w:pPr>
        <w:pStyle w:val="subsection"/>
      </w:pPr>
      <w:r w:rsidRPr="00DD3682">
        <w:tab/>
      </w:r>
      <w:r w:rsidRPr="00DD3682">
        <w:tab/>
        <w:t>The applicant:</w:t>
      </w:r>
    </w:p>
    <w:p w:rsidR="008A17BB" w:rsidRPr="00DD3682" w:rsidRDefault="008A17BB" w:rsidP="008A17BB">
      <w:pPr>
        <w:pStyle w:val="paragraph"/>
      </w:pPr>
      <w:r w:rsidRPr="00DD3682">
        <w:rPr>
          <w:color w:val="000000"/>
        </w:rPr>
        <w:tab/>
        <w:t>(a)</w:t>
      </w:r>
      <w:r w:rsidRPr="00DD3682">
        <w:rPr>
          <w:color w:val="000000"/>
        </w:rPr>
        <w:tab/>
        <w:t xml:space="preserve">satisfies public interest criteria 4001, 4002, 4003, 4004, 4005,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8A17BB">
      <w:pPr>
        <w:pStyle w:val="paragraph"/>
      </w:pPr>
      <w:r w:rsidRPr="00DD3682">
        <w:tab/>
        <w:t>(b)</w:t>
      </w:r>
      <w:r w:rsidRPr="00DD3682">
        <w:tab/>
        <w:t>if the applicant had turned 18 at the time of application—satisfies public interest criterion 4019.</w:t>
      </w:r>
    </w:p>
    <w:p w:rsidR="008A17BB" w:rsidRPr="00DD3682" w:rsidRDefault="008A17BB" w:rsidP="00216803">
      <w:pPr>
        <w:pStyle w:val="ActHead5"/>
      </w:pPr>
      <w:bookmarkStart w:id="97" w:name="_Toc100058519"/>
      <w:r w:rsidRPr="00A22D89">
        <w:rPr>
          <w:rStyle w:val="CharSectno"/>
        </w:rPr>
        <w:t>835.224</w:t>
      </w:r>
      <w:bookmarkEnd w:id="97"/>
      <w:r w:rsidRPr="00DD3682">
        <w:t xml:space="preserve">  </w:t>
      </w:r>
    </w:p>
    <w:p w:rsidR="008A17BB" w:rsidRPr="00DD3682" w:rsidRDefault="008A17BB" w:rsidP="008A17BB">
      <w:pPr>
        <w:pStyle w:val="subsection"/>
      </w:pPr>
      <w:r w:rsidRPr="00DD3682">
        <w:tab/>
        <w:t>(1)</w:t>
      </w:r>
      <w:r w:rsidRPr="00DD3682">
        <w:tab/>
        <w:t>Each member of the family unit of the applicant who is an applicant for a Subclass 835 visa is a person who:</w:t>
      </w:r>
    </w:p>
    <w:p w:rsidR="008A17BB" w:rsidRPr="00DD3682" w:rsidRDefault="008A17BB" w:rsidP="008A17BB">
      <w:pPr>
        <w:pStyle w:val="paragraph"/>
      </w:pPr>
      <w:r w:rsidRPr="00DD3682">
        <w:rPr>
          <w:color w:val="000000"/>
        </w:rPr>
        <w:tab/>
        <w:t>(a)</w:t>
      </w:r>
      <w:r w:rsidRPr="00DD3682">
        <w:rPr>
          <w:color w:val="000000"/>
        </w:rPr>
        <w:tab/>
        <w:t>satisfies public interest criteria 4001, 4002, 4003, 4004, 4005, 4009</w:t>
      </w:r>
      <w:r w:rsidRPr="00DD3682">
        <w:rPr>
          <w:color w:val="000000" w:themeColor="text1"/>
        </w:rPr>
        <w:t>, 4010 and 4020</w:t>
      </w:r>
      <w:r w:rsidRPr="00DD3682">
        <w:rPr>
          <w:color w:val="000000"/>
        </w:rPr>
        <w:t>; and</w:t>
      </w:r>
    </w:p>
    <w:p w:rsidR="008A17BB" w:rsidRPr="00DD3682" w:rsidRDefault="008A17BB" w:rsidP="008A17BB">
      <w:pPr>
        <w:pStyle w:val="paragraph"/>
      </w:pPr>
      <w:r w:rsidRPr="00DD3682">
        <w:tab/>
        <w:t>(b)</w:t>
      </w:r>
      <w:r w:rsidRPr="00DD3682">
        <w:tab/>
        <w:t>if the person had turned 18 at the time of application—satisfies public interest criterion 4019.</w:t>
      </w:r>
    </w:p>
    <w:p w:rsidR="008A17BB" w:rsidRPr="00DD3682" w:rsidRDefault="008A17BB" w:rsidP="008A17BB">
      <w:pPr>
        <w:pStyle w:val="subsection"/>
      </w:pPr>
      <w:r w:rsidRPr="00DD3682">
        <w:tab/>
        <w:t>(2)</w:t>
      </w:r>
      <w:r w:rsidRPr="00DD3682">
        <w:tab/>
        <w:t>Each member of the family unit of the applicant who is not an applicant for a Subclass 835 visa:</w:t>
      </w:r>
    </w:p>
    <w:p w:rsidR="008A17BB" w:rsidRPr="00DD3682" w:rsidRDefault="008A17BB" w:rsidP="008A17BB">
      <w:pPr>
        <w:pStyle w:val="paragraph"/>
      </w:pPr>
      <w:r w:rsidRPr="00DD3682">
        <w:tab/>
        <w:t>(a)</w:t>
      </w:r>
      <w:r w:rsidRPr="00DD3682">
        <w:tab/>
        <w:t>satisfies public interest criteria 4001, 4002, 4003 and 4004; and</w:t>
      </w:r>
    </w:p>
    <w:p w:rsidR="008A17BB" w:rsidRPr="00DD3682" w:rsidRDefault="008A17BB" w:rsidP="008A17BB">
      <w:pPr>
        <w:pStyle w:val="paragraph"/>
      </w:pPr>
      <w:r w:rsidRPr="00DD3682">
        <w:tab/>
        <w:t>(b)</w:t>
      </w:r>
      <w:r w:rsidRPr="00DD3682">
        <w:tab/>
        <w:t>satisfies public interest criterion 4005, unless the Minister is satisfied that it would be unreasonable to require the person to undergo assessment in relation to that criterion.</w:t>
      </w:r>
    </w:p>
    <w:p w:rsidR="008A17BB" w:rsidRPr="00DD3682" w:rsidRDefault="008A17BB" w:rsidP="00216803">
      <w:pPr>
        <w:pStyle w:val="ActHead5"/>
      </w:pPr>
      <w:bookmarkStart w:id="98" w:name="_Toc100058520"/>
      <w:r w:rsidRPr="00A22D89">
        <w:rPr>
          <w:rStyle w:val="CharSectno"/>
        </w:rPr>
        <w:t>835.225</w:t>
      </w:r>
      <w:bookmarkEnd w:id="98"/>
      <w:r w:rsidRPr="00DD3682">
        <w:t xml:space="preserve">  </w:t>
      </w:r>
    </w:p>
    <w:p w:rsidR="008A17BB" w:rsidRPr="00DD3682" w:rsidRDefault="008A17BB" w:rsidP="008A17BB">
      <w:pPr>
        <w:pStyle w:val="subsection"/>
      </w:pPr>
      <w:r w:rsidRPr="00DD3682">
        <w:tab/>
      </w:r>
      <w:r w:rsidRPr="00DD3682">
        <w:tab/>
        <w:t>If a person (in this clause called the additional applicant):</w:t>
      </w:r>
    </w:p>
    <w:p w:rsidR="008A17BB" w:rsidRPr="00DD3682" w:rsidRDefault="008A17BB" w:rsidP="008A17BB">
      <w:pPr>
        <w:pStyle w:val="paragraph"/>
      </w:pPr>
      <w:r w:rsidRPr="00DD3682">
        <w:tab/>
        <w:t>(a)</w:t>
      </w:r>
      <w:r w:rsidRPr="00DD3682">
        <w:tab/>
        <w:t>is a member of the family unit of the applicant; and</w:t>
      </w:r>
    </w:p>
    <w:p w:rsidR="008A17BB" w:rsidRPr="00DD3682" w:rsidRDefault="008A17BB" w:rsidP="008A17BB">
      <w:pPr>
        <w:pStyle w:val="paragraph"/>
      </w:pPr>
      <w:r w:rsidRPr="00DD3682">
        <w:tab/>
        <w:t>(b)</w:t>
      </w:r>
      <w:r w:rsidRPr="00DD3682">
        <w:tab/>
        <w:t>has not turned 18; and</w:t>
      </w:r>
    </w:p>
    <w:p w:rsidR="008A17BB" w:rsidRPr="00DD3682" w:rsidRDefault="008A17BB" w:rsidP="008A17BB">
      <w:pPr>
        <w:pStyle w:val="paragraph"/>
      </w:pPr>
      <w:r w:rsidRPr="00DD3682">
        <w:lastRenderedPageBreak/>
        <w:tab/>
        <w:t>(c)</w:t>
      </w:r>
      <w:r w:rsidRPr="00DD3682">
        <w:tab/>
        <w:t>made a combined application with the applicant—</w:t>
      </w:r>
    </w:p>
    <w:p w:rsidR="008A17BB" w:rsidRPr="00DD3682" w:rsidRDefault="008A17BB" w:rsidP="008A17BB">
      <w:pPr>
        <w:pStyle w:val="subsection2"/>
      </w:pPr>
      <w:r w:rsidRPr="00DD3682">
        <w:t>public interest criteria 4015 and 4016 are satisfied in relation to the additional applicant.</w:t>
      </w:r>
    </w:p>
    <w:p w:rsidR="008A17BB" w:rsidRPr="00DD3682" w:rsidRDefault="008A17BB" w:rsidP="00216803">
      <w:pPr>
        <w:pStyle w:val="ActHead5"/>
      </w:pPr>
      <w:bookmarkStart w:id="99" w:name="_Toc100058521"/>
      <w:r w:rsidRPr="00A22D89">
        <w:rPr>
          <w:rStyle w:val="CharSectno"/>
        </w:rPr>
        <w:t>835.226</w:t>
      </w:r>
      <w:bookmarkEnd w:id="99"/>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pPr>
      <w:bookmarkStart w:id="100" w:name="_Toc100058522"/>
      <w:r w:rsidRPr="00A22D89">
        <w:rPr>
          <w:rStyle w:val="CharSectno"/>
        </w:rPr>
        <w:t>835.227</w:t>
      </w:r>
      <w:bookmarkEnd w:id="100"/>
      <w:r w:rsidRPr="00DD3682">
        <w:t xml:space="preserve">  </w:t>
      </w:r>
    </w:p>
    <w:p w:rsidR="008A17BB" w:rsidRPr="00DD3682" w:rsidRDefault="008A17BB" w:rsidP="008A17BB">
      <w:pPr>
        <w:pStyle w:val="subsection"/>
      </w:pPr>
      <w:r w:rsidRPr="00DD3682">
        <w:tab/>
      </w:r>
      <w:r w:rsidRPr="00DD3682">
        <w:tab/>
        <w:t>A sponsorship of the kind mentioned in clause</w:t>
      </w:r>
      <w:r w:rsidR="00B30271" w:rsidRPr="00DD3682">
        <w:t> </w:t>
      </w:r>
      <w:r w:rsidRPr="00DD3682">
        <w:t>835.213, approved by the Minister, is in force, whether or not the sponsor was the sponsor at the time of application.</w:t>
      </w:r>
    </w:p>
    <w:p w:rsidR="008A17BB" w:rsidRPr="00DD3682" w:rsidRDefault="008A17BB" w:rsidP="008A17BB">
      <w:pPr>
        <w:pStyle w:val="notetext"/>
      </w:pPr>
      <w:r w:rsidRPr="00DD3682">
        <w:rPr>
          <w:iCs/>
        </w:rPr>
        <w:t>Note:</w:t>
      </w:r>
      <w:r w:rsidRPr="00DD3682">
        <w:rPr>
          <w:iCs/>
        </w:rPr>
        <w:tab/>
      </w:r>
      <w:r w:rsidRPr="00DD3682">
        <w:t>The applicant may seek the Minister’s approval for a change of sponsor as long as the new sponsor meets the description in clause</w:t>
      </w:r>
      <w:r w:rsidR="00B30271" w:rsidRPr="00DD3682">
        <w:t> </w:t>
      </w:r>
      <w:r w:rsidRPr="00DD3682">
        <w:t>835.213.</w:t>
      </w:r>
    </w:p>
    <w:p w:rsidR="008A17BB" w:rsidRPr="00DD3682" w:rsidRDefault="008A17BB" w:rsidP="008A17BB">
      <w:pPr>
        <w:pStyle w:val="DivisionMigration"/>
      </w:pPr>
      <w:r w:rsidRPr="00DD3682">
        <w:t>835.3—Secondary criteria</w:t>
      </w:r>
    </w:p>
    <w:p w:rsidR="008A17BB" w:rsidRPr="00DD3682" w:rsidRDefault="008A17BB" w:rsidP="008A17BB">
      <w:pPr>
        <w:pStyle w:val="notetext"/>
      </w:pPr>
      <w:r w:rsidRPr="00DD3682">
        <w:t>Note:</w:t>
      </w:r>
      <w:r w:rsidRPr="00DD3682">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DD3682" w:rsidRDefault="008A17BB" w:rsidP="008A17BB">
      <w:pPr>
        <w:pStyle w:val="SubDivisionMigration"/>
      </w:pPr>
      <w:r w:rsidRPr="00DD3682">
        <w:t>835.31—Criteria to be satisfied at time of application</w:t>
      </w:r>
    </w:p>
    <w:p w:rsidR="008A17BB" w:rsidRPr="00DD3682" w:rsidRDefault="008A17BB" w:rsidP="00216803">
      <w:pPr>
        <w:pStyle w:val="ActHead5"/>
      </w:pPr>
      <w:bookmarkStart w:id="101" w:name="_Toc100058523"/>
      <w:r w:rsidRPr="00A22D89">
        <w:rPr>
          <w:rStyle w:val="CharSectno"/>
        </w:rPr>
        <w:t>835.311</w:t>
      </w:r>
      <w:bookmarkEnd w:id="101"/>
      <w:r w:rsidRPr="00DD3682">
        <w:t xml:space="preserve">  </w:t>
      </w:r>
    </w:p>
    <w:p w:rsidR="008A17BB" w:rsidRPr="00DD3682" w:rsidRDefault="008A17BB" w:rsidP="008A17BB">
      <w:pPr>
        <w:pStyle w:val="subsection"/>
      </w:pPr>
      <w:r w:rsidRPr="00DD3682">
        <w:tab/>
      </w:r>
      <w:r w:rsidRPr="00DD3682">
        <w:tab/>
        <w:t>The applicant is a member of the family unit of a person who:</w:t>
      </w:r>
    </w:p>
    <w:p w:rsidR="008A17BB" w:rsidRPr="00DD3682" w:rsidRDefault="008A17BB" w:rsidP="008A17BB">
      <w:pPr>
        <w:pStyle w:val="paragraph"/>
      </w:pPr>
      <w:r w:rsidRPr="00DD3682">
        <w:tab/>
        <w:t>(a)</w:t>
      </w:r>
      <w:r w:rsidRPr="00DD3682">
        <w:tab/>
        <w:t>has applied for an Other Family (Residence) (Class BU) visa; and</w:t>
      </w:r>
    </w:p>
    <w:p w:rsidR="008A17BB" w:rsidRPr="00DD3682" w:rsidRDefault="008A17BB" w:rsidP="008A17BB">
      <w:pPr>
        <w:pStyle w:val="paragraph"/>
      </w:pPr>
      <w:r w:rsidRPr="00DD3682">
        <w:tab/>
        <w:t>(b)</w:t>
      </w:r>
      <w:r w:rsidRPr="00DD3682">
        <w:tab/>
        <w:t>on the basis of the information provided in the application, appears to satisfy the criteria in Subdivision</w:t>
      </w:r>
      <w:r w:rsidR="00B30271" w:rsidRPr="00DD3682">
        <w:t> </w:t>
      </w:r>
      <w:r w:rsidRPr="00DD3682">
        <w:t>835.21;</w:t>
      </w:r>
    </w:p>
    <w:p w:rsidR="008A17BB" w:rsidRPr="00DD3682" w:rsidRDefault="008A17BB" w:rsidP="008A17BB">
      <w:pPr>
        <w:pStyle w:val="subsection2"/>
      </w:pPr>
      <w:r w:rsidRPr="00DD3682">
        <w:t>and the Minister has not decided to grant or refuse to grant the visa to that other person.</w:t>
      </w:r>
    </w:p>
    <w:p w:rsidR="008A17BB" w:rsidRPr="00DD3682" w:rsidRDefault="008A17BB" w:rsidP="00216803">
      <w:pPr>
        <w:pStyle w:val="ActHead5"/>
      </w:pPr>
      <w:bookmarkStart w:id="102" w:name="_Toc100058524"/>
      <w:r w:rsidRPr="00A22D89">
        <w:rPr>
          <w:rStyle w:val="CharSectno"/>
        </w:rPr>
        <w:t>835.312</w:t>
      </w:r>
      <w:bookmarkEnd w:id="102"/>
      <w:r w:rsidRPr="00DD3682">
        <w:t xml:space="preserve">  </w:t>
      </w:r>
    </w:p>
    <w:p w:rsidR="008A17BB" w:rsidRPr="00DD3682" w:rsidRDefault="008A17BB" w:rsidP="008A17BB">
      <w:pPr>
        <w:pStyle w:val="subsection"/>
      </w:pPr>
      <w:r w:rsidRPr="00DD3682">
        <w:tab/>
      </w:r>
      <w:r w:rsidRPr="00DD3682">
        <w:tab/>
        <w:t>A sponsorship of the kind mentioned in clause</w:t>
      </w:r>
      <w:r w:rsidR="00B30271" w:rsidRPr="00DD3682">
        <w:t> </w:t>
      </w:r>
      <w:r w:rsidRPr="00DD3682">
        <w:t>835.213 of the person who satisfies the primary criteria, approved by the Minister:</w:t>
      </w:r>
    </w:p>
    <w:p w:rsidR="008A17BB" w:rsidRPr="00DD3682" w:rsidRDefault="008A17BB" w:rsidP="008A17BB">
      <w:pPr>
        <w:pStyle w:val="paragraph"/>
      </w:pPr>
      <w:r w:rsidRPr="00DD3682">
        <w:tab/>
        <w:t>(a)</w:t>
      </w:r>
      <w:r w:rsidRPr="00DD3682">
        <w:tab/>
        <w:t>is in force; and</w:t>
      </w:r>
    </w:p>
    <w:p w:rsidR="008A17BB" w:rsidRPr="00DD3682" w:rsidRDefault="008A17BB" w:rsidP="008A17BB">
      <w:pPr>
        <w:pStyle w:val="paragraph"/>
      </w:pPr>
      <w:r w:rsidRPr="00DD3682">
        <w:tab/>
        <w:t>(b)</w:t>
      </w:r>
      <w:r w:rsidRPr="00DD3682">
        <w:tab/>
        <w:t>includes sponsorship of the applicant.</w:t>
      </w:r>
    </w:p>
    <w:p w:rsidR="008A17BB" w:rsidRPr="00DD3682" w:rsidRDefault="008A17BB" w:rsidP="008A17BB">
      <w:pPr>
        <w:pStyle w:val="SubDivisionMigration"/>
      </w:pPr>
      <w:r w:rsidRPr="00DD3682">
        <w:t>835.32—Criteria to be satisfied at time of decision</w:t>
      </w:r>
    </w:p>
    <w:p w:rsidR="008A17BB" w:rsidRPr="00DD3682" w:rsidRDefault="008A17BB" w:rsidP="00216803">
      <w:pPr>
        <w:pStyle w:val="ActHead5"/>
      </w:pPr>
      <w:bookmarkStart w:id="103" w:name="_Toc100058525"/>
      <w:r w:rsidRPr="00A22D89">
        <w:rPr>
          <w:rStyle w:val="CharSectno"/>
        </w:rPr>
        <w:t>835.321</w:t>
      </w:r>
      <w:bookmarkEnd w:id="103"/>
      <w:r w:rsidRPr="00DD3682">
        <w:t xml:space="preserve">  </w:t>
      </w:r>
    </w:p>
    <w:p w:rsidR="008A17BB" w:rsidRPr="00DD3682" w:rsidRDefault="008A17BB" w:rsidP="008A17BB">
      <w:pPr>
        <w:pStyle w:val="subsection"/>
      </w:pPr>
      <w:r w:rsidRPr="00DD3682">
        <w:tab/>
      </w:r>
      <w:r w:rsidRPr="00DD3682">
        <w:tab/>
        <w:t>The applicant continues to be a member of the family unit of a person who, having satisfied the primary criteria, is the holder of a Subclass 835 visa.</w:t>
      </w:r>
    </w:p>
    <w:p w:rsidR="008A17BB" w:rsidRPr="00DD3682" w:rsidRDefault="008A17BB" w:rsidP="00216803">
      <w:pPr>
        <w:pStyle w:val="ActHead5"/>
      </w:pPr>
      <w:bookmarkStart w:id="104" w:name="_Toc100058526"/>
      <w:r w:rsidRPr="00A22D89">
        <w:rPr>
          <w:rStyle w:val="CharSectno"/>
        </w:rPr>
        <w:lastRenderedPageBreak/>
        <w:t>835.322</w:t>
      </w:r>
      <w:bookmarkEnd w:id="104"/>
      <w:r w:rsidRPr="00DD3682">
        <w:t xml:space="preserve">  </w:t>
      </w:r>
    </w:p>
    <w:p w:rsidR="008A17BB" w:rsidRPr="00DD3682" w:rsidRDefault="008A17BB" w:rsidP="008A17BB">
      <w:pPr>
        <w:pStyle w:val="subsection"/>
      </w:pPr>
      <w:r w:rsidRPr="00DD3682">
        <w:tab/>
      </w:r>
      <w:r w:rsidRPr="00DD3682">
        <w:tab/>
        <w:t>The applicant:</w:t>
      </w:r>
    </w:p>
    <w:p w:rsidR="008A17BB" w:rsidRPr="00DD3682" w:rsidRDefault="008A17BB" w:rsidP="008A17BB">
      <w:pPr>
        <w:pStyle w:val="paragraph"/>
      </w:pPr>
      <w:r w:rsidRPr="00DD3682">
        <w:rPr>
          <w:color w:val="000000"/>
        </w:rPr>
        <w:tab/>
        <w:t>(a)</w:t>
      </w:r>
      <w:r w:rsidRPr="00DD3682">
        <w:rPr>
          <w:color w:val="000000"/>
        </w:rPr>
        <w:tab/>
        <w:t xml:space="preserve">satisfies public interest criteria 4001, 4002, 4003, 4004, 4005,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8A17BB">
      <w:pPr>
        <w:pStyle w:val="paragraph"/>
      </w:pPr>
      <w:r w:rsidRPr="00DD3682">
        <w:tab/>
        <w:t>(b)</w:t>
      </w:r>
      <w:r w:rsidRPr="00DD3682">
        <w:tab/>
        <w:t>if the applicant had turned 18 at the time of application—satisfies public interest criterion 4019.</w:t>
      </w:r>
    </w:p>
    <w:p w:rsidR="008A17BB" w:rsidRPr="00DD3682" w:rsidRDefault="008A17BB" w:rsidP="00216803">
      <w:pPr>
        <w:pStyle w:val="ActHead5"/>
      </w:pPr>
      <w:bookmarkStart w:id="105" w:name="_Toc100058527"/>
      <w:r w:rsidRPr="00A22D89">
        <w:rPr>
          <w:rStyle w:val="CharSectno"/>
        </w:rPr>
        <w:t>835.323</w:t>
      </w:r>
      <w:bookmarkEnd w:id="105"/>
      <w:r w:rsidRPr="00DD3682">
        <w:t xml:space="preserve">  </w:t>
      </w:r>
    </w:p>
    <w:p w:rsidR="008A17BB" w:rsidRPr="00DD3682" w:rsidRDefault="008A17BB" w:rsidP="008A17BB">
      <w:pPr>
        <w:pStyle w:val="subsection"/>
      </w:pPr>
      <w:r w:rsidRPr="00DD3682">
        <w:tab/>
      </w:r>
      <w:r w:rsidRPr="00DD3682">
        <w:tab/>
        <w:t>The Minister is satisfied that:</w:t>
      </w:r>
    </w:p>
    <w:p w:rsidR="003C576D" w:rsidRPr="00DD3682" w:rsidRDefault="008A17BB" w:rsidP="008A17BB">
      <w:pPr>
        <w:pStyle w:val="paragraph"/>
      </w:pPr>
      <w:r w:rsidRPr="00DD3682">
        <w:tab/>
        <w:t>(a)</w:t>
      </w:r>
      <w:r w:rsidRPr="00DD3682">
        <w:tab/>
        <w:t>the applicant is included in the assurance of support given in relation to the person who satisfies the primary criteria, and that assurance has been accepted by the Secretary of Social Services; or</w:t>
      </w:r>
    </w:p>
    <w:p w:rsidR="008A17BB" w:rsidRPr="00DD3682" w:rsidRDefault="008A17BB" w:rsidP="008A17BB">
      <w:pPr>
        <w:pStyle w:val="paragraph"/>
      </w:pPr>
      <w:r w:rsidRPr="00DD3682">
        <w:tab/>
        <w:t>(b)</w:t>
      </w:r>
      <w:r w:rsidRPr="00DD3682">
        <w:tab/>
        <w:t>an assurance of support in relation to the applicant has been accepted by the Secretary of Social Services.</w:t>
      </w:r>
    </w:p>
    <w:p w:rsidR="008A17BB" w:rsidRPr="00DD3682" w:rsidRDefault="008A17BB" w:rsidP="00216803">
      <w:pPr>
        <w:pStyle w:val="ActHead5"/>
      </w:pPr>
      <w:bookmarkStart w:id="106" w:name="_Toc100058528"/>
      <w:r w:rsidRPr="00A22D89">
        <w:rPr>
          <w:rStyle w:val="CharSectno"/>
        </w:rPr>
        <w:t>835.324</w:t>
      </w:r>
      <w:bookmarkEnd w:id="106"/>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pPr>
      <w:bookmarkStart w:id="107" w:name="_Toc100058529"/>
      <w:r w:rsidRPr="00A22D89">
        <w:rPr>
          <w:rStyle w:val="CharSectno"/>
        </w:rPr>
        <w:t>835.325</w:t>
      </w:r>
      <w:bookmarkEnd w:id="107"/>
      <w:r w:rsidRPr="00DD3682">
        <w:t xml:space="preserve">  </w:t>
      </w:r>
    </w:p>
    <w:p w:rsidR="008A17BB" w:rsidRPr="00DD3682" w:rsidRDefault="008A17BB" w:rsidP="008A17BB">
      <w:pPr>
        <w:pStyle w:val="subsection"/>
      </w:pPr>
      <w:r w:rsidRPr="00DD3682">
        <w:tab/>
      </w:r>
      <w:r w:rsidRPr="00DD3682">
        <w:tab/>
        <w:t>A sponsorship of the kind mentioned in clause</w:t>
      </w:r>
      <w:r w:rsidR="00B30271" w:rsidRPr="00DD3682">
        <w:t> </w:t>
      </w:r>
      <w:r w:rsidRPr="00DD3682">
        <w:t>835.213 of the person who satisfies the primary criteria, approved by the Minister:</w:t>
      </w:r>
    </w:p>
    <w:p w:rsidR="008A17BB" w:rsidRPr="00DD3682" w:rsidRDefault="008A17BB" w:rsidP="008A17BB">
      <w:pPr>
        <w:pStyle w:val="paragraph"/>
      </w:pPr>
      <w:r w:rsidRPr="00DD3682">
        <w:tab/>
        <w:t>(a)</w:t>
      </w:r>
      <w:r w:rsidRPr="00DD3682">
        <w:tab/>
        <w:t>is in force; and</w:t>
      </w:r>
    </w:p>
    <w:p w:rsidR="008A17BB" w:rsidRPr="00DD3682" w:rsidRDefault="008A17BB" w:rsidP="001A5E9A">
      <w:pPr>
        <w:pStyle w:val="paragraph"/>
        <w:keepNext/>
        <w:keepLines/>
      </w:pPr>
      <w:r w:rsidRPr="00DD3682">
        <w:tab/>
        <w:t>(b)</w:t>
      </w:r>
      <w:r w:rsidRPr="00DD3682">
        <w:tab/>
        <w:t>includes sponsorship of the applicant;</w:t>
      </w:r>
    </w:p>
    <w:p w:rsidR="008A17BB" w:rsidRPr="00DD3682" w:rsidRDefault="008A17BB" w:rsidP="008A17BB">
      <w:pPr>
        <w:pStyle w:val="subsection2"/>
      </w:pPr>
      <w:r w:rsidRPr="00DD3682">
        <w:t>whether or not the sponsor was the sponsor at the time of application.</w:t>
      </w:r>
    </w:p>
    <w:p w:rsidR="008A17BB" w:rsidRPr="00DD3682" w:rsidRDefault="008A17BB" w:rsidP="008A17BB">
      <w:pPr>
        <w:pStyle w:val="DivisionMigration"/>
      </w:pPr>
      <w:r w:rsidRPr="00DD3682">
        <w:t>835.4—Circumstances applicable to grant</w:t>
      </w:r>
    </w:p>
    <w:p w:rsidR="008A17BB" w:rsidRPr="00DD3682" w:rsidRDefault="008A17BB" w:rsidP="00216803">
      <w:pPr>
        <w:pStyle w:val="ActHead5"/>
        <w:keepNext w:val="0"/>
        <w:keepLines w:val="0"/>
      </w:pPr>
      <w:bookmarkStart w:id="108" w:name="_Toc100058530"/>
      <w:r w:rsidRPr="00A22D89">
        <w:rPr>
          <w:rStyle w:val="CharSectno"/>
        </w:rPr>
        <w:t>835.411</w:t>
      </w:r>
      <w:bookmarkEnd w:id="108"/>
      <w:r w:rsidRPr="00DD3682">
        <w:t xml:space="preserve">  </w:t>
      </w:r>
    </w:p>
    <w:p w:rsidR="008A17BB" w:rsidRPr="00DD3682" w:rsidRDefault="008A17BB" w:rsidP="008A17BB">
      <w:pPr>
        <w:pStyle w:val="subsection"/>
      </w:pPr>
      <w:r w:rsidRPr="00DD3682">
        <w:tab/>
      </w:r>
      <w:r w:rsidRPr="00DD3682">
        <w:tab/>
        <w:t>The applicant must be in Australia, but not in immigration clearance, when the visa is granted.</w:t>
      </w:r>
    </w:p>
    <w:p w:rsidR="008A17BB" w:rsidRPr="00DD3682" w:rsidRDefault="008A17BB" w:rsidP="008A17BB">
      <w:pPr>
        <w:pStyle w:val="notetext"/>
      </w:pPr>
      <w:r w:rsidRPr="00DD3682">
        <w:t>Note:</w:t>
      </w:r>
      <w:r w:rsidRPr="00DD3682">
        <w:tab/>
        <w:t>The second instalment of the visa application charge must be paid before the visa can be granted.</w:t>
      </w:r>
    </w:p>
    <w:p w:rsidR="008A17BB" w:rsidRPr="00DD3682" w:rsidRDefault="008A17BB" w:rsidP="008A17BB">
      <w:pPr>
        <w:pStyle w:val="DivisionMigration"/>
      </w:pPr>
      <w:r w:rsidRPr="00DD3682">
        <w:t>835.5—When visa is in effect</w:t>
      </w:r>
    </w:p>
    <w:p w:rsidR="008A17BB" w:rsidRPr="00DD3682" w:rsidRDefault="008A17BB" w:rsidP="00216803">
      <w:pPr>
        <w:pStyle w:val="ActHead5"/>
      </w:pPr>
      <w:bookmarkStart w:id="109" w:name="_Toc100058531"/>
      <w:r w:rsidRPr="00A22D89">
        <w:rPr>
          <w:rStyle w:val="CharSectno"/>
        </w:rPr>
        <w:t>835.511</w:t>
      </w:r>
      <w:bookmarkEnd w:id="109"/>
      <w:r w:rsidRPr="00DD3682">
        <w:t xml:space="preserve">  </w:t>
      </w:r>
    </w:p>
    <w:p w:rsidR="008A17BB" w:rsidRPr="00DD3682" w:rsidRDefault="008A17BB" w:rsidP="008A17BB">
      <w:pPr>
        <w:pStyle w:val="subsection"/>
      </w:pPr>
      <w:r w:rsidRPr="00DD3682">
        <w:tab/>
      </w:r>
      <w:r w:rsidRPr="00DD3682">
        <w:tab/>
        <w:t>Permanent visa permitting the holder to travel to and enter Australia for a period of 5 years from the date of grant.</w:t>
      </w:r>
    </w:p>
    <w:p w:rsidR="008A17BB" w:rsidRPr="00DD3682" w:rsidRDefault="008A17BB" w:rsidP="008A17BB">
      <w:pPr>
        <w:pStyle w:val="DivisionMigration"/>
      </w:pPr>
      <w:r w:rsidRPr="00DD3682">
        <w:t>835.6—Conditions:   Nil.</w:t>
      </w:r>
    </w:p>
    <w:p w:rsidR="008A17BB" w:rsidRPr="00DD3682" w:rsidRDefault="008A17BB" w:rsidP="008A17BB">
      <w:pPr>
        <w:pStyle w:val="ActHead2"/>
        <w:pageBreakBefore/>
        <w:spacing w:before="240"/>
      </w:pPr>
      <w:bookmarkStart w:id="110" w:name="_Toc100058532"/>
      <w:r w:rsidRPr="00A22D89">
        <w:rPr>
          <w:rStyle w:val="CharPartNo"/>
        </w:rPr>
        <w:lastRenderedPageBreak/>
        <w:t>Subclass 836</w:t>
      </w:r>
      <w:r w:rsidRPr="00DD3682">
        <w:t>—</w:t>
      </w:r>
      <w:r w:rsidRPr="00A22D89">
        <w:rPr>
          <w:rStyle w:val="CharPartText"/>
        </w:rPr>
        <w:t>Carer</w:t>
      </w:r>
      <w:bookmarkEnd w:id="110"/>
    </w:p>
    <w:p w:rsidR="008A17BB" w:rsidRPr="00DD3682" w:rsidRDefault="008A17BB" w:rsidP="008A17BB">
      <w:pPr>
        <w:pStyle w:val="DivisionMigration"/>
      </w:pPr>
      <w:r w:rsidRPr="00DD3682">
        <w:t>836.1—Interpretation</w:t>
      </w:r>
    </w:p>
    <w:p w:rsidR="008A17BB" w:rsidRPr="00DD3682" w:rsidRDefault="008A17BB" w:rsidP="00216803">
      <w:pPr>
        <w:pStyle w:val="ActHead5"/>
      </w:pPr>
      <w:bookmarkStart w:id="111" w:name="_Toc100058533"/>
      <w:r w:rsidRPr="00A22D89">
        <w:rPr>
          <w:rStyle w:val="CharSectno"/>
        </w:rPr>
        <w:t>836.111</w:t>
      </w:r>
      <w:bookmarkEnd w:id="111"/>
      <w:r w:rsidRPr="00DD3682">
        <w:t xml:space="preserve">  </w:t>
      </w:r>
    </w:p>
    <w:p w:rsidR="008A17BB" w:rsidRPr="00DD3682" w:rsidRDefault="008A17BB" w:rsidP="008A17BB">
      <w:pPr>
        <w:pStyle w:val="subsection"/>
      </w:pPr>
      <w:r w:rsidRPr="00DD3682">
        <w:tab/>
      </w:r>
      <w:r w:rsidRPr="00DD3682">
        <w:tab/>
        <w:t>In this Part:</w:t>
      </w:r>
    </w:p>
    <w:p w:rsidR="008A17BB" w:rsidRPr="00DD3682" w:rsidRDefault="008A17BB" w:rsidP="008A17BB">
      <w:pPr>
        <w:pStyle w:val="Definition"/>
      </w:pPr>
      <w:r w:rsidRPr="00DD3682">
        <w:rPr>
          <w:b/>
          <w:i/>
        </w:rPr>
        <w:t>Australian relative</w:t>
      </w:r>
      <w:r w:rsidRPr="00DD3682">
        <w:t xml:space="preserve"> means a relative of the applicant who is an Australian citizen, an Australian permanent resident or an eligible New Zealand citizen.</w:t>
      </w:r>
    </w:p>
    <w:p w:rsidR="008A17BB" w:rsidRPr="00DD3682" w:rsidRDefault="008A17BB" w:rsidP="008A17BB">
      <w:pPr>
        <w:pStyle w:val="notetext"/>
      </w:pPr>
      <w:r w:rsidRPr="00DD3682">
        <w:t>Note:</w:t>
      </w:r>
      <w:r w:rsidRPr="00DD3682">
        <w:tab/>
      </w:r>
      <w:r w:rsidRPr="00DD3682">
        <w:rPr>
          <w:b/>
          <w:i/>
        </w:rPr>
        <w:t>dependent child</w:t>
      </w:r>
      <w:r w:rsidRPr="00DD3682">
        <w:t xml:space="preserve">, </w:t>
      </w:r>
      <w:r w:rsidRPr="00DD3682">
        <w:rPr>
          <w:b/>
          <w:i/>
        </w:rPr>
        <w:t>eligible New Zealand citizen</w:t>
      </w:r>
      <w:r w:rsidRPr="00DD3682">
        <w:t xml:space="preserve"> and </w:t>
      </w:r>
      <w:r w:rsidRPr="00DD3682">
        <w:rPr>
          <w:b/>
          <w:i/>
        </w:rPr>
        <w:t>settled</w:t>
      </w:r>
      <w:r w:rsidRPr="00DD3682">
        <w:t xml:space="preserve"> are defined in regulation</w:t>
      </w:r>
      <w:r w:rsidR="00B30271" w:rsidRPr="00DD3682">
        <w:t> </w:t>
      </w:r>
      <w:r w:rsidRPr="00DD3682">
        <w:t xml:space="preserve">1.03, and </w:t>
      </w:r>
      <w:r w:rsidRPr="00DD3682">
        <w:rPr>
          <w:b/>
          <w:i/>
        </w:rPr>
        <w:t>carer</w:t>
      </w:r>
      <w:r w:rsidRPr="00DD3682">
        <w:t xml:space="preserve"> is defined in regulation</w:t>
      </w:r>
      <w:r w:rsidR="00B30271" w:rsidRPr="00DD3682">
        <w:t> </w:t>
      </w:r>
      <w:r w:rsidRPr="00DD3682">
        <w:t>1.15AA.</w:t>
      </w:r>
    </w:p>
    <w:p w:rsidR="008A17BB" w:rsidRPr="00DD3682" w:rsidRDefault="008A17BB" w:rsidP="008A17BB">
      <w:pPr>
        <w:pStyle w:val="DivisionMigration"/>
      </w:pPr>
      <w:r w:rsidRPr="00DD3682">
        <w:t>836.2—Primary criteria</w:t>
      </w:r>
    </w:p>
    <w:p w:rsidR="008A17BB" w:rsidRPr="00DD3682" w:rsidRDefault="008A17BB" w:rsidP="008A17BB">
      <w:pPr>
        <w:pStyle w:val="notetext"/>
      </w:pPr>
      <w:r w:rsidRPr="00DD3682">
        <w:t>Note:</w:t>
      </w:r>
      <w:r w:rsidRPr="00DD3682">
        <w:tab/>
        <w:t>The primary criteria must be satisfied by at least one member of a family unit. The other members of the family unit who are applicants for a visa of this subclass need only satisfy the secondary criteria.</w:t>
      </w:r>
    </w:p>
    <w:p w:rsidR="008A17BB" w:rsidRPr="00DD3682" w:rsidRDefault="008A17BB" w:rsidP="008A17BB">
      <w:pPr>
        <w:pStyle w:val="SubDivisionMigration"/>
      </w:pPr>
      <w:r w:rsidRPr="00DD3682">
        <w:t>836.21—Criteria to be satisfied at time of application</w:t>
      </w:r>
    </w:p>
    <w:p w:rsidR="008A17BB" w:rsidRPr="00DD3682" w:rsidRDefault="008A17BB" w:rsidP="00216803">
      <w:pPr>
        <w:pStyle w:val="ActHead5"/>
        <w:keepNext w:val="0"/>
        <w:keepLines w:val="0"/>
      </w:pPr>
      <w:bookmarkStart w:id="112" w:name="_Toc100058534"/>
      <w:r w:rsidRPr="00A22D89">
        <w:rPr>
          <w:rStyle w:val="CharSectno"/>
        </w:rPr>
        <w:t>836.211</w:t>
      </w:r>
      <w:bookmarkEnd w:id="112"/>
      <w:r w:rsidRPr="00DD3682">
        <w:t xml:space="preserve">  </w:t>
      </w:r>
    </w:p>
    <w:p w:rsidR="008A17BB" w:rsidRPr="00DD3682" w:rsidRDefault="008A17BB" w:rsidP="008A17BB">
      <w:pPr>
        <w:pStyle w:val="subsection"/>
      </w:pPr>
      <w:r w:rsidRPr="00DD3682">
        <w:tab/>
      </w:r>
      <w:r w:rsidRPr="00DD3682">
        <w:tab/>
        <w:t>The applicant is:</w:t>
      </w:r>
    </w:p>
    <w:p w:rsidR="008A17BB" w:rsidRPr="00DD3682" w:rsidRDefault="008A17BB" w:rsidP="008A17BB">
      <w:pPr>
        <w:pStyle w:val="paragraph"/>
      </w:pPr>
      <w:r w:rsidRPr="00DD3682">
        <w:tab/>
        <w:t>(a)</w:t>
      </w:r>
      <w:r w:rsidRPr="00DD3682">
        <w:tab/>
        <w:t>the holder of a substantive visa (other than a Subclass 771 (Transit) visa); or</w:t>
      </w:r>
    </w:p>
    <w:p w:rsidR="008A17BB" w:rsidRPr="00DD3682" w:rsidRDefault="008A17BB" w:rsidP="008A17BB">
      <w:pPr>
        <w:pStyle w:val="paragraph"/>
      </w:pPr>
      <w:r w:rsidRPr="00DD3682">
        <w:tab/>
        <w:t>(b)</w:t>
      </w:r>
      <w:r w:rsidRPr="00DD3682">
        <w:tab/>
        <w:t>a person who:</w:t>
      </w:r>
    </w:p>
    <w:p w:rsidR="008A17BB" w:rsidRPr="00DD3682" w:rsidRDefault="008A17BB" w:rsidP="008A17BB">
      <w:pPr>
        <w:pStyle w:val="paragraphsub"/>
      </w:pPr>
      <w:r w:rsidRPr="00DD3682">
        <w:tab/>
        <w:t>(i)</w:t>
      </w:r>
      <w:r w:rsidRPr="00DD3682">
        <w:tab/>
        <w:t>is not the holder of a substantive visa; and</w:t>
      </w:r>
    </w:p>
    <w:p w:rsidR="008A17BB" w:rsidRPr="00DD3682" w:rsidRDefault="008A17BB" w:rsidP="008A17BB">
      <w:pPr>
        <w:pStyle w:val="paragraphsub"/>
      </w:pPr>
      <w:r w:rsidRPr="00DD3682">
        <w:tab/>
        <w:t>(ii)</w:t>
      </w:r>
      <w:r w:rsidRPr="00DD3682">
        <w:tab/>
        <w:t>immediately before ceasing to hold a substantive visa, was not the holder of a Subclass 771 (Transit) visa; and</w:t>
      </w:r>
    </w:p>
    <w:p w:rsidR="008A17BB" w:rsidRPr="00DD3682" w:rsidRDefault="008A17BB" w:rsidP="008A17BB">
      <w:pPr>
        <w:pStyle w:val="paragraphsub"/>
      </w:pPr>
      <w:r w:rsidRPr="00DD3682">
        <w:tab/>
        <w:t>(iii)</w:t>
      </w:r>
      <w:r w:rsidRPr="00DD3682">
        <w:tab/>
        <w:t xml:space="preserve">satisfies </w:t>
      </w:r>
      <w:r w:rsidR="00A22D89">
        <w:t>Schedule 3</w:t>
      </w:r>
      <w:r w:rsidRPr="00DD3682">
        <w:t xml:space="preserve"> criterion 3002.</w:t>
      </w:r>
    </w:p>
    <w:p w:rsidR="008A17BB" w:rsidRPr="00DD3682" w:rsidRDefault="008A17BB" w:rsidP="00216803">
      <w:pPr>
        <w:pStyle w:val="ActHead5"/>
        <w:keepNext w:val="0"/>
        <w:keepLines w:val="0"/>
      </w:pPr>
      <w:bookmarkStart w:id="113" w:name="_Toc100058535"/>
      <w:r w:rsidRPr="00A22D89">
        <w:rPr>
          <w:rStyle w:val="CharSectno"/>
        </w:rPr>
        <w:t>836.212</w:t>
      </w:r>
      <w:bookmarkEnd w:id="113"/>
      <w:r w:rsidRPr="00DD3682">
        <w:t xml:space="preserve">  </w:t>
      </w:r>
    </w:p>
    <w:p w:rsidR="008A17BB" w:rsidRPr="00DD3682" w:rsidRDefault="008A17BB" w:rsidP="008A17BB">
      <w:pPr>
        <w:pStyle w:val="subsection"/>
      </w:pPr>
      <w:r w:rsidRPr="00DD3682">
        <w:tab/>
      </w:r>
      <w:r w:rsidRPr="00DD3682">
        <w:tab/>
        <w:t>The applicant claims to be the carer of an Australian relative.</w:t>
      </w:r>
    </w:p>
    <w:p w:rsidR="008A17BB" w:rsidRPr="00DD3682" w:rsidRDefault="008A17BB" w:rsidP="00216803">
      <w:pPr>
        <w:pStyle w:val="ActHead5"/>
        <w:keepLines w:val="0"/>
      </w:pPr>
      <w:bookmarkStart w:id="114" w:name="_Toc100058536"/>
      <w:r w:rsidRPr="00A22D89">
        <w:rPr>
          <w:rStyle w:val="CharSectno"/>
        </w:rPr>
        <w:t>836.213</w:t>
      </w:r>
      <w:bookmarkEnd w:id="114"/>
      <w:r w:rsidRPr="00DD3682">
        <w:t xml:space="preserve">  </w:t>
      </w:r>
    </w:p>
    <w:p w:rsidR="008A17BB" w:rsidRPr="00DD3682" w:rsidRDefault="008A17BB" w:rsidP="008A17BB">
      <w:pPr>
        <w:pStyle w:val="subsection"/>
      </w:pPr>
      <w:r w:rsidRPr="00DD3682">
        <w:tab/>
      </w:r>
      <w:r w:rsidRPr="00DD3682">
        <w:tab/>
        <w:t>The applicant is sponsored</w:t>
      </w:r>
    </w:p>
    <w:p w:rsidR="008A17BB" w:rsidRPr="00DD3682" w:rsidRDefault="008A17BB" w:rsidP="008A17BB">
      <w:pPr>
        <w:pStyle w:val="paragraph"/>
      </w:pPr>
      <w:r w:rsidRPr="00DD3682">
        <w:tab/>
        <w:t>(a)</w:t>
      </w:r>
      <w:r w:rsidRPr="00DD3682">
        <w:tab/>
        <w:t>by the Australian relative, if the Australian relative:</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tab/>
        <w:t>(ii)</w:t>
      </w:r>
      <w:r w:rsidRPr="00DD3682">
        <w:tab/>
        <w:t>is a settled Australian citizen, a settled Australian permanent resident or a settled eligible New Zealand citizen; and</w:t>
      </w:r>
    </w:p>
    <w:p w:rsidR="008A17BB" w:rsidRPr="00DD3682" w:rsidRDefault="008A17BB" w:rsidP="008A17BB">
      <w:pPr>
        <w:pStyle w:val="paragraphsub"/>
      </w:pPr>
      <w:r w:rsidRPr="00DD3682">
        <w:tab/>
        <w:t>(iii)</w:t>
      </w:r>
      <w:r w:rsidRPr="00DD3682">
        <w:tab/>
        <w:t>is usually resident in Australia; or</w:t>
      </w:r>
    </w:p>
    <w:p w:rsidR="008A17BB" w:rsidRPr="00DD3682" w:rsidRDefault="008A17BB" w:rsidP="008A17BB">
      <w:pPr>
        <w:pStyle w:val="paragraph"/>
      </w:pPr>
      <w:r w:rsidRPr="00DD3682">
        <w:tab/>
        <w:t>(b)</w:t>
      </w:r>
      <w:r w:rsidRPr="00DD3682">
        <w:tab/>
        <w:t>by the spouse or de facto partner of the Australian relative, if the spouse or de facto partner:</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lastRenderedPageBreak/>
        <w:tab/>
        <w:t>(ii)</w:t>
      </w:r>
      <w:r w:rsidRPr="00DD3682">
        <w:tab/>
        <w:t>is a settled Australian citizen, a settled Australian permanent resident or a settled eligible New Zealand citizen; and</w:t>
      </w:r>
    </w:p>
    <w:p w:rsidR="008A17BB" w:rsidRPr="00DD3682" w:rsidRDefault="008A17BB" w:rsidP="008A17BB">
      <w:pPr>
        <w:pStyle w:val="paragraphsub"/>
      </w:pPr>
      <w:r w:rsidRPr="00DD3682">
        <w:tab/>
        <w:t>(iii)</w:t>
      </w:r>
      <w:r w:rsidRPr="00DD3682">
        <w:tab/>
        <w:t>is usually resident in Australia; and</w:t>
      </w:r>
    </w:p>
    <w:p w:rsidR="008A17BB" w:rsidRPr="00DD3682" w:rsidRDefault="008A17BB" w:rsidP="008A17BB">
      <w:pPr>
        <w:pStyle w:val="paragraphsub"/>
      </w:pPr>
      <w:r w:rsidRPr="00DD3682">
        <w:tab/>
        <w:t>(iv)</w:t>
      </w:r>
      <w:r w:rsidRPr="00DD3682">
        <w:tab/>
        <w:t>cohabits with the Australian relative.</w:t>
      </w:r>
    </w:p>
    <w:p w:rsidR="008A17BB" w:rsidRPr="00DD3682" w:rsidRDefault="008A17BB" w:rsidP="008A17BB">
      <w:pPr>
        <w:pStyle w:val="SubDivisionMigration"/>
      </w:pPr>
      <w:r w:rsidRPr="00DD3682">
        <w:t>836.22—Criteria to be satisfied at time of decision</w:t>
      </w:r>
    </w:p>
    <w:p w:rsidR="008A17BB" w:rsidRPr="00DD3682" w:rsidRDefault="008A17BB" w:rsidP="00216803">
      <w:pPr>
        <w:pStyle w:val="ActHead5"/>
      </w:pPr>
      <w:bookmarkStart w:id="115" w:name="_Toc100058537"/>
      <w:r w:rsidRPr="00A22D89">
        <w:rPr>
          <w:rStyle w:val="CharSectno"/>
        </w:rPr>
        <w:t>836.221</w:t>
      </w:r>
      <w:bookmarkEnd w:id="115"/>
      <w:r w:rsidRPr="00DD3682">
        <w:t xml:space="preserve">  </w:t>
      </w:r>
    </w:p>
    <w:p w:rsidR="008A17BB" w:rsidRPr="00DD3682" w:rsidRDefault="008A17BB" w:rsidP="008A17BB">
      <w:pPr>
        <w:pStyle w:val="subsection"/>
      </w:pPr>
      <w:r w:rsidRPr="00DD3682">
        <w:tab/>
      </w:r>
      <w:r w:rsidRPr="00DD3682">
        <w:tab/>
        <w:t>The applicant is a carer of a person referred to in clause</w:t>
      </w:r>
      <w:r w:rsidR="00B30271" w:rsidRPr="00DD3682">
        <w:t> </w:t>
      </w:r>
      <w:r w:rsidRPr="00DD3682">
        <w:t>836.212.</w:t>
      </w:r>
    </w:p>
    <w:p w:rsidR="008A17BB" w:rsidRPr="00DD3682" w:rsidRDefault="008A17BB" w:rsidP="00216803">
      <w:pPr>
        <w:pStyle w:val="ActHead5"/>
      </w:pPr>
      <w:bookmarkStart w:id="116" w:name="_Toc100058538"/>
      <w:r w:rsidRPr="00A22D89">
        <w:rPr>
          <w:rStyle w:val="CharSectno"/>
        </w:rPr>
        <w:t>836.223</w:t>
      </w:r>
      <w:bookmarkEnd w:id="116"/>
      <w:r w:rsidRPr="00DD3682">
        <w:t xml:space="preserve">  </w:t>
      </w:r>
    </w:p>
    <w:p w:rsidR="008A17BB" w:rsidRPr="00DD3682" w:rsidRDefault="008A17BB" w:rsidP="008A17BB">
      <w:pPr>
        <w:pStyle w:val="subsection"/>
      </w:pPr>
      <w:r w:rsidRPr="00DD3682">
        <w:tab/>
      </w:r>
      <w:r w:rsidRPr="00DD3682">
        <w:tab/>
        <w:t>The applicant:</w:t>
      </w:r>
    </w:p>
    <w:p w:rsidR="008A17BB" w:rsidRPr="00DD3682" w:rsidRDefault="008A17BB" w:rsidP="008A17BB">
      <w:pPr>
        <w:pStyle w:val="paragraph"/>
      </w:pPr>
      <w:r w:rsidRPr="00DD3682">
        <w:rPr>
          <w:color w:val="000000"/>
        </w:rPr>
        <w:tab/>
        <w:t>(a)</w:t>
      </w:r>
      <w:r w:rsidRPr="00DD3682">
        <w:rPr>
          <w:color w:val="000000"/>
        </w:rPr>
        <w:tab/>
        <w:t xml:space="preserve">satisfies public interest criteria 4001, 4002, 4003, 4004, 4005,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8A17BB">
      <w:pPr>
        <w:pStyle w:val="paragraph"/>
      </w:pPr>
      <w:r w:rsidRPr="00DD3682">
        <w:tab/>
        <w:t>(b)</w:t>
      </w:r>
      <w:r w:rsidRPr="00DD3682">
        <w:tab/>
        <w:t>if the applicant had turned 18 at the time of application—satisfies public interest criterion 4019.</w:t>
      </w:r>
    </w:p>
    <w:p w:rsidR="008A17BB" w:rsidRPr="00DD3682" w:rsidRDefault="008A17BB" w:rsidP="00216803">
      <w:pPr>
        <w:pStyle w:val="ActHead5"/>
      </w:pPr>
      <w:bookmarkStart w:id="117" w:name="_Toc100058539"/>
      <w:r w:rsidRPr="00A22D89">
        <w:rPr>
          <w:rStyle w:val="CharSectno"/>
        </w:rPr>
        <w:t>836.224</w:t>
      </w:r>
      <w:bookmarkEnd w:id="117"/>
      <w:r w:rsidRPr="00DD3682">
        <w:t xml:space="preserve">  </w:t>
      </w:r>
    </w:p>
    <w:p w:rsidR="008A17BB" w:rsidRPr="00DD3682" w:rsidRDefault="008A17BB" w:rsidP="008A17BB">
      <w:pPr>
        <w:pStyle w:val="subsection"/>
      </w:pPr>
      <w:r w:rsidRPr="00DD3682">
        <w:tab/>
        <w:t>(1)</w:t>
      </w:r>
      <w:r w:rsidRPr="00DD3682">
        <w:tab/>
        <w:t>Each member of the family unit of the applicant who is an applicant for a Subclass 836 visa is a person who:</w:t>
      </w:r>
    </w:p>
    <w:p w:rsidR="008A17BB" w:rsidRPr="00DD3682" w:rsidRDefault="008A17BB" w:rsidP="008A17BB">
      <w:pPr>
        <w:pStyle w:val="paragraph"/>
      </w:pPr>
      <w:r w:rsidRPr="00DD3682">
        <w:rPr>
          <w:color w:val="000000"/>
        </w:rPr>
        <w:tab/>
        <w:t>(a)</w:t>
      </w:r>
      <w:r w:rsidRPr="00DD3682">
        <w:rPr>
          <w:color w:val="000000"/>
        </w:rPr>
        <w:tab/>
        <w:t>satisfies public interest criteria 4001, 4002, 4003, 4004, 4005, 4009</w:t>
      </w:r>
      <w:r w:rsidRPr="00DD3682">
        <w:rPr>
          <w:color w:val="000000" w:themeColor="text1"/>
        </w:rPr>
        <w:t>, 4010 and 4020</w:t>
      </w:r>
      <w:r w:rsidRPr="00DD3682">
        <w:rPr>
          <w:color w:val="000000"/>
        </w:rPr>
        <w:t>; and</w:t>
      </w:r>
    </w:p>
    <w:p w:rsidR="008A17BB" w:rsidRPr="00DD3682" w:rsidRDefault="008A17BB" w:rsidP="008A17BB">
      <w:pPr>
        <w:pStyle w:val="paragraph"/>
      </w:pPr>
      <w:r w:rsidRPr="00DD3682">
        <w:tab/>
        <w:t>(b)</w:t>
      </w:r>
      <w:r w:rsidRPr="00DD3682">
        <w:tab/>
        <w:t>if the person had turned 18 at the time of application—satisfies public interest criterion 4019.</w:t>
      </w:r>
    </w:p>
    <w:p w:rsidR="008A17BB" w:rsidRPr="00DD3682" w:rsidRDefault="008A17BB" w:rsidP="008A17BB">
      <w:pPr>
        <w:pStyle w:val="subsection"/>
      </w:pPr>
      <w:r w:rsidRPr="00DD3682">
        <w:tab/>
        <w:t>(2)</w:t>
      </w:r>
      <w:r w:rsidRPr="00DD3682">
        <w:tab/>
        <w:t>Each member of the family unit of the applicant who is not an applicant for a Subclass 836 visa:</w:t>
      </w:r>
    </w:p>
    <w:p w:rsidR="008A17BB" w:rsidRPr="00DD3682" w:rsidRDefault="008A17BB" w:rsidP="008A17BB">
      <w:pPr>
        <w:pStyle w:val="paragraph"/>
      </w:pPr>
      <w:r w:rsidRPr="00DD3682">
        <w:tab/>
        <w:t>(a)</w:t>
      </w:r>
      <w:r w:rsidRPr="00DD3682">
        <w:tab/>
        <w:t>satisfies public interest criteria 4001, 4002, 4003 and 4004; and</w:t>
      </w:r>
    </w:p>
    <w:p w:rsidR="008A17BB" w:rsidRPr="00DD3682" w:rsidRDefault="008A17BB" w:rsidP="008A17BB">
      <w:pPr>
        <w:pStyle w:val="paragraph"/>
      </w:pPr>
      <w:r w:rsidRPr="00DD3682">
        <w:tab/>
        <w:t>(b)</w:t>
      </w:r>
      <w:r w:rsidRPr="00DD3682">
        <w:tab/>
        <w:t>satisfies public interest criterion 4005, unless the Minister is satisfied that it would be unreasonable to require the person to undergo assessment in relation to that criterion.</w:t>
      </w:r>
    </w:p>
    <w:p w:rsidR="008A17BB" w:rsidRPr="00DD3682" w:rsidRDefault="008A17BB" w:rsidP="00216803">
      <w:pPr>
        <w:pStyle w:val="ActHead5"/>
      </w:pPr>
      <w:bookmarkStart w:id="118" w:name="_Toc100058540"/>
      <w:r w:rsidRPr="00A22D89">
        <w:rPr>
          <w:rStyle w:val="CharSectno"/>
        </w:rPr>
        <w:t>836.225</w:t>
      </w:r>
      <w:bookmarkEnd w:id="118"/>
      <w:r w:rsidRPr="00DD3682">
        <w:t xml:space="preserve">  </w:t>
      </w:r>
    </w:p>
    <w:p w:rsidR="008A17BB" w:rsidRPr="00DD3682" w:rsidRDefault="008A17BB" w:rsidP="008A17BB">
      <w:pPr>
        <w:pStyle w:val="subsection"/>
      </w:pPr>
      <w:r w:rsidRPr="00DD3682">
        <w:tab/>
      </w:r>
      <w:r w:rsidRPr="00DD3682">
        <w:tab/>
        <w:t>If a person (in this clause called the additional applicant):</w:t>
      </w:r>
    </w:p>
    <w:p w:rsidR="008A17BB" w:rsidRPr="00DD3682" w:rsidRDefault="008A17BB" w:rsidP="008A17BB">
      <w:pPr>
        <w:pStyle w:val="paragraph"/>
      </w:pPr>
      <w:r w:rsidRPr="00DD3682">
        <w:tab/>
        <w:t>(a)</w:t>
      </w:r>
      <w:r w:rsidRPr="00DD3682">
        <w:tab/>
        <w:t>is a member of the family unit of the applicant; and</w:t>
      </w:r>
    </w:p>
    <w:p w:rsidR="008A17BB" w:rsidRPr="00DD3682" w:rsidRDefault="008A17BB" w:rsidP="008A17BB">
      <w:pPr>
        <w:pStyle w:val="paragraph"/>
      </w:pPr>
      <w:r w:rsidRPr="00DD3682">
        <w:tab/>
        <w:t>(b)</w:t>
      </w:r>
      <w:r w:rsidRPr="00DD3682">
        <w:tab/>
        <w:t>has not turned 18; and</w:t>
      </w:r>
    </w:p>
    <w:p w:rsidR="008A17BB" w:rsidRPr="00DD3682" w:rsidRDefault="008A17BB" w:rsidP="008A17BB">
      <w:pPr>
        <w:pStyle w:val="paragraph"/>
      </w:pPr>
      <w:r w:rsidRPr="00DD3682">
        <w:tab/>
        <w:t>(c)</w:t>
      </w:r>
      <w:r w:rsidRPr="00DD3682">
        <w:tab/>
        <w:t>made a combined application with the applicant—</w:t>
      </w:r>
    </w:p>
    <w:p w:rsidR="008A17BB" w:rsidRPr="00DD3682" w:rsidRDefault="008A17BB" w:rsidP="008A17BB">
      <w:pPr>
        <w:pStyle w:val="subsection2"/>
      </w:pPr>
      <w:r w:rsidRPr="00DD3682">
        <w:t>public interest criteria 4015 and 4016 are satisfied in relation to the additional applicant.</w:t>
      </w:r>
    </w:p>
    <w:p w:rsidR="008A17BB" w:rsidRPr="00DD3682" w:rsidRDefault="008A17BB" w:rsidP="00216803">
      <w:pPr>
        <w:pStyle w:val="ActHead5"/>
      </w:pPr>
      <w:bookmarkStart w:id="119" w:name="_Toc100058541"/>
      <w:r w:rsidRPr="00A22D89">
        <w:rPr>
          <w:rStyle w:val="CharSectno"/>
        </w:rPr>
        <w:t>836.226</w:t>
      </w:r>
      <w:bookmarkEnd w:id="119"/>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pPr>
      <w:bookmarkStart w:id="120" w:name="_Toc100058542"/>
      <w:r w:rsidRPr="00A22D89">
        <w:rPr>
          <w:rStyle w:val="CharSectno"/>
        </w:rPr>
        <w:lastRenderedPageBreak/>
        <w:t>836.227</w:t>
      </w:r>
      <w:bookmarkEnd w:id="120"/>
      <w:r w:rsidRPr="00DD3682">
        <w:t xml:space="preserve">  </w:t>
      </w:r>
    </w:p>
    <w:p w:rsidR="008A17BB" w:rsidRPr="00DD3682" w:rsidRDefault="008A17BB" w:rsidP="008A17BB">
      <w:pPr>
        <w:pStyle w:val="subsection"/>
      </w:pPr>
      <w:r w:rsidRPr="00DD3682">
        <w:tab/>
      </w:r>
      <w:r w:rsidRPr="00DD3682">
        <w:tab/>
        <w:t>The sponsorship mentioned in clause</w:t>
      </w:r>
      <w:r w:rsidR="00B30271" w:rsidRPr="00DD3682">
        <w:t> </w:t>
      </w:r>
      <w:r w:rsidRPr="00DD3682">
        <w:t>836.213 has been approved by the Minister and is still in force.</w:t>
      </w:r>
    </w:p>
    <w:p w:rsidR="008A17BB" w:rsidRPr="00DD3682" w:rsidRDefault="008A17BB" w:rsidP="008A17BB">
      <w:pPr>
        <w:pStyle w:val="DivisionMigration"/>
      </w:pPr>
      <w:r w:rsidRPr="00DD3682">
        <w:t>836.3—Secondary criteria</w:t>
      </w:r>
    </w:p>
    <w:p w:rsidR="008A17BB" w:rsidRPr="00DD3682" w:rsidRDefault="008A17BB" w:rsidP="008A17BB">
      <w:pPr>
        <w:pStyle w:val="notetext"/>
      </w:pPr>
      <w:r w:rsidRPr="00DD3682">
        <w:t>Note:</w:t>
      </w:r>
      <w:r w:rsidRPr="00DD3682">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8A17BB" w:rsidRPr="00DD3682" w:rsidRDefault="008A17BB" w:rsidP="008A17BB">
      <w:pPr>
        <w:pStyle w:val="SubDivisionMigration"/>
      </w:pPr>
      <w:r w:rsidRPr="00DD3682">
        <w:t>836.31—Criteria to be satisfied at time of application</w:t>
      </w:r>
    </w:p>
    <w:p w:rsidR="008A17BB" w:rsidRPr="00DD3682" w:rsidRDefault="008A17BB" w:rsidP="00216803">
      <w:pPr>
        <w:pStyle w:val="ActHead5"/>
        <w:keepNext w:val="0"/>
        <w:keepLines w:val="0"/>
      </w:pPr>
      <w:bookmarkStart w:id="121" w:name="_Toc100058543"/>
      <w:r w:rsidRPr="00A22D89">
        <w:rPr>
          <w:rStyle w:val="CharSectno"/>
        </w:rPr>
        <w:t>836.311</w:t>
      </w:r>
      <w:bookmarkEnd w:id="121"/>
      <w:r w:rsidRPr="00DD3682">
        <w:t xml:space="preserve">  </w:t>
      </w:r>
    </w:p>
    <w:p w:rsidR="008A17BB" w:rsidRPr="00DD3682" w:rsidRDefault="008A17BB" w:rsidP="008A17BB">
      <w:pPr>
        <w:pStyle w:val="subsection"/>
      </w:pPr>
      <w:r w:rsidRPr="00DD3682">
        <w:tab/>
      </w:r>
      <w:r w:rsidRPr="00DD3682">
        <w:tab/>
        <w:t>The applicant is a member of the family unit of a person who:</w:t>
      </w:r>
    </w:p>
    <w:p w:rsidR="008A17BB" w:rsidRPr="00DD3682" w:rsidRDefault="008A17BB" w:rsidP="008A17BB">
      <w:pPr>
        <w:pStyle w:val="paragraph"/>
      </w:pPr>
      <w:r w:rsidRPr="00DD3682">
        <w:tab/>
        <w:t>(a)</w:t>
      </w:r>
      <w:r w:rsidRPr="00DD3682">
        <w:tab/>
        <w:t>has applied for an Other Family (Residence) (Class BU) visa; and</w:t>
      </w:r>
    </w:p>
    <w:p w:rsidR="008A17BB" w:rsidRPr="00DD3682" w:rsidRDefault="008A17BB" w:rsidP="008A17BB">
      <w:pPr>
        <w:pStyle w:val="paragraph"/>
      </w:pPr>
      <w:r w:rsidRPr="00DD3682">
        <w:tab/>
        <w:t>(b)</w:t>
      </w:r>
      <w:r w:rsidRPr="00DD3682">
        <w:tab/>
        <w:t>on the basis of the information provided in the application, appears to satisfy the criteria in Subdivision</w:t>
      </w:r>
      <w:r w:rsidR="00B30271" w:rsidRPr="00DD3682">
        <w:t> </w:t>
      </w:r>
      <w:r w:rsidRPr="00DD3682">
        <w:t>836.21;</w:t>
      </w:r>
    </w:p>
    <w:p w:rsidR="008A17BB" w:rsidRPr="00DD3682" w:rsidRDefault="008A17BB" w:rsidP="008A17BB">
      <w:pPr>
        <w:pStyle w:val="subsection2"/>
      </w:pPr>
      <w:r w:rsidRPr="00DD3682">
        <w:t>and the Minister has not decided to grant or refuse to grant the visa to that other person.</w:t>
      </w:r>
    </w:p>
    <w:p w:rsidR="008A17BB" w:rsidRPr="00DD3682" w:rsidRDefault="008A17BB" w:rsidP="00216803">
      <w:pPr>
        <w:pStyle w:val="ActHead5"/>
        <w:keepNext w:val="0"/>
        <w:keepLines w:val="0"/>
      </w:pPr>
      <w:bookmarkStart w:id="122" w:name="_Toc100058544"/>
      <w:r w:rsidRPr="00A22D89">
        <w:rPr>
          <w:rStyle w:val="CharSectno"/>
        </w:rPr>
        <w:t>836.312</w:t>
      </w:r>
      <w:bookmarkEnd w:id="122"/>
      <w:r w:rsidRPr="00DD3682">
        <w:t xml:space="preserve">  </w:t>
      </w:r>
    </w:p>
    <w:p w:rsidR="008A17BB" w:rsidRPr="00DD3682" w:rsidRDefault="008A17BB" w:rsidP="008A17BB">
      <w:pPr>
        <w:pStyle w:val="subsection"/>
      </w:pPr>
      <w:r w:rsidRPr="00DD3682">
        <w:tab/>
      </w:r>
      <w:r w:rsidRPr="00DD3682">
        <w:tab/>
        <w:t>The sponsorship mentioned in clause</w:t>
      </w:r>
      <w:r w:rsidR="00B30271" w:rsidRPr="00DD3682">
        <w:t> </w:t>
      </w:r>
      <w:r w:rsidRPr="00DD3682">
        <w:t>836.213 of the person who satisfies the primary criteria includes sponsorship of the applicant.</w:t>
      </w:r>
    </w:p>
    <w:p w:rsidR="008A17BB" w:rsidRPr="00DD3682" w:rsidRDefault="008A17BB" w:rsidP="008A17BB">
      <w:pPr>
        <w:pStyle w:val="SubDivisionMigration"/>
      </w:pPr>
      <w:r w:rsidRPr="00DD3682">
        <w:t>836.32—Criteria to be satisfied at time of decision</w:t>
      </w:r>
    </w:p>
    <w:p w:rsidR="008A17BB" w:rsidRPr="00DD3682" w:rsidRDefault="008A17BB" w:rsidP="00216803">
      <w:pPr>
        <w:pStyle w:val="ActHead5"/>
        <w:keepNext w:val="0"/>
        <w:keepLines w:val="0"/>
      </w:pPr>
      <w:bookmarkStart w:id="123" w:name="_Toc100058545"/>
      <w:r w:rsidRPr="00A22D89">
        <w:rPr>
          <w:rStyle w:val="CharSectno"/>
        </w:rPr>
        <w:t>836.321</w:t>
      </w:r>
      <w:bookmarkEnd w:id="123"/>
      <w:r w:rsidRPr="00DD3682">
        <w:t xml:space="preserve">  </w:t>
      </w:r>
    </w:p>
    <w:p w:rsidR="008A17BB" w:rsidRPr="00DD3682" w:rsidRDefault="008A17BB" w:rsidP="008A17BB">
      <w:pPr>
        <w:pStyle w:val="subsection"/>
      </w:pPr>
      <w:r w:rsidRPr="00DD3682">
        <w:tab/>
      </w:r>
      <w:r w:rsidRPr="00DD3682">
        <w:tab/>
        <w:t>The applicant continues to be a member of the family unit of a person who, having satisfied the primary criteria, is the holder of a Subclass 836 visa.</w:t>
      </w:r>
    </w:p>
    <w:p w:rsidR="008A17BB" w:rsidRPr="00DD3682" w:rsidRDefault="008A17BB" w:rsidP="00216803">
      <w:pPr>
        <w:pStyle w:val="ActHead5"/>
        <w:keepNext w:val="0"/>
        <w:keepLines w:val="0"/>
      </w:pPr>
      <w:bookmarkStart w:id="124" w:name="_Toc100058546"/>
      <w:r w:rsidRPr="00A22D89">
        <w:rPr>
          <w:rStyle w:val="CharSectno"/>
        </w:rPr>
        <w:t>836.322</w:t>
      </w:r>
      <w:bookmarkEnd w:id="124"/>
      <w:r w:rsidRPr="00DD3682">
        <w:t xml:space="preserve">  </w:t>
      </w:r>
    </w:p>
    <w:p w:rsidR="008A17BB" w:rsidRPr="00DD3682" w:rsidRDefault="008A17BB" w:rsidP="008A17BB">
      <w:pPr>
        <w:pStyle w:val="subsection"/>
      </w:pPr>
      <w:r w:rsidRPr="00DD3682">
        <w:tab/>
      </w:r>
      <w:r w:rsidRPr="00DD3682">
        <w:tab/>
        <w:t>The applicant:</w:t>
      </w:r>
    </w:p>
    <w:p w:rsidR="008A17BB" w:rsidRPr="00DD3682" w:rsidRDefault="008A17BB" w:rsidP="008A17BB">
      <w:pPr>
        <w:pStyle w:val="paragraph"/>
      </w:pPr>
      <w:r w:rsidRPr="00DD3682">
        <w:rPr>
          <w:color w:val="000000"/>
        </w:rPr>
        <w:tab/>
        <w:t>(a)</w:t>
      </w:r>
      <w:r w:rsidRPr="00DD3682">
        <w:rPr>
          <w:color w:val="000000"/>
        </w:rPr>
        <w:tab/>
        <w:t xml:space="preserve">satisfies public interest criteria 4001, 4002, 4003, 4004, 4005,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8A17BB">
      <w:pPr>
        <w:pStyle w:val="paragraph"/>
      </w:pPr>
      <w:r w:rsidRPr="00DD3682">
        <w:tab/>
        <w:t>(b)</w:t>
      </w:r>
      <w:r w:rsidRPr="00DD3682">
        <w:tab/>
        <w:t>if the applicant had turned 18 at the time of application—satisfies public interest criterion 4019.</w:t>
      </w:r>
    </w:p>
    <w:p w:rsidR="008A17BB" w:rsidRPr="00DD3682" w:rsidRDefault="008A17BB" w:rsidP="00216803">
      <w:pPr>
        <w:pStyle w:val="ActHead5"/>
      </w:pPr>
      <w:bookmarkStart w:id="125" w:name="_Toc100058547"/>
      <w:r w:rsidRPr="00A22D89">
        <w:rPr>
          <w:rStyle w:val="CharSectno"/>
        </w:rPr>
        <w:t>836.324</w:t>
      </w:r>
      <w:bookmarkEnd w:id="125"/>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pPr>
      <w:bookmarkStart w:id="126" w:name="_Toc100058548"/>
      <w:r w:rsidRPr="00A22D89">
        <w:rPr>
          <w:rStyle w:val="CharSectno"/>
        </w:rPr>
        <w:lastRenderedPageBreak/>
        <w:t>836.325</w:t>
      </w:r>
      <w:bookmarkEnd w:id="126"/>
      <w:r w:rsidRPr="00DD3682">
        <w:t xml:space="preserve">  </w:t>
      </w:r>
    </w:p>
    <w:p w:rsidR="008A17BB" w:rsidRPr="00DD3682" w:rsidRDefault="008A17BB" w:rsidP="008A17BB">
      <w:pPr>
        <w:pStyle w:val="subsection"/>
      </w:pPr>
      <w:r w:rsidRPr="00DD3682">
        <w:tab/>
      </w:r>
      <w:r w:rsidRPr="00DD3682">
        <w:tab/>
        <w:t>The sponsorship mentioned in clause</w:t>
      </w:r>
      <w:r w:rsidR="00B30271" w:rsidRPr="00DD3682">
        <w:t> </w:t>
      </w:r>
      <w:r w:rsidRPr="00DD3682">
        <w:t>836.312 has been approved by the Minister and is still in force.</w:t>
      </w:r>
    </w:p>
    <w:p w:rsidR="008A17BB" w:rsidRPr="00DD3682" w:rsidRDefault="008A17BB" w:rsidP="008A17BB">
      <w:pPr>
        <w:pStyle w:val="DivisionMigration"/>
      </w:pPr>
      <w:r w:rsidRPr="00DD3682">
        <w:t>836.4—Circumstances applicable to grant</w:t>
      </w:r>
    </w:p>
    <w:p w:rsidR="008A17BB" w:rsidRPr="00DD3682" w:rsidRDefault="008A17BB" w:rsidP="00216803">
      <w:pPr>
        <w:pStyle w:val="ActHead5"/>
        <w:keepNext w:val="0"/>
        <w:keepLines w:val="0"/>
      </w:pPr>
      <w:bookmarkStart w:id="127" w:name="_Toc100058549"/>
      <w:r w:rsidRPr="00A22D89">
        <w:rPr>
          <w:rStyle w:val="CharSectno"/>
        </w:rPr>
        <w:t>836.411</w:t>
      </w:r>
      <w:bookmarkEnd w:id="127"/>
      <w:r w:rsidRPr="00DD3682">
        <w:t xml:space="preserve">  </w:t>
      </w:r>
    </w:p>
    <w:p w:rsidR="008A17BB" w:rsidRPr="00DD3682" w:rsidRDefault="008A17BB" w:rsidP="008A17BB">
      <w:pPr>
        <w:pStyle w:val="subsection"/>
      </w:pPr>
      <w:r w:rsidRPr="00DD3682">
        <w:tab/>
      </w:r>
      <w:r w:rsidRPr="00DD3682">
        <w:tab/>
        <w:t>The applicant must be in Australia, but not in immigration clearance, when the visa is granted.</w:t>
      </w:r>
    </w:p>
    <w:p w:rsidR="008A17BB" w:rsidRPr="00DD3682" w:rsidRDefault="008A17BB" w:rsidP="008A17BB">
      <w:pPr>
        <w:pStyle w:val="notetext"/>
      </w:pPr>
      <w:r w:rsidRPr="00DD3682">
        <w:t>Note:</w:t>
      </w:r>
      <w:r w:rsidRPr="00DD3682">
        <w:tab/>
        <w:t>The second instalment of the visa application charge must be paid before the visa can be granted, unless the applicant is a person in relation to whom the Minister has determined that the second instalment of the visa application charge should not be paid because the Minister is satisfied that payment of the instalment has caused, or is likely to cause, severe financial hardship to the applicant or to the person of whom the applicant is a carer.</w:t>
      </w:r>
    </w:p>
    <w:p w:rsidR="008A17BB" w:rsidRPr="00DD3682" w:rsidRDefault="008A17BB" w:rsidP="008A17BB">
      <w:pPr>
        <w:pStyle w:val="DivisionMigration"/>
      </w:pPr>
      <w:r w:rsidRPr="00DD3682">
        <w:t>836.5—When visa is in effect</w:t>
      </w:r>
    </w:p>
    <w:p w:rsidR="008A17BB" w:rsidRPr="00DD3682" w:rsidRDefault="008A17BB" w:rsidP="00216803">
      <w:pPr>
        <w:pStyle w:val="ActHead5"/>
        <w:keepNext w:val="0"/>
        <w:keepLines w:val="0"/>
      </w:pPr>
      <w:bookmarkStart w:id="128" w:name="_Toc100058550"/>
      <w:r w:rsidRPr="00A22D89">
        <w:rPr>
          <w:rStyle w:val="CharSectno"/>
        </w:rPr>
        <w:t>836.511</w:t>
      </w:r>
      <w:bookmarkEnd w:id="128"/>
      <w:r w:rsidRPr="00DD3682">
        <w:t xml:space="preserve">  </w:t>
      </w:r>
    </w:p>
    <w:p w:rsidR="008A17BB" w:rsidRPr="00DD3682" w:rsidRDefault="008A17BB" w:rsidP="008A17BB">
      <w:pPr>
        <w:pStyle w:val="subsection"/>
      </w:pPr>
      <w:r w:rsidRPr="00DD3682">
        <w:tab/>
      </w:r>
      <w:r w:rsidRPr="00DD3682">
        <w:tab/>
        <w:t>Permanent visa permitting the holder to travel to and enter Australia for a period of 5 years from the date of grant.</w:t>
      </w:r>
    </w:p>
    <w:p w:rsidR="008A17BB" w:rsidRPr="00DD3682" w:rsidRDefault="008A17BB" w:rsidP="008A17BB">
      <w:pPr>
        <w:pStyle w:val="DivisionMigration"/>
      </w:pPr>
      <w:r w:rsidRPr="00DD3682">
        <w:t>836.6—Conditions:   Nil.</w:t>
      </w:r>
    </w:p>
    <w:p w:rsidR="00334EC1" w:rsidRPr="00DD3682" w:rsidRDefault="00B864ED" w:rsidP="00590512">
      <w:pPr>
        <w:pStyle w:val="ActHead2"/>
        <w:pageBreakBefore/>
        <w:spacing w:before="240"/>
      </w:pPr>
      <w:bookmarkStart w:id="129" w:name="_Toc100058551"/>
      <w:r w:rsidRPr="00A22D89">
        <w:rPr>
          <w:rStyle w:val="CharPartNo"/>
        </w:rPr>
        <w:lastRenderedPageBreak/>
        <w:t>Subclass</w:t>
      </w:r>
      <w:r w:rsidR="00A41E8E" w:rsidRPr="00A22D89">
        <w:rPr>
          <w:rStyle w:val="CharPartNo"/>
        </w:rPr>
        <w:t xml:space="preserve"> </w:t>
      </w:r>
      <w:r w:rsidR="00334EC1" w:rsidRPr="00A22D89">
        <w:rPr>
          <w:rStyle w:val="CharPartNo"/>
        </w:rPr>
        <w:t>837</w:t>
      </w:r>
      <w:r w:rsidRPr="00DD3682">
        <w:t>—</w:t>
      </w:r>
      <w:r w:rsidR="00334EC1" w:rsidRPr="00A22D89">
        <w:rPr>
          <w:rStyle w:val="CharPartText"/>
        </w:rPr>
        <w:t>Orphan Relative</w:t>
      </w:r>
      <w:bookmarkEnd w:id="129"/>
    </w:p>
    <w:p w:rsidR="00334EC1" w:rsidRPr="00DD3682" w:rsidRDefault="00334EC1" w:rsidP="00F16188">
      <w:pPr>
        <w:pStyle w:val="DivisionMigration"/>
      </w:pPr>
      <w:r w:rsidRPr="00DD3682">
        <w:t>837.1</w:t>
      </w:r>
      <w:r w:rsidR="00B864ED" w:rsidRPr="00DD3682">
        <w:t>—</w:t>
      </w:r>
      <w:r w:rsidRPr="00DD3682">
        <w:t>Interpretation</w:t>
      </w:r>
    </w:p>
    <w:p w:rsidR="008E072E" w:rsidRPr="00DD3682" w:rsidRDefault="00B864ED" w:rsidP="00216803">
      <w:pPr>
        <w:pStyle w:val="ActHead5"/>
      </w:pPr>
      <w:bookmarkStart w:id="130" w:name="_Toc100058552"/>
      <w:r w:rsidRPr="00A22D89">
        <w:rPr>
          <w:rStyle w:val="CharSectno"/>
        </w:rPr>
        <w:t>837.111</w:t>
      </w:r>
      <w:bookmarkEnd w:id="130"/>
      <w:r w:rsidR="008E072E" w:rsidRPr="00DD3682">
        <w:t xml:space="preserve">  </w:t>
      </w:r>
    </w:p>
    <w:p w:rsidR="00B864ED" w:rsidRPr="00DD3682" w:rsidRDefault="00B864ED" w:rsidP="00B864ED">
      <w:pPr>
        <w:pStyle w:val="subsection"/>
      </w:pPr>
      <w:r w:rsidRPr="00DD3682">
        <w:tab/>
      </w:r>
      <w:r w:rsidRPr="00DD3682">
        <w:tab/>
        <w:t>In this Part:</w:t>
      </w:r>
    </w:p>
    <w:p w:rsidR="00334EC1" w:rsidRPr="00DD3682" w:rsidRDefault="00334EC1" w:rsidP="00B864ED">
      <w:pPr>
        <w:pStyle w:val="Definition"/>
      </w:pPr>
      <w:r w:rsidRPr="00DD3682">
        <w:rPr>
          <w:b/>
          <w:i/>
        </w:rPr>
        <w:t>Australian relative</w:t>
      </w:r>
      <w:r w:rsidRPr="00DD3682">
        <w:t xml:space="preserve"> means a relative of the applicant who is an Australian citizen, an Australian permanent resident or an eligible New Zealand citizen.</w:t>
      </w:r>
    </w:p>
    <w:p w:rsidR="00334EC1" w:rsidRPr="00DD3682" w:rsidRDefault="00B864ED" w:rsidP="00B864ED">
      <w:pPr>
        <w:pStyle w:val="notetext"/>
      </w:pPr>
      <w:r w:rsidRPr="00DD3682">
        <w:t>Note:</w:t>
      </w:r>
      <w:r w:rsidRPr="00DD3682">
        <w:tab/>
      </w:r>
      <w:r w:rsidR="00334EC1" w:rsidRPr="00DD3682">
        <w:rPr>
          <w:b/>
          <w:i/>
        </w:rPr>
        <w:t>dependent child</w:t>
      </w:r>
      <w:r w:rsidR="00334EC1" w:rsidRPr="00DD3682">
        <w:t xml:space="preserve">, </w:t>
      </w:r>
      <w:r w:rsidR="00334EC1" w:rsidRPr="00DD3682">
        <w:rPr>
          <w:b/>
          <w:i/>
        </w:rPr>
        <w:t>eligible New Zealand citizen</w:t>
      </w:r>
      <w:r w:rsidR="00334EC1" w:rsidRPr="00DD3682">
        <w:t xml:space="preserve">, </w:t>
      </w:r>
      <w:r w:rsidR="00334EC1" w:rsidRPr="00DD3682">
        <w:rPr>
          <w:b/>
          <w:i/>
        </w:rPr>
        <w:t>relative</w:t>
      </w:r>
      <w:r w:rsidR="00334EC1" w:rsidRPr="00DD3682">
        <w:t xml:space="preserve"> and </w:t>
      </w:r>
      <w:r w:rsidR="00334EC1" w:rsidRPr="00DD3682">
        <w:rPr>
          <w:b/>
          <w:i/>
        </w:rPr>
        <w:t>settled</w:t>
      </w:r>
      <w:r w:rsidR="00334EC1" w:rsidRPr="00DD3682">
        <w:t xml:space="preserve"> are defined in regulation</w:t>
      </w:r>
      <w:r w:rsidR="00B30271" w:rsidRPr="00DD3682">
        <w:t> </w:t>
      </w:r>
      <w:r w:rsidR="00334EC1" w:rsidRPr="00DD3682">
        <w:t xml:space="preserve">1.03, </w:t>
      </w:r>
      <w:r w:rsidR="00334EC1" w:rsidRPr="00DD3682">
        <w:rPr>
          <w:b/>
          <w:i/>
        </w:rPr>
        <w:t>orphan relative</w:t>
      </w:r>
      <w:r w:rsidR="00334EC1" w:rsidRPr="00DD3682">
        <w:t xml:space="preserve"> is defined in regulation</w:t>
      </w:r>
      <w:r w:rsidR="00B30271" w:rsidRPr="00DD3682">
        <w:t> </w:t>
      </w:r>
      <w:r w:rsidR="00334EC1" w:rsidRPr="00DD3682">
        <w:t>1.14,</w:t>
      </w:r>
      <w:r w:rsidR="0048021A" w:rsidRPr="00DD3682">
        <w:t> </w:t>
      </w:r>
      <w:r w:rsidR="00636F3E" w:rsidRPr="00DD3682">
        <w:rPr>
          <w:b/>
          <w:i/>
        </w:rPr>
        <w:t>de facto</w:t>
      </w:r>
      <w:r w:rsidR="0048021A" w:rsidRPr="00DD3682">
        <w:rPr>
          <w:b/>
          <w:i/>
        </w:rPr>
        <w:t> </w:t>
      </w:r>
      <w:r w:rsidR="0006459B" w:rsidRPr="00DD3682">
        <w:rPr>
          <w:b/>
          <w:i/>
        </w:rPr>
        <w:t>partner</w:t>
      </w:r>
      <w:r w:rsidR="0006459B" w:rsidRPr="00DD3682">
        <w:t xml:space="preserve"> is defined in section</w:t>
      </w:r>
      <w:r w:rsidR="00B30271" w:rsidRPr="00DD3682">
        <w:t> </w:t>
      </w:r>
      <w:r w:rsidR="0006459B" w:rsidRPr="00DD3682">
        <w:t>5CB of the Act (also see regulation</w:t>
      </w:r>
      <w:r w:rsidR="00B30271" w:rsidRPr="00DD3682">
        <w:t> </w:t>
      </w:r>
      <w:r w:rsidR="0006459B" w:rsidRPr="00DD3682">
        <w:t xml:space="preserve">1.09A), and </w:t>
      </w:r>
      <w:r w:rsidR="0006459B" w:rsidRPr="00DD3682">
        <w:rPr>
          <w:b/>
          <w:i/>
        </w:rPr>
        <w:t>spouse</w:t>
      </w:r>
      <w:r w:rsidR="0006459B" w:rsidRPr="00DD3682">
        <w:t xml:space="preserve"> is defined in section</w:t>
      </w:r>
      <w:r w:rsidR="00B30271" w:rsidRPr="00DD3682">
        <w:t> </w:t>
      </w:r>
      <w:r w:rsidR="0006459B" w:rsidRPr="00DD3682">
        <w:t>5F of the Act (also see regulation</w:t>
      </w:r>
      <w:r w:rsidR="00B30271" w:rsidRPr="00DD3682">
        <w:t> </w:t>
      </w:r>
      <w:r w:rsidR="0006459B" w:rsidRPr="00DD3682">
        <w:t>1.15A).</w:t>
      </w:r>
    </w:p>
    <w:p w:rsidR="00334EC1" w:rsidRPr="00DD3682" w:rsidRDefault="00334EC1" w:rsidP="00F16188">
      <w:pPr>
        <w:pStyle w:val="DivisionMigration"/>
      </w:pPr>
      <w:r w:rsidRPr="00DD3682">
        <w:t>837.2</w:t>
      </w:r>
      <w:r w:rsidR="00B864ED" w:rsidRPr="00DD3682">
        <w:t>—</w:t>
      </w:r>
      <w:r w:rsidRPr="00DD3682">
        <w:t>Primary criteria</w:t>
      </w:r>
    </w:p>
    <w:p w:rsidR="00334EC1" w:rsidRPr="00DD3682" w:rsidRDefault="00B864ED" w:rsidP="00590512">
      <w:pPr>
        <w:pStyle w:val="notetext"/>
      </w:pPr>
      <w:r w:rsidRPr="00DD3682">
        <w:t>Note:</w:t>
      </w:r>
      <w:r w:rsidRPr="00DD3682">
        <w:tab/>
      </w:r>
      <w:r w:rsidR="00334EC1" w:rsidRPr="00DD3682">
        <w:t>The primary criteria must be satisfied by at least one member of a family unit. The other members of the family unit who are applicants for a visa of this subclass need only satisfy the secondary criteria.</w:t>
      </w:r>
    </w:p>
    <w:p w:rsidR="00334EC1" w:rsidRPr="00DD3682" w:rsidRDefault="00334EC1" w:rsidP="00F16188">
      <w:pPr>
        <w:pStyle w:val="SubDivisionMigration"/>
      </w:pPr>
      <w:r w:rsidRPr="00DD3682">
        <w:t>837.21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131" w:name="_Toc100058553"/>
      <w:r w:rsidRPr="00A22D89">
        <w:rPr>
          <w:rStyle w:val="CharSectno"/>
        </w:rPr>
        <w:t>837.211</w:t>
      </w:r>
      <w:bookmarkEnd w:id="131"/>
      <w:r w:rsidR="008E072E" w:rsidRPr="00DD3682">
        <w:t xml:space="preserve">  </w:t>
      </w:r>
    </w:p>
    <w:p w:rsidR="00B864ED" w:rsidRPr="00DD3682" w:rsidRDefault="00B864ED" w:rsidP="00590512">
      <w:pPr>
        <w:pStyle w:val="subsection"/>
      </w:pPr>
      <w:r w:rsidRPr="00DD3682">
        <w:tab/>
      </w:r>
      <w:r w:rsidRPr="00DD3682">
        <w:tab/>
        <w:t>If the applicant is a person to whom section</w:t>
      </w:r>
      <w:r w:rsidR="00B30271" w:rsidRPr="00DD3682">
        <w:t> </w:t>
      </w:r>
      <w:r w:rsidRPr="00DD3682">
        <w:t>48 of the Act applies, the applicant:</w:t>
      </w:r>
    </w:p>
    <w:p w:rsidR="00334EC1" w:rsidRPr="00DD3682" w:rsidRDefault="00334EC1" w:rsidP="00590512">
      <w:pPr>
        <w:pStyle w:val="paragraph"/>
      </w:pPr>
      <w:r w:rsidRPr="00DD3682">
        <w:tab/>
        <w:t>(a)</w:t>
      </w:r>
      <w:r w:rsidRPr="00DD3682">
        <w:tab/>
        <w:t>has not been refused a visa or had a visa cancelled under section</w:t>
      </w:r>
      <w:r w:rsidR="00B30271" w:rsidRPr="00DD3682">
        <w:t> </w:t>
      </w:r>
      <w:r w:rsidRPr="00DD3682">
        <w:t>501 of the Act; and</w:t>
      </w:r>
    </w:p>
    <w:p w:rsidR="00334EC1" w:rsidRPr="00DD3682" w:rsidRDefault="00334EC1" w:rsidP="00590512">
      <w:pPr>
        <w:pStyle w:val="paragraph"/>
      </w:pPr>
      <w:r w:rsidRPr="00DD3682">
        <w:tab/>
        <w:t>(b)</w:t>
      </w:r>
      <w:r w:rsidRPr="00DD3682">
        <w:tab/>
        <w:t xml:space="preserve">since last applying for </w:t>
      </w:r>
      <w:r w:rsidR="00962BB0" w:rsidRPr="00DD3682">
        <w:t>a</w:t>
      </w:r>
      <w:r w:rsidRPr="00DD3682">
        <w:t xml:space="preserve"> substantive visa:</w:t>
      </w:r>
    </w:p>
    <w:p w:rsidR="00334EC1" w:rsidRPr="00DD3682" w:rsidRDefault="00334EC1" w:rsidP="00590512">
      <w:pPr>
        <w:pStyle w:val="paragraphsub"/>
      </w:pPr>
      <w:r w:rsidRPr="00DD3682">
        <w:tab/>
        <w:t>(i)</w:t>
      </w:r>
      <w:r w:rsidRPr="00DD3682">
        <w:tab/>
        <w:t>has become an orphan relative of an Australian citizen, an Australian permanent resident or an eligible New Zealand citizen; or</w:t>
      </w:r>
    </w:p>
    <w:p w:rsidR="00334EC1" w:rsidRPr="00DD3682" w:rsidRDefault="00334EC1" w:rsidP="00590512">
      <w:pPr>
        <w:pStyle w:val="paragraphsub"/>
      </w:pPr>
      <w:r w:rsidRPr="00DD3682">
        <w:tab/>
        <w:t>(ii)</w:t>
      </w:r>
      <w:r w:rsidRPr="00DD3682">
        <w:tab/>
        <w:t xml:space="preserve">became an orphan relative of the person mentioned in </w:t>
      </w:r>
      <w:r w:rsidR="00B30271" w:rsidRPr="00DD3682">
        <w:t>subparagraph (</w:t>
      </w:r>
      <w:r w:rsidRPr="00DD3682">
        <w:t>i) and is no longer an orphan relative only because the applicant has been adopted by that person.</w:t>
      </w:r>
    </w:p>
    <w:p w:rsidR="008E072E" w:rsidRPr="00DD3682" w:rsidRDefault="00B864ED" w:rsidP="00216803">
      <w:pPr>
        <w:pStyle w:val="ActHead5"/>
      </w:pPr>
      <w:bookmarkStart w:id="132" w:name="_Toc100058554"/>
      <w:r w:rsidRPr="00A22D89">
        <w:rPr>
          <w:rStyle w:val="CharSectno"/>
        </w:rPr>
        <w:t>837.212</w:t>
      </w:r>
      <w:bookmarkEnd w:id="132"/>
      <w:r w:rsidR="008E072E" w:rsidRPr="00DD3682">
        <w:t xml:space="preserve">  </w:t>
      </w:r>
    </w:p>
    <w:p w:rsidR="00B864ED" w:rsidRPr="00DD3682" w:rsidRDefault="00B864ED" w:rsidP="00590512">
      <w:pPr>
        <w:pStyle w:val="subsection"/>
      </w:pPr>
      <w:r w:rsidRPr="00DD3682">
        <w:tab/>
      </w:r>
      <w:r w:rsidRPr="00DD3682">
        <w:tab/>
        <w:t>The applicant is:</w:t>
      </w:r>
    </w:p>
    <w:p w:rsidR="00334EC1" w:rsidRPr="00DD3682" w:rsidRDefault="00334EC1" w:rsidP="00590512">
      <w:pPr>
        <w:pStyle w:val="paragraph"/>
      </w:pPr>
      <w:r w:rsidRPr="00DD3682">
        <w:tab/>
        <w:t>(a)</w:t>
      </w:r>
      <w:r w:rsidRPr="00DD3682">
        <w:tab/>
        <w:t xml:space="preserve">the holder of a substantive visa (other than a </w:t>
      </w:r>
      <w:r w:rsidR="00B864ED" w:rsidRPr="00DD3682">
        <w:t>Subclass</w:t>
      </w:r>
      <w:r w:rsidR="00A41E8E" w:rsidRPr="00DD3682">
        <w:t xml:space="preserve"> </w:t>
      </w:r>
      <w:r w:rsidRPr="00DD3682">
        <w:t>771 (Transit) visa); or</w:t>
      </w:r>
    </w:p>
    <w:p w:rsidR="00334EC1" w:rsidRPr="00DD3682" w:rsidRDefault="00334EC1" w:rsidP="00590512">
      <w:pPr>
        <w:pStyle w:val="paragraph"/>
      </w:pPr>
      <w:r w:rsidRPr="00DD3682">
        <w:tab/>
        <w:t>(b)</w:t>
      </w:r>
      <w:r w:rsidRPr="00DD3682">
        <w:tab/>
        <w:t>a person who:</w:t>
      </w:r>
    </w:p>
    <w:p w:rsidR="00334EC1" w:rsidRPr="00DD3682" w:rsidRDefault="00334EC1" w:rsidP="00590512">
      <w:pPr>
        <w:pStyle w:val="paragraphsub"/>
      </w:pPr>
      <w:r w:rsidRPr="00DD3682">
        <w:tab/>
        <w:t>(i)</w:t>
      </w:r>
      <w:r w:rsidRPr="00DD3682">
        <w:tab/>
        <w:t>is not the holder of a substantive visa; and</w:t>
      </w:r>
    </w:p>
    <w:p w:rsidR="00334EC1" w:rsidRPr="00DD3682" w:rsidRDefault="00334EC1" w:rsidP="00590512">
      <w:pPr>
        <w:pStyle w:val="paragraphsub"/>
      </w:pPr>
      <w:r w:rsidRPr="00DD3682">
        <w:tab/>
        <w:t>(ii)</w:t>
      </w:r>
      <w:r w:rsidRPr="00DD3682">
        <w:tab/>
        <w:t xml:space="preserve">immediately before ceasing to hold a substantive visa, was not the holder of a </w:t>
      </w:r>
      <w:r w:rsidR="00B864ED" w:rsidRPr="00DD3682">
        <w:t>Subclass</w:t>
      </w:r>
      <w:r w:rsidR="00A41E8E" w:rsidRPr="00DD3682">
        <w:t xml:space="preserve"> </w:t>
      </w:r>
      <w:r w:rsidRPr="00DD3682">
        <w:t>771 (Transit) visa; and</w:t>
      </w:r>
    </w:p>
    <w:p w:rsidR="00334EC1" w:rsidRPr="00DD3682" w:rsidRDefault="00334EC1" w:rsidP="00590512">
      <w:pPr>
        <w:pStyle w:val="paragraphsub"/>
      </w:pPr>
      <w:r w:rsidRPr="00DD3682">
        <w:tab/>
        <w:t>(iii)</w:t>
      </w:r>
      <w:r w:rsidRPr="00DD3682">
        <w:tab/>
        <w:t xml:space="preserve">satisfies </w:t>
      </w:r>
      <w:r w:rsidR="00A22D89">
        <w:t>Schedule 3</w:t>
      </w:r>
      <w:r w:rsidRPr="00DD3682">
        <w:t xml:space="preserve"> criterion 3002.</w:t>
      </w:r>
    </w:p>
    <w:p w:rsidR="008E072E" w:rsidRPr="00DD3682" w:rsidRDefault="00B864ED" w:rsidP="00216803">
      <w:pPr>
        <w:pStyle w:val="ActHead5"/>
      </w:pPr>
      <w:bookmarkStart w:id="133" w:name="_Toc100058555"/>
      <w:r w:rsidRPr="00A22D89">
        <w:rPr>
          <w:rStyle w:val="CharSectno"/>
        </w:rPr>
        <w:lastRenderedPageBreak/>
        <w:t>837.213</w:t>
      </w:r>
      <w:bookmarkEnd w:id="133"/>
      <w:r w:rsidR="008E072E" w:rsidRPr="00DD3682">
        <w:t xml:space="preserve">  </w:t>
      </w:r>
    </w:p>
    <w:p w:rsidR="00B864ED" w:rsidRPr="00DD3682" w:rsidRDefault="00B864ED" w:rsidP="00590512">
      <w:pPr>
        <w:pStyle w:val="subsection"/>
      </w:pPr>
      <w:r w:rsidRPr="00DD3682">
        <w:tab/>
      </w:r>
      <w:r w:rsidRPr="00DD3682">
        <w:tab/>
        <w:t>The applicant:</w:t>
      </w:r>
    </w:p>
    <w:p w:rsidR="00334EC1" w:rsidRPr="00DD3682" w:rsidRDefault="00334EC1" w:rsidP="00590512">
      <w:pPr>
        <w:pStyle w:val="paragraph"/>
      </w:pPr>
      <w:r w:rsidRPr="00DD3682">
        <w:tab/>
        <w:t>(a)</w:t>
      </w:r>
      <w:r w:rsidRPr="00DD3682">
        <w:tab/>
        <w:t>is an orphan relative of an Australian relative of the applicant; or</w:t>
      </w:r>
    </w:p>
    <w:p w:rsidR="00334EC1" w:rsidRPr="00DD3682" w:rsidRDefault="00334EC1" w:rsidP="00590512">
      <w:pPr>
        <w:pStyle w:val="paragraph"/>
      </w:pPr>
      <w:r w:rsidRPr="00DD3682">
        <w:tab/>
        <w:t>(b)</w:t>
      </w:r>
      <w:r w:rsidRPr="00DD3682">
        <w:tab/>
        <w:t xml:space="preserve">is not an orphan relative only because the applicant has been adopted by the Australian relative mentioned in </w:t>
      </w:r>
      <w:r w:rsidR="00B30271" w:rsidRPr="00DD3682">
        <w:t>paragraph (</w:t>
      </w:r>
      <w:r w:rsidRPr="00DD3682">
        <w:t>a).</w:t>
      </w:r>
    </w:p>
    <w:p w:rsidR="008E072E" w:rsidRPr="00DD3682" w:rsidRDefault="00B864ED" w:rsidP="00216803">
      <w:pPr>
        <w:pStyle w:val="ActHead5"/>
        <w:keepNext w:val="0"/>
        <w:keepLines w:val="0"/>
      </w:pPr>
      <w:bookmarkStart w:id="134" w:name="_Toc100058556"/>
      <w:r w:rsidRPr="00A22D89">
        <w:rPr>
          <w:rStyle w:val="CharSectno"/>
        </w:rPr>
        <w:t>837.214</w:t>
      </w:r>
      <w:bookmarkEnd w:id="134"/>
      <w:r w:rsidR="008E072E" w:rsidRPr="00DD3682">
        <w:t xml:space="preserve">  </w:t>
      </w:r>
    </w:p>
    <w:p w:rsidR="00B864ED" w:rsidRPr="00DD3682" w:rsidRDefault="00B864ED" w:rsidP="00590512">
      <w:pPr>
        <w:pStyle w:val="subsection"/>
      </w:pPr>
      <w:r w:rsidRPr="00DD3682">
        <w:tab/>
      </w:r>
      <w:r w:rsidRPr="00DD3682">
        <w:tab/>
        <w:t>The applicant is sponsored:</w:t>
      </w:r>
    </w:p>
    <w:p w:rsidR="00334EC1" w:rsidRPr="00DD3682" w:rsidRDefault="00334EC1" w:rsidP="00590512">
      <w:pPr>
        <w:pStyle w:val="paragraph"/>
      </w:pPr>
      <w:r w:rsidRPr="00DD3682">
        <w:tab/>
        <w:t>(a)</w:t>
      </w:r>
      <w:r w:rsidRPr="00DD3682">
        <w:tab/>
        <w:t>by the Australian relative, if the relative:</w:t>
      </w:r>
    </w:p>
    <w:p w:rsidR="00334EC1" w:rsidRPr="00DD3682" w:rsidRDefault="00334EC1" w:rsidP="00590512">
      <w:pPr>
        <w:pStyle w:val="paragraphsub"/>
      </w:pPr>
      <w:r w:rsidRPr="00DD3682">
        <w:tab/>
        <w:t>(i)</w:t>
      </w:r>
      <w:r w:rsidRPr="00DD3682">
        <w:tab/>
        <w:t>has turned 18; and</w:t>
      </w:r>
    </w:p>
    <w:p w:rsidR="00334EC1" w:rsidRPr="00DD3682" w:rsidRDefault="00334EC1" w:rsidP="00590512">
      <w:pPr>
        <w:pStyle w:val="paragraphsub"/>
      </w:pPr>
      <w:r w:rsidRPr="00DD3682">
        <w:tab/>
        <w:t>(ii)</w:t>
      </w:r>
      <w:r w:rsidRPr="00DD3682">
        <w:tab/>
        <w:t>is a settled Australian citizen, a settled Australian permanent resident, or a settled eligible New Zealand citizen; or</w:t>
      </w:r>
    </w:p>
    <w:p w:rsidR="00334EC1" w:rsidRPr="00DD3682" w:rsidRDefault="00334EC1" w:rsidP="00590512">
      <w:pPr>
        <w:pStyle w:val="paragraph"/>
      </w:pPr>
      <w:r w:rsidRPr="00DD3682">
        <w:tab/>
        <w:t>(b)</w:t>
      </w:r>
      <w:r w:rsidRPr="00DD3682">
        <w:tab/>
        <w:t>by the spouse</w:t>
      </w:r>
      <w:r w:rsidR="005D5DF2" w:rsidRPr="00DD3682">
        <w:t xml:space="preserve"> or</w:t>
      </w:r>
      <w:r w:rsidR="0048021A" w:rsidRPr="00DD3682">
        <w:t> </w:t>
      </w:r>
      <w:r w:rsidR="00636F3E" w:rsidRPr="00DD3682">
        <w:t>de facto</w:t>
      </w:r>
      <w:r w:rsidR="0048021A" w:rsidRPr="00DD3682">
        <w:t> </w:t>
      </w:r>
      <w:r w:rsidR="005D5DF2" w:rsidRPr="00DD3682">
        <w:t>partner</w:t>
      </w:r>
      <w:r w:rsidRPr="00DD3682">
        <w:t xml:space="preserve"> of the Australian relative, if the spouse</w:t>
      </w:r>
      <w:r w:rsidR="005D5DF2" w:rsidRPr="00DD3682">
        <w:t xml:space="preserve"> or</w:t>
      </w:r>
      <w:r w:rsidR="0048021A" w:rsidRPr="00DD3682">
        <w:t> </w:t>
      </w:r>
      <w:r w:rsidR="00636F3E" w:rsidRPr="00DD3682">
        <w:t>de facto</w:t>
      </w:r>
      <w:r w:rsidR="0048021A" w:rsidRPr="00DD3682">
        <w:t> </w:t>
      </w:r>
      <w:r w:rsidR="005D5DF2" w:rsidRPr="00DD3682">
        <w:t>partner</w:t>
      </w:r>
      <w:r w:rsidRPr="00DD3682">
        <w:t>:</w:t>
      </w:r>
    </w:p>
    <w:p w:rsidR="00334EC1" w:rsidRPr="00DD3682" w:rsidRDefault="00334EC1" w:rsidP="00590512">
      <w:pPr>
        <w:pStyle w:val="paragraphsub"/>
      </w:pPr>
      <w:r w:rsidRPr="00DD3682">
        <w:tab/>
        <w:t>(i)</w:t>
      </w:r>
      <w:r w:rsidRPr="00DD3682">
        <w:tab/>
        <w:t>has turned 18; and</w:t>
      </w:r>
    </w:p>
    <w:p w:rsidR="00334EC1" w:rsidRPr="00DD3682" w:rsidRDefault="00334EC1" w:rsidP="00590512">
      <w:pPr>
        <w:pStyle w:val="paragraphsub"/>
      </w:pPr>
      <w:r w:rsidRPr="00DD3682">
        <w:tab/>
        <w:t>(ii)</w:t>
      </w:r>
      <w:r w:rsidRPr="00DD3682">
        <w:tab/>
        <w:t>is a settled Australian citizen, a settled Australian permanent resident or a settled eligible New Zealand citizen; and</w:t>
      </w:r>
    </w:p>
    <w:p w:rsidR="00334EC1" w:rsidRPr="00DD3682" w:rsidRDefault="00334EC1" w:rsidP="00590512">
      <w:pPr>
        <w:pStyle w:val="paragraphsub"/>
      </w:pPr>
      <w:r w:rsidRPr="00DD3682">
        <w:tab/>
        <w:t>(iii)</w:t>
      </w:r>
      <w:r w:rsidRPr="00DD3682">
        <w:tab/>
        <w:t>cohabits with the Australian relative.</w:t>
      </w:r>
    </w:p>
    <w:p w:rsidR="00334EC1" w:rsidRPr="00DD3682" w:rsidRDefault="00334EC1" w:rsidP="00F16188">
      <w:pPr>
        <w:pStyle w:val="SubDivisionMigration"/>
      </w:pPr>
      <w:r w:rsidRPr="00DD3682">
        <w:t>837.22</w:t>
      </w:r>
      <w:r w:rsidR="00B864ED" w:rsidRPr="00DD3682">
        <w:t>—</w:t>
      </w:r>
      <w:r w:rsidRPr="00DD3682">
        <w:t>Criteria to be satisfied at time of decision</w:t>
      </w:r>
    </w:p>
    <w:p w:rsidR="008E072E" w:rsidRPr="00DD3682" w:rsidRDefault="00B864ED" w:rsidP="00216803">
      <w:pPr>
        <w:pStyle w:val="ActHead5"/>
      </w:pPr>
      <w:bookmarkStart w:id="135" w:name="_Toc100058557"/>
      <w:r w:rsidRPr="00A22D89">
        <w:rPr>
          <w:rStyle w:val="CharSectno"/>
        </w:rPr>
        <w:t>837.221</w:t>
      </w:r>
      <w:bookmarkEnd w:id="135"/>
      <w:r w:rsidR="008E072E" w:rsidRPr="00DD3682">
        <w:t xml:space="preserve">  </w:t>
      </w:r>
    </w:p>
    <w:p w:rsidR="00B864ED" w:rsidRPr="00DD3682" w:rsidRDefault="00B864ED" w:rsidP="00590512">
      <w:pPr>
        <w:pStyle w:val="subsection"/>
      </w:pPr>
      <w:r w:rsidRPr="00DD3682">
        <w:tab/>
      </w:r>
      <w:r w:rsidRPr="00DD3682">
        <w:tab/>
        <w:t>The applicant:</w:t>
      </w:r>
    </w:p>
    <w:p w:rsidR="00334EC1" w:rsidRPr="00DD3682" w:rsidRDefault="00334EC1" w:rsidP="00590512">
      <w:pPr>
        <w:pStyle w:val="paragraph"/>
      </w:pPr>
      <w:r w:rsidRPr="00DD3682">
        <w:tab/>
        <w:t>(a)</w:t>
      </w:r>
      <w:r w:rsidRPr="00DD3682">
        <w:tab/>
        <w:t>continues to satisfy the criterion in clause</w:t>
      </w:r>
      <w:r w:rsidR="00B30271" w:rsidRPr="00DD3682">
        <w:t> </w:t>
      </w:r>
      <w:r w:rsidRPr="00DD3682">
        <w:t>837.213; or</w:t>
      </w:r>
    </w:p>
    <w:p w:rsidR="00334EC1" w:rsidRPr="00DD3682" w:rsidRDefault="00334EC1" w:rsidP="00590512">
      <w:pPr>
        <w:pStyle w:val="paragraph"/>
      </w:pPr>
      <w:r w:rsidRPr="00DD3682">
        <w:tab/>
        <w:t>(b)</w:t>
      </w:r>
      <w:r w:rsidRPr="00DD3682">
        <w:tab/>
        <w:t>does not continue to satisfy that criterion only because the applicant has turned 18.</w:t>
      </w:r>
    </w:p>
    <w:p w:rsidR="008E072E" w:rsidRPr="00DD3682" w:rsidRDefault="00B864ED" w:rsidP="00216803">
      <w:pPr>
        <w:pStyle w:val="ActHead5"/>
        <w:keepNext w:val="0"/>
        <w:keepLines w:val="0"/>
      </w:pPr>
      <w:bookmarkStart w:id="136" w:name="_Toc100058558"/>
      <w:r w:rsidRPr="00A22D89">
        <w:rPr>
          <w:rStyle w:val="CharSectno"/>
        </w:rPr>
        <w:t>837.222</w:t>
      </w:r>
      <w:bookmarkEnd w:id="136"/>
      <w:r w:rsidR="008E072E" w:rsidRPr="00DD3682">
        <w:t xml:space="preserve">  </w:t>
      </w:r>
    </w:p>
    <w:p w:rsidR="00B864ED" w:rsidRPr="00DD3682" w:rsidRDefault="00B864ED" w:rsidP="00590512">
      <w:pPr>
        <w:pStyle w:val="subsection"/>
      </w:pPr>
      <w:r w:rsidRPr="00DD3682">
        <w:tab/>
      </w:r>
      <w:r w:rsidRPr="00DD3682">
        <w:tab/>
        <w:t xml:space="preserve">If the Minister has requested an assurance of support in relation to the applicant, the Minister is satisfied that the assurance has been accepted by the Secretary of </w:t>
      </w:r>
      <w:r w:rsidR="00DF33F1" w:rsidRPr="00DD3682">
        <w:t>Social Service</w:t>
      </w:r>
      <w:r w:rsidR="00D71486" w:rsidRPr="00DD3682">
        <w:t>s</w:t>
      </w:r>
      <w:r w:rsidRPr="00DD3682">
        <w:t>.</w:t>
      </w:r>
    </w:p>
    <w:p w:rsidR="008E072E" w:rsidRPr="00DD3682" w:rsidRDefault="00B864ED" w:rsidP="00216803">
      <w:pPr>
        <w:pStyle w:val="ActHead5"/>
        <w:keepNext w:val="0"/>
        <w:keepLines w:val="0"/>
      </w:pPr>
      <w:bookmarkStart w:id="137" w:name="_Toc100058559"/>
      <w:r w:rsidRPr="00A22D89">
        <w:rPr>
          <w:rStyle w:val="CharSectno"/>
        </w:rPr>
        <w:t>837.223</w:t>
      </w:r>
      <w:bookmarkEnd w:id="137"/>
      <w:r w:rsidR="008E072E" w:rsidRPr="00DD3682">
        <w:t xml:space="preserve">  </w:t>
      </w:r>
    </w:p>
    <w:p w:rsidR="00B864ED" w:rsidRPr="00DD3682" w:rsidRDefault="00B864ED" w:rsidP="00590512">
      <w:pPr>
        <w:pStyle w:val="subsection"/>
      </w:pPr>
      <w:r w:rsidRPr="00DD3682">
        <w:tab/>
      </w:r>
      <w:r w:rsidRPr="00DD3682">
        <w:tab/>
        <w:t>The applicant satisfies public interest criteria 4001, 4002, 4003, 4004, 4005, 4009, 4010</w:t>
      </w:r>
      <w:r w:rsidR="00632CB3" w:rsidRPr="00DD3682">
        <w:rPr>
          <w:color w:val="000000" w:themeColor="text1"/>
        </w:rPr>
        <w:t>, 4020</w:t>
      </w:r>
      <w:r w:rsidRPr="00DD3682">
        <w:t xml:space="preserve"> and 4021.</w:t>
      </w:r>
    </w:p>
    <w:p w:rsidR="008E072E" w:rsidRPr="00DD3682" w:rsidRDefault="00B864ED" w:rsidP="00216803">
      <w:pPr>
        <w:pStyle w:val="ActHead5"/>
      </w:pPr>
      <w:bookmarkStart w:id="138" w:name="_Toc100058560"/>
      <w:r w:rsidRPr="00A22D89">
        <w:rPr>
          <w:rStyle w:val="CharSectno"/>
        </w:rPr>
        <w:t>837.224</w:t>
      </w:r>
      <w:bookmarkEnd w:id="138"/>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837 visa satisfies public interest criteria 4001, 4002, 4003, 4004, 4005, 4009</w:t>
      </w:r>
      <w:r w:rsidR="00632CB3" w:rsidRPr="00DD3682">
        <w:rPr>
          <w:color w:val="000000" w:themeColor="text1"/>
        </w:rPr>
        <w:t>, 4010 and 4020</w:t>
      </w:r>
      <w:r w:rsidRPr="00DD3682">
        <w:t>.</w:t>
      </w:r>
    </w:p>
    <w:p w:rsidR="00334EC1" w:rsidRPr="00DD3682" w:rsidRDefault="00334EC1" w:rsidP="00B864ED">
      <w:pPr>
        <w:pStyle w:val="subsection"/>
      </w:pPr>
      <w:r w:rsidRPr="00DD3682">
        <w:lastRenderedPageBreak/>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837 visa:</w:t>
      </w:r>
    </w:p>
    <w:p w:rsidR="00334EC1" w:rsidRPr="00DD3682" w:rsidRDefault="00334EC1" w:rsidP="00B864ED">
      <w:pPr>
        <w:pStyle w:val="paragraph"/>
      </w:pPr>
      <w:r w:rsidRPr="00DD3682">
        <w:tab/>
        <w:t>(a)</w:t>
      </w:r>
      <w:r w:rsidRPr="00DD3682">
        <w:tab/>
        <w:t>satisfies public interest criteria 4001, 4002, 4003 and 4004; and</w:t>
      </w:r>
    </w:p>
    <w:p w:rsidR="00334EC1" w:rsidRPr="00DD3682" w:rsidRDefault="00334EC1" w:rsidP="00B864ED">
      <w:pPr>
        <w:pStyle w:val="paragraph"/>
      </w:pPr>
      <w:r w:rsidRPr="00DD3682">
        <w:tab/>
        <w:t>(b)</w:t>
      </w:r>
      <w:r w:rsidRPr="00DD3682">
        <w:tab/>
        <w:t>satisfies public interest criterion 4005, unless the Minister is satisfied that it would be unreasonable to require the person to undergo assessment in relation to that criterion.</w:t>
      </w:r>
    </w:p>
    <w:p w:rsidR="008E072E" w:rsidRPr="00DD3682" w:rsidRDefault="00B864ED" w:rsidP="00216803">
      <w:pPr>
        <w:pStyle w:val="ActHead5"/>
      </w:pPr>
      <w:bookmarkStart w:id="139" w:name="_Toc100058561"/>
      <w:r w:rsidRPr="00A22D89">
        <w:rPr>
          <w:rStyle w:val="CharSectno"/>
        </w:rPr>
        <w:t>837.225</w:t>
      </w:r>
      <w:bookmarkEnd w:id="139"/>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8E072E" w:rsidRPr="00DD3682" w:rsidRDefault="00B864ED" w:rsidP="00216803">
      <w:pPr>
        <w:pStyle w:val="ActHead5"/>
      </w:pPr>
      <w:bookmarkStart w:id="140" w:name="_Toc100058562"/>
      <w:r w:rsidRPr="00A22D89">
        <w:rPr>
          <w:rStyle w:val="CharSectno"/>
        </w:rPr>
        <w:t>837.226</w:t>
      </w:r>
      <w:bookmarkEnd w:id="140"/>
      <w:r w:rsidR="008E072E" w:rsidRPr="00DD3682">
        <w:t xml:space="preserve">  </w:t>
      </w:r>
    </w:p>
    <w:p w:rsidR="00B864ED" w:rsidRPr="00DD3682" w:rsidRDefault="00B864ED" w:rsidP="00B864ED">
      <w:pPr>
        <w:pStyle w:val="subsection"/>
      </w:pPr>
      <w:r w:rsidRPr="00DD3682">
        <w:tab/>
      </w:r>
      <w:r w:rsidRPr="00DD3682">
        <w:tab/>
        <w:t>The sponsorship mentioned in clause</w:t>
      </w:r>
      <w:r w:rsidR="00B30271" w:rsidRPr="00DD3682">
        <w:t> </w:t>
      </w:r>
      <w:r w:rsidRPr="00DD3682">
        <w:t>837.214 has been approved by the Minister and is still in force.</w:t>
      </w:r>
    </w:p>
    <w:p w:rsidR="00093D92" w:rsidRPr="00DD3682" w:rsidRDefault="00B864ED" w:rsidP="00B864ED">
      <w:pPr>
        <w:pStyle w:val="notetext"/>
      </w:pPr>
      <w:r w:rsidRPr="00DD3682">
        <w:t>Note:</w:t>
      </w:r>
      <w:r w:rsidRPr="00DD3682">
        <w:tab/>
      </w:r>
      <w:r w:rsidR="00093D92" w:rsidRPr="00DD3682">
        <w:t>Regulation</w:t>
      </w:r>
      <w:r w:rsidR="00B30271" w:rsidRPr="00DD3682">
        <w:t> </w:t>
      </w:r>
      <w:r w:rsidR="00093D92" w:rsidRPr="00DD3682">
        <w:t>1.20KB limits the Minister’s discretion to approve sponsorships.</w:t>
      </w:r>
    </w:p>
    <w:p w:rsidR="00334EC1" w:rsidRPr="00DD3682" w:rsidRDefault="00334EC1" w:rsidP="00F16188">
      <w:pPr>
        <w:pStyle w:val="DivisionMigration"/>
      </w:pPr>
      <w:r w:rsidRPr="00DD3682">
        <w:t>837.3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34EC1" w:rsidRPr="00DD3682" w:rsidRDefault="00334EC1" w:rsidP="00F16188">
      <w:pPr>
        <w:pStyle w:val="SubDivisionMigration"/>
      </w:pPr>
      <w:r w:rsidRPr="00DD3682">
        <w:t>837.31</w:t>
      </w:r>
      <w:r w:rsidR="00B864ED" w:rsidRPr="00DD3682">
        <w:t>—</w:t>
      </w:r>
      <w:r w:rsidRPr="00DD3682">
        <w:t>Criteria to be satisfied at time of application</w:t>
      </w:r>
    </w:p>
    <w:p w:rsidR="008E072E" w:rsidRPr="00DD3682" w:rsidRDefault="00B864ED" w:rsidP="00216803">
      <w:pPr>
        <w:pStyle w:val="ActHead5"/>
      </w:pPr>
      <w:bookmarkStart w:id="141" w:name="_Toc100058563"/>
      <w:r w:rsidRPr="00A22D89">
        <w:rPr>
          <w:rStyle w:val="CharSectno"/>
        </w:rPr>
        <w:t>837.311</w:t>
      </w:r>
      <w:bookmarkEnd w:id="141"/>
      <w:r w:rsidR="008E072E" w:rsidRPr="00DD3682">
        <w:t xml:space="preserve">  </w:t>
      </w:r>
    </w:p>
    <w:p w:rsidR="00B864ED" w:rsidRPr="00DD3682" w:rsidRDefault="00B864ED" w:rsidP="00B864ED">
      <w:pPr>
        <w:pStyle w:val="subsection"/>
      </w:pPr>
      <w:r w:rsidRPr="00DD3682">
        <w:tab/>
      </w:r>
      <w:r w:rsidRPr="00DD3682">
        <w:tab/>
        <w:t>The applicant is a member of the family unit of a person who:</w:t>
      </w:r>
    </w:p>
    <w:p w:rsidR="00334EC1" w:rsidRPr="00DD3682" w:rsidRDefault="00334EC1" w:rsidP="00B864ED">
      <w:pPr>
        <w:pStyle w:val="paragraph"/>
      </w:pPr>
      <w:r w:rsidRPr="00DD3682">
        <w:tab/>
        <w:t>(a)</w:t>
      </w:r>
      <w:r w:rsidRPr="00DD3682">
        <w:tab/>
        <w:t>has applied for a Child (Residence) (Class BT) visa; and</w:t>
      </w:r>
    </w:p>
    <w:p w:rsidR="00334EC1" w:rsidRPr="00DD3682" w:rsidRDefault="00334EC1" w:rsidP="00B864ED">
      <w:pPr>
        <w:pStyle w:val="paragraph"/>
      </w:pPr>
      <w:r w:rsidRPr="00DD3682">
        <w:tab/>
        <w:t>(b)</w:t>
      </w:r>
      <w:r w:rsidRPr="00DD3682">
        <w:tab/>
        <w:t xml:space="preserve">on the basis of the information provided in the application, appears to satisfy the criteria in </w:t>
      </w:r>
      <w:r w:rsidR="00B864ED" w:rsidRPr="00DD3682">
        <w:t>Subdivision</w:t>
      </w:r>
      <w:r w:rsidR="00B30271" w:rsidRPr="00DD3682">
        <w:t> </w:t>
      </w:r>
      <w:r w:rsidRPr="00DD3682">
        <w:t>837.21;</w:t>
      </w:r>
    </w:p>
    <w:p w:rsidR="00334EC1" w:rsidRPr="00DD3682" w:rsidRDefault="00334EC1" w:rsidP="00F90F4B">
      <w:pPr>
        <w:pStyle w:val="subsection2"/>
      </w:pPr>
      <w:r w:rsidRPr="00DD3682">
        <w:t>and the Minister has not decided to grant or refuse to grant the visa to that other person.</w:t>
      </w:r>
    </w:p>
    <w:p w:rsidR="008E072E" w:rsidRPr="00DD3682" w:rsidRDefault="00B864ED" w:rsidP="00216803">
      <w:pPr>
        <w:pStyle w:val="ActHead5"/>
      </w:pPr>
      <w:bookmarkStart w:id="142" w:name="_Toc100058564"/>
      <w:r w:rsidRPr="00A22D89">
        <w:rPr>
          <w:rStyle w:val="CharSectno"/>
        </w:rPr>
        <w:t>837.312</w:t>
      </w:r>
      <w:bookmarkEnd w:id="142"/>
      <w:r w:rsidR="008E072E" w:rsidRPr="00DD3682">
        <w:t xml:space="preserve">  </w:t>
      </w:r>
    </w:p>
    <w:p w:rsidR="00B864ED" w:rsidRPr="00DD3682" w:rsidRDefault="00B864ED" w:rsidP="00B864ED">
      <w:pPr>
        <w:pStyle w:val="subsection"/>
      </w:pPr>
      <w:r w:rsidRPr="00DD3682">
        <w:tab/>
      </w:r>
      <w:r w:rsidRPr="00DD3682">
        <w:tab/>
        <w:t>The sponsorship mentioned in clause</w:t>
      </w:r>
      <w:r w:rsidR="00B30271" w:rsidRPr="00DD3682">
        <w:t> </w:t>
      </w:r>
      <w:r w:rsidRPr="00DD3682">
        <w:t>837.214 of the person who satisfies the primary criteria includes sponsorship of the applicant.</w:t>
      </w:r>
    </w:p>
    <w:p w:rsidR="00334EC1" w:rsidRPr="00DD3682" w:rsidRDefault="00334EC1" w:rsidP="00F16188">
      <w:pPr>
        <w:pStyle w:val="SubDivisionMigration"/>
      </w:pPr>
      <w:r w:rsidRPr="00DD3682">
        <w:t>837.32</w:t>
      </w:r>
      <w:r w:rsidR="00B864ED" w:rsidRPr="00DD3682">
        <w:t>—</w:t>
      </w:r>
      <w:r w:rsidRPr="00DD3682">
        <w:t>Criteria to be satisfied at time of decision</w:t>
      </w:r>
    </w:p>
    <w:p w:rsidR="008E072E" w:rsidRPr="00DD3682" w:rsidRDefault="00B864ED" w:rsidP="00216803">
      <w:pPr>
        <w:pStyle w:val="ActHead5"/>
      </w:pPr>
      <w:bookmarkStart w:id="143" w:name="_Toc100058565"/>
      <w:r w:rsidRPr="00A22D89">
        <w:rPr>
          <w:rStyle w:val="CharSectno"/>
        </w:rPr>
        <w:t>837.321</w:t>
      </w:r>
      <w:bookmarkEnd w:id="143"/>
      <w:r w:rsidR="008E072E" w:rsidRPr="00DD3682">
        <w:t xml:space="preserve">  </w:t>
      </w:r>
    </w:p>
    <w:p w:rsidR="00B864ED" w:rsidRPr="00DD3682" w:rsidRDefault="00B864ED" w:rsidP="00B864ED">
      <w:pPr>
        <w:pStyle w:val="subsection"/>
      </w:pPr>
      <w:r w:rsidRPr="00DD3682">
        <w:tab/>
      </w:r>
      <w:r w:rsidRPr="00DD3682">
        <w:tab/>
        <w:t>The applicant continues to be a member of the family unit of a person who, having satisfied the primary criteria, is the holder of a Subclass</w:t>
      </w:r>
      <w:r w:rsidR="00A41E8E" w:rsidRPr="00DD3682">
        <w:t xml:space="preserve"> </w:t>
      </w:r>
      <w:r w:rsidRPr="00DD3682">
        <w:t>837 visa.</w:t>
      </w:r>
    </w:p>
    <w:p w:rsidR="008E072E" w:rsidRPr="00DD3682" w:rsidRDefault="00B864ED" w:rsidP="00216803">
      <w:pPr>
        <w:pStyle w:val="ActHead5"/>
      </w:pPr>
      <w:bookmarkStart w:id="144" w:name="_Toc100058566"/>
      <w:r w:rsidRPr="00A22D89">
        <w:rPr>
          <w:rStyle w:val="CharSectno"/>
        </w:rPr>
        <w:lastRenderedPageBreak/>
        <w:t>837.322</w:t>
      </w:r>
      <w:bookmarkEnd w:id="144"/>
      <w:r w:rsidR="008E072E" w:rsidRPr="00DD3682">
        <w:t xml:space="preserve">  </w:t>
      </w:r>
    </w:p>
    <w:p w:rsidR="00B864ED" w:rsidRPr="00DD3682" w:rsidRDefault="00B864ED" w:rsidP="00B864ED">
      <w:pPr>
        <w:pStyle w:val="subsection"/>
      </w:pPr>
      <w:r w:rsidRPr="00DD3682">
        <w:tab/>
      </w:r>
      <w:r w:rsidRPr="00DD3682">
        <w:tab/>
        <w:t>The applicant satisfies public interest criteria 4001, 4002, 4003, 4004, 4005, 4009, 4010</w:t>
      </w:r>
      <w:r w:rsidR="00632CB3" w:rsidRPr="00DD3682">
        <w:rPr>
          <w:color w:val="000000" w:themeColor="text1"/>
        </w:rPr>
        <w:t>, 4020</w:t>
      </w:r>
      <w:r w:rsidRPr="00DD3682">
        <w:t xml:space="preserve"> and 4021.</w:t>
      </w:r>
    </w:p>
    <w:p w:rsidR="008E072E" w:rsidRPr="00DD3682" w:rsidRDefault="00B864ED" w:rsidP="00216803">
      <w:pPr>
        <w:pStyle w:val="ActHead5"/>
      </w:pPr>
      <w:bookmarkStart w:id="145" w:name="_Toc100058567"/>
      <w:r w:rsidRPr="00A22D89">
        <w:rPr>
          <w:rStyle w:val="CharSectno"/>
        </w:rPr>
        <w:t>837.323</w:t>
      </w:r>
      <w:bookmarkEnd w:id="145"/>
      <w:r w:rsidR="008E072E" w:rsidRPr="00DD3682">
        <w:t xml:space="preserve">  </w:t>
      </w:r>
    </w:p>
    <w:p w:rsidR="00B864ED" w:rsidRPr="00DD3682" w:rsidRDefault="00B864ED" w:rsidP="00B864ED">
      <w:pPr>
        <w:pStyle w:val="subsection"/>
      </w:pPr>
      <w:r w:rsidRPr="00DD3682">
        <w:tab/>
      </w:r>
      <w:r w:rsidRPr="00DD3682">
        <w:tab/>
        <w:t>If the Minister has requested an assurance of support in relation to the person who satisfies the primary criteria, the Minister is satisfied that:</w:t>
      </w:r>
    </w:p>
    <w:p w:rsidR="00334EC1" w:rsidRPr="00DD3682" w:rsidRDefault="00334EC1" w:rsidP="00B864ED">
      <w:pPr>
        <w:pStyle w:val="paragraph"/>
      </w:pPr>
      <w:r w:rsidRPr="00DD3682">
        <w:tab/>
        <w:t>(a)</w:t>
      </w:r>
      <w:r w:rsidRPr="00DD3682">
        <w:tab/>
        <w:t xml:space="preserve">the applicant is included in the assurance of support given in relation to that person, and that assurance has been accepted by the Secretary of </w:t>
      </w:r>
      <w:r w:rsidR="00DF33F1" w:rsidRPr="00DD3682">
        <w:t>Social Service</w:t>
      </w:r>
      <w:r w:rsidR="00D71486" w:rsidRPr="00DD3682">
        <w:t>s</w:t>
      </w:r>
      <w:r w:rsidRPr="00DD3682">
        <w:t>; or</w:t>
      </w:r>
    </w:p>
    <w:p w:rsidR="00334EC1" w:rsidRPr="00DD3682" w:rsidRDefault="00334EC1" w:rsidP="00B864ED">
      <w:pPr>
        <w:pStyle w:val="paragraph"/>
      </w:pPr>
      <w:r w:rsidRPr="00DD3682">
        <w:tab/>
        <w:t>(b)</w:t>
      </w:r>
      <w:r w:rsidRPr="00DD3682">
        <w:tab/>
        <w:t xml:space="preserve">an assurance of support in relation to the applicant has been accepted by the Secretary of </w:t>
      </w:r>
      <w:r w:rsidR="00DF33F1" w:rsidRPr="00DD3682">
        <w:t>Social Service</w:t>
      </w:r>
      <w:r w:rsidR="00D71486" w:rsidRPr="00DD3682">
        <w:t>s</w:t>
      </w:r>
      <w:r w:rsidRPr="00DD3682">
        <w:t>.</w:t>
      </w:r>
    </w:p>
    <w:p w:rsidR="008E072E" w:rsidRPr="00DD3682" w:rsidRDefault="00B864ED" w:rsidP="00216803">
      <w:pPr>
        <w:pStyle w:val="ActHead5"/>
      </w:pPr>
      <w:bookmarkStart w:id="146" w:name="_Toc100058568"/>
      <w:r w:rsidRPr="00A22D89">
        <w:rPr>
          <w:rStyle w:val="CharSectno"/>
        </w:rPr>
        <w:t>837.324</w:t>
      </w:r>
      <w:bookmarkEnd w:id="146"/>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8E072E" w:rsidRPr="00DD3682" w:rsidRDefault="00B864ED" w:rsidP="00216803">
      <w:pPr>
        <w:pStyle w:val="ActHead5"/>
      </w:pPr>
      <w:bookmarkStart w:id="147" w:name="_Toc100058569"/>
      <w:r w:rsidRPr="00A22D89">
        <w:rPr>
          <w:rStyle w:val="CharSectno"/>
        </w:rPr>
        <w:t>837.325</w:t>
      </w:r>
      <w:bookmarkEnd w:id="147"/>
      <w:r w:rsidR="008E072E" w:rsidRPr="00DD3682">
        <w:t xml:space="preserve">  </w:t>
      </w:r>
    </w:p>
    <w:p w:rsidR="00B864ED" w:rsidRPr="00DD3682" w:rsidRDefault="00B864ED" w:rsidP="00B864ED">
      <w:pPr>
        <w:pStyle w:val="subsection"/>
      </w:pPr>
      <w:r w:rsidRPr="00DD3682">
        <w:tab/>
      </w:r>
      <w:r w:rsidRPr="00DD3682">
        <w:tab/>
        <w:t>The sponsorship mentioned in clause</w:t>
      </w:r>
      <w:r w:rsidR="00B30271" w:rsidRPr="00DD3682">
        <w:t> </w:t>
      </w:r>
      <w:r w:rsidRPr="00DD3682">
        <w:t>837.312 has been approved by the Minister and is still in force.</w:t>
      </w:r>
    </w:p>
    <w:p w:rsidR="00334EC1" w:rsidRPr="00DD3682" w:rsidRDefault="00334EC1" w:rsidP="00B2456D">
      <w:pPr>
        <w:pStyle w:val="DivisionMigration"/>
      </w:pPr>
      <w:r w:rsidRPr="00DD3682">
        <w:t>837.4</w:t>
      </w:r>
      <w:r w:rsidR="00B864ED" w:rsidRPr="00DD3682">
        <w:t>—</w:t>
      </w:r>
      <w:r w:rsidRPr="00DD3682">
        <w:t>Circumstances applicable to grant</w:t>
      </w:r>
    </w:p>
    <w:p w:rsidR="008E072E" w:rsidRPr="00DD3682" w:rsidRDefault="00B864ED" w:rsidP="00216803">
      <w:pPr>
        <w:pStyle w:val="ActHead5"/>
      </w:pPr>
      <w:bookmarkStart w:id="148" w:name="_Toc100058570"/>
      <w:r w:rsidRPr="00A22D89">
        <w:rPr>
          <w:rStyle w:val="CharSectno"/>
        </w:rPr>
        <w:t>837.411</w:t>
      </w:r>
      <w:bookmarkEnd w:id="148"/>
      <w:r w:rsidR="008E072E" w:rsidRPr="00DD3682">
        <w:t xml:space="preserve">  </w:t>
      </w:r>
    </w:p>
    <w:p w:rsidR="00B864ED" w:rsidRPr="00DD3682" w:rsidRDefault="00B864ED" w:rsidP="00590512">
      <w:pPr>
        <w:pStyle w:val="subsection"/>
      </w:pPr>
      <w:r w:rsidRPr="00DD3682">
        <w:tab/>
      </w:r>
      <w:r w:rsidRPr="00DD3682">
        <w:tab/>
        <w:t>The applicant must be in Australia, but not in immigration clearance, when the visa is granted.</w:t>
      </w:r>
    </w:p>
    <w:p w:rsidR="00334EC1" w:rsidRPr="00DD3682" w:rsidRDefault="00B864ED" w:rsidP="00590512">
      <w:pPr>
        <w:pStyle w:val="notetext"/>
      </w:pPr>
      <w:r w:rsidRPr="00DD3682">
        <w:t>Note:</w:t>
      </w:r>
      <w:r w:rsidRPr="00DD3682">
        <w:tab/>
      </w:r>
      <w:r w:rsidR="00334EC1" w:rsidRPr="00DD3682">
        <w:t>The second instalment of the visa application charge must be paid before the visa can be granted.</w:t>
      </w:r>
    </w:p>
    <w:p w:rsidR="00334EC1" w:rsidRPr="00DD3682" w:rsidRDefault="00334EC1" w:rsidP="00E565EB">
      <w:pPr>
        <w:pStyle w:val="DivisionMigration"/>
      </w:pPr>
      <w:r w:rsidRPr="00DD3682">
        <w:t>837.5</w:t>
      </w:r>
      <w:r w:rsidR="00B864ED" w:rsidRPr="00DD3682">
        <w:t>—</w:t>
      </w:r>
      <w:r w:rsidRPr="00DD3682">
        <w:t>When visa is in effect</w:t>
      </w:r>
    </w:p>
    <w:p w:rsidR="008E072E" w:rsidRPr="00DD3682" w:rsidRDefault="00B864ED" w:rsidP="00216803">
      <w:pPr>
        <w:pStyle w:val="ActHead5"/>
      </w:pPr>
      <w:bookmarkStart w:id="149" w:name="_Toc100058571"/>
      <w:r w:rsidRPr="00A22D89">
        <w:rPr>
          <w:rStyle w:val="CharSectno"/>
        </w:rPr>
        <w:t>837.511</w:t>
      </w:r>
      <w:bookmarkEnd w:id="149"/>
      <w:r w:rsidR="008E072E" w:rsidRPr="00DD3682">
        <w:t xml:space="preserve">  </w:t>
      </w:r>
    </w:p>
    <w:p w:rsidR="00B864ED" w:rsidRPr="00DD3682" w:rsidRDefault="00B864ED" w:rsidP="00590512">
      <w:pPr>
        <w:pStyle w:val="subsection"/>
      </w:pPr>
      <w:r w:rsidRPr="00DD3682">
        <w:tab/>
      </w:r>
      <w:r w:rsidRPr="00DD3682">
        <w:tab/>
        <w:t>Permanent visa permitting the holder to travel to and enter Australia for a period of 5 years from the date of grant.</w:t>
      </w:r>
    </w:p>
    <w:p w:rsidR="00334EC1" w:rsidRPr="00DD3682" w:rsidRDefault="00334EC1" w:rsidP="00F16188">
      <w:pPr>
        <w:pStyle w:val="DivisionMigration"/>
      </w:pPr>
      <w:r w:rsidRPr="00DD3682">
        <w:t>837.6</w:t>
      </w:r>
      <w:r w:rsidR="00B864ED" w:rsidRPr="00DD3682">
        <w:t>—</w:t>
      </w:r>
      <w:r w:rsidRPr="00DD3682">
        <w:t>Conditions:</w:t>
      </w:r>
      <w:r w:rsidR="00A41E8E" w:rsidRPr="00DD3682">
        <w:t xml:space="preserve">   </w:t>
      </w:r>
      <w:r w:rsidRPr="00DD3682">
        <w:t>Nil.</w:t>
      </w:r>
    </w:p>
    <w:p w:rsidR="008A17BB" w:rsidRPr="00DD3682" w:rsidRDefault="008A17BB" w:rsidP="008A17BB">
      <w:pPr>
        <w:pStyle w:val="ActHead2"/>
        <w:pageBreakBefore/>
        <w:spacing w:before="240"/>
      </w:pPr>
      <w:bookmarkStart w:id="150" w:name="_Toc100058572"/>
      <w:r w:rsidRPr="00A22D89">
        <w:rPr>
          <w:rStyle w:val="CharPartNo"/>
        </w:rPr>
        <w:lastRenderedPageBreak/>
        <w:t>Subclass 838</w:t>
      </w:r>
      <w:r w:rsidRPr="00DD3682">
        <w:t>—</w:t>
      </w:r>
      <w:r w:rsidRPr="00A22D89">
        <w:rPr>
          <w:rStyle w:val="CharPartText"/>
        </w:rPr>
        <w:t>Aged Dependent Relative</w:t>
      </w:r>
      <w:bookmarkEnd w:id="150"/>
    </w:p>
    <w:p w:rsidR="003C576D" w:rsidRPr="00DD3682" w:rsidRDefault="008A17BB" w:rsidP="008A17BB">
      <w:pPr>
        <w:pStyle w:val="DivisionMigration"/>
      </w:pPr>
      <w:r w:rsidRPr="00DD3682">
        <w:t>838.1—Interpretation</w:t>
      </w:r>
    </w:p>
    <w:p w:rsidR="008A17BB" w:rsidRPr="00DD3682" w:rsidRDefault="008A17BB" w:rsidP="00216803">
      <w:pPr>
        <w:pStyle w:val="ActHead5"/>
      </w:pPr>
      <w:bookmarkStart w:id="151" w:name="_Toc100058573"/>
      <w:r w:rsidRPr="00A22D89">
        <w:rPr>
          <w:rStyle w:val="CharSectno"/>
        </w:rPr>
        <w:t>838.111</w:t>
      </w:r>
      <w:bookmarkEnd w:id="151"/>
      <w:r w:rsidRPr="00DD3682">
        <w:t xml:space="preserve">  </w:t>
      </w:r>
    </w:p>
    <w:p w:rsidR="008A17BB" w:rsidRPr="00DD3682" w:rsidRDefault="008A17BB" w:rsidP="008A17BB">
      <w:pPr>
        <w:pStyle w:val="subsection"/>
      </w:pPr>
      <w:r w:rsidRPr="00DD3682">
        <w:tab/>
      </w:r>
      <w:r w:rsidRPr="00DD3682">
        <w:tab/>
        <w:t>In this Part:</w:t>
      </w:r>
    </w:p>
    <w:p w:rsidR="008A17BB" w:rsidRPr="00DD3682" w:rsidRDefault="008A17BB" w:rsidP="008A17BB">
      <w:pPr>
        <w:pStyle w:val="Definition"/>
      </w:pPr>
      <w:r w:rsidRPr="00DD3682">
        <w:rPr>
          <w:b/>
          <w:i/>
        </w:rPr>
        <w:t>Australian relative</w:t>
      </w:r>
      <w:r w:rsidRPr="00DD3682">
        <w:t xml:space="preserve"> means a relative of the applicant who is an Australian citizen, an Australian permanent resident or an eligible New Zealand citizen.</w:t>
      </w:r>
    </w:p>
    <w:p w:rsidR="008A17BB" w:rsidRPr="00DD3682" w:rsidRDefault="008A17BB" w:rsidP="008A17BB">
      <w:pPr>
        <w:pStyle w:val="notetext"/>
      </w:pPr>
      <w:r w:rsidRPr="00DD3682">
        <w:t>Note:</w:t>
      </w:r>
      <w:r w:rsidRPr="00DD3682">
        <w:tab/>
      </w:r>
      <w:r w:rsidRPr="00DD3682">
        <w:rPr>
          <w:b/>
          <w:i/>
        </w:rPr>
        <w:t>aged dependent relative</w:t>
      </w:r>
      <w:r w:rsidRPr="00DD3682">
        <w:t xml:space="preserve">, </w:t>
      </w:r>
      <w:r w:rsidRPr="00DD3682">
        <w:rPr>
          <w:b/>
          <w:i/>
        </w:rPr>
        <w:t>dependent child</w:t>
      </w:r>
      <w:r w:rsidRPr="00DD3682">
        <w:t xml:space="preserve">, </w:t>
      </w:r>
      <w:r w:rsidRPr="00DD3682">
        <w:rPr>
          <w:b/>
          <w:i/>
        </w:rPr>
        <w:t>eligible New Zealand citizen</w:t>
      </w:r>
      <w:r w:rsidRPr="00DD3682">
        <w:t xml:space="preserve"> and </w:t>
      </w:r>
      <w:r w:rsidRPr="00DD3682">
        <w:rPr>
          <w:b/>
          <w:i/>
        </w:rPr>
        <w:t>settled</w:t>
      </w:r>
      <w:r w:rsidRPr="00DD3682">
        <w:t xml:space="preserve"> are defined in regulation</w:t>
      </w:r>
      <w:r w:rsidR="00B30271" w:rsidRPr="00DD3682">
        <w:t> </w:t>
      </w:r>
      <w:r w:rsidRPr="00DD3682">
        <w:t>1.03.</w:t>
      </w:r>
    </w:p>
    <w:p w:rsidR="003C576D" w:rsidRPr="00DD3682" w:rsidRDefault="008A17BB" w:rsidP="008A17BB">
      <w:pPr>
        <w:pStyle w:val="DivisionMigration"/>
      </w:pPr>
      <w:r w:rsidRPr="00DD3682">
        <w:t>838.2—Primary criteria</w:t>
      </w:r>
    </w:p>
    <w:p w:rsidR="008A17BB" w:rsidRPr="00DD3682" w:rsidRDefault="008A17BB" w:rsidP="008A17BB">
      <w:pPr>
        <w:pStyle w:val="notetext"/>
      </w:pPr>
      <w:r w:rsidRPr="00DD3682">
        <w:t>Note:</w:t>
      </w:r>
      <w:r w:rsidRPr="00DD3682">
        <w:tab/>
        <w:t>The primary criteria must be satisfied by at least one member of a family unit. The other members of the family unit who are applicants for a visa of this subclass need satisfy only the secondary criteria.</w:t>
      </w:r>
    </w:p>
    <w:p w:rsidR="003C576D" w:rsidRPr="00DD3682" w:rsidRDefault="008A17BB" w:rsidP="008A17BB">
      <w:pPr>
        <w:pStyle w:val="SubDivisionMigration"/>
      </w:pPr>
      <w:r w:rsidRPr="00DD3682">
        <w:t>838.21—Criteria to be satisfied at time of application</w:t>
      </w:r>
    </w:p>
    <w:p w:rsidR="008A17BB" w:rsidRPr="00DD3682" w:rsidRDefault="008A17BB" w:rsidP="00216803">
      <w:pPr>
        <w:pStyle w:val="ActHead5"/>
        <w:keepNext w:val="0"/>
        <w:keepLines w:val="0"/>
      </w:pPr>
      <w:bookmarkStart w:id="152" w:name="_Toc100058574"/>
      <w:r w:rsidRPr="00A22D89">
        <w:rPr>
          <w:rStyle w:val="CharSectno"/>
        </w:rPr>
        <w:t>838.211</w:t>
      </w:r>
      <w:bookmarkEnd w:id="152"/>
      <w:r w:rsidRPr="00DD3682">
        <w:t xml:space="preserve">  </w:t>
      </w:r>
    </w:p>
    <w:p w:rsidR="008A17BB" w:rsidRPr="00DD3682" w:rsidRDefault="008A17BB" w:rsidP="008A17BB">
      <w:pPr>
        <w:pStyle w:val="subsection"/>
      </w:pPr>
      <w:r w:rsidRPr="00DD3682">
        <w:tab/>
      </w:r>
      <w:r w:rsidRPr="00DD3682">
        <w:tab/>
        <w:t>The applicant is:</w:t>
      </w:r>
    </w:p>
    <w:p w:rsidR="008A17BB" w:rsidRPr="00DD3682" w:rsidRDefault="008A17BB" w:rsidP="008A17BB">
      <w:pPr>
        <w:pStyle w:val="paragraph"/>
      </w:pPr>
      <w:r w:rsidRPr="00DD3682">
        <w:tab/>
        <w:t>(a)</w:t>
      </w:r>
      <w:r w:rsidRPr="00DD3682">
        <w:tab/>
        <w:t>the holder of a substantive visa (other than a Subclass 771 (Transit) visa); or</w:t>
      </w:r>
    </w:p>
    <w:p w:rsidR="008A17BB" w:rsidRPr="00DD3682" w:rsidRDefault="008A17BB" w:rsidP="008A17BB">
      <w:pPr>
        <w:pStyle w:val="paragraph"/>
      </w:pPr>
      <w:r w:rsidRPr="00DD3682">
        <w:tab/>
        <w:t>(b)</w:t>
      </w:r>
      <w:r w:rsidRPr="00DD3682">
        <w:tab/>
        <w:t>a person who:</w:t>
      </w:r>
    </w:p>
    <w:p w:rsidR="008A17BB" w:rsidRPr="00DD3682" w:rsidRDefault="008A17BB" w:rsidP="008A17BB">
      <w:pPr>
        <w:pStyle w:val="paragraphsub"/>
      </w:pPr>
      <w:r w:rsidRPr="00DD3682">
        <w:tab/>
        <w:t>(i)</w:t>
      </w:r>
      <w:r w:rsidRPr="00DD3682">
        <w:tab/>
        <w:t>is not the holder of a substantive visa; and</w:t>
      </w:r>
    </w:p>
    <w:p w:rsidR="008A17BB" w:rsidRPr="00DD3682" w:rsidRDefault="008A17BB" w:rsidP="008A17BB">
      <w:pPr>
        <w:pStyle w:val="paragraphsub"/>
      </w:pPr>
      <w:r w:rsidRPr="00DD3682">
        <w:tab/>
        <w:t>(ii)</w:t>
      </w:r>
      <w:r w:rsidRPr="00DD3682">
        <w:tab/>
        <w:t>immediately before ceasing to hold a substantive visa, was not the holder of a Subclass 771 (Transit) visa; and</w:t>
      </w:r>
    </w:p>
    <w:p w:rsidR="008A17BB" w:rsidRPr="00DD3682" w:rsidRDefault="008A17BB" w:rsidP="008A17BB">
      <w:pPr>
        <w:pStyle w:val="paragraphsub"/>
      </w:pPr>
      <w:r w:rsidRPr="00DD3682">
        <w:tab/>
        <w:t>(iii)</w:t>
      </w:r>
      <w:r w:rsidRPr="00DD3682">
        <w:tab/>
        <w:t xml:space="preserve">satisfies </w:t>
      </w:r>
      <w:r w:rsidR="00A22D89">
        <w:t>Schedule 3</w:t>
      </w:r>
      <w:r w:rsidRPr="00DD3682">
        <w:t xml:space="preserve"> criterion 3002.</w:t>
      </w:r>
    </w:p>
    <w:p w:rsidR="008A17BB" w:rsidRPr="00DD3682" w:rsidRDefault="008A17BB" w:rsidP="00216803">
      <w:pPr>
        <w:pStyle w:val="ActHead5"/>
      </w:pPr>
      <w:bookmarkStart w:id="153" w:name="_Toc100058575"/>
      <w:r w:rsidRPr="00A22D89">
        <w:rPr>
          <w:rStyle w:val="CharSectno"/>
        </w:rPr>
        <w:t>838.212</w:t>
      </w:r>
      <w:bookmarkEnd w:id="153"/>
      <w:r w:rsidRPr="00DD3682">
        <w:t xml:space="preserve">  </w:t>
      </w:r>
    </w:p>
    <w:p w:rsidR="008A17BB" w:rsidRPr="00DD3682" w:rsidRDefault="008A17BB" w:rsidP="006D5EFA">
      <w:pPr>
        <w:pStyle w:val="subsection"/>
        <w:keepNext/>
        <w:keepLines/>
      </w:pPr>
      <w:r w:rsidRPr="00DD3682">
        <w:tab/>
      </w:r>
      <w:r w:rsidRPr="00DD3682">
        <w:tab/>
        <w:t>The applicant is an aged dependent relative of an Australian relative.</w:t>
      </w:r>
    </w:p>
    <w:p w:rsidR="008A17BB" w:rsidRPr="00DD3682" w:rsidRDefault="008A17BB" w:rsidP="00216803">
      <w:pPr>
        <w:pStyle w:val="ActHead5"/>
      </w:pPr>
      <w:bookmarkStart w:id="154" w:name="_Toc100058576"/>
      <w:r w:rsidRPr="00A22D89">
        <w:rPr>
          <w:rStyle w:val="CharSectno"/>
        </w:rPr>
        <w:t>838.213</w:t>
      </w:r>
      <w:bookmarkEnd w:id="154"/>
      <w:r w:rsidRPr="00DD3682">
        <w:t xml:space="preserve">  </w:t>
      </w:r>
    </w:p>
    <w:p w:rsidR="008A17BB" w:rsidRPr="00DD3682" w:rsidRDefault="008A17BB" w:rsidP="008A17BB">
      <w:pPr>
        <w:pStyle w:val="subsection"/>
      </w:pPr>
      <w:r w:rsidRPr="00DD3682">
        <w:tab/>
      </w:r>
      <w:r w:rsidRPr="00DD3682">
        <w:tab/>
        <w:t>The applicant is sponsored:</w:t>
      </w:r>
    </w:p>
    <w:p w:rsidR="008A17BB" w:rsidRPr="00DD3682" w:rsidRDefault="008A17BB" w:rsidP="008A17BB">
      <w:pPr>
        <w:pStyle w:val="paragraph"/>
      </w:pPr>
      <w:r w:rsidRPr="00DD3682">
        <w:tab/>
        <w:t>(a)</w:t>
      </w:r>
      <w:r w:rsidRPr="00DD3682">
        <w:tab/>
        <w:t>by the Australian relative, if the Australian relative:</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tab/>
        <w:t>(ii)</w:t>
      </w:r>
      <w:r w:rsidRPr="00DD3682">
        <w:tab/>
        <w:t>is a settled Australian citizen, a settled Australian permanent resident or a settled eligible New Zealand citizen; and</w:t>
      </w:r>
    </w:p>
    <w:p w:rsidR="008A17BB" w:rsidRPr="00DD3682" w:rsidRDefault="008A17BB" w:rsidP="008A17BB">
      <w:pPr>
        <w:pStyle w:val="paragraphsub"/>
      </w:pPr>
      <w:r w:rsidRPr="00DD3682">
        <w:tab/>
        <w:t>(iii)</w:t>
      </w:r>
      <w:r w:rsidRPr="00DD3682">
        <w:tab/>
        <w:t>is usually resident in Australia; or</w:t>
      </w:r>
    </w:p>
    <w:p w:rsidR="008A17BB" w:rsidRPr="00DD3682" w:rsidRDefault="008A17BB" w:rsidP="008A17BB">
      <w:pPr>
        <w:pStyle w:val="paragraph"/>
      </w:pPr>
      <w:r w:rsidRPr="00DD3682">
        <w:tab/>
        <w:t>(b)</w:t>
      </w:r>
      <w:r w:rsidRPr="00DD3682">
        <w:tab/>
        <w:t>by the spouse or de facto partner of the Australian relative, if the spouse or de facto partner:</w:t>
      </w:r>
    </w:p>
    <w:p w:rsidR="008A17BB" w:rsidRPr="00DD3682" w:rsidRDefault="008A17BB" w:rsidP="008A17BB">
      <w:pPr>
        <w:pStyle w:val="paragraphsub"/>
      </w:pPr>
      <w:r w:rsidRPr="00DD3682">
        <w:tab/>
        <w:t>(i)</w:t>
      </w:r>
      <w:r w:rsidRPr="00DD3682">
        <w:tab/>
        <w:t>has turned 18; and</w:t>
      </w:r>
    </w:p>
    <w:p w:rsidR="008A17BB" w:rsidRPr="00DD3682" w:rsidRDefault="008A17BB" w:rsidP="008A17BB">
      <w:pPr>
        <w:pStyle w:val="paragraphsub"/>
      </w:pPr>
      <w:r w:rsidRPr="00DD3682">
        <w:lastRenderedPageBreak/>
        <w:tab/>
        <w:t>(ii)</w:t>
      </w:r>
      <w:r w:rsidRPr="00DD3682">
        <w:tab/>
        <w:t>is a settled Australian citizen, a settled Australian permanent resident or a settled New Zealand citizen; and</w:t>
      </w:r>
    </w:p>
    <w:p w:rsidR="008A17BB" w:rsidRPr="00DD3682" w:rsidRDefault="008A17BB" w:rsidP="008A17BB">
      <w:pPr>
        <w:pStyle w:val="paragraphsub"/>
      </w:pPr>
      <w:r w:rsidRPr="00DD3682">
        <w:tab/>
        <w:t>(iii)</w:t>
      </w:r>
      <w:r w:rsidRPr="00DD3682">
        <w:tab/>
        <w:t>is usually resident in Australia; and</w:t>
      </w:r>
    </w:p>
    <w:p w:rsidR="008A17BB" w:rsidRPr="00DD3682" w:rsidRDefault="008A17BB" w:rsidP="008A17BB">
      <w:pPr>
        <w:pStyle w:val="paragraphsub"/>
      </w:pPr>
      <w:r w:rsidRPr="00DD3682">
        <w:tab/>
        <w:t>(iv)</w:t>
      </w:r>
      <w:r w:rsidRPr="00DD3682">
        <w:tab/>
        <w:t>cohabits with the Australian relative.</w:t>
      </w:r>
    </w:p>
    <w:p w:rsidR="003C576D" w:rsidRPr="00DD3682" w:rsidRDefault="008A17BB" w:rsidP="008A17BB">
      <w:pPr>
        <w:pStyle w:val="SubDivisionMigration"/>
      </w:pPr>
      <w:r w:rsidRPr="00DD3682">
        <w:t>838.22—Criteria to be satisfied at time of decision</w:t>
      </w:r>
    </w:p>
    <w:p w:rsidR="008A17BB" w:rsidRPr="00DD3682" w:rsidRDefault="008A17BB" w:rsidP="00216803">
      <w:pPr>
        <w:pStyle w:val="ActHead5"/>
      </w:pPr>
      <w:bookmarkStart w:id="155" w:name="_Toc100058577"/>
      <w:r w:rsidRPr="00A22D89">
        <w:rPr>
          <w:rStyle w:val="CharSectno"/>
        </w:rPr>
        <w:t>838.221</w:t>
      </w:r>
      <w:bookmarkEnd w:id="155"/>
      <w:r w:rsidRPr="00DD3682">
        <w:t xml:space="preserve">  </w:t>
      </w:r>
    </w:p>
    <w:p w:rsidR="008A17BB" w:rsidRPr="00DD3682" w:rsidRDefault="008A17BB" w:rsidP="008A17BB">
      <w:pPr>
        <w:pStyle w:val="subsection"/>
      </w:pPr>
      <w:r w:rsidRPr="00DD3682">
        <w:tab/>
      </w:r>
      <w:r w:rsidRPr="00DD3682">
        <w:tab/>
        <w:t>The applicant continues to satisfy the criterion in clause</w:t>
      </w:r>
      <w:r w:rsidR="00B30271" w:rsidRPr="00DD3682">
        <w:t> </w:t>
      </w:r>
      <w:r w:rsidRPr="00DD3682">
        <w:t>838.212.</w:t>
      </w:r>
    </w:p>
    <w:p w:rsidR="008A17BB" w:rsidRPr="00DD3682" w:rsidRDefault="008A17BB" w:rsidP="00216803">
      <w:pPr>
        <w:pStyle w:val="ActHead5"/>
      </w:pPr>
      <w:bookmarkStart w:id="156" w:name="_Toc100058578"/>
      <w:r w:rsidRPr="00A22D89">
        <w:rPr>
          <w:rStyle w:val="CharSectno"/>
        </w:rPr>
        <w:t>838.222</w:t>
      </w:r>
      <w:bookmarkEnd w:id="156"/>
      <w:r w:rsidRPr="00DD3682">
        <w:t xml:space="preserve">  </w:t>
      </w:r>
    </w:p>
    <w:p w:rsidR="008A17BB" w:rsidRPr="00DD3682" w:rsidRDefault="008A17BB" w:rsidP="008A17BB">
      <w:pPr>
        <w:pStyle w:val="subsection"/>
      </w:pPr>
      <w:r w:rsidRPr="00DD3682">
        <w:tab/>
      </w:r>
      <w:r w:rsidRPr="00DD3682">
        <w:tab/>
        <w:t>The Minister is satisfied that an assurance of support in relation to the applicant has been accepted by the Secretary of Social Services.</w:t>
      </w:r>
    </w:p>
    <w:p w:rsidR="008A17BB" w:rsidRPr="00DD3682" w:rsidRDefault="008A17BB" w:rsidP="00216803">
      <w:pPr>
        <w:pStyle w:val="ActHead5"/>
      </w:pPr>
      <w:bookmarkStart w:id="157" w:name="_Toc100058579"/>
      <w:r w:rsidRPr="00A22D89">
        <w:rPr>
          <w:rStyle w:val="CharSectno"/>
        </w:rPr>
        <w:t>838.223</w:t>
      </w:r>
      <w:bookmarkEnd w:id="157"/>
      <w:r w:rsidRPr="00DD3682">
        <w:t xml:space="preserve">  </w:t>
      </w:r>
    </w:p>
    <w:p w:rsidR="008A17BB" w:rsidRPr="00DD3682" w:rsidRDefault="008A17BB" w:rsidP="008A17BB">
      <w:pPr>
        <w:pStyle w:val="subsection"/>
      </w:pPr>
      <w:r w:rsidRPr="00DD3682">
        <w:tab/>
      </w:r>
      <w:r w:rsidRPr="00DD3682">
        <w:tab/>
        <w:t>The applicant satisfies public interest criteria 4001, 4002, 4003, 4004, 4005, 4009, 4010, 4019</w:t>
      </w:r>
      <w:r w:rsidRPr="00DD3682">
        <w:rPr>
          <w:color w:val="000000" w:themeColor="text1"/>
        </w:rPr>
        <w:t>, 4020</w:t>
      </w:r>
      <w:r w:rsidRPr="00DD3682">
        <w:t xml:space="preserve"> and 4021.</w:t>
      </w:r>
    </w:p>
    <w:p w:rsidR="008A17BB" w:rsidRPr="00DD3682" w:rsidRDefault="008A17BB" w:rsidP="00216803">
      <w:pPr>
        <w:pStyle w:val="ActHead5"/>
      </w:pPr>
      <w:bookmarkStart w:id="158" w:name="_Toc100058580"/>
      <w:r w:rsidRPr="00A22D89">
        <w:rPr>
          <w:rStyle w:val="CharSectno"/>
        </w:rPr>
        <w:t>838.224</w:t>
      </w:r>
      <w:bookmarkEnd w:id="158"/>
      <w:r w:rsidRPr="00DD3682">
        <w:t xml:space="preserve">  </w:t>
      </w:r>
    </w:p>
    <w:p w:rsidR="008A17BB" w:rsidRPr="00DD3682" w:rsidRDefault="008A17BB" w:rsidP="008A17BB">
      <w:pPr>
        <w:pStyle w:val="subsection"/>
      </w:pPr>
      <w:r w:rsidRPr="00DD3682">
        <w:tab/>
        <w:t>(1)</w:t>
      </w:r>
      <w:r w:rsidRPr="00DD3682">
        <w:tab/>
        <w:t>Each member of the family unit of the applicant who is an applicant for a Subclass 838 visa is a person who:</w:t>
      </w:r>
    </w:p>
    <w:p w:rsidR="008A17BB" w:rsidRPr="00DD3682" w:rsidRDefault="008A17BB" w:rsidP="008A17BB">
      <w:pPr>
        <w:pStyle w:val="paragraph"/>
      </w:pPr>
      <w:r w:rsidRPr="00DD3682">
        <w:rPr>
          <w:color w:val="000000"/>
        </w:rPr>
        <w:tab/>
        <w:t>(a)</w:t>
      </w:r>
      <w:r w:rsidRPr="00DD3682">
        <w:rPr>
          <w:color w:val="000000"/>
        </w:rPr>
        <w:tab/>
        <w:t>satisfies public interest criteria 4001, 4002, 4003, 4004, 4005, 4009</w:t>
      </w:r>
      <w:r w:rsidRPr="00DD3682">
        <w:rPr>
          <w:color w:val="000000" w:themeColor="text1"/>
        </w:rPr>
        <w:t>, 4010 and 4020</w:t>
      </w:r>
      <w:r w:rsidRPr="00DD3682">
        <w:rPr>
          <w:color w:val="000000"/>
        </w:rPr>
        <w:t>; and</w:t>
      </w:r>
    </w:p>
    <w:p w:rsidR="003C576D" w:rsidRPr="00DD3682" w:rsidRDefault="008A17BB" w:rsidP="008A17BB">
      <w:pPr>
        <w:pStyle w:val="paragraph"/>
      </w:pPr>
      <w:r w:rsidRPr="00DD3682">
        <w:tab/>
        <w:t>(b)</w:t>
      </w:r>
      <w:r w:rsidRPr="00DD3682">
        <w:tab/>
        <w:t>if the person had turned 18 at the time of application—satisfies public interest criterion 4019.</w:t>
      </w:r>
    </w:p>
    <w:p w:rsidR="003C576D" w:rsidRPr="00DD3682" w:rsidRDefault="008A17BB" w:rsidP="008A17BB">
      <w:pPr>
        <w:pStyle w:val="subsection"/>
      </w:pPr>
      <w:r w:rsidRPr="00DD3682">
        <w:tab/>
        <w:t>(2)</w:t>
      </w:r>
      <w:r w:rsidRPr="00DD3682">
        <w:tab/>
        <w:t>Each member of the family unit of the applicant who is not an applicant for a Subclass 838 visa satisfies:</w:t>
      </w:r>
    </w:p>
    <w:p w:rsidR="003C576D" w:rsidRPr="00DD3682" w:rsidRDefault="008A17BB" w:rsidP="008A17BB">
      <w:pPr>
        <w:pStyle w:val="paragraph"/>
      </w:pPr>
      <w:r w:rsidRPr="00DD3682">
        <w:tab/>
        <w:t>(a)</w:t>
      </w:r>
      <w:r w:rsidRPr="00DD3682">
        <w:tab/>
        <w:t>public interest criteria 4001, 4002, 4003 and 4004; and</w:t>
      </w:r>
    </w:p>
    <w:p w:rsidR="003C576D" w:rsidRPr="00DD3682" w:rsidRDefault="008A17BB" w:rsidP="008A17BB">
      <w:pPr>
        <w:pStyle w:val="paragraph"/>
      </w:pPr>
      <w:r w:rsidRPr="00DD3682">
        <w:tab/>
        <w:t>(b)</w:t>
      </w:r>
      <w:r w:rsidRPr="00DD3682">
        <w:tab/>
        <w:t>public interest criterion 4005, unless the Minister is satisfied that it would be unreasonable to require the person to undergo assessment in relation to that criterion.</w:t>
      </w:r>
    </w:p>
    <w:p w:rsidR="008A17BB" w:rsidRPr="00DD3682" w:rsidRDefault="008A17BB" w:rsidP="00216803">
      <w:pPr>
        <w:pStyle w:val="ActHead5"/>
      </w:pPr>
      <w:bookmarkStart w:id="159" w:name="_Toc100058581"/>
      <w:r w:rsidRPr="00A22D89">
        <w:rPr>
          <w:rStyle w:val="CharSectno"/>
        </w:rPr>
        <w:t>838.225</w:t>
      </w:r>
      <w:bookmarkEnd w:id="159"/>
      <w:r w:rsidRPr="00DD3682">
        <w:t xml:space="preserve">  </w:t>
      </w:r>
    </w:p>
    <w:p w:rsidR="008A17BB" w:rsidRPr="00DD3682" w:rsidRDefault="008A17BB" w:rsidP="008A17BB">
      <w:pPr>
        <w:pStyle w:val="subsection"/>
      </w:pPr>
      <w:r w:rsidRPr="00DD3682">
        <w:tab/>
      </w:r>
      <w:r w:rsidRPr="00DD3682">
        <w:tab/>
        <w:t>If a person (in this clause called the additional applicant):</w:t>
      </w:r>
    </w:p>
    <w:p w:rsidR="008A17BB" w:rsidRPr="00DD3682" w:rsidRDefault="008A17BB" w:rsidP="008A17BB">
      <w:pPr>
        <w:pStyle w:val="paragraph"/>
      </w:pPr>
      <w:r w:rsidRPr="00DD3682">
        <w:tab/>
        <w:t>(a)</w:t>
      </w:r>
      <w:r w:rsidRPr="00DD3682">
        <w:tab/>
        <w:t>is a member of the family unit of the applicant; and</w:t>
      </w:r>
    </w:p>
    <w:p w:rsidR="008A17BB" w:rsidRPr="00DD3682" w:rsidRDefault="008A17BB" w:rsidP="008A17BB">
      <w:pPr>
        <w:pStyle w:val="paragraph"/>
      </w:pPr>
      <w:r w:rsidRPr="00DD3682">
        <w:tab/>
        <w:t>(b)</w:t>
      </w:r>
      <w:r w:rsidRPr="00DD3682">
        <w:tab/>
        <w:t>has not turned 18; and</w:t>
      </w:r>
    </w:p>
    <w:p w:rsidR="008A17BB" w:rsidRPr="00DD3682" w:rsidRDefault="008A17BB" w:rsidP="008A17BB">
      <w:pPr>
        <w:pStyle w:val="paragraph"/>
      </w:pPr>
      <w:r w:rsidRPr="00DD3682">
        <w:tab/>
        <w:t>(c)</w:t>
      </w:r>
      <w:r w:rsidRPr="00DD3682">
        <w:tab/>
        <w:t>made a combined application with the applicant—</w:t>
      </w:r>
    </w:p>
    <w:p w:rsidR="008A17BB" w:rsidRPr="00DD3682" w:rsidRDefault="008A17BB" w:rsidP="008A17BB">
      <w:pPr>
        <w:pStyle w:val="subsection2"/>
      </w:pPr>
      <w:r w:rsidRPr="00DD3682">
        <w:t>public interest criteria 4015 and 4016 are satisfied in relation to the additional applicant.</w:t>
      </w:r>
    </w:p>
    <w:p w:rsidR="008A17BB" w:rsidRPr="00DD3682" w:rsidRDefault="008A17BB" w:rsidP="00216803">
      <w:pPr>
        <w:pStyle w:val="ActHead5"/>
      </w:pPr>
      <w:bookmarkStart w:id="160" w:name="_Toc100058582"/>
      <w:r w:rsidRPr="00A22D89">
        <w:rPr>
          <w:rStyle w:val="CharSectno"/>
        </w:rPr>
        <w:lastRenderedPageBreak/>
        <w:t>838.226</w:t>
      </w:r>
      <w:bookmarkEnd w:id="160"/>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pPr>
      <w:bookmarkStart w:id="161" w:name="_Toc100058583"/>
      <w:r w:rsidRPr="00A22D89">
        <w:rPr>
          <w:rStyle w:val="CharSectno"/>
        </w:rPr>
        <w:t>838.227</w:t>
      </w:r>
      <w:bookmarkEnd w:id="161"/>
      <w:r w:rsidRPr="00DD3682">
        <w:t xml:space="preserve">  </w:t>
      </w:r>
    </w:p>
    <w:p w:rsidR="008A17BB" w:rsidRPr="00DD3682" w:rsidRDefault="008A17BB" w:rsidP="008A17BB">
      <w:pPr>
        <w:pStyle w:val="subsection"/>
      </w:pPr>
      <w:r w:rsidRPr="00DD3682">
        <w:tab/>
      </w:r>
      <w:r w:rsidRPr="00DD3682">
        <w:tab/>
        <w:t>The sponsorship mentioned in clause</w:t>
      </w:r>
      <w:r w:rsidR="00B30271" w:rsidRPr="00DD3682">
        <w:t> </w:t>
      </w:r>
      <w:r w:rsidRPr="00DD3682">
        <w:t>838.213 has been approved by the Minister and is still in force.</w:t>
      </w:r>
    </w:p>
    <w:p w:rsidR="003C576D" w:rsidRPr="00DD3682" w:rsidRDefault="008A17BB" w:rsidP="008A17BB">
      <w:pPr>
        <w:pStyle w:val="DivisionMigration"/>
      </w:pPr>
      <w:r w:rsidRPr="00DD3682">
        <w:t>838.3—Secondary criteria</w:t>
      </w:r>
    </w:p>
    <w:p w:rsidR="003C576D" w:rsidRPr="00DD3682" w:rsidRDefault="008A17BB" w:rsidP="008A17BB">
      <w:pPr>
        <w:pStyle w:val="notetext"/>
      </w:pPr>
      <w:r w:rsidRPr="00DD3682">
        <w:t>Note:</w:t>
      </w:r>
      <w:r w:rsidRPr="00DD3682">
        <w:tab/>
        <w:t>If any member of a family unit satisfies the primary criteria, the other members of the family unit are eligible for the grant of the visa if they satisfy the secondary criteria and their applications are made before the Minister has decided to grant or refuse to grant the visa to the first person.</w:t>
      </w:r>
    </w:p>
    <w:p w:rsidR="003C576D" w:rsidRPr="00DD3682" w:rsidRDefault="008A17BB" w:rsidP="008A17BB">
      <w:pPr>
        <w:pStyle w:val="SubDivisionMigration"/>
      </w:pPr>
      <w:r w:rsidRPr="00DD3682">
        <w:t>838.31—Criteria to be satisfied at time of application</w:t>
      </w:r>
    </w:p>
    <w:p w:rsidR="008A17BB" w:rsidRPr="00DD3682" w:rsidRDefault="008A17BB" w:rsidP="00216803">
      <w:pPr>
        <w:pStyle w:val="ActHead5"/>
      </w:pPr>
      <w:bookmarkStart w:id="162" w:name="_Toc100058584"/>
      <w:r w:rsidRPr="00A22D89">
        <w:rPr>
          <w:rStyle w:val="CharSectno"/>
        </w:rPr>
        <w:t>838.311</w:t>
      </w:r>
      <w:bookmarkEnd w:id="162"/>
      <w:r w:rsidRPr="00DD3682">
        <w:t xml:space="preserve">  </w:t>
      </w:r>
    </w:p>
    <w:p w:rsidR="003C576D" w:rsidRPr="00DD3682" w:rsidRDefault="008A17BB" w:rsidP="008A17BB">
      <w:pPr>
        <w:pStyle w:val="subsection"/>
      </w:pPr>
      <w:r w:rsidRPr="00DD3682">
        <w:tab/>
      </w:r>
      <w:r w:rsidRPr="00DD3682">
        <w:tab/>
        <w:t>The applicant is a member of the family unit of a person who:</w:t>
      </w:r>
    </w:p>
    <w:p w:rsidR="003C576D" w:rsidRPr="00DD3682" w:rsidRDefault="008A17BB" w:rsidP="008A17BB">
      <w:pPr>
        <w:pStyle w:val="paragraph"/>
      </w:pPr>
      <w:r w:rsidRPr="00DD3682">
        <w:tab/>
        <w:t>(a)</w:t>
      </w:r>
      <w:r w:rsidRPr="00DD3682">
        <w:tab/>
        <w:t>has applied for an Other Family (Residence) (Class BU) visa; and</w:t>
      </w:r>
    </w:p>
    <w:p w:rsidR="003C576D" w:rsidRPr="00DD3682" w:rsidRDefault="008A17BB" w:rsidP="008A17BB">
      <w:pPr>
        <w:pStyle w:val="paragraph"/>
      </w:pPr>
      <w:r w:rsidRPr="00DD3682">
        <w:tab/>
        <w:t>(b)</w:t>
      </w:r>
      <w:r w:rsidRPr="00DD3682">
        <w:tab/>
        <w:t>on the basis of the information provided in his or her application, appears to satisfy the criteria in Subdivision</w:t>
      </w:r>
      <w:r w:rsidR="00B30271" w:rsidRPr="00DD3682">
        <w:t> </w:t>
      </w:r>
      <w:r w:rsidRPr="00DD3682">
        <w:t>838.21;</w:t>
      </w:r>
    </w:p>
    <w:p w:rsidR="003C576D" w:rsidRPr="00DD3682" w:rsidRDefault="008A17BB" w:rsidP="008A17BB">
      <w:pPr>
        <w:pStyle w:val="subsection2"/>
      </w:pPr>
      <w:r w:rsidRPr="00DD3682">
        <w:t>and the Minister has not decided to grant or refuse to grant the visa to that other person.</w:t>
      </w:r>
    </w:p>
    <w:p w:rsidR="008A17BB" w:rsidRPr="00DD3682" w:rsidRDefault="008A17BB" w:rsidP="00216803">
      <w:pPr>
        <w:pStyle w:val="ActHead5"/>
        <w:keepNext w:val="0"/>
        <w:keepLines w:val="0"/>
      </w:pPr>
      <w:bookmarkStart w:id="163" w:name="_Toc100058585"/>
      <w:r w:rsidRPr="00A22D89">
        <w:rPr>
          <w:rStyle w:val="CharSectno"/>
        </w:rPr>
        <w:t>838.312</w:t>
      </w:r>
      <w:bookmarkEnd w:id="163"/>
      <w:r w:rsidRPr="00DD3682">
        <w:t xml:space="preserve">  </w:t>
      </w:r>
    </w:p>
    <w:p w:rsidR="008A17BB" w:rsidRPr="00DD3682" w:rsidRDefault="008A17BB" w:rsidP="008A17BB">
      <w:pPr>
        <w:pStyle w:val="subsection"/>
      </w:pPr>
      <w:r w:rsidRPr="00DD3682">
        <w:tab/>
      </w:r>
      <w:r w:rsidRPr="00DD3682">
        <w:tab/>
        <w:t>The sponsorship mentioned in clause</w:t>
      </w:r>
      <w:r w:rsidR="00B30271" w:rsidRPr="00DD3682">
        <w:t> </w:t>
      </w:r>
      <w:r w:rsidRPr="00DD3682">
        <w:t>838.213 of the person who satisfies the primary criteria includes sponsorship of the applicant.</w:t>
      </w:r>
    </w:p>
    <w:p w:rsidR="003C576D" w:rsidRPr="00DD3682" w:rsidRDefault="008A17BB" w:rsidP="008A17BB">
      <w:pPr>
        <w:pStyle w:val="SubDivisionMigration"/>
      </w:pPr>
      <w:r w:rsidRPr="00DD3682">
        <w:t>838.32—Criteria to be satisfied at time of decision</w:t>
      </w:r>
    </w:p>
    <w:p w:rsidR="008A17BB" w:rsidRPr="00DD3682" w:rsidRDefault="008A17BB" w:rsidP="00216803">
      <w:pPr>
        <w:pStyle w:val="ActHead5"/>
      </w:pPr>
      <w:bookmarkStart w:id="164" w:name="_Toc100058586"/>
      <w:r w:rsidRPr="00A22D89">
        <w:rPr>
          <w:rStyle w:val="CharSectno"/>
        </w:rPr>
        <w:t>838.321</w:t>
      </w:r>
      <w:bookmarkEnd w:id="164"/>
      <w:r w:rsidRPr="00DD3682">
        <w:t xml:space="preserve">  </w:t>
      </w:r>
    </w:p>
    <w:p w:rsidR="003C576D" w:rsidRPr="00DD3682" w:rsidRDefault="008A17BB" w:rsidP="008A17BB">
      <w:pPr>
        <w:pStyle w:val="subsection"/>
      </w:pPr>
      <w:r w:rsidRPr="00DD3682">
        <w:tab/>
      </w:r>
      <w:r w:rsidRPr="00DD3682">
        <w:tab/>
        <w:t>The applicant continues to be a member of the family unit of a person who, having satisfied the primary criteria, is the holder of a Subclass 838 visa.</w:t>
      </w:r>
    </w:p>
    <w:p w:rsidR="008A17BB" w:rsidRPr="00DD3682" w:rsidRDefault="008A17BB" w:rsidP="00216803">
      <w:pPr>
        <w:pStyle w:val="ActHead5"/>
      </w:pPr>
      <w:bookmarkStart w:id="165" w:name="_Toc100058587"/>
      <w:r w:rsidRPr="00A22D89">
        <w:rPr>
          <w:rStyle w:val="CharSectno"/>
        </w:rPr>
        <w:t>838.322</w:t>
      </w:r>
      <w:bookmarkEnd w:id="165"/>
      <w:r w:rsidRPr="00DD3682">
        <w:t xml:space="preserve">  </w:t>
      </w:r>
    </w:p>
    <w:p w:rsidR="008A17BB" w:rsidRPr="00DD3682" w:rsidRDefault="008A17BB" w:rsidP="008A17BB">
      <w:pPr>
        <w:pStyle w:val="subsection"/>
      </w:pPr>
      <w:r w:rsidRPr="00DD3682">
        <w:tab/>
      </w:r>
      <w:r w:rsidRPr="00DD3682">
        <w:tab/>
        <w:t>The applicant:</w:t>
      </w:r>
    </w:p>
    <w:p w:rsidR="008A17BB" w:rsidRPr="00DD3682" w:rsidRDefault="008A17BB" w:rsidP="008A17BB">
      <w:pPr>
        <w:pStyle w:val="paragraph"/>
      </w:pPr>
      <w:r w:rsidRPr="00DD3682">
        <w:rPr>
          <w:color w:val="000000"/>
        </w:rPr>
        <w:tab/>
        <w:t>(a)</w:t>
      </w:r>
      <w:r w:rsidRPr="00DD3682">
        <w:rPr>
          <w:color w:val="000000"/>
        </w:rPr>
        <w:tab/>
        <w:t xml:space="preserve">satisfies public interest criteria 4001, 4002, 4003, 4004, 4005, </w:t>
      </w:r>
      <w:r w:rsidRPr="00DD3682">
        <w:t>4009, 4010</w:t>
      </w:r>
      <w:r w:rsidRPr="00DD3682">
        <w:rPr>
          <w:color w:val="000000" w:themeColor="text1"/>
        </w:rPr>
        <w:t>, 4020</w:t>
      </w:r>
      <w:r w:rsidRPr="00DD3682">
        <w:t xml:space="preserve"> and 4021</w:t>
      </w:r>
      <w:r w:rsidRPr="00DD3682">
        <w:rPr>
          <w:color w:val="000000"/>
        </w:rPr>
        <w:t>; and</w:t>
      </w:r>
    </w:p>
    <w:p w:rsidR="008A17BB" w:rsidRPr="00DD3682" w:rsidRDefault="008A17BB" w:rsidP="008A17BB">
      <w:pPr>
        <w:pStyle w:val="paragraph"/>
      </w:pPr>
      <w:r w:rsidRPr="00DD3682">
        <w:tab/>
        <w:t>(b)</w:t>
      </w:r>
      <w:r w:rsidRPr="00DD3682">
        <w:tab/>
        <w:t>if the applicant had turned 18 at the time of application—satisfies public interest criterion 4019.</w:t>
      </w:r>
    </w:p>
    <w:p w:rsidR="008A17BB" w:rsidRPr="00DD3682" w:rsidRDefault="008A17BB" w:rsidP="00216803">
      <w:pPr>
        <w:pStyle w:val="ActHead5"/>
      </w:pPr>
      <w:bookmarkStart w:id="166" w:name="_Toc100058588"/>
      <w:r w:rsidRPr="00A22D89">
        <w:rPr>
          <w:rStyle w:val="CharSectno"/>
        </w:rPr>
        <w:lastRenderedPageBreak/>
        <w:t>838.323</w:t>
      </w:r>
      <w:bookmarkEnd w:id="166"/>
      <w:r w:rsidRPr="00DD3682">
        <w:t xml:space="preserve">  </w:t>
      </w:r>
    </w:p>
    <w:p w:rsidR="008A17BB" w:rsidRPr="00DD3682" w:rsidRDefault="008A17BB" w:rsidP="008A17BB">
      <w:pPr>
        <w:pStyle w:val="subsection"/>
      </w:pPr>
      <w:r w:rsidRPr="00DD3682">
        <w:tab/>
      </w:r>
      <w:r w:rsidRPr="00DD3682">
        <w:tab/>
        <w:t>The Minister is satisfied that:</w:t>
      </w:r>
    </w:p>
    <w:p w:rsidR="003C576D" w:rsidRPr="00DD3682" w:rsidRDefault="008A17BB" w:rsidP="008A17BB">
      <w:pPr>
        <w:pStyle w:val="paragraph"/>
      </w:pPr>
      <w:r w:rsidRPr="00DD3682">
        <w:tab/>
        <w:t>(a)</w:t>
      </w:r>
      <w:r w:rsidRPr="00DD3682">
        <w:tab/>
        <w:t>the applicant is included in the assurance of support given in relation to the person who satisfies the primary criteria, and that assurance has been accepted by the Secretary of Social Services; or</w:t>
      </w:r>
    </w:p>
    <w:p w:rsidR="003C576D" w:rsidRPr="00DD3682" w:rsidRDefault="008A17BB" w:rsidP="008A17BB">
      <w:pPr>
        <w:pStyle w:val="paragraph"/>
      </w:pPr>
      <w:r w:rsidRPr="00DD3682">
        <w:tab/>
        <w:t>(b)</w:t>
      </w:r>
      <w:r w:rsidRPr="00DD3682">
        <w:tab/>
        <w:t>an assurance of support in relation to the applicant has been accepted by the Secretary of Social Services.</w:t>
      </w:r>
    </w:p>
    <w:p w:rsidR="008A17BB" w:rsidRPr="00DD3682" w:rsidRDefault="008A17BB" w:rsidP="00216803">
      <w:pPr>
        <w:pStyle w:val="ActHead5"/>
      </w:pPr>
      <w:bookmarkStart w:id="167" w:name="_Toc100058589"/>
      <w:r w:rsidRPr="00A22D89">
        <w:rPr>
          <w:rStyle w:val="CharSectno"/>
        </w:rPr>
        <w:t>838.324</w:t>
      </w:r>
      <w:bookmarkEnd w:id="167"/>
      <w:r w:rsidRPr="00DD3682">
        <w:t xml:space="preserve">  </w:t>
      </w:r>
    </w:p>
    <w:p w:rsidR="008A17BB" w:rsidRPr="00DD3682" w:rsidRDefault="008A17BB" w:rsidP="008A17BB">
      <w:pPr>
        <w:pStyle w:val="subsection"/>
      </w:pPr>
      <w:r w:rsidRPr="00DD3682">
        <w:tab/>
      </w:r>
      <w:r w:rsidRPr="00DD3682">
        <w:tab/>
        <w:t>If the applicant has not turned 18, public interest criteria 4017 and 4018 are satisfied in relation to the applicant.</w:t>
      </w:r>
    </w:p>
    <w:p w:rsidR="008A17BB" w:rsidRPr="00DD3682" w:rsidRDefault="008A17BB" w:rsidP="00216803">
      <w:pPr>
        <w:pStyle w:val="ActHead5"/>
        <w:keepNext w:val="0"/>
        <w:keepLines w:val="0"/>
      </w:pPr>
      <w:bookmarkStart w:id="168" w:name="_Toc100058590"/>
      <w:r w:rsidRPr="00A22D89">
        <w:rPr>
          <w:rStyle w:val="CharSectno"/>
        </w:rPr>
        <w:t>838.325</w:t>
      </w:r>
      <w:bookmarkEnd w:id="168"/>
      <w:r w:rsidRPr="00DD3682">
        <w:t xml:space="preserve">  </w:t>
      </w:r>
    </w:p>
    <w:p w:rsidR="008A17BB" w:rsidRPr="00DD3682" w:rsidRDefault="008A17BB" w:rsidP="008A17BB">
      <w:pPr>
        <w:pStyle w:val="subsection"/>
      </w:pPr>
      <w:r w:rsidRPr="00DD3682">
        <w:tab/>
      </w:r>
      <w:r w:rsidRPr="00DD3682">
        <w:tab/>
        <w:t>The sponsorship mentioned in clause</w:t>
      </w:r>
      <w:r w:rsidR="00B30271" w:rsidRPr="00DD3682">
        <w:t> </w:t>
      </w:r>
      <w:r w:rsidRPr="00DD3682">
        <w:t>838.312 has been approved by the Minister and is still in force.</w:t>
      </w:r>
    </w:p>
    <w:p w:rsidR="003C576D" w:rsidRPr="00DD3682" w:rsidRDefault="008A17BB" w:rsidP="008A17BB">
      <w:pPr>
        <w:pStyle w:val="DivisionMigration"/>
      </w:pPr>
      <w:r w:rsidRPr="00DD3682">
        <w:t>838.4—Circumstances applicable to grant</w:t>
      </w:r>
    </w:p>
    <w:p w:rsidR="008A17BB" w:rsidRPr="00DD3682" w:rsidRDefault="008A17BB" w:rsidP="00216803">
      <w:pPr>
        <w:pStyle w:val="ActHead5"/>
        <w:keepNext w:val="0"/>
      </w:pPr>
      <w:bookmarkStart w:id="169" w:name="_Toc100058591"/>
      <w:r w:rsidRPr="00A22D89">
        <w:rPr>
          <w:rStyle w:val="CharSectno"/>
        </w:rPr>
        <w:t>838.411</w:t>
      </w:r>
      <w:bookmarkEnd w:id="169"/>
      <w:r w:rsidRPr="00DD3682">
        <w:t xml:space="preserve">  </w:t>
      </w:r>
    </w:p>
    <w:p w:rsidR="003C576D" w:rsidRPr="00DD3682" w:rsidRDefault="008A17BB" w:rsidP="008A17BB">
      <w:pPr>
        <w:pStyle w:val="subsection"/>
      </w:pPr>
      <w:r w:rsidRPr="00DD3682">
        <w:tab/>
      </w:r>
      <w:r w:rsidRPr="00DD3682">
        <w:tab/>
        <w:t>The applicant must be in Australia, but not in immigration clearance, when the visa is granted.</w:t>
      </w:r>
    </w:p>
    <w:p w:rsidR="008A17BB" w:rsidRPr="00DD3682" w:rsidRDefault="008A17BB" w:rsidP="008A17BB">
      <w:pPr>
        <w:pStyle w:val="notetext"/>
      </w:pPr>
      <w:r w:rsidRPr="00DD3682">
        <w:t>Note:</w:t>
      </w:r>
      <w:r w:rsidRPr="00DD3682">
        <w:tab/>
        <w:t>The second instalment of the visa application charge must be paid before the visa can be granted.</w:t>
      </w:r>
    </w:p>
    <w:p w:rsidR="003C576D" w:rsidRPr="00DD3682" w:rsidRDefault="008A17BB" w:rsidP="008A17BB">
      <w:pPr>
        <w:pStyle w:val="DivisionMigration"/>
      </w:pPr>
      <w:r w:rsidRPr="00DD3682">
        <w:t>838.5—When visa is in effect</w:t>
      </w:r>
    </w:p>
    <w:p w:rsidR="008A17BB" w:rsidRPr="00DD3682" w:rsidRDefault="008A17BB" w:rsidP="00216803">
      <w:pPr>
        <w:pStyle w:val="ActHead5"/>
        <w:keepNext w:val="0"/>
      </w:pPr>
      <w:bookmarkStart w:id="170" w:name="_Toc100058592"/>
      <w:r w:rsidRPr="00A22D89">
        <w:rPr>
          <w:rStyle w:val="CharSectno"/>
        </w:rPr>
        <w:t>838.511</w:t>
      </w:r>
      <w:bookmarkEnd w:id="170"/>
      <w:r w:rsidRPr="00DD3682">
        <w:t xml:space="preserve">  </w:t>
      </w:r>
    </w:p>
    <w:p w:rsidR="003C576D" w:rsidRPr="00DD3682" w:rsidRDefault="008A17BB" w:rsidP="008A17BB">
      <w:pPr>
        <w:pStyle w:val="subsection"/>
      </w:pPr>
      <w:r w:rsidRPr="00DD3682">
        <w:tab/>
      </w:r>
      <w:r w:rsidRPr="00DD3682">
        <w:tab/>
        <w:t>Permanent visa permitting the holder to travel to and enter Australia for a period of 5 years from the date of grant.</w:t>
      </w:r>
    </w:p>
    <w:p w:rsidR="008A17BB" w:rsidRPr="00DD3682" w:rsidRDefault="008A17BB" w:rsidP="008A17BB">
      <w:pPr>
        <w:pStyle w:val="DivisionMigration"/>
      </w:pPr>
      <w:r w:rsidRPr="00DD3682">
        <w:t>838.6—Conditions:   Nil.</w:t>
      </w:r>
    </w:p>
    <w:p w:rsidR="00D47AC9" w:rsidRPr="00DD3682" w:rsidRDefault="00D47AC9" w:rsidP="00590512">
      <w:pPr>
        <w:pStyle w:val="ActHead2"/>
        <w:pageBreakBefore/>
        <w:spacing w:before="240"/>
      </w:pPr>
      <w:bookmarkStart w:id="171" w:name="_Toc100058593"/>
      <w:r w:rsidRPr="00A22D89">
        <w:rPr>
          <w:rStyle w:val="CharPartNo"/>
        </w:rPr>
        <w:lastRenderedPageBreak/>
        <w:t>Subclass</w:t>
      </w:r>
      <w:r w:rsidR="00A41E8E" w:rsidRPr="00A22D89">
        <w:rPr>
          <w:rStyle w:val="CharPartNo"/>
        </w:rPr>
        <w:t xml:space="preserve"> </w:t>
      </w:r>
      <w:r w:rsidRPr="00A22D89">
        <w:rPr>
          <w:rStyle w:val="CharPartNo"/>
        </w:rPr>
        <w:t>851</w:t>
      </w:r>
      <w:r w:rsidR="00B864ED" w:rsidRPr="00DD3682">
        <w:t>—</w:t>
      </w:r>
      <w:r w:rsidRPr="00A22D89">
        <w:rPr>
          <w:rStyle w:val="CharPartText"/>
        </w:rPr>
        <w:t>Resolution of Status</w:t>
      </w:r>
      <w:bookmarkEnd w:id="171"/>
    </w:p>
    <w:p w:rsidR="00D47AC9" w:rsidRPr="00DD3682" w:rsidRDefault="00D47AC9" w:rsidP="00F16188">
      <w:pPr>
        <w:pStyle w:val="DivisionMigration"/>
      </w:pPr>
      <w:r w:rsidRPr="00DD3682">
        <w:t>851.1</w:t>
      </w:r>
      <w:r w:rsidR="00B864ED" w:rsidRPr="00DD3682">
        <w:t>—</w:t>
      </w:r>
      <w:r w:rsidRPr="00DD3682">
        <w:t>Interpretation</w:t>
      </w:r>
    </w:p>
    <w:p w:rsidR="00D47AC9" w:rsidRPr="00DD3682" w:rsidRDefault="00B864ED" w:rsidP="00B864ED">
      <w:pPr>
        <w:pStyle w:val="notetext"/>
      </w:pPr>
      <w:r w:rsidRPr="00DD3682">
        <w:t>Note:</w:t>
      </w:r>
      <w:r w:rsidRPr="00DD3682">
        <w:tab/>
      </w:r>
      <w:r w:rsidR="00D47AC9" w:rsidRPr="00DD3682">
        <w:t>There are no interpretation provisions specific to this Part.</w:t>
      </w:r>
    </w:p>
    <w:p w:rsidR="00D47AC9" w:rsidRPr="00DD3682" w:rsidRDefault="00D47AC9" w:rsidP="00F16188">
      <w:pPr>
        <w:pStyle w:val="DivisionMigration"/>
      </w:pPr>
      <w:r w:rsidRPr="00DD3682">
        <w:t>851.2</w:t>
      </w:r>
      <w:r w:rsidR="00B864ED" w:rsidRPr="00DD3682">
        <w:t>—</w:t>
      </w:r>
      <w:r w:rsidRPr="00DD3682">
        <w:t>Primary criteria</w:t>
      </w:r>
    </w:p>
    <w:p w:rsidR="00D47AC9" w:rsidRPr="00DD3682" w:rsidRDefault="00B864ED" w:rsidP="00590512">
      <w:pPr>
        <w:pStyle w:val="notetext"/>
      </w:pPr>
      <w:r w:rsidRPr="00DD3682">
        <w:t>Note:</w:t>
      </w:r>
      <w:r w:rsidRPr="00DD3682">
        <w:tab/>
      </w:r>
      <w:r w:rsidR="00D47AC9" w:rsidRPr="00DD3682">
        <w:t>The primary criteria have to be satisfied by all applicants for Subclass</w:t>
      </w:r>
      <w:r w:rsidR="00A41E8E" w:rsidRPr="00DD3682">
        <w:t xml:space="preserve"> </w:t>
      </w:r>
      <w:r w:rsidR="00D47AC9" w:rsidRPr="00DD3682">
        <w:t>851 visas.</w:t>
      </w:r>
    </w:p>
    <w:p w:rsidR="00D47AC9" w:rsidRPr="00DD3682" w:rsidRDefault="00D47AC9" w:rsidP="00F16188">
      <w:pPr>
        <w:pStyle w:val="SubDivisionMigration"/>
      </w:pPr>
      <w:r w:rsidRPr="00DD3682">
        <w:t>851.21</w:t>
      </w:r>
      <w:r w:rsidR="00B864ED" w:rsidRPr="00DD3682">
        <w:t>—</w:t>
      </w:r>
      <w:r w:rsidRPr="00DD3682">
        <w:t>[No criteria to be satisfied at time of application]</w:t>
      </w:r>
    </w:p>
    <w:p w:rsidR="00D47AC9" w:rsidRPr="00DD3682" w:rsidRDefault="00D47AC9" w:rsidP="00F16188">
      <w:pPr>
        <w:pStyle w:val="SubDivisionMigration"/>
      </w:pPr>
      <w:r w:rsidRPr="00DD3682">
        <w:t>851.22</w:t>
      </w:r>
      <w:r w:rsidR="00B864ED" w:rsidRPr="00DD3682">
        <w:t>—</w:t>
      </w:r>
      <w:r w:rsidRPr="00DD3682">
        <w:t>Criteria to be satisfied at time of decision</w:t>
      </w:r>
    </w:p>
    <w:p w:rsidR="008E072E" w:rsidRPr="00DD3682" w:rsidRDefault="00B864ED" w:rsidP="00216803">
      <w:pPr>
        <w:pStyle w:val="ActHead5"/>
        <w:keepNext w:val="0"/>
        <w:keepLines w:val="0"/>
      </w:pPr>
      <w:bookmarkStart w:id="172" w:name="_Toc100058594"/>
      <w:r w:rsidRPr="00A22D89">
        <w:rPr>
          <w:rStyle w:val="CharSectno"/>
        </w:rPr>
        <w:t>851.221</w:t>
      </w:r>
      <w:bookmarkEnd w:id="172"/>
      <w:r w:rsidR="008E072E" w:rsidRPr="00DD3682">
        <w:t xml:space="preserve">  </w:t>
      </w:r>
    </w:p>
    <w:p w:rsidR="00B864ED" w:rsidRPr="00DD3682" w:rsidRDefault="00B864ED" w:rsidP="00590512">
      <w:pPr>
        <w:pStyle w:val="subsection"/>
      </w:pPr>
      <w:r w:rsidRPr="00DD3682">
        <w:tab/>
      </w:r>
      <w:r w:rsidRPr="00DD3682">
        <w:tab/>
        <w:t>The applicant has undergone a medical examination carried out by any of the following (a relevant medical practitioner):</w:t>
      </w:r>
    </w:p>
    <w:p w:rsidR="003C576D" w:rsidRPr="00DD3682" w:rsidRDefault="00D47AC9" w:rsidP="00590512">
      <w:pPr>
        <w:pStyle w:val="paragraph"/>
      </w:pPr>
      <w:r w:rsidRPr="00DD3682">
        <w:tab/>
        <w:t>(a)</w:t>
      </w:r>
      <w:r w:rsidRPr="00DD3682">
        <w:tab/>
        <w:t>a Medical Officer of the Commonwealth;</w:t>
      </w:r>
    </w:p>
    <w:p w:rsidR="003C576D" w:rsidRPr="00DD3682" w:rsidRDefault="00D47AC9" w:rsidP="00590512">
      <w:pPr>
        <w:pStyle w:val="paragraph"/>
      </w:pPr>
      <w:r w:rsidRPr="00DD3682">
        <w:tab/>
        <w:t>(b)</w:t>
      </w:r>
      <w:r w:rsidRPr="00DD3682">
        <w:tab/>
        <w:t>a medical practitioner approved by the Minister for the purposes of this paragraph;</w:t>
      </w:r>
    </w:p>
    <w:p w:rsidR="00D47AC9" w:rsidRPr="00DD3682" w:rsidRDefault="00D47AC9" w:rsidP="00590512">
      <w:pPr>
        <w:pStyle w:val="paragraph"/>
      </w:pPr>
      <w:r w:rsidRPr="00DD3682">
        <w:tab/>
        <w:t>(c)</w:t>
      </w:r>
      <w:r w:rsidRPr="00DD3682">
        <w:tab/>
        <w:t>a medical practitioner employed by an organisation approved by the Minister for the purposes of this paragraph.</w:t>
      </w:r>
    </w:p>
    <w:p w:rsidR="008E072E" w:rsidRPr="00DD3682" w:rsidRDefault="00B864ED" w:rsidP="00216803">
      <w:pPr>
        <w:pStyle w:val="ActHead5"/>
        <w:keepNext w:val="0"/>
        <w:keepLines w:val="0"/>
      </w:pPr>
      <w:bookmarkStart w:id="173" w:name="_Toc100058595"/>
      <w:r w:rsidRPr="00A22D89">
        <w:rPr>
          <w:rStyle w:val="CharSectno"/>
        </w:rPr>
        <w:t>851.222</w:t>
      </w:r>
      <w:bookmarkEnd w:id="173"/>
      <w:r w:rsidR="008E072E" w:rsidRPr="00DD3682">
        <w:t xml:space="preserve">  </w:t>
      </w:r>
    </w:p>
    <w:p w:rsidR="00B864ED" w:rsidRPr="00DD3682" w:rsidRDefault="00B864ED" w:rsidP="00590512">
      <w:pPr>
        <w:pStyle w:val="subsection"/>
      </w:pPr>
      <w:r w:rsidRPr="00DD3682">
        <w:tab/>
      </w:r>
      <w:r w:rsidRPr="00DD3682">
        <w:tab/>
        <w:t>The applicant:</w:t>
      </w:r>
    </w:p>
    <w:p w:rsidR="00D47AC9" w:rsidRPr="00DD3682" w:rsidRDefault="00D47AC9" w:rsidP="00590512">
      <w:pPr>
        <w:pStyle w:val="paragraph"/>
      </w:pPr>
      <w:r w:rsidRPr="00DD3682">
        <w:tab/>
        <w:t>(a)</w:t>
      </w:r>
      <w:r w:rsidRPr="00DD3682">
        <w:tab/>
        <w:t>has undergone a chest x</w:t>
      </w:r>
      <w:r w:rsidR="00A22D89">
        <w:noBreakHyphen/>
      </w:r>
      <w:r w:rsidRPr="00DD3682">
        <w:t>ray examination conducted by a medical practitioner who is qualified as a radiologist in Australia; or</w:t>
      </w:r>
    </w:p>
    <w:p w:rsidR="00D47AC9" w:rsidRPr="00DD3682" w:rsidRDefault="00D47AC9" w:rsidP="00590512">
      <w:pPr>
        <w:pStyle w:val="paragraph"/>
      </w:pPr>
      <w:r w:rsidRPr="00DD3682">
        <w:tab/>
        <w:t>(b)</w:t>
      </w:r>
      <w:r w:rsidRPr="00DD3682">
        <w:tab/>
        <w:t>is under 11 years of age and is not a person in respect of whom a relevant medical practitioner has requested such an examination; or</w:t>
      </w:r>
    </w:p>
    <w:p w:rsidR="00D47AC9" w:rsidRPr="00DD3682" w:rsidRDefault="00D47AC9" w:rsidP="00590512">
      <w:pPr>
        <w:pStyle w:val="paragraph"/>
      </w:pPr>
      <w:r w:rsidRPr="00DD3682">
        <w:tab/>
        <w:t>(c)</w:t>
      </w:r>
      <w:r w:rsidRPr="00DD3682">
        <w:tab/>
        <w:t>is a person:</w:t>
      </w:r>
    </w:p>
    <w:p w:rsidR="00D47AC9" w:rsidRPr="00DD3682" w:rsidRDefault="00D47AC9" w:rsidP="00590512">
      <w:pPr>
        <w:pStyle w:val="paragraphsub"/>
      </w:pPr>
      <w:r w:rsidRPr="00DD3682">
        <w:tab/>
        <w:t>(i)</w:t>
      </w:r>
      <w:r w:rsidRPr="00DD3682">
        <w:tab/>
        <w:t>who is confirmed by a relevant medical practitioner to be pregnant; and</w:t>
      </w:r>
    </w:p>
    <w:p w:rsidR="00D47AC9" w:rsidRPr="00DD3682" w:rsidRDefault="00D47AC9" w:rsidP="00590512">
      <w:pPr>
        <w:pStyle w:val="paragraphsub"/>
      </w:pPr>
      <w:r w:rsidRPr="00DD3682">
        <w:tab/>
        <w:t>(ii)</w:t>
      </w:r>
      <w:r w:rsidRPr="00DD3682">
        <w:tab/>
        <w:t>who has been examined for tuberculosis by a chest clinic officer employed by a health authority of a State or Territory; and</w:t>
      </w:r>
    </w:p>
    <w:p w:rsidR="00D47AC9" w:rsidRPr="00DD3682" w:rsidRDefault="00D47AC9" w:rsidP="00590512">
      <w:pPr>
        <w:pStyle w:val="paragraphsub"/>
      </w:pPr>
      <w:r w:rsidRPr="00DD3682">
        <w:tab/>
        <w:t>(iii)</w:t>
      </w:r>
      <w:r w:rsidRPr="00DD3682">
        <w:tab/>
        <w:t>who has signed an undertaking to place herself under the professional supervision of a health authority in a State or Territory and to undergo any necessary treatment; and</w:t>
      </w:r>
    </w:p>
    <w:p w:rsidR="00D47AC9" w:rsidRPr="00DD3682" w:rsidRDefault="00D47AC9" w:rsidP="00590512">
      <w:pPr>
        <w:pStyle w:val="paragraphsub"/>
      </w:pPr>
      <w:r w:rsidRPr="00DD3682">
        <w:tab/>
        <w:t>(iv)</w:t>
      </w:r>
      <w:r w:rsidRPr="00DD3682">
        <w:tab/>
        <w:t>who the Minister is satisfied should not be required to undergo a chest x</w:t>
      </w:r>
      <w:r w:rsidR="00A22D89">
        <w:noBreakHyphen/>
      </w:r>
      <w:r w:rsidRPr="00DD3682">
        <w:t>ray examination at this time.</w:t>
      </w:r>
    </w:p>
    <w:p w:rsidR="008E072E" w:rsidRPr="00DD3682" w:rsidRDefault="00B864ED" w:rsidP="00216803">
      <w:pPr>
        <w:pStyle w:val="ActHead5"/>
        <w:keepNext w:val="0"/>
        <w:keepLines w:val="0"/>
      </w:pPr>
      <w:bookmarkStart w:id="174" w:name="_Toc100058596"/>
      <w:r w:rsidRPr="00A22D89">
        <w:rPr>
          <w:rStyle w:val="CharSectno"/>
        </w:rPr>
        <w:t>851.223</w:t>
      </w:r>
      <w:bookmarkEnd w:id="174"/>
      <w:r w:rsidR="008E072E" w:rsidRPr="00DD3682">
        <w:t xml:space="preserve">  </w:t>
      </w:r>
    </w:p>
    <w:p w:rsidR="00B864ED" w:rsidRPr="00DD3682" w:rsidRDefault="00B864ED" w:rsidP="00590512">
      <w:pPr>
        <w:pStyle w:val="subsection"/>
      </w:pPr>
      <w:r w:rsidRPr="00DD3682">
        <w:tab/>
      </w:r>
      <w:r w:rsidRPr="00DD3682">
        <w:tab/>
        <w:t>A relevant medical practitioner:</w:t>
      </w:r>
    </w:p>
    <w:p w:rsidR="00D47AC9" w:rsidRPr="00DD3682" w:rsidRDefault="00D47AC9" w:rsidP="00590512">
      <w:pPr>
        <w:pStyle w:val="paragraph"/>
      </w:pPr>
      <w:r w:rsidRPr="00DD3682">
        <w:tab/>
        <w:t>(a)</w:t>
      </w:r>
      <w:r w:rsidRPr="00DD3682">
        <w:tab/>
        <w:t>has considered:</w:t>
      </w:r>
    </w:p>
    <w:p w:rsidR="00D47AC9" w:rsidRPr="00DD3682" w:rsidRDefault="00D47AC9" w:rsidP="00590512">
      <w:pPr>
        <w:pStyle w:val="paragraphsub"/>
      </w:pPr>
      <w:r w:rsidRPr="00DD3682">
        <w:lastRenderedPageBreak/>
        <w:tab/>
        <w:t>(i)</w:t>
      </w:r>
      <w:r w:rsidRPr="00DD3682">
        <w:tab/>
        <w:t>the results of any tests carried out for the purposes of the medical examination required under clause</w:t>
      </w:r>
      <w:r w:rsidR="00B30271" w:rsidRPr="00DD3682">
        <w:t> </w:t>
      </w:r>
      <w:r w:rsidRPr="00DD3682">
        <w:t>851.221; and</w:t>
      </w:r>
    </w:p>
    <w:p w:rsidR="00D47AC9" w:rsidRPr="00DD3682" w:rsidRDefault="00D47AC9" w:rsidP="00590512">
      <w:pPr>
        <w:pStyle w:val="paragraphsub"/>
      </w:pPr>
      <w:r w:rsidRPr="00DD3682">
        <w:tab/>
        <w:t>(ii)</w:t>
      </w:r>
      <w:r w:rsidRPr="00DD3682">
        <w:tab/>
        <w:t>the radiological report (if any) required under clause</w:t>
      </w:r>
      <w:r w:rsidR="00B30271" w:rsidRPr="00DD3682">
        <w:t> </w:t>
      </w:r>
      <w:r w:rsidRPr="00DD3682">
        <w:t>851.222 in respect of the applicant; and</w:t>
      </w:r>
    </w:p>
    <w:p w:rsidR="00D47AC9" w:rsidRPr="00DD3682" w:rsidRDefault="00D47AC9" w:rsidP="00590512">
      <w:pPr>
        <w:pStyle w:val="paragraph"/>
      </w:pPr>
      <w:r w:rsidRPr="00DD3682">
        <w:tab/>
        <w:t>(b)</w:t>
      </w:r>
      <w:r w:rsidRPr="00DD368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DD3682" w:rsidRDefault="00B864ED" w:rsidP="00216803">
      <w:pPr>
        <w:pStyle w:val="ActHead5"/>
        <w:keepNext w:val="0"/>
        <w:keepLines w:val="0"/>
      </w:pPr>
      <w:bookmarkStart w:id="175" w:name="_Toc100058597"/>
      <w:r w:rsidRPr="00A22D89">
        <w:rPr>
          <w:rStyle w:val="CharSectno"/>
        </w:rPr>
        <w:t>851.224</w:t>
      </w:r>
      <w:bookmarkEnd w:id="175"/>
      <w:r w:rsidR="008E072E" w:rsidRPr="00DD3682">
        <w:t xml:space="preserve">  </w:t>
      </w:r>
    </w:p>
    <w:p w:rsidR="00B864ED" w:rsidRPr="00DD3682" w:rsidRDefault="00B864ED" w:rsidP="00590512">
      <w:pPr>
        <w:pStyle w:val="subsection"/>
      </w:pPr>
      <w:r w:rsidRPr="00DD3682">
        <w:tab/>
      </w:r>
      <w:r w:rsidRPr="00DD3682">
        <w:tab/>
        <w:t>If a Medical Officer of the Commonwealth considers that the applicant has a disease or condition that is, or may result in the applicant being, a threat to public health in Australia or a danger to the Australian community, arrangements have been made, on the advice of the Medical Officer of the Commonwealth, to place the applicant under the professional supervision of a health authority in a State or Territory to undergo any necessary treatment.</w:t>
      </w:r>
    </w:p>
    <w:p w:rsidR="008E072E" w:rsidRPr="00DD3682" w:rsidRDefault="00B864ED" w:rsidP="00216803">
      <w:pPr>
        <w:pStyle w:val="ActHead5"/>
      </w:pPr>
      <w:bookmarkStart w:id="176" w:name="_Toc100058598"/>
      <w:r w:rsidRPr="00A22D89">
        <w:rPr>
          <w:rStyle w:val="CharSectno"/>
        </w:rPr>
        <w:t>851.225</w:t>
      </w:r>
      <w:bookmarkEnd w:id="176"/>
      <w:r w:rsidR="008E072E" w:rsidRPr="00DD3682">
        <w:t xml:space="preserve">  </w:t>
      </w:r>
    </w:p>
    <w:p w:rsidR="00B864ED" w:rsidRPr="00DD3682" w:rsidRDefault="00B864ED" w:rsidP="00590512">
      <w:pPr>
        <w:pStyle w:val="subsection"/>
      </w:pPr>
      <w:r w:rsidRPr="00DD3682">
        <w:tab/>
      </w:r>
      <w:r w:rsidRPr="00DD3682">
        <w:tab/>
        <w:t>The applicant:</w:t>
      </w:r>
    </w:p>
    <w:p w:rsidR="00D47AC9" w:rsidRPr="00DD3682" w:rsidRDefault="00D47AC9" w:rsidP="00590512">
      <w:pPr>
        <w:pStyle w:val="paragraph"/>
      </w:pPr>
      <w:r w:rsidRPr="00DD3682">
        <w:tab/>
        <w:t>(a)</w:t>
      </w:r>
      <w:r w:rsidRPr="00DD3682">
        <w:tab/>
        <w:t>satisfies public interest criteria 4001, 4002 and 4003A; and</w:t>
      </w:r>
    </w:p>
    <w:p w:rsidR="00D47AC9" w:rsidRPr="00DD3682" w:rsidRDefault="00D47AC9" w:rsidP="00590512">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177" w:name="_Toc100058599"/>
      <w:r w:rsidRPr="00A22D89">
        <w:rPr>
          <w:rStyle w:val="CharSectno"/>
        </w:rPr>
        <w:t>851.226</w:t>
      </w:r>
      <w:bookmarkEnd w:id="177"/>
      <w:r w:rsidR="008E072E" w:rsidRPr="00DD3682">
        <w:t xml:space="preserve">  </w:t>
      </w:r>
    </w:p>
    <w:p w:rsidR="00B864ED" w:rsidRPr="00DD3682" w:rsidRDefault="00B864ED" w:rsidP="00590512">
      <w:pPr>
        <w:pStyle w:val="subsection"/>
      </w:pPr>
      <w:r w:rsidRPr="00DD3682">
        <w:tab/>
      </w:r>
      <w:r w:rsidRPr="00DD3682">
        <w:tab/>
        <w:t>If the applicant was taken to have made an application because the criteria in item</w:t>
      </w:r>
      <w:r w:rsidR="00B30271" w:rsidRPr="00DD3682">
        <w:t> </w:t>
      </w:r>
      <w:r w:rsidRPr="00DD3682">
        <w:t>4 of the table in subregulation</w:t>
      </w:r>
      <w:r w:rsidR="00B30271" w:rsidRPr="00DD3682">
        <w:t> </w:t>
      </w:r>
      <w:r w:rsidRPr="00DD3682">
        <w:t>2.07AQ(3) were satisfied, the applicant and the other person mentioned in that item are members of the family unit.</w:t>
      </w:r>
    </w:p>
    <w:p w:rsidR="008E072E" w:rsidRPr="00DD3682" w:rsidRDefault="00B864ED" w:rsidP="00216803">
      <w:pPr>
        <w:pStyle w:val="ActHead5"/>
      </w:pPr>
      <w:bookmarkStart w:id="178" w:name="_Toc100058600"/>
      <w:r w:rsidRPr="00A22D89">
        <w:rPr>
          <w:rStyle w:val="CharSectno"/>
        </w:rPr>
        <w:t>851.227</w:t>
      </w:r>
      <w:bookmarkEnd w:id="178"/>
      <w:r w:rsidR="008E072E" w:rsidRPr="00DD3682">
        <w:t xml:space="preserve">  </w:t>
      </w:r>
    </w:p>
    <w:p w:rsidR="00B864ED" w:rsidRPr="00DD3682" w:rsidRDefault="00B864ED" w:rsidP="00B864ED">
      <w:pPr>
        <w:pStyle w:val="subsection"/>
      </w:pPr>
      <w:r w:rsidRPr="00DD3682">
        <w:tab/>
      </w:r>
      <w:r w:rsidRPr="00DD3682">
        <w:tab/>
        <w:t>If the criteria in item</w:t>
      </w:r>
      <w:r w:rsidR="00B30271" w:rsidRPr="00DD3682">
        <w:t> </w:t>
      </w:r>
      <w:r w:rsidRPr="00DD3682">
        <w:t>3 of the table in paragraph</w:t>
      </w:r>
      <w:r w:rsidR="00B30271" w:rsidRPr="00DD3682">
        <w:t> </w:t>
      </w:r>
      <w:r w:rsidRPr="00DD3682">
        <w:t>1127AA(3)(c) of Schedule</w:t>
      </w:r>
      <w:r w:rsidR="00B30271" w:rsidRPr="00DD3682">
        <w:t> </w:t>
      </w:r>
      <w:r w:rsidRPr="00DD3682">
        <w:t>1 were satisfied, the applicant and the other person mentioned in that item are members of the same family unit.</w:t>
      </w:r>
    </w:p>
    <w:p w:rsidR="00D47AC9" w:rsidRPr="00DD3682" w:rsidRDefault="00D47AC9" w:rsidP="00F16188">
      <w:pPr>
        <w:pStyle w:val="DivisionMigration"/>
      </w:pPr>
      <w:r w:rsidRPr="00DD3682">
        <w:t>851.3</w:t>
      </w:r>
      <w:r w:rsidR="00B864ED" w:rsidRPr="00DD3682">
        <w:t>—</w:t>
      </w:r>
      <w:r w:rsidRPr="00DD3682">
        <w:t>Secondary criteria</w:t>
      </w:r>
    </w:p>
    <w:p w:rsidR="00D47AC9" w:rsidRPr="00DD3682" w:rsidRDefault="00B864ED" w:rsidP="00590512">
      <w:pPr>
        <w:pStyle w:val="notetext"/>
      </w:pPr>
      <w:r w:rsidRPr="00DD3682">
        <w:t>Note:</w:t>
      </w:r>
      <w:r w:rsidRPr="00DD3682">
        <w:tab/>
      </w:r>
      <w:r w:rsidR="00D47AC9" w:rsidRPr="00DD3682">
        <w:t>There are no secondary criteria for the grant of a Subclass</w:t>
      </w:r>
      <w:r w:rsidR="00A41E8E" w:rsidRPr="00DD3682">
        <w:t xml:space="preserve"> </w:t>
      </w:r>
      <w:r w:rsidR="00D47AC9" w:rsidRPr="00DD3682">
        <w:t>851 visa.</w:t>
      </w:r>
    </w:p>
    <w:p w:rsidR="00D47AC9" w:rsidRPr="00DD3682" w:rsidRDefault="00D47AC9" w:rsidP="00F16188">
      <w:pPr>
        <w:pStyle w:val="DivisionMigration"/>
      </w:pPr>
      <w:r w:rsidRPr="00DD3682">
        <w:t>851.4</w:t>
      </w:r>
      <w:r w:rsidR="00B864ED" w:rsidRPr="00DD3682">
        <w:t>—</w:t>
      </w:r>
      <w:r w:rsidRPr="00DD3682">
        <w:t>Circumstances applicable to grant</w:t>
      </w:r>
    </w:p>
    <w:p w:rsidR="008E072E" w:rsidRPr="00DD3682" w:rsidRDefault="00B864ED" w:rsidP="00216803">
      <w:pPr>
        <w:pStyle w:val="ActHead5"/>
        <w:keepNext w:val="0"/>
        <w:keepLines w:val="0"/>
      </w:pPr>
      <w:bookmarkStart w:id="179" w:name="_Toc100058601"/>
      <w:r w:rsidRPr="00A22D89">
        <w:rPr>
          <w:rStyle w:val="CharSectno"/>
        </w:rPr>
        <w:t>851.411</w:t>
      </w:r>
      <w:bookmarkEnd w:id="179"/>
      <w:r w:rsidR="008E072E" w:rsidRPr="00DD3682">
        <w:t xml:space="preserve">  </w:t>
      </w:r>
    </w:p>
    <w:p w:rsidR="00B864ED" w:rsidRPr="00DD3682" w:rsidRDefault="00B864ED" w:rsidP="00590512">
      <w:pPr>
        <w:pStyle w:val="subsection"/>
      </w:pPr>
      <w:r w:rsidRPr="00DD3682">
        <w:tab/>
      </w:r>
      <w:r w:rsidRPr="00DD3682">
        <w:tab/>
        <w:t>The applicant must be in Australia.</w:t>
      </w:r>
    </w:p>
    <w:p w:rsidR="00D47AC9" w:rsidRPr="00DD3682" w:rsidRDefault="00D47AC9" w:rsidP="00F16188">
      <w:pPr>
        <w:pStyle w:val="DivisionMigration"/>
      </w:pPr>
      <w:r w:rsidRPr="00DD3682">
        <w:lastRenderedPageBreak/>
        <w:t>851.5</w:t>
      </w:r>
      <w:r w:rsidR="00B864ED" w:rsidRPr="00DD3682">
        <w:t>—</w:t>
      </w:r>
      <w:r w:rsidRPr="00DD3682">
        <w:t>When visa is in effect</w:t>
      </w:r>
    </w:p>
    <w:p w:rsidR="008E072E" w:rsidRPr="00DD3682" w:rsidRDefault="00B864ED" w:rsidP="00216803">
      <w:pPr>
        <w:pStyle w:val="ActHead5"/>
        <w:keepNext w:val="0"/>
        <w:keepLines w:val="0"/>
      </w:pPr>
      <w:bookmarkStart w:id="180" w:name="_Toc100058602"/>
      <w:r w:rsidRPr="00A22D89">
        <w:rPr>
          <w:rStyle w:val="CharSectno"/>
        </w:rPr>
        <w:t>851.511</w:t>
      </w:r>
      <w:bookmarkEnd w:id="180"/>
      <w:r w:rsidR="008E072E" w:rsidRPr="00DD3682">
        <w:t xml:space="preserve">  </w:t>
      </w:r>
    </w:p>
    <w:p w:rsidR="00B864ED" w:rsidRPr="00DD3682" w:rsidRDefault="00B864ED" w:rsidP="00590512">
      <w:pPr>
        <w:pStyle w:val="subsection"/>
      </w:pPr>
      <w:r w:rsidRPr="00DD3682">
        <w:tab/>
      </w:r>
      <w:r w:rsidRPr="00DD3682">
        <w:tab/>
        <w:t>Permanent visa permitting the holder to travel to and enter Australia for a period of 5 years from the date of grant.</w:t>
      </w:r>
    </w:p>
    <w:p w:rsidR="00D47AC9" w:rsidRPr="00DD3682" w:rsidRDefault="00D47AC9" w:rsidP="00F16188">
      <w:pPr>
        <w:pStyle w:val="DivisionMigration"/>
      </w:pPr>
      <w:r w:rsidRPr="00DD3682">
        <w:t>851.6</w:t>
      </w:r>
      <w:r w:rsidR="00B864ED" w:rsidRPr="00DD3682">
        <w:t>—</w:t>
      </w:r>
      <w:r w:rsidRPr="00DD3682">
        <w:t xml:space="preserve">Conditions: </w:t>
      </w:r>
      <w:r w:rsidR="00194648" w:rsidRPr="00DD3682">
        <w:t xml:space="preserve">  </w:t>
      </w:r>
      <w:r w:rsidRPr="00DD3682">
        <w:t>Nil.</w:t>
      </w:r>
    </w:p>
    <w:p w:rsidR="0074236C" w:rsidRPr="00DD3682" w:rsidRDefault="0074236C" w:rsidP="004B7EDA">
      <w:pPr>
        <w:pStyle w:val="ActHead2"/>
        <w:pageBreakBefore/>
      </w:pPr>
      <w:bookmarkStart w:id="181" w:name="_Toc100058603"/>
      <w:r w:rsidRPr="00A22D89">
        <w:rPr>
          <w:rStyle w:val="CharPartNo"/>
        </w:rPr>
        <w:lastRenderedPageBreak/>
        <w:t>Subclass 852</w:t>
      </w:r>
      <w:r w:rsidRPr="00DD3682">
        <w:t>—</w:t>
      </w:r>
      <w:r w:rsidRPr="00A22D89">
        <w:rPr>
          <w:rStyle w:val="CharPartText"/>
        </w:rPr>
        <w:t>Referred Stay (Permanent)</w:t>
      </w:r>
      <w:bookmarkEnd w:id="181"/>
    </w:p>
    <w:p w:rsidR="00334EC1" w:rsidRPr="00DD3682" w:rsidRDefault="00334EC1" w:rsidP="00F16188">
      <w:pPr>
        <w:pStyle w:val="DivisionMigration"/>
      </w:pPr>
      <w:r w:rsidRPr="00DD3682">
        <w:t>852.1</w:t>
      </w:r>
      <w:r w:rsidR="00B864ED" w:rsidRPr="00DD3682">
        <w:t>—</w:t>
      </w:r>
      <w:r w:rsidRPr="00DD3682">
        <w:t>Interpretation</w:t>
      </w:r>
    </w:p>
    <w:p w:rsidR="00334EC1" w:rsidRPr="00DD3682" w:rsidRDefault="00B864ED" w:rsidP="00B864ED">
      <w:pPr>
        <w:pStyle w:val="notetext"/>
      </w:pPr>
      <w:r w:rsidRPr="00DD3682">
        <w:rPr>
          <w:iCs/>
        </w:rPr>
        <w:t>Note 1:</w:t>
      </w:r>
      <w:r w:rsidRPr="00DD3682">
        <w:rPr>
          <w:iCs/>
        </w:rPr>
        <w:tab/>
      </w:r>
      <w:r w:rsidR="00334EC1" w:rsidRPr="00DD3682">
        <w:t>Regulation</w:t>
      </w:r>
      <w:r w:rsidR="00B30271" w:rsidRPr="00DD3682">
        <w:t> </w:t>
      </w:r>
      <w:r w:rsidR="00334EC1" w:rsidRPr="00DD3682">
        <w:t xml:space="preserve">1.03 provides that </w:t>
      </w:r>
      <w:r w:rsidR="00334EC1" w:rsidRPr="00DD3682">
        <w:rPr>
          <w:b/>
          <w:bCs/>
          <w:i/>
          <w:iCs/>
        </w:rPr>
        <w:t>member of the immediate family</w:t>
      </w:r>
      <w:r w:rsidR="00334EC1" w:rsidRPr="00DD3682">
        <w:rPr>
          <w:bCs/>
          <w:iCs/>
        </w:rPr>
        <w:t xml:space="preserve"> </w:t>
      </w:r>
      <w:r w:rsidR="00334EC1" w:rsidRPr="00DD3682">
        <w:t>has the meaning set out in regulation</w:t>
      </w:r>
      <w:r w:rsidR="00B30271" w:rsidRPr="00DD3682">
        <w:t> </w:t>
      </w:r>
      <w:r w:rsidR="00334EC1" w:rsidRPr="00DD3682">
        <w:t>1.12AA.</w:t>
      </w:r>
    </w:p>
    <w:p w:rsidR="00334EC1" w:rsidRPr="00DD3682" w:rsidRDefault="00B864ED" w:rsidP="00B864ED">
      <w:pPr>
        <w:pStyle w:val="notetext"/>
      </w:pPr>
      <w:r w:rsidRPr="00DD3682">
        <w:t>Note 2:</w:t>
      </w:r>
      <w:r w:rsidRPr="00DD3682">
        <w:tab/>
      </w:r>
      <w:r w:rsidR="00334EC1" w:rsidRPr="00DD3682">
        <w:t>There are no interpretation provisions specific to this Part.</w:t>
      </w:r>
    </w:p>
    <w:p w:rsidR="00334EC1" w:rsidRPr="00DD3682" w:rsidRDefault="00334EC1" w:rsidP="00F16188">
      <w:pPr>
        <w:pStyle w:val="DivisionMigration"/>
      </w:pPr>
      <w:r w:rsidRPr="00DD3682">
        <w:t>852.2</w:t>
      </w:r>
      <w:r w:rsidR="00B864ED" w:rsidRPr="00DD3682">
        <w:t>—</w:t>
      </w:r>
      <w:r w:rsidRPr="00DD3682">
        <w:t>Primary criteria</w:t>
      </w:r>
    </w:p>
    <w:p w:rsidR="003C576D" w:rsidRPr="00DD3682" w:rsidRDefault="00B864ED" w:rsidP="00590512">
      <w:pPr>
        <w:pStyle w:val="notetext"/>
      </w:pPr>
      <w:r w:rsidRPr="00DD3682">
        <w:rPr>
          <w:iCs/>
        </w:rPr>
        <w:t>Note:</w:t>
      </w:r>
      <w:r w:rsidRPr="00DD3682">
        <w:rPr>
          <w:iCs/>
        </w:rPr>
        <w:tab/>
      </w:r>
      <w:r w:rsidR="00334EC1" w:rsidRPr="00DD3682">
        <w:t>The primary criteria must be satisfied by at least one member of an immediate family. The other members of the immediate family who are applicants for a visa of this subclass need satisfy only the secondary criteria.</w:t>
      </w:r>
    </w:p>
    <w:p w:rsidR="00334EC1" w:rsidRPr="00DD3682" w:rsidRDefault="00334EC1" w:rsidP="00F16188">
      <w:pPr>
        <w:pStyle w:val="SubDivisionMigration"/>
      </w:pPr>
      <w:r w:rsidRPr="00DD3682">
        <w:t>852.21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182" w:name="_Toc100058604"/>
      <w:r w:rsidRPr="00A22D89">
        <w:rPr>
          <w:rStyle w:val="CharSectno"/>
        </w:rPr>
        <w:t>852.211</w:t>
      </w:r>
      <w:bookmarkEnd w:id="182"/>
      <w:r w:rsidR="008E072E" w:rsidRPr="00DD3682">
        <w:t xml:space="preserve">  </w:t>
      </w:r>
    </w:p>
    <w:p w:rsidR="00B864ED" w:rsidRPr="00DD3682" w:rsidRDefault="00B864ED" w:rsidP="00590512">
      <w:pPr>
        <w:pStyle w:val="subsection"/>
      </w:pPr>
      <w:r w:rsidRPr="00DD3682">
        <w:tab/>
      </w:r>
      <w:r w:rsidRPr="00DD3682">
        <w:tab/>
        <w:t xml:space="preserve">The applicant is taken to have made a valid application for a </w:t>
      </w:r>
      <w:r w:rsidR="0074236C" w:rsidRPr="00DD3682">
        <w:t>Referred Stay</w:t>
      </w:r>
      <w:r w:rsidRPr="00DD3682">
        <w:t xml:space="preserve"> (Permanent) (Class DH) visa under subregulation</w:t>
      </w:r>
      <w:r w:rsidR="00B30271" w:rsidRPr="00DD3682">
        <w:t> </w:t>
      </w:r>
      <w:r w:rsidRPr="00DD3682">
        <w:t>2.07AK(2) in accordance with subregulation</w:t>
      </w:r>
      <w:r w:rsidR="00B30271" w:rsidRPr="00DD3682">
        <w:t> </w:t>
      </w:r>
      <w:r w:rsidRPr="00DD3682">
        <w:t>2.07AK(3).</w:t>
      </w:r>
    </w:p>
    <w:p w:rsidR="00334EC1" w:rsidRPr="00DD3682" w:rsidRDefault="00334EC1" w:rsidP="00F16188">
      <w:pPr>
        <w:pStyle w:val="SubDivisionMigration"/>
      </w:pPr>
      <w:r w:rsidRPr="00DD3682">
        <w:t>852.22</w:t>
      </w:r>
      <w:r w:rsidR="00B864ED" w:rsidRPr="00DD3682">
        <w:t>—</w:t>
      </w:r>
      <w:r w:rsidRPr="00DD3682">
        <w:t>Criteria to be satisfied at time of decision</w:t>
      </w:r>
    </w:p>
    <w:p w:rsidR="008E072E" w:rsidRPr="00DD3682" w:rsidRDefault="00B864ED" w:rsidP="00216803">
      <w:pPr>
        <w:pStyle w:val="ActHead5"/>
        <w:keepNext w:val="0"/>
        <w:keepLines w:val="0"/>
      </w:pPr>
      <w:bookmarkStart w:id="183" w:name="_Toc100058605"/>
      <w:r w:rsidRPr="00A22D89">
        <w:rPr>
          <w:rStyle w:val="CharSectno"/>
        </w:rPr>
        <w:t>852.222</w:t>
      </w:r>
      <w:bookmarkEnd w:id="183"/>
      <w:r w:rsidR="008E072E" w:rsidRPr="00DD3682">
        <w:t xml:space="preserve">  </w:t>
      </w:r>
    </w:p>
    <w:p w:rsidR="00B864ED" w:rsidRPr="00DD3682" w:rsidRDefault="00B864ED" w:rsidP="00590512">
      <w:pPr>
        <w:pStyle w:val="subsection"/>
      </w:pPr>
      <w:r w:rsidRPr="00DD3682">
        <w:tab/>
      </w:r>
      <w:r w:rsidRPr="00DD3682">
        <w:tab/>
        <w:t>The applicant:</w:t>
      </w:r>
    </w:p>
    <w:p w:rsidR="00334EC1" w:rsidRPr="00DD3682" w:rsidRDefault="00334EC1" w:rsidP="00590512">
      <w:pPr>
        <w:pStyle w:val="paragraph"/>
      </w:pPr>
      <w:r w:rsidRPr="00DD3682">
        <w:rPr>
          <w:color w:val="000000"/>
        </w:rPr>
        <w:tab/>
        <w:t>(a)</w:t>
      </w:r>
      <w:r w:rsidRPr="00DD3682">
        <w:rPr>
          <w:color w:val="000000"/>
        </w:rPr>
        <w:tab/>
        <w:t>satisfies public interest criteria 4001, 4002, 4003 and 4007; and</w:t>
      </w:r>
    </w:p>
    <w:p w:rsidR="00334EC1" w:rsidRPr="00DD3682" w:rsidRDefault="00334EC1" w:rsidP="00590512">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184" w:name="_Toc100058606"/>
      <w:r w:rsidRPr="00A22D89">
        <w:rPr>
          <w:rStyle w:val="CharSectno"/>
        </w:rPr>
        <w:t>852.223</w:t>
      </w:r>
      <w:bookmarkEnd w:id="184"/>
      <w:r w:rsidR="008E072E" w:rsidRPr="00DD3682">
        <w:t xml:space="preserve">  </w:t>
      </w:r>
    </w:p>
    <w:p w:rsidR="00B864ED" w:rsidRPr="00DD3682" w:rsidRDefault="00B864ED" w:rsidP="00590512">
      <w:pPr>
        <w:pStyle w:val="subsection"/>
      </w:pPr>
      <w:r w:rsidRPr="00DD3682">
        <w:tab/>
      </w:r>
      <w:r w:rsidRPr="00DD3682">
        <w:tab/>
        <w:t>The requirements of paragraphs 2.07AK(3)(d), (e) and (f) continue to be met in relation to the applicant.</w:t>
      </w:r>
    </w:p>
    <w:p w:rsidR="008E072E" w:rsidRPr="00DD3682" w:rsidRDefault="00B864ED" w:rsidP="00216803">
      <w:pPr>
        <w:pStyle w:val="ActHead5"/>
      </w:pPr>
      <w:bookmarkStart w:id="185" w:name="_Toc100058607"/>
      <w:r w:rsidRPr="00A22D89">
        <w:rPr>
          <w:rStyle w:val="CharSectno"/>
        </w:rPr>
        <w:t>852.224</w:t>
      </w:r>
      <w:bookmarkEnd w:id="185"/>
      <w:r w:rsidR="008E072E" w:rsidRPr="00DD3682">
        <w:t xml:space="preserve">  </w:t>
      </w:r>
    </w:p>
    <w:p w:rsidR="00B864ED" w:rsidRPr="00DD3682" w:rsidRDefault="00B864ED" w:rsidP="00590512">
      <w:pPr>
        <w:pStyle w:val="subsection"/>
      </w:pPr>
      <w:r w:rsidRPr="00DD3682">
        <w:tab/>
      </w:r>
      <w:r w:rsidRPr="00DD3682">
        <w:tab/>
        <w:t>Each member of the immediate family of the applicant who is an applicant for a Subclass</w:t>
      </w:r>
      <w:r w:rsidR="00A41E8E" w:rsidRPr="00DD3682">
        <w:t xml:space="preserve"> </w:t>
      </w:r>
      <w:r w:rsidRPr="00DD3682">
        <w:t>852 (</w:t>
      </w:r>
      <w:r w:rsidR="0074236C" w:rsidRPr="00DD3682">
        <w:t>Referred Stay</w:t>
      </w:r>
      <w:r w:rsidRPr="00DD3682">
        <w:t xml:space="preserve"> (Permanent)) visa is a person who:</w:t>
      </w:r>
    </w:p>
    <w:p w:rsidR="00334EC1" w:rsidRPr="00DD3682" w:rsidRDefault="00334EC1" w:rsidP="00590512">
      <w:pPr>
        <w:pStyle w:val="paragraph"/>
      </w:pPr>
      <w:r w:rsidRPr="00DD3682">
        <w:rPr>
          <w:color w:val="000000"/>
        </w:rPr>
        <w:tab/>
        <w:t>(a)</w:t>
      </w:r>
      <w:r w:rsidRPr="00DD3682">
        <w:rPr>
          <w:color w:val="000000"/>
        </w:rPr>
        <w:tab/>
        <w:t>satisfies public interest criteria 4001, 4002, 4003 and 4007; and</w:t>
      </w:r>
    </w:p>
    <w:p w:rsidR="00334EC1" w:rsidRPr="00DD3682" w:rsidRDefault="00334EC1" w:rsidP="00590512">
      <w:pPr>
        <w:pStyle w:val="paragraph"/>
      </w:pPr>
      <w:r w:rsidRPr="00DD3682">
        <w:tab/>
        <w:t>(b)</w:t>
      </w:r>
      <w:r w:rsidRPr="00DD3682">
        <w:tab/>
        <w:t>if the person had turned 18 at the time of application</w:t>
      </w:r>
      <w:r w:rsidR="00B864ED" w:rsidRPr="00DD3682">
        <w:t>—</w:t>
      </w:r>
      <w:r w:rsidRPr="00DD3682">
        <w:t>satisfies public interest criterion 4019.</w:t>
      </w:r>
    </w:p>
    <w:p w:rsidR="00334EC1" w:rsidRPr="00DD3682" w:rsidRDefault="00334EC1" w:rsidP="00F16188">
      <w:pPr>
        <w:pStyle w:val="DivisionMigration"/>
      </w:pPr>
      <w:r w:rsidRPr="00DD3682">
        <w:t>852.3</w:t>
      </w:r>
      <w:r w:rsidR="00B864ED" w:rsidRPr="00DD3682">
        <w:t>—</w:t>
      </w:r>
      <w:r w:rsidRPr="00DD3682">
        <w:t>Secondary criteria</w:t>
      </w:r>
    </w:p>
    <w:p w:rsidR="00334EC1" w:rsidRPr="00DD3682" w:rsidRDefault="00B864ED" w:rsidP="00590512">
      <w:pPr>
        <w:pStyle w:val="notetext"/>
      </w:pPr>
      <w:r w:rsidRPr="00DD3682">
        <w:t>Note:</w:t>
      </w:r>
      <w:r w:rsidRPr="00DD3682">
        <w:tab/>
      </w:r>
      <w:r w:rsidR="00334EC1" w:rsidRPr="00DD3682">
        <w:t>These criteria must be satisfied by applicants who are members of the immediate family of a person who satisfies the primary criteria.</w:t>
      </w:r>
    </w:p>
    <w:p w:rsidR="00334EC1" w:rsidRPr="00DD3682" w:rsidRDefault="00334EC1" w:rsidP="00F16188">
      <w:pPr>
        <w:pStyle w:val="SubDivisionMigration"/>
      </w:pPr>
      <w:r w:rsidRPr="00DD3682">
        <w:lastRenderedPageBreak/>
        <w:t>852.31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186" w:name="_Toc100058608"/>
      <w:r w:rsidRPr="00A22D89">
        <w:rPr>
          <w:rStyle w:val="CharSectno"/>
        </w:rPr>
        <w:t>852.311</w:t>
      </w:r>
      <w:bookmarkEnd w:id="186"/>
      <w:r w:rsidR="008E072E" w:rsidRPr="00DD3682">
        <w:t xml:space="preserve">  </w:t>
      </w:r>
    </w:p>
    <w:p w:rsidR="00B864ED" w:rsidRPr="00DD3682" w:rsidRDefault="00B864ED" w:rsidP="00590512">
      <w:pPr>
        <w:pStyle w:val="subsection"/>
      </w:pPr>
      <w:r w:rsidRPr="00DD3682">
        <w:tab/>
      </w:r>
      <w:r w:rsidRPr="00DD3682">
        <w:tab/>
        <w:t>The applicant is a member of the immediate family of a person who is taken, under subregulation</w:t>
      </w:r>
      <w:r w:rsidR="00B30271" w:rsidRPr="00DD3682">
        <w:t> </w:t>
      </w:r>
      <w:r w:rsidRPr="00DD3682">
        <w:t xml:space="preserve">2.07AK(2), to have made a valid application for a </w:t>
      </w:r>
      <w:r w:rsidR="0074236C" w:rsidRPr="00DD3682">
        <w:t>Referred Stay</w:t>
      </w:r>
      <w:r w:rsidRPr="00DD3682">
        <w:t xml:space="preserve"> (Permanent) (Class DH) visa in accordance with subregulation</w:t>
      </w:r>
      <w:r w:rsidR="00B30271" w:rsidRPr="00DD3682">
        <w:t> </w:t>
      </w:r>
      <w:r w:rsidRPr="00DD3682">
        <w:t>2.07AK(3).</w:t>
      </w:r>
    </w:p>
    <w:p w:rsidR="00334EC1" w:rsidRPr="00DD3682" w:rsidRDefault="00B864ED" w:rsidP="00590512">
      <w:pPr>
        <w:pStyle w:val="notetext"/>
      </w:pPr>
      <w:r w:rsidRPr="00DD3682">
        <w:t>Note:</w:t>
      </w:r>
      <w:r w:rsidRPr="00DD3682">
        <w:tab/>
      </w:r>
      <w:r w:rsidR="00334EC1" w:rsidRPr="00DD3682">
        <w:t>See regulation</w:t>
      </w:r>
      <w:r w:rsidR="00B30271" w:rsidRPr="00DD3682">
        <w:t> </w:t>
      </w:r>
      <w:r w:rsidR="00334EC1" w:rsidRPr="00DD3682">
        <w:t xml:space="preserve">2.07AK for how an application for a </w:t>
      </w:r>
      <w:r w:rsidR="00FF161B" w:rsidRPr="00DD3682">
        <w:t>Referred Stay</w:t>
      </w:r>
      <w:r w:rsidR="00334EC1" w:rsidRPr="00DD3682">
        <w:t xml:space="preserve"> (Permanent) (Class DH) visa is taken to have been validly made.</w:t>
      </w:r>
    </w:p>
    <w:p w:rsidR="008E072E" w:rsidRPr="00DD3682" w:rsidRDefault="00B864ED" w:rsidP="00216803">
      <w:pPr>
        <w:pStyle w:val="ActHead5"/>
        <w:keepNext w:val="0"/>
        <w:keepLines w:val="0"/>
      </w:pPr>
      <w:bookmarkStart w:id="187" w:name="_Toc100058609"/>
      <w:r w:rsidRPr="00A22D89">
        <w:rPr>
          <w:rStyle w:val="CharSectno"/>
        </w:rPr>
        <w:t>852.312</w:t>
      </w:r>
      <w:bookmarkEnd w:id="187"/>
      <w:r w:rsidR="008E072E" w:rsidRPr="00DD3682">
        <w:t xml:space="preserve">  </w:t>
      </w:r>
    </w:p>
    <w:p w:rsidR="00B864ED" w:rsidRPr="00DD3682" w:rsidRDefault="00B864ED" w:rsidP="00590512">
      <w:pPr>
        <w:pStyle w:val="subsection"/>
      </w:pPr>
      <w:r w:rsidRPr="00DD3682">
        <w:tab/>
      </w:r>
      <w:r w:rsidRPr="00DD3682">
        <w:tab/>
        <w:t>The Minister has not decided to grant or refuse to grant a Subclass</w:t>
      </w:r>
      <w:r w:rsidR="00A41E8E" w:rsidRPr="00DD3682">
        <w:t xml:space="preserve"> </w:t>
      </w:r>
      <w:r w:rsidRPr="00DD3682">
        <w:t>852 (</w:t>
      </w:r>
      <w:r w:rsidR="0074236C" w:rsidRPr="00DD3682">
        <w:t>Referred Stay</w:t>
      </w:r>
      <w:r w:rsidRPr="00DD3682">
        <w:t xml:space="preserve"> (Permanent)) visa to the person mentioned in clause</w:t>
      </w:r>
      <w:r w:rsidR="00B30271" w:rsidRPr="00DD3682">
        <w:t> </w:t>
      </w:r>
      <w:r w:rsidRPr="00DD3682">
        <w:t>852.311.</w:t>
      </w:r>
    </w:p>
    <w:p w:rsidR="00334EC1" w:rsidRPr="00DD3682" w:rsidRDefault="00334EC1" w:rsidP="00F16188">
      <w:pPr>
        <w:pStyle w:val="SubDivisionMigration"/>
      </w:pPr>
      <w:r w:rsidRPr="00DD3682">
        <w:t>852.32</w:t>
      </w:r>
      <w:r w:rsidR="00B864ED" w:rsidRPr="00DD3682">
        <w:t>—</w:t>
      </w:r>
      <w:r w:rsidRPr="00DD3682">
        <w:t>Criteria to be satisfied at time of decision</w:t>
      </w:r>
    </w:p>
    <w:p w:rsidR="008E072E" w:rsidRPr="00DD3682" w:rsidRDefault="00B864ED" w:rsidP="00216803">
      <w:pPr>
        <w:pStyle w:val="ActHead5"/>
        <w:keepNext w:val="0"/>
        <w:keepLines w:val="0"/>
      </w:pPr>
      <w:bookmarkStart w:id="188" w:name="_Toc100058610"/>
      <w:r w:rsidRPr="00A22D89">
        <w:rPr>
          <w:rStyle w:val="CharSectno"/>
        </w:rPr>
        <w:t>852.321</w:t>
      </w:r>
      <w:bookmarkEnd w:id="188"/>
      <w:r w:rsidR="008E072E" w:rsidRPr="00DD3682">
        <w:t xml:space="preserve">  </w:t>
      </w:r>
    </w:p>
    <w:p w:rsidR="00B864ED" w:rsidRPr="00DD3682" w:rsidRDefault="00B864ED" w:rsidP="00590512">
      <w:pPr>
        <w:pStyle w:val="subsection"/>
      </w:pPr>
      <w:r w:rsidRPr="00DD3682">
        <w:tab/>
      </w:r>
      <w:r w:rsidRPr="00DD3682">
        <w:tab/>
        <w:t>The applicant:</w:t>
      </w:r>
    </w:p>
    <w:p w:rsidR="00334EC1" w:rsidRPr="00DD3682" w:rsidRDefault="00334EC1" w:rsidP="00590512">
      <w:pPr>
        <w:pStyle w:val="paragraph"/>
      </w:pPr>
      <w:r w:rsidRPr="00DD3682">
        <w:rPr>
          <w:color w:val="000000"/>
        </w:rPr>
        <w:tab/>
        <w:t>(a)</w:t>
      </w:r>
      <w:r w:rsidRPr="00DD3682">
        <w:rPr>
          <w:color w:val="000000"/>
        </w:rPr>
        <w:tab/>
        <w:t>satisfies public interest criteria 4001, 4002, 4003 and 4007; and</w:t>
      </w:r>
    </w:p>
    <w:p w:rsidR="00334EC1" w:rsidRPr="00DD3682" w:rsidRDefault="00334EC1" w:rsidP="00590512">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keepNext w:val="0"/>
        <w:keepLines w:val="0"/>
      </w:pPr>
      <w:bookmarkStart w:id="189" w:name="_Toc100058611"/>
      <w:r w:rsidRPr="00A22D89">
        <w:rPr>
          <w:rStyle w:val="CharSectno"/>
        </w:rPr>
        <w:t>852.322</w:t>
      </w:r>
      <w:bookmarkEnd w:id="189"/>
      <w:r w:rsidR="008E072E" w:rsidRPr="00DD3682">
        <w:t xml:space="preserve">  </w:t>
      </w:r>
    </w:p>
    <w:p w:rsidR="00B864ED" w:rsidRPr="00DD3682" w:rsidRDefault="00B864ED" w:rsidP="00590512">
      <w:pPr>
        <w:pStyle w:val="subsection"/>
      </w:pPr>
      <w:r w:rsidRPr="00DD3682">
        <w:tab/>
      </w:r>
      <w:r w:rsidRPr="00DD3682">
        <w:tab/>
        <w:t>The applicant continues to be a member of the immediate family of the person mentioned in clause</w:t>
      </w:r>
      <w:r w:rsidR="00B30271" w:rsidRPr="00DD3682">
        <w:t> </w:t>
      </w:r>
      <w:r w:rsidRPr="00DD3682">
        <w:t>852.311.</w:t>
      </w:r>
    </w:p>
    <w:p w:rsidR="008E072E" w:rsidRPr="00DD3682" w:rsidRDefault="00B864ED" w:rsidP="00216803">
      <w:pPr>
        <w:pStyle w:val="ActHead5"/>
        <w:keepNext w:val="0"/>
        <w:keepLines w:val="0"/>
      </w:pPr>
      <w:bookmarkStart w:id="190" w:name="_Toc100058612"/>
      <w:r w:rsidRPr="00A22D89">
        <w:rPr>
          <w:rStyle w:val="CharSectno"/>
        </w:rPr>
        <w:t>852.323</w:t>
      </w:r>
      <w:bookmarkEnd w:id="190"/>
      <w:r w:rsidR="008E072E" w:rsidRPr="00DD3682">
        <w:t xml:space="preserve">  </w:t>
      </w:r>
    </w:p>
    <w:p w:rsidR="00B864ED" w:rsidRPr="00DD3682" w:rsidRDefault="00B864ED" w:rsidP="00590512">
      <w:pPr>
        <w:pStyle w:val="subsection"/>
      </w:pPr>
      <w:r w:rsidRPr="00DD3682">
        <w:tab/>
      </w:r>
      <w:r w:rsidRPr="00DD3682">
        <w:tab/>
        <w:t>The person mentioned in clause</w:t>
      </w:r>
      <w:r w:rsidR="00B30271" w:rsidRPr="00DD3682">
        <w:t> </w:t>
      </w:r>
      <w:r w:rsidRPr="00DD3682">
        <w:t>852.311 has been granted a Subclass</w:t>
      </w:r>
      <w:r w:rsidR="00A41E8E" w:rsidRPr="00DD3682">
        <w:t xml:space="preserve"> </w:t>
      </w:r>
      <w:r w:rsidRPr="00DD3682">
        <w:t>852 (</w:t>
      </w:r>
      <w:r w:rsidR="0074236C" w:rsidRPr="00DD3682">
        <w:t>Referred Stay</w:t>
      </w:r>
      <w:r w:rsidRPr="00DD3682">
        <w:t xml:space="preserve"> (Permanent)) visa.</w:t>
      </w:r>
    </w:p>
    <w:p w:rsidR="008E072E" w:rsidRPr="00DD3682" w:rsidRDefault="00B864ED" w:rsidP="00216803">
      <w:pPr>
        <w:pStyle w:val="ActHead5"/>
        <w:keepNext w:val="0"/>
        <w:keepLines w:val="0"/>
      </w:pPr>
      <w:bookmarkStart w:id="191" w:name="_Toc100058613"/>
      <w:r w:rsidRPr="00A22D89">
        <w:rPr>
          <w:rStyle w:val="CharSectno"/>
        </w:rPr>
        <w:t>852.324</w:t>
      </w:r>
      <w:bookmarkEnd w:id="191"/>
      <w:r w:rsidR="008E072E" w:rsidRPr="00DD3682">
        <w:t xml:space="preserve">  </w:t>
      </w:r>
    </w:p>
    <w:p w:rsidR="00B864ED" w:rsidRPr="00DD3682" w:rsidRDefault="00B864ED" w:rsidP="00590512">
      <w:pPr>
        <w:pStyle w:val="subsection"/>
      </w:pPr>
      <w:r w:rsidRPr="00DD3682">
        <w:tab/>
      </w:r>
      <w:r w:rsidRPr="00DD3682">
        <w:tab/>
        <w:t>If the applicant has not turned 18, public interest criteria 4017 and 4018 are satisfied in relation to the applicant.</w:t>
      </w:r>
    </w:p>
    <w:p w:rsidR="003C576D" w:rsidRPr="00DD3682" w:rsidRDefault="00334EC1" w:rsidP="00F16188">
      <w:pPr>
        <w:pStyle w:val="DivisionMigration"/>
      </w:pPr>
      <w:r w:rsidRPr="00DD3682">
        <w:t>852.4</w:t>
      </w:r>
      <w:r w:rsidR="00B864ED" w:rsidRPr="00DD3682">
        <w:t>—</w:t>
      </w:r>
      <w:r w:rsidRPr="00DD3682">
        <w:t>Circumstances applicable to grant</w:t>
      </w:r>
    </w:p>
    <w:p w:rsidR="008E072E" w:rsidRPr="00DD3682" w:rsidRDefault="00B864ED" w:rsidP="00216803">
      <w:pPr>
        <w:pStyle w:val="ActHead5"/>
        <w:keepNext w:val="0"/>
        <w:keepLines w:val="0"/>
      </w:pPr>
      <w:bookmarkStart w:id="192" w:name="_Toc100058614"/>
      <w:r w:rsidRPr="00A22D89">
        <w:rPr>
          <w:rStyle w:val="CharSectno"/>
        </w:rPr>
        <w:t>852.411</w:t>
      </w:r>
      <w:bookmarkEnd w:id="192"/>
      <w:r w:rsidR="008E072E" w:rsidRPr="00DD3682">
        <w:t xml:space="preserve">  </w:t>
      </w:r>
    </w:p>
    <w:p w:rsidR="00B864ED" w:rsidRPr="00DD3682" w:rsidRDefault="00B864ED" w:rsidP="00590512">
      <w:pPr>
        <w:pStyle w:val="subsection"/>
      </w:pPr>
      <w:r w:rsidRPr="00DD3682">
        <w:tab/>
      </w:r>
      <w:r w:rsidRPr="00DD3682">
        <w:tab/>
        <w:t>The applicant may be in or outside Australia when the visa is granted.</w:t>
      </w:r>
    </w:p>
    <w:p w:rsidR="00334EC1" w:rsidRPr="00DD3682" w:rsidRDefault="00334EC1" w:rsidP="00405D07">
      <w:pPr>
        <w:pStyle w:val="DivisionMigration"/>
      </w:pPr>
      <w:r w:rsidRPr="00DD3682">
        <w:lastRenderedPageBreak/>
        <w:t>852.5</w:t>
      </w:r>
      <w:r w:rsidR="00B864ED" w:rsidRPr="00DD3682">
        <w:t>—</w:t>
      </w:r>
      <w:r w:rsidRPr="00DD3682">
        <w:t>When visa is in effect</w:t>
      </w:r>
    </w:p>
    <w:p w:rsidR="008E072E" w:rsidRPr="00DD3682" w:rsidRDefault="00B864ED" w:rsidP="00216803">
      <w:pPr>
        <w:pStyle w:val="ActHead5"/>
      </w:pPr>
      <w:bookmarkStart w:id="193" w:name="_Toc100058615"/>
      <w:r w:rsidRPr="00A22D89">
        <w:rPr>
          <w:rStyle w:val="CharSectno"/>
        </w:rPr>
        <w:t>852.511</w:t>
      </w:r>
      <w:bookmarkEnd w:id="193"/>
      <w:r w:rsidR="008E072E" w:rsidRPr="00DD3682">
        <w:t xml:space="preserve">  </w:t>
      </w:r>
    </w:p>
    <w:p w:rsidR="00B864ED" w:rsidRPr="00DD3682" w:rsidRDefault="00B864ED" w:rsidP="00590512">
      <w:pPr>
        <w:pStyle w:val="subsection"/>
      </w:pPr>
      <w:r w:rsidRPr="00DD3682">
        <w:tab/>
      </w:r>
      <w:r w:rsidRPr="00DD3682">
        <w:tab/>
        <w:t>Permanent visa permitting the holder to travel to and enter Australia for a period of 5 years from the date of grant.</w:t>
      </w:r>
    </w:p>
    <w:p w:rsidR="00441046" w:rsidRPr="00DD3682" w:rsidRDefault="00441046" w:rsidP="00560D49">
      <w:pPr>
        <w:pStyle w:val="DivisionMigration"/>
      </w:pPr>
      <w:r w:rsidRPr="00DD3682">
        <w:t>852.6</w:t>
      </w:r>
      <w:r w:rsidR="00B864ED" w:rsidRPr="00DD3682">
        <w:t>—</w:t>
      </w:r>
      <w:r w:rsidRPr="00DD3682">
        <w:t>Conditions</w:t>
      </w:r>
    </w:p>
    <w:p w:rsidR="008E072E" w:rsidRPr="00DD3682" w:rsidRDefault="00B864ED" w:rsidP="00216803">
      <w:pPr>
        <w:pStyle w:val="ActHead5"/>
      </w:pPr>
      <w:bookmarkStart w:id="194" w:name="_Toc100058616"/>
      <w:r w:rsidRPr="00A22D89">
        <w:rPr>
          <w:rStyle w:val="CharSectno"/>
        </w:rPr>
        <w:t>852.611</w:t>
      </w:r>
      <w:bookmarkEnd w:id="194"/>
      <w:r w:rsidR="008E072E" w:rsidRPr="00DD3682">
        <w:t xml:space="preserve">  </w:t>
      </w:r>
    </w:p>
    <w:p w:rsidR="00B864ED" w:rsidRPr="00DD3682" w:rsidRDefault="00B864ED" w:rsidP="00590512">
      <w:pPr>
        <w:pStyle w:val="subsection"/>
      </w:pPr>
      <w:r w:rsidRPr="00DD3682">
        <w:tab/>
      </w:r>
      <w:r w:rsidRPr="00DD3682">
        <w:tab/>
        <w:t>If the applicant is outside Australia when the visa is granted, first entry must be made before a date specified for this clause by the Minister.</w:t>
      </w:r>
    </w:p>
    <w:p w:rsidR="00334EC1" w:rsidRPr="00DD3682" w:rsidRDefault="00B864ED" w:rsidP="00185CDB">
      <w:pPr>
        <w:pStyle w:val="ActHead2"/>
        <w:pageBreakBefore/>
        <w:spacing w:before="240"/>
      </w:pPr>
      <w:bookmarkStart w:id="195" w:name="_Toc100058617"/>
      <w:r w:rsidRPr="00A22D89">
        <w:rPr>
          <w:rStyle w:val="CharPartNo"/>
        </w:rPr>
        <w:lastRenderedPageBreak/>
        <w:t>Subclass</w:t>
      </w:r>
      <w:r w:rsidR="00A41E8E" w:rsidRPr="00A22D89">
        <w:rPr>
          <w:rStyle w:val="CharPartNo"/>
        </w:rPr>
        <w:t xml:space="preserve"> </w:t>
      </w:r>
      <w:r w:rsidR="00334EC1" w:rsidRPr="00A22D89">
        <w:rPr>
          <w:rStyle w:val="CharPartNo"/>
        </w:rPr>
        <w:t>858</w:t>
      </w:r>
      <w:r w:rsidRPr="00DD3682">
        <w:t>—</w:t>
      </w:r>
      <w:r w:rsidR="00891C78" w:rsidRPr="00A22D89">
        <w:rPr>
          <w:rStyle w:val="CharPartText"/>
        </w:rPr>
        <w:t>Global</w:t>
      </w:r>
      <w:r w:rsidR="00334EC1" w:rsidRPr="00A22D89">
        <w:rPr>
          <w:rStyle w:val="CharPartText"/>
        </w:rPr>
        <w:t xml:space="preserve"> Talent</w:t>
      </w:r>
      <w:bookmarkEnd w:id="195"/>
    </w:p>
    <w:p w:rsidR="00334EC1" w:rsidRPr="00DD3682" w:rsidRDefault="00334EC1" w:rsidP="00F16188">
      <w:pPr>
        <w:pStyle w:val="DivisionMigration"/>
      </w:pPr>
      <w:r w:rsidRPr="00DD3682">
        <w:t>858.1</w:t>
      </w:r>
      <w:r w:rsidR="00B864ED" w:rsidRPr="00DD3682">
        <w:t>—</w:t>
      </w:r>
      <w:r w:rsidRPr="00DD3682">
        <w:t>Interpretation</w:t>
      </w:r>
    </w:p>
    <w:p w:rsidR="00334EC1" w:rsidRPr="00DD3682" w:rsidRDefault="00B864ED" w:rsidP="00B864ED">
      <w:pPr>
        <w:pStyle w:val="notetext"/>
      </w:pPr>
      <w:r w:rsidRPr="00DD3682">
        <w:t>Note:</w:t>
      </w:r>
      <w:r w:rsidRPr="00DD3682">
        <w:tab/>
      </w:r>
      <w:r w:rsidR="00334EC1" w:rsidRPr="00DD3682">
        <w:t>There are no interpretation provisions specific to this Part.</w:t>
      </w:r>
    </w:p>
    <w:p w:rsidR="00334EC1" w:rsidRPr="00DD3682" w:rsidRDefault="00334EC1" w:rsidP="00F16188">
      <w:pPr>
        <w:pStyle w:val="DivisionMigration"/>
      </w:pPr>
      <w:r w:rsidRPr="00DD3682">
        <w:t>858.2</w:t>
      </w:r>
      <w:r w:rsidR="00B864ED" w:rsidRPr="00DD3682">
        <w:t>—</w:t>
      </w:r>
      <w:r w:rsidRPr="00DD3682">
        <w:t>Primary criteria</w:t>
      </w:r>
    </w:p>
    <w:p w:rsidR="00334EC1" w:rsidRPr="00DD3682" w:rsidRDefault="00B864ED" w:rsidP="00185CDB">
      <w:pPr>
        <w:pStyle w:val="notetext"/>
      </w:pPr>
      <w:r w:rsidRPr="00DD3682">
        <w:t>Note:</w:t>
      </w:r>
      <w:r w:rsidRPr="00DD3682">
        <w:tab/>
      </w:r>
      <w:r w:rsidR="00334EC1" w:rsidRPr="00DD3682">
        <w:t>The primary criteria must be satisfied by at least one member of a family unit. The other members of the family unit who are applicants for a visa of this subclass need satisfy only the secondary criteria.</w:t>
      </w:r>
    </w:p>
    <w:p w:rsidR="00334EC1" w:rsidRPr="00DD3682" w:rsidRDefault="00334EC1" w:rsidP="00F16188">
      <w:pPr>
        <w:pStyle w:val="SubDivisionMigration"/>
      </w:pPr>
      <w:r w:rsidRPr="00DD3682">
        <w:t>858.21</w:t>
      </w:r>
      <w:r w:rsidR="00B864ED" w:rsidRPr="00DD3682">
        <w:t>—</w:t>
      </w:r>
      <w:r w:rsidRPr="00DD3682">
        <w:t>Criteria to be satisfied at time of application</w:t>
      </w:r>
    </w:p>
    <w:p w:rsidR="008E072E" w:rsidRPr="00DD3682" w:rsidRDefault="00B864ED" w:rsidP="00216803">
      <w:pPr>
        <w:pStyle w:val="ActHead5"/>
      </w:pPr>
      <w:bookmarkStart w:id="196" w:name="_Toc100058618"/>
      <w:r w:rsidRPr="00A22D89">
        <w:rPr>
          <w:rStyle w:val="CharSectno"/>
        </w:rPr>
        <w:t>858.212</w:t>
      </w:r>
      <w:bookmarkEnd w:id="196"/>
      <w:r w:rsidR="008E072E" w:rsidRPr="00DD3682">
        <w:t xml:space="preserve">  </w:t>
      </w:r>
    </w:p>
    <w:p w:rsidR="00F57BF9" w:rsidRPr="00DD3682" w:rsidRDefault="00F57BF9" w:rsidP="00F57BF9">
      <w:pPr>
        <w:pStyle w:val="subsection"/>
      </w:pPr>
      <w:r w:rsidRPr="00DD3682">
        <w:tab/>
        <w:t>(1)</w:t>
      </w:r>
      <w:r w:rsidRPr="00DD3682">
        <w:tab/>
        <w:t>Unless the applicant has been endorsed by the Prime Minister’s Special Envoy for Global Business and Talent Attraction as mentioned in paragraph 1113(3)(f) of Schedule 1, the applicant meets the requirements of subclause (2) or (4) of this clause.</w:t>
      </w:r>
    </w:p>
    <w:p w:rsidR="00334EC1" w:rsidRPr="00DD3682" w:rsidRDefault="00334EC1" w:rsidP="00B864ED">
      <w:pPr>
        <w:pStyle w:val="subsection"/>
        <w:rPr>
          <w:color w:val="000000"/>
        </w:rPr>
      </w:pPr>
      <w:r w:rsidRPr="00DD3682">
        <w:rPr>
          <w:color w:val="000000"/>
        </w:rPr>
        <w:tab/>
        <w:t>(2</w:t>
      </w:r>
      <w:r w:rsidR="00B864ED" w:rsidRPr="00DD3682">
        <w:rPr>
          <w:color w:val="000000"/>
        </w:rPr>
        <w:t>)</w:t>
      </w:r>
      <w:r w:rsidR="00B864ED" w:rsidRPr="00DD3682">
        <w:rPr>
          <w:color w:val="000000"/>
        </w:rPr>
        <w:tab/>
      </w:r>
      <w:r w:rsidRPr="00DD3682">
        <w:rPr>
          <w:color w:val="000000"/>
        </w:rPr>
        <w:t>The applicant:</w:t>
      </w:r>
    </w:p>
    <w:p w:rsidR="00334EC1" w:rsidRPr="00DD3682" w:rsidRDefault="00334EC1" w:rsidP="00B864ED">
      <w:pPr>
        <w:pStyle w:val="paragraph"/>
      </w:pPr>
      <w:r w:rsidRPr="00DD3682">
        <w:rPr>
          <w:color w:val="000000"/>
        </w:rPr>
        <w:tab/>
        <w:t>(a)</w:t>
      </w:r>
      <w:r w:rsidRPr="00DD3682">
        <w:rPr>
          <w:color w:val="000000"/>
        </w:rPr>
        <w:tab/>
        <w:t>has an internationally recognised record of exceptional and outstanding achievement in one of the following areas:</w:t>
      </w:r>
    </w:p>
    <w:p w:rsidR="003C576D" w:rsidRPr="00DD3682" w:rsidRDefault="00334EC1" w:rsidP="00B864ED">
      <w:pPr>
        <w:pStyle w:val="paragraphsub"/>
        <w:rPr>
          <w:color w:val="000000"/>
        </w:rPr>
      </w:pPr>
      <w:r w:rsidRPr="00DD3682">
        <w:rPr>
          <w:color w:val="000000"/>
        </w:rPr>
        <w:tab/>
        <w:t>(i)</w:t>
      </w:r>
      <w:r w:rsidRPr="00DD3682">
        <w:rPr>
          <w:color w:val="000000"/>
        </w:rPr>
        <w:tab/>
        <w:t>a profession;</w:t>
      </w:r>
    </w:p>
    <w:p w:rsidR="003C576D" w:rsidRPr="00DD3682" w:rsidRDefault="00334EC1" w:rsidP="00B864ED">
      <w:pPr>
        <w:pStyle w:val="paragraphsub"/>
      </w:pPr>
      <w:r w:rsidRPr="00DD3682">
        <w:tab/>
        <w:t>(ii)</w:t>
      </w:r>
      <w:r w:rsidRPr="00DD3682">
        <w:tab/>
        <w:t>a sport;</w:t>
      </w:r>
    </w:p>
    <w:p w:rsidR="00334EC1" w:rsidRPr="00DD3682" w:rsidRDefault="00334EC1" w:rsidP="00B864ED">
      <w:pPr>
        <w:pStyle w:val="paragraphsub"/>
      </w:pPr>
      <w:r w:rsidRPr="00DD3682">
        <w:tab/>
        <w:t>(iii)</w:t>
      </w:r>
      <w:r w:rsidRPr="00DD3682">
        <w:tab/>
        <w:t>the arts;</w:t>
      </w:r>
    </w:p>
    <w:p w:rsidR="00334EC1" w:rsidRPr="00DD3682" w:rsidRDefault="00334EC1" w:rsidP="00B864ED">
      <w:pPr>
        <w:pStyle w:val="paragraphsub"/>
      </w:pPr>
      <w:r w:rsidRPr="00DD3682">
        <w:tab/>
        <w:t>(iv)</w:t>
      </w:r>
      <w:r w:rsidRPr="00DD3682">
        <w:tab/>
        <w:t>academia and research; and</w:t>
      </w:r>
    </w:p>
    <w:p w:rsidR="00334EC1" w:rsidRPr="00DD3682" w:rsidRDefault="00334EC1" w:rsidP="00B864ED">
      <w:pPr>
        <w:pStyle w:val="paragraph"/>
      </w:pPr>
      <w:r w:rsidRPr="00DD3682">
        <w:rPr>
          <w:color w:val="000000"/>
        </w:rPr>
        <w:tab/>
        <w:t>(b)</w:t>
      </w:r>
      <w:r w:rsidRPr="00DD3682">
        <w:rPr>
          <w:color w:val="000000"/>
        </w:rPr>
        <w:tab/>
        <w:t>is still prominent in the area; and</w:t>
      </w:r>
    </w:p>
    <w:p w:rsidR="00334EC1" w:rsidRPr="00DD3682" w:rsidRDefault="00334EC1" w:rsidP="00B864ED">
      <w:pPr>
        <w:pStyle w:val="paragraph"/>
      </w:pPr>
      <w:r w:rsidRPr="00DD3682">
        <w:tab/>
        <w:t>(c)</w:t>
      </w:r>
      <w:r w:rsidRPr="00DD3682">
        <w:tab/>
        <w:t>would be an asset to the Australian community; and</w:t>
      </w:r>
    </w:p>
    <w:p w:rsidR="00334EC1" w:rsidRPr="00DD3682" w:rsidRDefault="00334EC1" w:rsidP="00B864ED">
      <w:pPr>
        <w:pStyle w:val="paragraph"/>
      </w:pPr>
      <w:r w:rsidRPr="00DD3682">
        <w:tab/>
        <w:t>(d)</w:t>
      </w:r>
      <w:r w:rsidRPr="00DD3682">
        <w:tab/>
        <w:t>would have no difficulty in obtaining employment, or in becoming established independently, in Australia in the area; and</w:t>
      </w:r>
    </w:p>
    <w:p w:rsidR="00334EC1" w:rsidRPr="00DD3682" w:rsidRDefault="00334EC1" w:rsidP="00B864ED">
      <w:pPr>
        <w:pStyle w:val="paragraph"/>
      </w:pPr>
      <w:r w:rsidRPr="00DD3682">
        <w:tab/>
        <w:t>(e)</w:t>
      </w:r>
      <w:r w:rsidRPr="00DD3682">
        <w:tab/>
        <w:t>produces a completed approved form 1000; and</w:t>
      </w:r>
    </w:p>
    <w:p w:rsidR="00334EC1" w:rsidRPr="00DD3682" w:rsidRDefault="00B864ED" w:rsidP="00D431E6">
      <w:pPr>
        <w:pStyle w:val="notetext"/>
        <w:ind w:left="2268" w:hanging="567"/>
      </w:pPr>
      <w:r w:rsidRPr="00DD3682">
        <w:t>Note:</w:t>
      </w:r>
      <w:r w:rsidRPr="00DD3682">
        <w:tab/>
      </w:r>
      <w:r w:rsidR="00334EC1" w:rsidRPr="00DD3682">
        <w:t xml:space="preserve">An approved form 1000 requires the applicant’s record of achievement in an area (as mentioned in </w:t>
      </w:r>
      <w:r w:rsidR="00B30271" w:rsidRPr="00DD3682">
        <w:t>paragraph (</w:t>
      </w:r>
      <w:r w:rsidR="00334EC1" w:rsidRPr="00DD3682">
        <w:t>a)) to be attested to by:</w:t>
      </w:r>
    </w:p>
    <w:p w:rsidR="00334EC1" w:rsidRPr="00DD3682" w:rsidRDefault="00334EC1" w:rsidP="00FF4C7E">
      <w:pPr>
        <w:pStyle w:val="notepara"/>
        <w:ind w:left="2694" w:hanging="412"/>
      </w:pPr>
      <w:r w:rsidRPr="00DD3682">
        <w:t>(a)</w:t>
      </w:r>
      <w:r w:rsidRPr="00DD3682">
        <w:tab/>
        <w:t>an Australian citizen; or</w:t>
      </w:r>
    </w:p>
    <w:p w:rsidR="00334EC1" w:rsidRPr="00DD3682" w:rsidRDefault="00334EC1" w:rsidP="00FF4C7E">
      <w:pPr>
        <w:pStyle w:val="notepara"/>
        <w:ind w:left="2694" w:hanging="412"/>
      </w:pPr>
      <w:r w:rsidRPr="00DD3682">
        <w:t>(b)</w:t>
      </w:r>
      <w:r w:rsidRPr="00DD3682">
        <w:tab/>
        <w:t>an Australian permanent resident; or</w:t>
      </w:r>
    </w:p>
    <w:p w:rsidR="00334EC1" w:rsidRPr="00DD3682" w:rsidRDefault="00334EC1" w:rsidP="00FF4C7E">
      <w:pPr>
        <w:pStyle w:val="notepara"/>
        <w:ind w:left="2694" w:hanging="412"/>
      </w:pPr>
      <w:r w:rsidRPr="00DD3682">
        <w:t>(c)</w:t>
      </w:r>
      <w:r w:rsidRPr="00DD3682">
        <w:tab/>
        <w:t>an eligible New Zealand citizen; or</w:t>
      </w:r>
    </w:p>
    <w:p w:rsidR="00334EC1" w:rsidRPr="00DD3682" w:rsidRDefault="00334EC1" w:rsidP="00FF4C7E">
      <w:pPr>
        <w:pStyle w:val="notepara"/>
        <w:ind w:left="2694" w:hanging="412"/>
      </w:pPr>
      <w:r w:rsidRPr="00DD3682">
        <w:t>(d)</w:t>
      </w:r>
      <w:r w:rsidRPr="00DD3682">
        <w:tab/>
        <w:t>an Australian organisation;</w:t>
      </w:r>
    </w:p>
    <w:p w:rsidR="00334EC1" w:rsidRPr="00DD3682" w:rsidRDefault="00334EC1" w:rsidP="00FF4C7E">
      <w:pPr>
        <w:pStyle w:val="notetext"/>
        <w:spacing w:before="40"/>
        <w:ind w:firstLine="283"/>
      </w:pPr>
      <w:r w:rsidRPr="00DD3682">
        <w:t>who has a national reputation in relation to the area.</w:t>
      </w:r>
    </w:p>
    <w:p w:rsidR="00334EC1" w:rsidRPr="00DD3682" w:rsidRDefault="00334EC1" w:rsidP="00B864ED">
      <w:pPr>
        <w:pStyle w:val="paragraph"/>
      </w:pPr>
      <w:r w:rsidRPr="00DD3682">
        <w:tab/>
        <w:t>(f)</w:t>
      </w:r>
      <w:r w:rsidRPr="00DD3682">
        <w:tab/>
        <w:t>if the applicant has not turned 18, or is at least 55 years old, at the time of application</w:t>
      </w:r>
      <w:r w:rsidR="00B864ED" w:rsidRPr="00DD3682">
        <w:t>—</w:t>
      </w:r>
      <w:r w:rsidRPr="00DD3682">
        <w:t>would be of exceptional benefit to the Australian community.</w:t>
      </w:r>
    </w:p>
    <w:p w:rsidR="00334EC1" w:rsidRPr="00DD3682" w:rsidRDefault="00334EC1" w:rsidP="00B864ED">
      <w:pPr>
        <w:pStyle w:val="subsection"/>
      </w:pPr>
      <w:r w:rsidRPr="00DD3682">
        <w:tab/>
        <w:t>(4</w:t>
      </w:r>
      <w:r w:rsidR="00B864ED" w:rsidRPr="00DD3682">
        <w:t>)</w:t>
      </w:r>
      <w:r w:rsidR="00B864ED" w:rsidRPr="00DD3682">
        <w:tab/>
      </w:r>
      <w:r w:rsidRPr="00DD3682">
        <w:t>The applicant meets the requirements of this subclause if, in the opinion of the Minister, acting on the advice of:</w:t>
      </w:r>
    </w:p>
    <w:p w:rsidR="00334EC1" w:rsidRPr="00DD3682" w:rsidRDefault="00334EC1" w:rsidP="00B864ED">
      <w:pPr>
        <w:pStyle w:val="paragraph"/>
      </w:pPr>
      <w:r w:rsidRPr="00DD3682">
        <w:tab/>
        <w:t>(a)</w:t>
      </w:r>
      <w:r w:rsidRPr="00DD3682">
        <w:tab/>
        <w:t xml:space="preserve">the Minister responsible for an intelligence or security agency within the meaning of the </w:t>
      </w:r>
      <w:r w:rsidRPr="00DD3682">
        <w:rPr>
          <w:i/>
        </w:rPr>
        <w:t>Australian Security Intelligence Organisation Act 1979</w:t>
      </w:r>
      <w:r w:rsidRPr="00DD3682">
        <w:t>; or</w:t>
      </w:r>
    </w:p>
    <w:p w:rsidR="00334EC1" w:rsidRPr="00DD3682" w:rsidRDefault="00334EC1" w:rsidP="00B864ED">
      <w:pPr>
        <w:pStyle w:val="paragraph"/>
      </w:pPr>
      <w:r w:rsidRPr="00DD3682">
        <w:tab/>
        <w:t>(b)</w:t>
      </w:r>
      <w:r w:rsidRPr="00DD3682">
        <w:tab/>
        <w:t>the Director</w:t>
      </w:r>
      <w:r w:rsidR="00A22D89">
        <w:noBreakHyphen/>
      </w:r>
      <w:r w:rsidRPr="00DD3682">
        <w:t>General of Security;</w:t>
      </w:r>
    </w:p>
    <w:p w:rsidR="00334EC1" w:rsidRPr="00DD3682" w:rsidRDefault="00334EC1" w:rsidP="009E6865">
      <w:pPr>
        <w:pStyle w:val="subsection2"/>
      </w:pPr>
      <w:r w:rsidRPr="00DD3682">
        <w:lastRenderedPageBreak/>
        <w:t>the applicant has provided specialised assistance to the Australian Government in matters of security.</w:t>
      </w:r>
    </w:p>
    <w:p w:rsidR="00A01E5C" w:rsidRPr="00DD3682" w:rsidRDefault="00A01E5C" w:rsidP="00216803">
      <w:pPr>
        <w:pStyle w:val="ActHead5"/>
      </w:pPr>
      <w:bookmarkStart w:id="197" w:name="_Toc100058619"/>
      <w:r w:rsidRPr="00A22D89">
        <w:rPr>
          <w:rStyle w:val="CharSectno"/>
        </w:rPr>
        <w:t>858.213</w:t>
      </w:r>
      <w:bookmarkEnd w:id="197"/>
      <w:r w:rsidRPr="00DD3682">
        <w:t xml:space="preserve">  </w:t>
      </w:r>
    </w:p>
    <w:p w:rsidR="00A01E5C" w:rsidRPr="00DD3682" w:rsidRDefault="00A01E5C" w:rsidP="00A01E5C">
      <w:pPr>
        <w:pStyle w:val="subsection"/>
        <w:rPr>
          <w:rFonts w:eastAsiaTheme="minorHAnsi"/>
        </w:rPr>
      </w:pPr>
      <w:r w:rsidRPr="00DD3682">
        <w:rPr>
          <w:rFonts w:eastAsiaTheme="minorHAnsi"/>
        </w:rPr>
        <w:tab/>
        <w:t>(1)</w:t>
      </w:r>
      <w:r w:rsidRPr="00DD3682">
        <w:rPr>
          <w:rFonts w:eastAsiaTheme="minorHAnsi"/>
        </w:rPr>
        <w:tab/>
        <w:t>If, at the time of application:</w:t>
      </w:r>
    </w:p>
    <w:p w:rsidR="00A01E5C" w:rsidRPr="00DD3682" w:rsidRDefault="00A01E5C" w:rsidP="00A01E5C">
      <w:pPr>
        <w:pStyle w:val="paragraph"/>
        <w:rPr>
          <w:rFonts w:eastAsiaTheme="minorHAnsi"/>
        </w:rPr>
      </w:pPr>
      <w:r w:rsidRPr="00DD3682">
        <w:rPr>
          <w:rFonts w:eastAsiaTheme="minorHAnsi"/>
        </w:rPr>
        <w:tab/>
        <w:t>(a)</w:t>
      </w:r>
      <w:r w:rsidRPr="00DD3682">
        <w:rPr>
          <w:rFonts w:eastAsiaTheme="minorHAnsi"/>
        </w:rPr>
        <w:tab/>
        <w:t xml:space="preserve">the applicant is the holder of a Subclass 491 (Skilled Work Regional (Provisional)) visa or </w:t>
      </w:r>
      <w:r w:rsidRPr="00DD3682">
        <w:t>a Subclass 494 (Skilled Employer Sponsored Regional (Provisional)) visa</w:t>
      </w:r>
      <w:r w:rsidRPr="00DD3682">
        <w:rPr>
          <w:rFonts w:eastAsiaTheme="minorHAnsi"/>
        </w:rPr>
        <w:t>; or</w:t>
      </w:r>
    </w:p>
    <w:p w:rsidR="00A01E5C" w:rsidRPr="00DD3682" w:rsidRDefault="00A01E5C" w:rsidP="00A01E5C">
      <w:pPr>
        <w:pStyle w:val="paragraph"/>
        <w:rPr>
          <w:rFonts w:eastAsiaTheme="minorHAnsi"/>
        </w:rPr>
      </w:pPr>
      <w:r w:rsidRPr="00DD3682">
        <w:rPr>
          <w:rFonts w:eastAsiaTheme="minorHAnsi"/>
        </w:rPr>
        <w:tab/>
        <w:t>(b)</w:t>
      </w:r>
      <w:r w:rsidRPr="00DD3682">
        <w:rPr>
          <w:rFonts w:eastAsiaTheme="minorHAnsi"/>
        </w:rPr>
        <w:tab/>
        <w:t xml:space="preserve">the last substantive visa held by the applicant was a Subclass 491 (Skilled Work Regional (Provisional)) visa or </w:t>
      </w:r>
      <w:r w:rsidRPr="00DD3682">
        <w:t>a Subclass 494 (Skilled Employer Sponsored Regional (Provisional)) visa</w:t>
      </w:r>
      <w:r w:rsidRPr="00DD3682">
        <w:rPr>
          <w:rFonts w:eastAsiaTheme="minorHAnsi"/>
        </w:rPr>
        <w:t>;</w:t>
      </w:r>
    </w:p>
    <w:p w:rsidR="00A01E5C" w:rsidRPr="00DD3682" w:rsidRDefault="00A01E5C" w:rsidP="00A01E5C">
      <w:pPr>
        <w:pStyle w:val="subsection2"/>
        <w:rPr>
          <w:rFonts w:eastAsiaTheme="minorHAnsi"/>
        </w:rPr>
      </w:pPr>
      <w:r w:rsidRPr="00DD3682">
        <w:rPr>
          <w:rFonts w:eastAsiaTheme="minorHAnsi"/>
        </w:rPr>
        <w:t xml:space="preserve">the applicant must have held that visa for at least 3 years at the time of application unless circumstances specified in an instrument under </w:t>
      </w:r>
      <w:r w:rsidR="00B30271" w:rsidRPr="00DD3682">
        <w:rPr>
          <w:rFonts w:eastAsiaTheme="minorHAnsi"/>
        </w:rPr>
        <w:t>subclause (</w:t>
      </w:r>
      <w:r w:rsidRPr="00DD3682">
        <w:rPr>
          <w:rFonts w:eastAsiaTheme="minorHAnsi"/>
        </w:rPr>
        <w:t>2) exist.</w:t>
      </w:r>
    </w:p>
    <w:p w:rsidR="00A01E5C" w:rsidRPr="00DD3682" w:rsidRDefault="00A01E5C" w:rsidP="00A01E5C">
      <w:pPr>
        <w:pStyle w:val="subsection"/>
        <w:rPr>
          <w:rFonts w:eastAsiaTheme="minorHAnsi"/>
        </w:rPr>
      </w:pPr>
      <w:r w:rsidRPr="00DD3682">
        <w:rPr>
          <w:rFonts w:eastAsiaTheme="minorHAnsi"/>
        </w:rPr>
        <w:tab/>
        <w:t>(2)</w:t>
      </w:r>
      <w:r w:rsidRPr="00DD3682">
        <w:rPr>
          <w:rFonts w:eastAsiaTheme="minorHAnsi"/>
        </w:rPr>
        <w:tab/>
        <w:t xml:space="preserve">The Minister may, by legislative instrument, specify circumstances for the purposes of </w:t>
      </w:r>
      <w:r w:rsidR="00B30271" w:rsidRPr="00DD3682">
        <w:rPr>
          <w:rFonts w:eastAsiaTheme="minorHAnsi"/>
        </w:rPr>
        <w:t>subclause (</w:t>
      </w:r>
      <w:r w:rsidRPr="00DD3682">
        <w:rPr>
          <w:rFonts w:eastAsiaTheme="minorHAnsi"/>
        </w:rPr>
        <w:t>1).</w:t>
      </w:r>
    </w:p>
    <w:p w:rsidR="00334EC1" w:rsidRPr="00DD3682" w:rsidRDefault="00334EC1" w:rsidP="00F16188">
      <w:pPr>
        <w:pStyle w:val="SubDivisionMigration"/>
      </w:pPr>
      <w:r w:rsidRPr="00DD3682">
        <w:t>858.22</w:t>
      </w:r>
      <w:r w:rsidR="00B864ED" w:rsidRPr="00DD3682">
        <w:t>—</w:t>
      </w:r>
      <w:r w:rsidRPr="00DD3682">
        <w:t>Criteria to be satisfied at time of decision</w:t>
      </w:r>
    </w:p>
    <w:p w:rsidR="008E072E" w:rsidRPr="00DD3682" w:rsidRDefault="00B864ED" w:rsidP="00216803">
      <w:pPr>
        <w:pStyle w:val="ActHead5"/>
      </w:pPr>
      <w:bookmarkStart w:id="198" w:name="_Toc100058620"/>
      <w:r w:rsidRPr="00A22D89">
        <w:rPr>
          <w:rStyle w:val="CharSectno"/>
        </w:rPr>
        <w:t>858.221</w:t>
      </w:r>
      <w:bookmarkEnd w:id="198"/>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 xml:space="preserve">satisfies public interest criteria 4001, 4002, 4003, 4004, </w:t>
      </w:r>
      <w:r w:rsidR="00E14E5F" w:rsidRPr="00DD3682">
        <w:t>4007</w:t>
      </w:r>
      <w:r w:rsidRPr="00DD3682">
        <w:rPr>
          <w:color w:val="000000"/>
        </w:rPr>
        <w:t xml:space="preserve">, </w:t>
      </w:r>
      <w:r w:rsidR="00355CBC" w:rsidRPr="00DD3682">
        <w:t>4009, 4010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199" w:name="_Toc100058621"/>
      <w:r w:rsidRPr="00A22D89">
        <w:rPr>
          <w:rStyle w:val="CharSectno"/>
        </w:rPr>
        <w:t>858.223</w:t>
      </w:r>
      <w:bookmarkEnd w:id="199"/>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858 visa is a person who:</w:t>
      </w:r>
    </w:p>
    <w:p w:rsidR="00334EC1" w:rsidRPr="00DD3682" w:rsidRDefault="00334EC1" w:rsidP="00B864ED">
      <w:pPr>
        <w:pStyle w:val="paragraph"/>
      </w:pPr>
      <w:r w:rsidRPr="00DD3682">
        <w:rPr>
          <w:color w:val="000000"/>
        </w:rPr>
        <w:tab/>
        <w:t>(a)</w:t>
      </w:r>
      <w:r w:rsidRPr="00DD3682">
        <w:rPr>
          <w:color w:val="000000"/>
        </w:rPr>
        <w:tab/>
        <w:t xml:space="preserve">satisfies public interest criteria 4001, 4002, 4003, 4004, </w:t>
      </w:r>
      <w:r w:rsidR="00E14E5F" w:rsidRPr="00DD3682">
        <w:t>4007</w:t>
      </w:r>
      <w:r w:rsidRPr="00DD3682">
        <w:rPr>
          <w:color w:val="000000"/>
        </w:rPr>
        <w:t>, 4009 and 4010; and</w:t>
      </w:r>
    </w:p>
    <w:p w:rsidR="00334EC1" w:rsidRPr="00DD3682" w:rsidRDefault="00334EC1" w:rsidP="00B864ED">
      <w:pPr>
        <w:pStyle w:val="paragraph"/>
      </w:pPr>
      <w:r w:rsidRPr="00DD3682">
        <w:tab/>
        <w:t>(b)</w:t>
      </w:r>
      <w:r w:rsidRPr="00DD3682">
        <w:tab/>
        <w:t>if the person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858 visa is a person who:</w:t>
      </w:r>
    </w:p>
    <w:p w:rsidR="003C576D" w:rsidRPr="00DD3682" w:rsidRDefault="00334EC1" w:rsidP="00B864ED">
      <w:pPr>
        <w:pStyle w:val="paragraph"/>
      </w:pPr>
      <w:r w:rsidRPr="00DD3682">
        <w:tab/>
        <w:t>(a)</w:t>
      </w:r>
      <w:r w:rsidRPr="00DD3682">
        <w:tab/>
        <w:t>satisfies public interest criteria 4001, 4002, 4003 and 4004; and</w:t>
      </w:r>
    </w:p>
    <w:p w:rsidR="00334EC1" w:rsidRPr="00DD3682" w:rsidRDefault="00334EC1" w:rsidP="00B864ED">
      <w:pPr>
        <w:pStyle w:val="paragraph"/>
      </w:pPr>
      <w:r w:rsidRPr="00DD3682">
        <w:tab/>
        <w:t>(b)</w:t>
      </w:r>
      <w:r w:rsidRPr="00DD3682">
        <w:tab/>
        <w:t xml:space="preserve">satisfies public interest criterion </w:t>
      </w:r>
      <w:r w:rsidR="00E14E5F" w:rsidRPr="00DD3682">
        <w:t>4007</w:t>
      </w:r>
      <w:r w:rsidRPr="00DD3682">
        <w:t>, unless the Minister is satisfied that it would be unreasonable to require the person to undergo assessment in relation to that criterion.</w:t>
      </w:r>
    </w:p>
    <w:p w:rsidR="008E072E" w:rsidRPr="00DD3682" w:rsidRDefault="00B864ED" w:rsidP="00216803">
      <w:pPr>
        <w:pStyle w:val="ActHead5"/>
      </w:pPr>
      <w:bookmarkStart w:id="200" w:name="_Toc100058622"/>
      <w:r w:rsidRPr="00A22D89">
        <w:rPr>
          <w:rStyle w:val="CharSectno"/>
        </w:rPr>
        <w:t>858.224</w:t>
      </w:r>
      <w:bookmarkEnd w:id="200"/>
      <w:r w:rsidR="008E072E" w:rsidRPr="00DD3682">
        <w:t xml:space="preserve">  </w:t>
      </w:r>
    </w:p>
    <w:p w:rsidR="00B864ED" w:rsidRPr="00DD3682" w:rsidRDefault="00B864ED" w:rsidP="00B864ED">
      <w:pPr>
        <w:pStyle w:val="subsection"/>
      </w:pPr>
      <w:r w:rsidRPr="00DD3682">
        <w:tab/>
      </w:r>
      <w:r w:rsidRPr="00DD3682">
        <w:tab/>
        <w:t>If a person (in this clause called the additional applicant):</w:t>
      </w:r>
    </w:p>
    <w:p w:rsidR="00334EC1" w:rsidRPr="00DD3682" w:rsidRDefault="00334EC1" w:rsidP="00B864ED">
      <w:pPr>
        <w:pStyle w:val="paragraph"/>
      </w:pPr>
      <w:r w:rsidRPr="00DD3682">
        <w:lastRenderedPageBreak/>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r w:rsidR="00B864ED" w:rsidRPr="00DD3682">
        <w:t>—</w:t>
      </w:r>
    </w:p>
    <w:p w:rsidR="00334EC1" w:rsidRPr="00DD3682" w:rsidRDefault="00334EC1" w:rsidP="009E6865">
      <w:pPr>
        <w:pStyle w:val="subsection2"/>
      </w:pPr>
      <w:r w:rsidRPr="00DD3682">
        <w:t>public interest criteria 4015 and 4016 are satisfied in relation to the additional applicant.</w:t>
      </w:r>
    </w:p>
    <w:p w:rsidR="008E072E" w:rsidRPr="00DD3682" w:rsidRDefault="00B864ED" w:rsidP="00216803">
      <w:pPr>
        <w:pStyle w:val="ActHead5"/>
      </w:pPr>
      <w:bookmarkStart w:id="201" w:name="_Toc100058623"/>
      <w:r w:rsidRPr="00A22D89">
        <w:rPr>
          <w:rStyle w:val="CharSectno"/>
        </w:rPr>
        <w:t>858.225</w:t>
      </w:r>
      <w:bookmarkEnd w:id="201"/>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2E6273" w:rsidRPr="00DD3682" w:rsidRDefault="002E6273" w:rsidP="00216803">
      <w:pPr>
        <w:pStyle w:val="ActHead5"/>
      </w:pPr>
      <w:bookmarkStart w:id="202" w:name="_Toc100058624"/>
      <w:r w:rsidRPr="00A22D89">
        <w:rPr>
          <w:rStyle w:val="CharSectno"/>
        </w:rPr>
        <w:t>858.227</w:t>
      </w:r>
      <w:bookmarkEnd w:id="202"/>
      <w:r w:rsidRPr="00DD3682">
        <w:t xml:space="preserve">  </w:t>
      </w:r>
    </w:p>
    <w:p w:rsidR="002E6273" w:rsidRPr="00DD3682" w:rsidRDefault="002E6273" w:rsidP="002E6273">
      <w:pPr>
        <w:pStyle w:val="subsection"/>
      </w:pPr>
      <w:r w:rsidRPr="00DD3682">
        <w:tab/>
      </w:r>
      <w:r w:rsidRPr="00DD3682">
        <w:tab/>
        <w:t>Unless the applicant meets the requirements of subclause</w:t>
      </w:r>
      <w:r w:rsidR="00B30271" w:rsidRPr="00DD3682">
        <w:t> </w:t>
      </w:r>
      <w:r w:rsidRPr="00DD3682">
        <w:t>858.212(4):</w:t>
      </w:r>
    </w:p>
    <w:p w:rsidR="002E6273" w:rsidRPr="00DD3682" w:rsidRDefault="002E6273" w:rsidP="002E6273">
      <w:pPr>
        <w:pStyle w:val="paragraph"/>
      </w:pPr>
      <w:r w:rsidRPr="00DD3682">
        <w:tab/>
        <w:t>(a)</w:t>
      </w:r>
      <w:r w:rsidRPr="00DD3682">
        <w:tab/>
        <w:t>the applicant satisfies public interest criteria 4020; and</w:t>
      </w:r>
    </w:p>
    <w:p w:rsidR="002E6273" w:rsidRPr="00DD3682" w:rsidRDefault="002E6273" w:rsidP="002E6273">
      <w:pPr>
        <w:pStyle w:val="paragraph"/>
      </w:pPr>
      <w:r w:rsidRPr="00DD3682">
        <w:tab/>
        <w:t>(b)</w:t>
      </w:r>
      <w:r w:rsidRPr="00DD3682">
        <w:tab/>
        <w:t>each member of the family unit of the applicant satisfies public interest criteria 4020.</w:t>
      </w:r>
    </w:p>
    <w:p w:rsidR="00E14E5F" w:rsidRPr="00DD3682" w:rsidRDefault="00E14E5F" w:rsidP="00E14E5F">
      <w:pPr>
        <w:pStyle w:val="ActHead5"/>
      </w:pPr>
      <w:bookmarkStart w:id="203" w:name="_Toc100058625"/>
      <w:r w:rsidRPr="00A22D89">
        <w:rPr>
          <w:rStyle w:val="CharSectno"/>
        </w:rPr>
        <w:t>858.228</w:t>
      </w:r>
      <w:bookmarkEnd w:id="203"/>
      <w:r w:rsidRPr="00DD3682">
        <w:t xml:space="preserve">  </w:t>
      </w:r>
    </w:p>
    <w:p w:rsidR="00E14E5F" w:rsidRPr="00DD3682" w:rsidRDefault="00E14E5F" w:rsidP="00E14E5F">
      <w:pPr>
        <w:pStyle w:val="subsection"/>
      </w:pPr>
      <w:r w:rsidRPr="00DD3682">
        <w:tab/>
        <w:t>(1)</w:t>
      </w:r>
      <w:r w:rsidRPr="00DD3682">
        <w:tab/>
        <w:t>The applicant satisfies special return criteria 5001, 5002 and 5010.</w:t>
      </w:r>
    </w:p>
    <w:p w:rsidR="00E14E5F" w:rsidRPr="00DD3682" w:rsidRDefault="00E14E5F" w:rsidP="00E14E5F">
      <w:pPr>
        <w:pStyle w:val="subsection"/>
      </w:pPr>
      <w:r w:rsidRPr="00DD3682">
        <w:tab/>
        <w:t>(2)</w:t>
      </w:r>
      <w:r w:rsidRPr="00DD3682">
        <w:tab/>
        <w:t>Each member of the family unit of the applicant who is an applicant for a Subclass 858 visa satisfies special return criteria 5001, 5002 and 5010.</w:t>
      </w:r>
    </w:p>
    <w:p w:rsidR="00F57BF9" w:rsidRPr="00DD3682" w:rsidRDefault="00F57BF9" w:rsidP="00F57BF9">
      <w:pPr>
        <w:pStyle w:val="ActHead5"/>
      </w:pPr>
      <w:bookmarkStart w:id="204" w:name="_Toc100058626"/>
      <w:r w:rsidRPr="00A22D89">
        <w:rPr>
          <w:rStyle w:val="CharSectno"/>
        </w:rPr>
        <w:t>858.229</w:t>
      </w:r>
      <w:bookmarkEnd w:id="204"/>
      <w:r w:rsidRPr="00DD3682">
        <w:t xml:space="preserve">  </w:t>
      </w:r>
    </w:p>
    <w:p w:rsidR="00F57BF9" w:rsidRPr="00DD3682" w:rsidRDefault="00F57BF9" w:rsidP="00F57BF9">
      <w:pPr>
        <w:pStyle w:val="subsection"/>
      </w:pPr>
      <w:r w:rsidRPr="00DD3682">
        <w:tab/>
        <w:t>(1)</w:t>
      </w:r>
      <w:r w:rsidRPr="00DD3682">
        <w:tab/>
        <w:t>This clause applies to an applicant who, at the time of application, had been endorsed by the Prime Minister’s Special Envoy for Global Business and Talent Attraction as being likely to make a significant contribution to the Australian economy if granted a Subclass 858 (Global Talent) visa.</w:t>
      </w:r>
    </w:p>
    <w:p w:rsidR="00F57BF9" w:rsidRPr="00DD3682" w:rsidRDefault="00F57BF9" w:rsidP="00F57BF9">
      <w:pPr>
        <w:pStyle w:val="subsection"/>
      </w:pPr>
      <w:r w:rsidRPr="00DD3682">
        <w:tab/>
        <w:t>(2)</w:t>
      </w:r>
      <w:r w:rsidRPr="00DD3682">
        <w:tab/>
        <w:t>The Minister is satisfied that the applicant is likely to make a significant contribution to the Australian economy if the visa is granted.</w:t>
      </w:r>
    </w:p>
    <w:p w:rsidR="00F57BF9" w:rsidRPr="00DD3682" w:rsidRDefault="00F57BF9" w:rsidP="00F57BF9">
      <w:pPr>
        <w:pStyle w:val="subsection"/>
      </w:pPr>
      <w:r w:rsidRPr="00DD3682">
        <w:tab/>
        <w:t>(3)</w:t>
      </w:r>
      <w:r w:rsidRPr="00DD3682">
        <w:tab/>
        <w:t>For the purposes of subclause (2), the Minister must not have regard to the fact that the applicant was endorsed by the Prime Minister’s Special Envoy for Global Business and Talent Attraction as being likely to make a significant contribution to the Australian economy if granted a Subclass 858 (Global Talent) visa.</w:t>
      </w:r>
    </w:p>
    <w:p w:rsidR="00334EC1" w:rsidRPr="00DD3682" w:rsidRDefault="00334EC1" w:rsidP="00F16188">
      <w:pPr>
        <w:pStyle w:val="DivisionMigration"/>
      </w:pPr>
      <w:r w:rsidRPr="00DD3682">
        <w:t>858.3</w:t>
      </w:r>
      <w:r w:rsidR="00B864ED" w:rsidRPr="00DD3682">
        <w:t>—</w:t>
      </w:r>
      <w:r w:rsidRPr="00DD3682">
        <w:t>Secondary criteria</w:t>
      </w:r>
    </w:p>
    <w:p w:rsidR="00334EC1" w:rsidRPr="00DD3682" w:rsidRDefault="00B864ED" w:rsidP="00185CDB">
      <w:pPr>
        <w:pStyle w:val="notetext"/>
      </w:pPr>
      <w:r w:rsidRPr="00DD3682">
        <w:rPr>
          <w:color w:val="000000"/>
        </w:rPr>
        <w:t>Note 1:</w:t>
      </w:r>
      <w:r w:rsidRPr="00DD3682">
        <w:rPr>
          <w:color w:val="000000"/>
        </w:rPr>
        <w:tab/>
      </w:r>
      <w:r w:rsidR="00334EC1" w:rsidRPr="00DD3682">
        <w:rPr>
          <w:color w:val="000000"/>
        </w:rPr>
        <w:t>These criteria must be satisfied by applicants who are members of the family unit of a person who satisfies the primary criteria.</w:t>
      </w:r>
    </w:p>
    <w:p w:rsidR="00DB2A8A" w:rsidRPr="00DD3682" w:rsidRDefault="00DB2A8A" w:rsidP="00DB2A8A">
      <w:pPr>
        <w:pStyle w:val="notetext"/>
      </w:pPr>
      <w:r w:rsidRPr="00DD3682">
        <w:t>Note 2:</w:t>
      </w:r>
      <w:r w:rsidRPr="00DD3682">
        <w:tab/>
        <w:t xml:space="preserve">Whether a person is a member of the family unit of an applicant for a </w:t>
      </w:r>
      <w:r w:rsidR="001774BB" w:rsidRPr="00DD3682">
        <w:t>Global</w:t>
      </w:r>
      <w:r w:rsidRPr="00DD3682">
        <w:t xml:space="preserve"> Talent (Class BX) visa who has not turned 18 is worked out under subregulation</w:t>
      </w:r>
      <w:r w:rsidR="00B30271" w:rsidRPr="00DD3682">
        <w:t> </w:t>
      </w:r>
      <w:r w:rsidRPr="00DD3682">
        <w:t>1.12(2) or (7). Only subregulation</w:t>
      </w:r>
      <w:r w:rsidR="00B30271" w:rsidRPr="00DD3682">
        <w:t> </w:t>
      </w:r>
      <w:r w:rsidRPr="00DD3682">
        <w:t>1.12(2) is relevant if the applicant has turned 18.</w:t>
      </w:r>
    </w:p>
    <w:p w:rsidR="00334EC1" w:rsidRPr="00DD3682" w:rsidRDefault="00334EC1" w:rsidP="00F16188">
      <w:pPr>
        <w:pStyle w:val="SubDivisionMigration"/>
      </w:pPr>
      <w:r w:rsidRPr="00DD3682">
        <w:lastRenderedPageBreak/>
        <w:t>858.31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205" w:name="_Toc100058627"/>
      <w:r w:rsidRPr="00A22D89">
        <w:rPr>
          <w:rStyle w:val="CharSectno"/>
        </w:rPr>
        <w:t>858.311</w:t>
      </w:r>
      <w:bookmarkEnd w:id="205"/>
      <w:r w:rsidR="008E072E" w:rsidRPr="00DD3682">
        <w:t xml:space="preserve">  </w:t>
      </w:r>
    </w:p>
    <w:p w:rsidR="00B864ED" w:rsidRPr="00DD3682" w:rsidRDefault="00B864ED" w:rsidP="00185CDB">
      <w:pPr>
        <w:pStyle w:val="subsection"/>
      </w:pPr>
      <w:r w:rsidRPr="00DD3682">
        <w:tab/>
      </w:r>
      <w:r w:rsidRPr="00DD3682">
        <w:tab/>
        <w:t>The applicant is a member of the family unit of a person who:</w:t>
      </w:r>
    </w:p>
    <w:p w:rsidR="00334EC1" w:rsidRPr="00DD3682" w:rsidRDefault="00334EC1" w:rsidP="00185CDB">
      <w:pPr>
        <w:pStyle w:val="paragraph"/>
      </w:pPr>
      <w:r w:rsidRPr="00DD3682">
        <w:tab/>
        <w:t>(a)</w:t>
      </w:r>
      <w:r w:rsidRPr="00DD3682">
        <w:tab/>
        <w:t xml:space="preserve">has applied for a </w:t>
      </w:r>
      <w:r w:rsidR="001774BB" w:rsidRPr="00DD3682">
        <w:t>Global</w:t>
      </w:r>
      <w:r w:rsidRPr="00DD3682">
        <w:t xml:space="preserve"> Talent (Class BX) visa; and</w:t>
      </w:r>
    </w:p>
    <w:p w:rsidR="00334EC1" w:rsidRPr="00DD3682" w:rsidRDefault="00334EC1" w:rsidP="00185CDB">
      <w:pPr>
        <w:pStyle w:val="paragraph"/>
      </w:pPr>
      <w:r w:rsidRPr="00DD3682">
        <w:tab/>
        <w:t>(b)</w:t>
      </w:r>
      <w:r w:rsidRPr="00DD3682">
        <w:tab/>
        <w:t xml:space="preserve">on the basis of the information provided in his or her application, appears to satisfy the criteria in </w:t>
      </w:r>
      <w:r w:rsidR="00B864ED" w:rsidRPr="00DD3682">
        <w:t>Subdivision</w:t>
      </w:r>
      <w:r w:rsidR="00B30271" w:rsidRPr="00DD3682">
        <w:t> </w:t>
      </w:r>
      <w:r w:rsidRPr="00DD3682">
        <w:t>858.21;</w:t>
      </w:r>
    </w:p>
    <w:p w:rsidR="00334EC1" w:rsidRPr="00DD3682" w:rsidRDefault="00334EC1" w:rsidP="009E6865">
      <w:pPr>
        <w:pStyle w:val="subsection2"/>
      </w:pPr>
      <w:r w:rsidRPr="00DD3682">
        <w:t>and the Minister has not decided to grant or refuse to grant the visa to that other person.</w:t>
      </w:r>
    </w:p>
    <w:p w:rsidR="00334EC1" w:rsidRPr="00DD3682" w:rsidRDefault="00334EC1" w:rsidP="00F16188">
      <w:pPr>
        <w:pStyle w:val="SubDivisionMigration"/>
      </w:pPr>
      <w:r w:rsidRPr="00DD3682">
        <w:t>858.32</w:t>
      </w:r>
      <w:r w:rsidR="00B864ED" w:rsidRPr="00DD3682">
        <w:t>—</w:t>
      </w:r>
      <w:r w:rsidRPr="00DD3682">
        <w:t>Criteria to be satisfied at time of decision</w:t>
      </w:r>
    </w:p>
    <w:p w:rsidR="008E072E" w:rsidRPr="00DD3682" w:rsidRDefault="00B864ED" w:rsidP="00216803">
      <w:pPr>
        <w:pStyle w:val="ActHead5"/>
        <w:keepNext w:val="0"/>
        <w:keepLines w:val="0"/>
      </w:pPr>
      <w:bookmarkStart w:id="206" w:name="_Toc100058628"/>
      <w:r w:rsidRPr="00A22D89">
        <w:rPr>
          <w:rStyle w:val="CharSectno"/>
        </w:rPr>
        <w:t>858.321</w:t>
      </w:r>
      <w:bookmarkEnd w:id="206"/>
      <w:r w:rsidR="008E072E" w:rsidRPr="00DD3682">
        <w:t xml:space="preserve">  </w:t>
      </w:r>
    </w:p>
    <w:p w:rsidR="003C576D" w:rsidRPr="00DD3682" w:rsidRDefault="00B864ED" w:rsidP="00185CDB">
      <w:pPr>
        <w:pStyle w:val="subsection"/>
      </w:pPr>
      <w:r w:rsidRPr="00DD3682">
        <w:tab/>
        <w:t>(1)</w:t>
      </w:r>
      <w:r w:rsidRPr="00DD3682">
        <w:tab/>
        <w:t xml:space="preserve">The applicant meets the requirements of </w:t>
      </w:r>
      <w:r w:rsidR="00B30271" w:rsidRPr="00DD3682">
        <w:t>subclause (</w:t>
      </w:r>
      <w:r w:rsidRPr="00DD3682">
        <w:t>2), (3) or (4).</w:t>
      </w:r>
    </w:p>
    <w:p w:rsidR="00334EC1" w:rsidRPr="00DD3682" w:rsidRDefault="00334EC1" w:rsidP="00185CDB">
      <w:pPr>
        <w:pStyle w:val="subsection"/>
      </w:pPr>
      <w:r w:rsidRPr="00DD3682">
        <w:tab/>
        <w:t>(2</w:t>
      </w:r>
      <w:r w:rsidR="00B864ED" w:rsidRPr="00DD3682">
        <w:t>)</w:t>
      </w:r>
      <w:r w:rsidR="00B864ED" w:rsidRPr="00DD3682">
        <w:tab/>
      </w:r>
      <w:r w:rsidRPr="00DD3682">
        <w:t>The applicant meets the requirement of this subclause if the applicant is a member of the family unit of a person (</w:t>
      </w:r>
      <w:r w:rsidRPr="00DD3682">
        <w:rPr>
          <w:b/>
          <w:i/>
        </w:rPr>
        <w:t>the non</w:t>
      </w:r>
      <w:r w:rsidR="00A22D89">
        <w:rPr>
          <w:b/>
          <w:i/>
        </w:rPr>
        <w:noBreakHyphen/>
      </w:r>
      <w:r w:rsidRPr="00DD3682">
        <w:rPr>
          <w:b/>
          <w:i/>
        </w:rPr>
        <w:t>dependent holder</w:t>
      </w:r>
      <w:r w:rsidRPr="00DD3682">
        <w:t xml:space="preserve">) who, having satisfied the primary criteria, is the holder of a </w:t>
      </w:r>
      <w:r w:rsidR="00B864ED" w:rsidRPr="00DD3682">
        <w:t>Subclass</w:t>
      </w:r>
      <w:r w:rsidR="00A41E8E" w:rsidRPr="00DD3682">
        <w:t xml:space="preserve"> </w:t>
      </w:r>
      <w:r w:rsidRPr="00DD3682">
        <w:t>858 visa.</w:t>
      </w:r>
    </w:p>
    <w:p w:rsidR="00334EC1" w:rsidRPr="00DD3682" w:rsidRDefault="00334EC1" w:rsidP="00B864ED">
      <w:pPr>
        <w:pStyle w:val="subsection"/>
      </w:pPr>
      <w:r w:rsidRPr="00DD3682">
        <w:tab/>
        <w:t>(3</w:t>
      </w:r>
      <w:r w:rsidR="00B864ED" w:rsidRPr="00DD3682">
        <w:t>)</w:t>
      </w:r>
      <w:r w:rsidR="00B864ED" w:rsidRPr="00DD3682">
        <w:tab/>
      </w:r>
      <w:r w:rsidRPr="00DD3682">
        <w:t>The applicant meets the requirements of this subclause if:</w:t>
      </w:r>
    </w:p>
    <w:p w:rsidR="00334EC1" w:rsidRPr="00DD3682" w:rsidRDefault="00334EC1" w:rsidP="00B864ED">
      <w:pPr>
        <w:pStyle w:val="paragraph"/>
      </w:pPr>
      <w:r w:rsidRPr="00DD3682">
        <w:tab/>
        <w:t>(a)</w:t>
      </w:r>
      <w:r w:rsidRPr="00DD3682">
        <w:tab/>
        <w:t xml:space="preserve">the applicant is the </w:t>
      </w:r>
      <w:r w:rsidR="00C82203" w:rsidRPr="00DD3682">
        <w:t>spouse or</w:t>
      </w:r>
      <w:r w:rsidR="0048021A" w:rsidRPr="00DD3682">
        <w:t> </w:t>
      </w:r>
      <w:r w:rsidR="00636F3E" w:rsidRPr="00DD3682">
        <w:t>de facto</w:t>
      </w:r>
      <w:r w:rsidR="0048021A" w:rsidRPr="00DD3682">
        <w:t> </w:t>
      </w:r>
      <w:r w:rsidR="00C82203" w:rsidRPr="00DD3682">
        <w:t>partner</w:t>
      </w:r>
      <w:r w:rsidRPr="00DD3682">
        <w:t xml:space="preserve"> of the non</w:t>
      </w:r>
      <w:r w:rsidR="00A22D89">
        <w:noBreakHyphen/>
      </w:r>
      <w:r w:rsidRPr="00DD3682">
        <w:t>dependent holder; and</w:t>
      </w:r>
    </w:p>
    <w:p w:rsidR="00334EC1" w:rsidRPr="00DD3682" w:rsidRDefault="00334EC1" w:rsidP="00B864ED">
      <w:pPr>
        <w:pStyle w:val="paragraph"/>
      </w:pPr>
      <w:r w:rsidRPr="00DD3682">
        <w:tab/>
        <w:t>(b)</w:t>
      </w:r>
      <w:r w:rsidRPr="00DD3682">
        <w:tab/>
        <w:t>the relationship between the non</w:t>
      </w:r>
      <w:r w:rsidR="00A22D89">
        <w:noBreakHyphen/>
      </w:r>
      <w:r w:rsidRPr="00DD3682">
        <w:t>dependent holder and the applicant has ceased; and</w:t>
      </w:r>
    </w:p>
    <w:p w:rsidR="00334EC1" w:rsidRPr="00DD3682" w:rsidRDefault="00334EC1" w:rsidP="00B864ED">
      <w:pPr>
        <w:pStyle w:val="paragraph"/>
      </w:pPr>
      <w:r w:rsidRPr="00DD3682">
        <w:tab/>
        <w:t>(c)</w:t>
      </w:r>
      <w:r w:rsidRPr="00DD3682">
        <w:tab/>
        <w:t>one or more of the following:</w:t>
      </w:r>
    </w:p>
    <w:p w:rsidR="00334EC1" w:rsidRPr="00DD3682" w:rsidRDefault="00334EC1" w:rsidP="00B864ED">
      <w:pPr>
        <w:pStyle w:val="paragraphsub"/>
      </w:pPr>
      <w:r w:rsidRPr="00DD3682">
        <w:tab/>
        <w:t>(i)</w:t>
      </w:r>
      <w:r w:rsidRPr="00DD3682">
        <w:tab/>
        <w:t>the applicant;</w:t>
      </w:r>
    </w:p>
    <w:p w:rsidR="003C576D" w:rsidRPr="00DD3682" w:rsidRDefault="00334EC1" w:rsidP="00B864ED">
      <w:pPr>
        <w:pStyle w:val="paragraphsub"/>
      </w:pPr>
      <w:r w:rsidRPr="00DD3682">
        <w:tab/>
        <w:t>(ii)</w:t>
      </w:r>
      <w:r w:rsidRPr="00DD3682">
        <w:tab/>
        <w:t>a member of the family unit of the applicant who has made a combined application with the non</w:t>
      </w:r>
      <w:r w:rsidR="00A22D89">
        <w:noBreakHyphen/>
      </w:r>
      <w:r w:rsidRPr="00DD3682">
        <w:t>dependent holder;</w:t>
      </w:r>
    </w:p>
    <w:p w:rsidR="00334EC1" w:rsidRPr="00DD3682" w:rsidRDefault="00334EC1" w:rsidP="00B864ED">
      <w:pPr>
        <w:pStyle w:val="paragraphsub"/>
      </w:pPr>
      <w:r w:rsidRPr="00DD3682">
        <w:tab/>
        <w:t>(iii)</w:t>
      </w:r>
      <w:r w:rsidRPr="00DD3682">
        <w:tab/>
        <w:t>a dependent child of the applicant or of the non</w:t>
      </w:r>
      <w:r w:rsidR="00A22D89">
        <w:noBreakHyphen/>
      </w:r>
      <w:r w:rsidRPr="00DD3682">
        <w:t>dependent holder;</w:t>
      </w:r>
    </w:p>
    <w:p w:rsidR="00334EC1" w:rsidRPr="00DD3682" w:rsidRDefault="00334EC1" w:rsidP="00B864ED">
      <w:pPr>
        <w:pStyle w:val="paragraph"/>
      </w:pPr>
      <w:r w:rsidRPr="00DD3682">
        <w:tab/>
      </w:r>
      <w:r w:rsidRPr="00DD3682">
        <w:tab/>
        <w:t>has suffered family violence committed by the non</w:t>
      </w:r>
      <w:r w:rsidR="00A22D89">
        <w:noBreakHyphen/>
      </w:r>
      <w:r w:rsidRPr="00DD3682">
        <w:t>dependent holder</w:t>
      </w:r>
      <w:r w:rsidR="00E14E5F" w:rsidRPr="00DD3682">
        <w:t>; and</w:t>
      </w:r>
    </w:p>
    <w:p w:rsidR="00E14E5F" w:rsidRPr="00DD3682" w:rsidRDefault="00E14E5F" w:rsidP="00E14E5F">
      <w:pPr>
        <w:pStyle w:val="paragraph"/>
      </w:pPr>
      <w:r w:rsidRPr="00DD3682">
        <w:tab/>
        <w:t>(d)</w:t>
      </w:r>
      <w:r w:rsidRPr="00DD3682">
        <w:tab/>
        <w:t>the applicant was in Australia at the time the applicant’s visa application was made.</w:t>
      </w:r>
    </w:p>
    <w:p w:rsidR="00334EC1" w:rsidRPr="00DD3682" w:rsidRDefault="00334EC1" w:rsidP="00B864ED">
      <w:pPr>
        <w:pStyle w:val="subsection"/>
      </w:pPr>
      <w:r w:rsidRPr="00DD3682">
        <w:tab/>
        <w:t>(4</w:t>
      </w:r>
      <w:r w:rsidR="00B864ED" w:rsidRPr="00DD3682">
        <w:t>)</w:t>
      </w:r>
      <w:r w:rsidR="00B864ED" w:rsidRPr="00DD3682">
        <w:tab/>
      </w:r>
      <w:r w:rsidRPr="00DD3682">
        <w:t>The applicant meets the requirements of this subclause if:</w:t>
      </w:r>
    </w:p>
    <w:p w:rsidR="003C576D" w:rsidRPr="00DD3682" w:rsidRDefault="00334EC1" w:rsidP="00B864ED">
      <w:pPr>
        <w:pStyle w:val="paragraph"/>
      </w:pPr>
      <w:r w:rsidRPr="00DD3682">
        <w:tab/>
        <w:t>(a)</w:t>
      </w:r>
      <w:r w:rsidRPr="00DD3682">
        <w:tab/>
        <w:t xml:space="preserve">the applicant is a member of the family unit of the </w:t>
      </w:r>
      <w:r w:rsidR="00C82203" w:rsidRPr="00DD3682">
        <w:t>spouse or</w:t>
      </w:r>
      <w:r w:rsidR="0048021A" w:rsidRPr="00DD3682">
        <w:t> </w:t>
      </w:r>
      <w:r w:rsidR="00636F3E" w:rsidRPr="00DD3682">
        <w:t>de facto</w:t>
      </w:r>
      <w:r w:rsidR="0048021A" w:rsidRPr="00DD3682">
        <w:t> </w:t>
      </w:r>
      <w:r w:rsidR="00C82203" w:rsidRPr="00DD3682">
        <w:t>partner</w:t>
      </w:r>
      <w:r w:rsidRPr="00DD3682">
        <w:t xml:space="preserve"> of the non</w:t>
      </w:r>
      <w:r w:rsidR="00A22D89">
        <w:noBreakHyphen/>
      </w:r>
      <w:r w:rsidRPr="00DD3682">
        <w:t>dependent holder; and</w:t>
      </w:r>
    </w:p>
    <w:p w:rsidR="003C576D" w:rsidRPr="00DD3682" w:rsidRDefault="00334EC1" w:rsidP="00B864ED">
      <w:pPr>
        <w:pStyle w:val="paragraph"/>
      </w:pPr>
      <w:r w:rsidRPr="00DD3682">
        <w:tab/>
        <w:t>(b)</w:t>
      </w:r>
      <w:r w:rsidRPr="00DD3682">
        <w:tab/>
        <w:t xml:space="preserve">the </w:t>
      </w:r>
      <w:r w:rsidR="00C82203" w:rsidRPr="00DD3682">
        <w:t>spouse or</w:t>
      </w:r>
      <w:r w:rsidR="0048021A" w:rsidRPr="00DD3682">
        <w:t> </w:t>
      </w:r>
      <w:r w:rsidR="00636F3E" w:rsidRPr="00DD3682">
        <w:t>de facto</w:t>
      </w:r>
      <w:r w:rsidR="0048021A" w:rsidRPr="00DD3682">
        <w:t> </w:t>
      </w:r>
      <w:r w:rsidR="00C82203" w:rsidRPr="00DD3682">
        <w:t>partner</w:t>
      </w:r>
      <w:r w:rsidRPr="00DD3682">
        <w:t xml:space="preserve"> meets the requirements of </w:t>
      </w:r>
      <w:r w:rsidR="00B30271" w:rsidRPr="00DD3682">
        <w:t>subclause (</w:t>
      </w:r>
      <w:r w:rsidRPr="00DD3682">
        <w:t>3); and</w:t>
      </w:r>
    </w:p>
    <w:p w:rsidR="00334EC1" w:rsidRPr="00DD3682" w:rsidRDefault="00334EC1" w:rsidP="00B864ED">
      <w:pPr>
        <w:pStyle w:val="paragraph"/>
      </w:pPr>
      <w:r w:rsidRPr="00DD3682">
        <w:tab/>
        <w:t>(c)</w:t>
      </w:r>
      <w:r w:rsidRPr="00DD3682">
        <w:tab/>
        <w:t>the applicant has made a combined application with the non</w:t>
      </w:r>
      <w:r w:rsidR="00A22D89">
        <w:noBreakHyphen/>
      </w:r>
      <w:r w:rsidRPr="00DD3682">
        <w:t>dependent holder; and</w:t>
      </w:r>
    </w:p>
    <w:p w:rsidR="00334EC1" w:rsidRPr="00DD3682" w:rsidRDefault="00334EC1" w:rsidP="00B864ED">
      <w:pPr>
        <w:pStyle w:val="paragraph"/>
      </w:pPr>
      <w:r w:rsidRPr="00DD3682">
        <w:tab/>
        <w:t>(d)</w:t>
      </w:r>
      <w:r w:rsidRPr="00DD3682">
        <w:tab/>
        <w:t xml:space="preserve">the </w:t>
      </w:r>
      <w:r w:rsidR="00C82203" w:rsidRPr="00DD3682">
        <w:t>spouse or</w:t>
      </w:r>
      <w:r w:rsidR="0048021A" w:rsidRPr="00DD3682">
        <w:t> </w:t>
      </w:r>
      <w:r w:rsidR="00636F3E" w:rsidRPr="00DD3682">
        <w:t>de facto</w:t>
      </w:r>
      <w:r w:rsidR="0048021A" w:rsidRPr="00DD3682">
        <w:t> </w:t>
      </w:r>
      <w:r w:rsidR="00C82203" w:rsidRPr="00DD3682">
        <w:t>partner</w:t>
      </w:r>
      <w:r w:rsidRPr="00DD3682">
        <w:t xml:space="preserve"> has been granted a </w:t>
      </w:r>
      <w:r w:rsidR="00B864ED" w:rsidRPr="00DD3682">
        <w:t>Subclass</w:t>
      </w:r>
      <w:r w:rsidR="00A41E8E" w:rsidRPr="00DD3682">
        <w:t xml:space="preserve"> </w:t>
      </w:r>
      <w:r w:rsidRPr="00DD3682">
        <w:t>858 visa.</w:t>
      </w:r>
    </w:p>
    <w:p w:rsidR="00334EC1" w:rsidRPr="00DD3682" w:rsidRDefault="00B864ED" w:rsidP="00B864ED">
      <w:pPr>
        <w:pStyle w:val="notetext"/>
      </w:pPr>
      <w:r w:rsidRPr="00DD3682">
        <w:t>Note:</w:t>
      </w:r>
      <w:r w:rsidRPr="00DD3682">
        <w:tab/>
      </w:r>
      <w:r w:rsidR="00334EC1" w:rsidRPr="00DD3682">
        <w:t xml:space="preserve">For special provisions relating to family violence, </w:t>
      </w:r>
      <w:r w:rsidR="00334EC1" w:rsidRPr="00DD3682">
        <w:rPr>
          <w:i/>
        </w:rPr>
        <w:t>see</w:t>
      </w:r>
      <w:r w:rsidR="00334EC1" w:rsidRPr="00DD3682">
        <w:t xml:space="preserve"> Division</w:t>
      </w:r>
      <w:r w:rsidR="00B30271" w:rsidRPr="00DD3682">
        <w:t> </w:t>
      </w:r>
      <w:r w:rsidR="00334EC1" w:rsidRPr="00DD3682">
        <w:t>1.5.</w:t>
      </w:r>
    </w:p>
    <w:p w:rsidR="008E072E" w:rsidRPr="00DD3682" w:rsidRDefault="00B864ED" w:rsidP="00216803">
      <w:pPr>
        <w:pStyle w:val="ActHead5"/>
      </w:pPr>
      <w:bookmarkStart w:id="207" w:name="_Toc100058629"/>
      <w:r w:rsidRPr="00A22D89">
        <w:rPr>
          <w:rStyle w:val="CharSectno"/>
        </w:rPr>
        <w:t>858.322</w:t>
      </w:r>
      <w:bookmarkEnd w:id="207"/>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lastRenderedPageBreak/>
        <w:tab/>
        <w:t>(a)</w:t>
      </w:r>
      <w:r w:rsidRPr="00DD3682">
        <w:rPr>
          <w:color w:val="000000"/>
        </w:rPr>
        <w:tab/>
        <w:t xml:space="preserve">satisfies public interest criteria 4001, 4002, 4003, 4004, </w:t>
      </w:r>
      <w:r w:rsidR="00E14E5F" w:rsidRPr="00DD3682">
        <w:t>4007</w:t>
      </w:r>
      <w:r w:rsidRPr="00DD3682">
        <w:rPr>
          <w:color w:val="000000"/>
        </w:rPr>
        <w:t xml:space="preserve">, </w:t>
      </w:r>
      <w:r w:rsidR="00355CBC" w:rsidRPr="00DD3682">
        <w:t>4009, 4010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208" w:name="_Toc100058630"/>
      <w:r w:rsidRPr="00A22D89">
        <w:rPr>
          <w:rStyle w:val="CharSectno"/>
        </w:rPr>
        <w:t>858.324</w:t>
      </w:r>
      <w:bookmarkEnd w:id="208"/>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2E6273" w:rsidRPr="00DD3682" w:rsidRDefault="002E6273" w:rsidP="00216803">
      <w:pPr>
        <w:pStyle w:val="ActHead5"/>
      </w:pPr>
      <w:bookmarkStart w:id="209" w:name="_Toc100058631"/>
      <w:r w:rsidRPr="00A22D89">
        <w:rPr>
          <w:rStyle w:val="CharSectno"/>
        </w:rPr>
        <w:t>858.326</w:t>
      </w:r>
      <w:bookmarkEnd w:id="209"/>
      <w:r w:rsidRPr="00DD3682">
        <w:t xml:space="preserve">  </w:t>
      </w:r>
    </w:p>
    <w:p w:rsidR="002E6273" w:rsidRPr="00DD3682" w:rsidRDefault="002E6273" w:rsidP="002E6273">
      <w:pPr>
        <w:pStyle w:val="subsection"/>
      </w:pPr>
      <w:r w:rsidRPr="00DD3682">
        <w:tab/>
      </w:r>
      <w:r w:rsidRPr="00DD3682">
        <w:tab/>
        <w:t>Unless the non</w:t>
      </w:r>
      <w:r w:rsidR="00A22D89">
        <w:noBreakHyphen/>
      </w:r>
      <w:r w:rsidRPr="00DD3682">
        <w:t>dependent holder mentioned in clause</w:t>
      </w:r>
      <w:r w:rsidR="00B30271" w:rsidRPr="00DD3682">
        <w:t> </w:t>
      </w:r>
      <w:r w:rsidRPr="00DD3682">
        <w:t>858.321 in relation to the applicant met the requirements of subclause</w:t>
      </w:r>
      <w:r w:rsidR="00B30271" w:rsidRPr="00DD3682">
        <w:t> </w:t>
      </w:r>
      <w:r w:rsidRPr="00DD3682">
        <w:t>858.212(4), the applicant satisfies public interest criteria 4020.</w:t>
      </w:r>
    </w:p>
    <w:p w:rsidR="00E14E5F" w:rsidRPr="00DD3682" w:rsidRDefault="00E14E5F" w:rsidP="00E14E5F">
      <w:pPr>
        <w:pStyle w:val="ActHead5"/>
      </w:pPr>
      <w:bookmarkStart w:id="210" w:name="_Toc100058632"/>
      <w:r w:rsidRPr="00A22D89">
        <w:rPr>
          <w:rStyle w:val="CharSectno"/>
        </w:rPr>
        <w:t>858.327</w:t>
      </w:r>
      <w:bookmarkEnd w:id="210"/>
      <w:r w:rsidRPr="00DD3682">
        <w:t xml:space="preserve">  </w:t>
      </w:r>
    </w:p>
    <w:p w:rsidR="00E14E5F" w:rsidRPr="00DD3682" w:rsidRDefault="00E14E5F" w:rsidP="00E14E5F">
      <w:pPr>
        <w:pStyle w:val="subsection"/>
      </w:pPr>
      <w:r w:rsidRPr="00DD3682">
        <w:tab/>
      </w:r>
      <w:r w:rsidRPr="00DD3682">
        <w:tab/>
        <w:t>The applicant satisfies special return criteria 5001, 5002 and 5010.</w:t>
      </w:r>
    </w:p>
    <w:p w:rsidR="00334EC1" w:rsidRPr="00DD3682" w:rsidRDefault="00334EC1" w:rsidP="00F16188">
      <w:pPr>
        <w:pStyle w:val="DivisionMigration"/>
      </w:pPr>
      <w:r w:rsidRPr="00DD3682">
        <w:t>858.4</w:t>
      </w:r>
      <w:r w:rsidR="00B864ED" w:rsidRPr="00DD3682">
        <w:t>—</w:t>
      </w:r>
      <w:r w:rsidRPr="00DD3682">
        <w:t>Circumstances applicable to grant</w:t>
      </w:r>
    </w:p>
    <w:p w:rsidR="00E14E5F" w:rsidRPr="00DD3682" w:rsidRDefault="00E14E5F" w:rsidP="00E14E5F">
      <w:pPr>
        <w:pStyle w:val="ActHead5"/>
      </w:pPr>
      <w:bookmarkStart w:id="211" w:name="_Toc100058633"/>
      <w:r w:rsidRPr="00A22D89">
        <w:rPr>
          <w:rStyle w:val="CharSectno"/>
        </w:rPr>
        <w:t>858.411</w:t>
      </w:r>
      <w:bookmarkEnd w:id="211"/>
      <w:r w:rsidRPr="00DD3682">
        <w:t xml:space="preserve">  </w:t>
      </w:r>
    </w:p>
    <w:p w:rsidR="00E14E5F" w:rsidRPr="00DD3682" w:rsidRDefault="00E14E5F" w:rsidP="00E14E5F">
      <w:pPr>
        <w:pStyle w:val="subsection"/>
      </w:pPr>
      <w:r w:rsidRPr="00DD3682">
        <w:tab/>
      </w:r>
      <w:r w:rsidRPr="00DD3682">
        <w:tab/>
        <w:t>The applicant may be in or outside Australia when the visa is granted, but not in immigration clearance.</w:t>
      </w:r>
    </w:p>
    <w:p w:rsidR="00E14E5F" w:rsidRPr="00DD3682" w:rsidRDefault="00E14E5F" w:rsidP="00E14E5F">
      <w:pPr>
        <w:pStyle w:val="notetext"/>
      </w:pPr>
      <w:r w:rsidRPr="00DD3682">
        <w:t>Note:</w:t>
      </w:r>
      <w:r w:rsidRPr="00DD3682">
        <w:tab/>
        <w:t>The second instalment of the visa application charge must be paid before the visa can be granted.</w:t>
      </w:r>
    </w:p>
    <w:p w:rsidR="00334EC1" w:rsidRPr="00DD3682" w:rsidRDefault="00334EC1" w:rsidP="00F16188">
      <w:pPr>
        <w:pStyle w:val="DivisionMigration"/>
      </w:pPr>
      <w:r w:rsidRPr="00DD3682">
        <w:t>858.5</w:t>
      </w:r>
      <w:r w:rsidR="00B864ED" w:rsidRPr="00DD3682">
        <w:t>—</w:t>
      </w:r>
      <w:r w:rsidRPr="00DD3682">
        <w:t>When visa is in effect</w:t>
      </w:r>
    </w:p>
    <w:p w:rsidR="008E072E" w:rsidRPr="00DD3682" w:rsidRDefault="00B864ED" w:rsidP="00216803">
      <w:pPr>
        <w:pStyle w:val="ActHead5"/>
      </w:pPr>
      <w:bookmarkStart w:id="212" w:name="_Toc100058634"/>
      <w:r w:rsidRPr="00A22D89">
        <w:rPr>
          <w:rStyle w:val="CharSectno"/>
        </w:rPr>
        <w:t>858.511</w:t>
      </w:r>
      <w:bookmarkEnd w:id="212"/>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a period of 5 years from the date of grant.</w:t>
      </w:r>
    </w:p>
    <w:p w:rsidR="00705F69" w:rsidRPr="00DD3682" w:rsidRDefault="00705F69" w:rsidP="00113496">
      <w:pPr>
        <w:pStyle w:val="DivisionMigration"/>
      </w:pPr>
      <w:r w:rsidRPr="00DD3682">
        <w:t>858.6—Conditions</w:t>
      </w:r>
    </w:p>
    <w:p w:rsidR="00705F69" w:rsidRPr="00DD3682" w:rsidRDefault="00705F69" w:rsidP="00705F69">
      <w:pPr>
        <w:pStyle w:val="ActHead5"/>
      </w:pPr>
      <w:bookmarkStart w:id="213" w:name="_Toc100058635"/>
      <w:r w:rsidRPr="00A22D89">
        <w:rPr>
          <w:rStyle w:val="CharSectno"/>
        </w:rPr>
        <w:t>858.611</w:t>
      </w:r>
      <w:bookmarkEnd w:id="213"/>
      <w:r w:rsidRPr="00DD3682">
        <w:t xml:space="preserve">  </w:t>
      </w:r>
    </w:p>
    <w:p w:rsidR="00705F69" w:rsidRPr="00DD3682" w:rsidRDefault="00705F69" w:rsidP="00705F69">
      <w:pPr>
        <w:pStyle w:val="subsection"/>
      </w:pPr>
      <w:r w:rsidRPr="00DD3682">
        <w:tab/>
      </w:r>
      <w:r w:rsidRPr="00DD3682">
        <w:tab/>
        <w:t>If the applicant is outside Australia when the visa is granted:</w:t>
      </w:r>
    </w:p>
    <w:p w:rsidR="00705F69" w:rsidRPr="00DD3682" w:rsidRDefault="00705F69" w:rsidP="00705F69">
      <w:pPr>
        <w:pStyle w:val="paragraph"/>
      </w:pPr>
      <w:r w:rsidRPr="00DD3682">
        <w:tab/>
        <w:t>(a)</w:t>
      </w:r>
      <w:r w:rsidRPr="00DD3682">
        <w:tab/>
        <w:t>first entry must be made before the date specified by the Minister; and</w:t>
      </w:r>
    </w:p>
    <w:p w:rsidR="00705F69" w:rsidRPr="00DD3682" w:rsidRDefault="00705F69" w:rsidP="00705F69">
      <w:pPr>
        <w:pStyle w:val="paragraph"/>
      </w:pPr>
      <w:r w:rsidRPr="00DD3682">
        <w:tab/>
        <w:t>(b)</w:t>
      </w:r>
      <w:r w:rsidRPr="00DD3682">
        <w:tab/>
        <w:t>if the applicant satisfies the secondary criteria for the grant of the visa, condition 8515 may be imposed.</w:t>
      </w:r>
    </w:p>
    <w:p w:rsidR="00334EC1" w:rsidRPr="00DD3682" w:rsidRDefault="00B864ED" w:rsidP="00185CDB">
      <w:pPr>
        <w:pStyle w:val="ActHead2"/>
        <w:pageBreakBefore/>
        <w:spacing w:before="240"/>
      </w:pPr>
      <w:bookmarkStart w:id="214" w:name="_Toc100058636"/>
      <w:r w:rsidRPr="00A22D89">
        <w:rPr>
          <w:rStyle w:val="CharPartNo"/>
        </w:rPr>
        <w:lastRenderedPageBreak/>
        <w:t>Subclass</w:t>
      </w:r>
      <w:r w:rsidR="00A41E8E" w:rsidRPr="00A22D89">
        <w:rPr>
          <w:rStyle w:val="CharPartNo"/>
        </w:rPr>
        <w:t xml:space="preserve"> </w:t>
      </w:r>
      <w:r w:rsidR="00334EC1" w:rsidRPr="00A22D89">
        <w:rPr>
          <w:rStyle w:val="CharPartNo"/>
        </w:rPr>
        <w:t>864</w:t>
      </w:r>
      <w:r w:rsidRPr="00DD3682">
        <w:t>—</w:t>
      </w:r>
      <w:r w:rsidR="00334EC1" w:rsidRPr="00A22D89">
        <w:rPr>
          <w:rStyle w:val="CharPartText"/>
        </w:rPr>
        <w:t>Contributory Aged Parent</w:t>
      </w:r>
      <w:bookmarkEnd w:id="214"/>
    </w:p>
    <w:p w:rsidR="00334EC1" w:rsidRPr="00DD3682" w:rsidRDefault="00334EC1" w:rsidP="00F16188">
      <w:pPr>
        <w:pStyle w:val="DivisionMigration"/>
      </w:pPr>
      <w:r w:rsidRPr="00DD3682">
        <w:t>864.1</w:t>
      </w:r>
      <w:r w:rsidR="00B864ED" w:rsidRPr="00DD3682">
        <w:t>—</w:t>
      </w:r>
      <w:r w:rsidRPr="00DD3682">
        <w:t>Interpretation</w:t>
      </w:r>
    </w:p>
    <w:p w:rsidR="008E072E" w:rsidRPr="00DD3682" w:rsidRDefault="00B864ED" w:rsidP="00216803">
      <w:pPr>
        <w:pStyle w:val="ActHead5"/>
      </w:pPr>
      <w:bookmarkStart w:id="215" w:name="_Toc100058637"/>
      <w:r w:rsidRPr="00A22D89">
        <w:rPr>
          <w:rStyle w:val="CharSectno"/>
        </w:rPr>
        <w:t>864.111</w:t>
      </w:r>
      <w:bookmarkEnd w:id="215"/>
      <w:r w:rsidR="008E072E" w:rsidRPr="00DD3682">
        <w:t xml:space="preserve">  </w:t>
      </w:r>
    </w:p>
    <w:p w:rsidR="00B864ED" w:rsidRPr="00DD3682" w:rsidRDefault="00B864ED" w:rsidP="00B864ED">
      <w:pPr>
        <w:pStyle w:val="subsection"/>
      </w:pPr>
      <w:r w:rsidRPr="00DD3682">
        <w:tab/>
      </w:r>
      <w:r w:rsidRPr="00DD3682">
        <w:tab/>
        <w:t>In this Part, a reference to an applicant who is the holder of a Subclass</w:t>
      </w:r>
      <w:r w:rsidR="00A41E8E" w:rsidRPr="00DD3682">
        <w:t xml:space="preserve"> </w:t>
      </w:r>
      <w:r w:rsidRPr="00DD3682">
        <w:t>884 (Contributory Aged Parent (Temporary)) visa means a person:</w:t>
      </w:r>
    </w:p>
    <w:p w:rsidR="00334EC1" w:rsidRPr="00DD3682" w:rsidRDefault="00334EC1" w:rsidP="00B864ED">
      <w:pPr>
        <w:pStyle w:val="paragraph"/>
      </w:pPr>
      <w:r w:rsidRPr="00DD3682">
        <w:tab/>
        <w:t>(a)</w:t>
      </w:r>
      <w:r w:rsidRPr="00DD3682">
        <w:tab/>
        <w:t xml:space="preserve">who, at the time of application, holds a </w:t>
      </w:r>
      <w:r w:rsidR="00B864ED" w:rsidRPr="00DD3682">
        <w:t>Subclass</w:t>
      </w:r>
      <w:r w:rsidR="00A41E8E" w:rsidRPr="00DD3682">
        <w:t xml:space="preserve"> </w:t>
      </w:r>
      <w:r w:rsidRPr="00DD3682">
        <w:t>884 (Contributory Aged Parent (Temporary)) visa; or</w:t>
      </w:r>
    </w:p>
    <w:p w:rsidR="00334EC1" w:rsidRPr="00DD3682" w:rsidRDefault="00334EC1" w:rsidP="00B864ED">
      <w:pPr>
        <w:pStyle w:val="paragraph"/>
      </w:pPr>
      <w:r w:rsidRPr="00DD3682">
        <w:tab/>
        <w:t>(b)</w:t>
      </w:r>
      <w:r w:rsidRPr="00DD3682">
        <w:tab/>
        <w:t xml:space="preserve">who has held a </w:t>
      </w:r>
      <w:r w:rsidR="00B864ED" w:rsidRPr="00DD3682">
        <w:t>Subclass</w:t>
      </w:r>
      <w:r w:rsidR="00A41E8E" w:rsidRPr="00DD3682">
        <w:t xml:space="preserve"> </w:t>
      </w:r>
      <w:r w:rsidRPr="00DD3682">
        <w:t>884 (Contributory Aged Parent (Temporary)) visa at any time in the 28 days immediately before making the application; or</w:t>
      </w:r>
    </w:p>
    <w:p w:rsidR="00334EC1" w:rsidRPr="00DD3682" w:rsidRDefault="00334EC1" w:rsidP="00B864ED">
      <w:pPr>
        <w:pStyle w:val="paragraph"/>
      </w:pPr>
      <w:r w:rsidRPr="00DD3682">
        <w:tab/>
        <w:t>(c)</w:t>
      </w:r>
      <w:r w:rsidRPr="00DD3682">
        <w:tab/>
        <w:t xml:space="preserve">in relation to whom the Minister is satisfied that compassionate and compelling circumstances exist for the person to be considered to have been the holder of a </w:t>
      </w:r>
      <w:r w:rsidR="00B864ED" w:rsidRPr="00DD3682">
        <w:t>Subclass</w:t>
      </w:r>
      <w:r w:rsidR="00A41E8E" w:rsidRPr="00DD3682">
        <w:t xml:space="preserve"> </w:t>
      </w:r>
      <w:r w:rsidRPr="00DD3682">
        <w:t>884 (Contributory Aged Parent (Temporary)) visa at the time of the application.</w:t>
      </w:r>
    </w:p>
    <w:p w:rsidR="00334EC1" w:rsidRPr="00DD3682" w:rsidRDefault="00B864ED" w:rsidP="00B864ED">
      <w:pPr>
        <w:pStyle w:val="notetext"/>
      </w:pPr>
      <w:r w:rsidRPr="00DD3682">
        <w:t>Note:</w:t>
      </w:r>
      <w:r w:rsidRPr="00DD3682">
        <w:tab/>
      </w:r>
      <w:r w:rsidR="00334EC1" w:rsidRPr="00DD3682">
        <w:rPr>
          <w:b/>
          <w:i/>
        </w:rPr>
        <w:t>Australian permanent resident</w:t>
      </w:r>
      <w:r w:rsidR="00334EC1" w:rsidRPr="00DD3682">
        <w:t xml:space="preserve">, </w:t>
      </w:r>
      <w:r w:rsidR="00334EC1" w:rsidRPr="00DD3682">
        <w:rPr>
          <w:b/>
          <w:i/>
        </w:rPr>
        <w:t>aged parent</w:t>
      </w:r>
      <w:r w:rsidR="00334EC1" w:rsidRPr="00DD3682">
        <w:t xml:space="preserve">, </w:t>
      </w:r>
      <w:r w:rsidR="00334EC1" w:rsidRPr="00DD3682">
        <w:rPr>
          <w:b/>
          <w:i/>
        </w:rPr>
        <w:t>eligible New Zealand citizen</w:t>
      </w:r>
      <w:r w:rsidR="00334EC1" w:rsidRPr="00DD3682">
        <w:t xml:space="preserve">, </w:t>
      </w:r>
      <w:r w:rsidR="00334EC1" w:rsidRPr="00DD3682">
        <w:rPr>
          <w:b/>
          <w:i/>
        </w:rPr>
        <w:t>close relative</w:t>
      </w:r>
      <w:r w:rsidR="00334EC1" w:rsidRPr="00DD3682">
        <w:t xml:space="preserve">, </w:t>
      </w:r>
      <w:r w:rsidR="00334EC1" w:rsidRPr="00DD3682">
        <w:rPr>
          <w:b/>
          <w:i/>
        </w:rPr>
        <w:t>guardian</w:t>
      </w:r>
      <w:r w:rsidR="00334EC1" w:rsidRPr="00DD3682">
        <w:t xml:space="preserve">, </w:t>
      </w:r>
      <w:r w:rsidR="00CC3628" w:rsidRPr="00DD3682">
        <w:rPr>
          <w:b/>
          <w:i/>
        </w:rPr>
        <w:t>outstanding</w:t>
      </w:r>
      <w:r w:rsidR="00CC3628" w:rsidRPr="00DD3682">
        <w:t xml:space="preserve">, </w:t>
      </w:r>
      <w:r w:rsidR="00C007F2" w:rsidRPr="00DD3682">
        <w:rPr>
          <w:b/>
          <w:i/>
        </w:rPr>
        <w:t>parent visa</w:t>
      </w:r>
      <w:r w:rsidR="00C007F2" w:rsidRPr="00DD3682">
        <w:t xml:space="preserve"> and </w:t>
      </w:r>
      <w:r w:rsidR="00C007F2" w:rsidRPr="00DD3682">
        <w:rPr>
          <w:b/>
          <w:i/>
        </w:rPr>
        <w:t>settled</w:t>
      </w:r>
      <w:r w:rsidR="00C007F2" w:rsidRPr="00DD3682">
        <w:t xml:space="preserve"> are defined in regulation</w:t>
      </w:r>
      <w:r w:rsidR="00B30271" w:rsidRPr="00DD3682">
        <w:t> </w:t>
      </w:r>
      <w:r w:rsidR="00C007F2" w:rsidRPr="00DD3682">
        <w:t xml:space="preserve">1.03, </w:t>
      </w:r>
      <w:r w:rsidR="00C007F2" w:rsidRPr="00DD3682">
        <w:rPr>
          <w:b/>
          <w:i/>
        </w:rPr>
        <w:t>balance of family test</w:t>
      </w:r>
      <w:r w:rsidR="00C007F2" w:rsidRPr="00DD3682">
        <w:t xml:space="preserve"> is defined in regulation</w:t>
      </w:r>
      <w:r w:rsidR="00B30271" w:rsidRPr="00DD3682">
        <w:t> </w:t>
      </w:r>
      <w:r w:rsidR="00C007F2" w:rsidRPr="00DD3682">
        <w:t xml:space="preserve">1.05, </w:t>
      </w:r>
      <w:r w:rsidR="00C007F2" w:rsidRPr="00DD3682">
        <w:rPr>
          <w:b/>
          <w:i/>
        </w:rPr>
        <w:t>parent</w:t>
      </w:r>
      <w:r w:rsidR="00C007F2" w:rsidRPr="00DD3682">
        <w:t xml:space="preserve"> is defined in subsection</w:t>
      </w:r>
      <w:r w:rsidR="00B30271" w:rsidRPr="00DD3682">
        <w:t> </w:t>
      </w:r>
      <w:r w:rsidR="00C007F2" w:rsidRPr="00DD3682">
        <w:t>5(1) of the Act (also see regulation</w:t>
      </w:r>
      <w:r w:rsidR="00B30271" w:rsidRPr="00DD3682">
        <w:t> </w:t>
      </w:r>
      <w:r w:rsidR="00C007F2" w:rsidRPr="00DD3682">
        <w:t>1.14A),</w:t>
      </w:r>
      <w:r w:rsidR="0048021A" w:rsidRPr="00DD3682">
        <w:t> </w:t>
      </w:r>
      <w:r w:rsidR="00636F3E" w:rsidRPr="00DD3682">
        <w:rPr>
          <w:b/>
          <w:i/>
        </w:rPr>
        <w:t>de facto</w:t>
      </w:r>
      <w:r w:rsidR="0048021A" w:rsidRPr="00DD3682">
        <w:rPr>
          <w:b/>
          <w:i/>
        </w:rPr>
        <w:t> </w:t>
      </w:r>
      <w:r w:rsidR="00C007F2" w:rsidRPr="00DD3682">
        <w:rPr>
          <w:b/>
          <w:i/>
        </w:rPr>
        <w:t>partner</w:t>
      </w:r>
      <w:r w:rsidR="00C007F2" w:rsidRPr="00DD3682">
        <w:t xml:space="preserve"> is defined in section</w:t>
      </w:r>
      <w:r w:rsidR="00B30271" w:rsidRPr="00DD3682">
        <w:t> </w:t>
      </w:r>
      <w:r w:rsidR="00C007F2" w:rsidRPr="00DD3682">
        <w:t>5CB of the Act (also see regulation</w:t>
      </w:r>
      <w:r w:rsidR="00B30271" w:rsidRPr="00DD3682">
        <w:t> </w:t>
      </w:r>
      <w:r w:rsidR="00C007F2" w:rsidRPr="00DD3682">
        <w:t xml:space="preserve">1.09A), and </w:t>
      </w:r>
      <w:r w:rsidR="00C007F2" w:rsidRPr="00DD3682">
        <w:rPr>
          <w:b/>
          <w:i/>
        </w:rPr>
        <w:t>spouse</w:t>
      </w:r>
      <w:r w:rsidR="00C007F2" w:rsidRPr="00DD3682">
        <w:t xml:space="preserve"> is defined in section</w:t>
      </w:r>
      <w:r w:rsidR="00B30271" w:rsidRPr="00DD3682">
        <w:t> </w:t>
      </w:r>
      <w:r w:rsidR="00C007F2" w:rsidRPr="00DD3682">
        <w:t>5F of the Act (also see regulation</w:t>
      </w:r>
      <w:r w:rsidR="00B30271" w:rsidRPr="00DD3682">
        <w:t> </w:t>
      </w:r>
      <w:r w:rsidR="00C007F2" w:rsidRPr="00DD3682">
        <w:t>1.15A).</w:t>
      </w:r>
    </w:p>
    <w:p w:rsidR="003C576D" w:rsidRPr="00DD3682" w:rsidRDefault="00334EC1" w:rsidP="00F16188">
      <w:pPr>
        <w:pStyle w:val="DivisionMigration"/>
      </w:pPr>
      <w:r w:rsidRPr="00DD3682">
        <w:t>864.2</w:t>
      </w:r>
      <w:r w:rsidR="00B864ED" w:rsidRPr="00DD3682">
        <w:t>—</w:t>
      </w:r>
      <w:r w:rsidRPr="00DD3682">
        <w:t>Primary criteria</w:t>
      </w:r>
    </w:p>
    <w:p w:rsidR="003C576D" w:rsidRPr="00DD3682" w:rsidRDefault="00B864ED" w:rsidP="00B864ED">
      <w:pPr>
        <w:pStyle w:val="notetext"/>
      </w:pPr>
      <w:r w:rsidRPr="00DD3682">
        <w:t>Note:</w:t>
      </w:r>
      <w:r w:rsidRPr="00DD3682">
        <w:tab/>
      </w:r>
      <w:r w:rsidR="00334EC1" w:rsidRPr="00DD3682">
        <w:t>The primary criteria must be satisfied by at least 1 member of a family unit. The other members of the family unit who are applicants for a visa of this subclass need satisfy only the secondary criteria.</w:t>
      </w:r>
    </w:p>
    <w:p w:rsidR="003C576D" w:rsidRPr="00DD3682" w:rsidRDefault="00334EC1" w:rsidP="00F16188">
      <w:pPr>
        <w:pStyle w:val="SubDivisionMigration"/>
      </w:pPr>
      <w:r w:rsidRPr="00DD3682">
        <w:t>864.21</w:t>
      </w:r>
      <w:r w:rsidR="00B864ED" w:rsidRPr="00DD3682">
        <w:t>—</w:t>
      </w:r>
      <w:r w:rsidRPr="00DD3682">
        <w:t>Criteria to be satisfied at time of application</w:t>
      </w:r>
    </w:p>
    <w:p w:rsidR="008E072E" w:rsidRPr="00DD3682" w:rsidRDefault="00B864ED" w:rsidP="00216803">
      <w:pPr>
        <w:pStyle w:val="ActHead5"/>
      </w:pPr>
      <w:bookmarkStart w:id="216" w:name="_Toc100058638"/>
      <w:r w:rsidRPr="00A22D89">
        <w:rPr>
          <w:rStyle w:val="CharSectno"/>
        </w:rPr>
        <w:t>864.211</w:t>
      </w:r>
      <w:bookmarkEnd w:id="216"/>
      <w:r w:rsidR="008E072E" w:rsidRPr="00DD3682">
        <w:t xml:space="preserve">  </w:t>
      </w:r>
    </w:p>
    <w:p w:rsidR="00B864ED" w:rsidRPr="00DD3682" w:rsidRDefault="00B864ED" w:rsidP="00B864ED">
      <w:pPr>
        <w:pStyle w:val="subsection"/>
      </w:pPr>
      <w:r w:rsidRPr="00DD3682">
        <w:tab/>
        <w:t>(1)</w:t>
      </w:r>
      <w:r w:rsidRPr="00DD3682">
        <w:tab/>
        <w:t>The applicant is:</w:t>
      </w:r>
    </w:p>
    <w:p w:rsidR="009439B7" w:rsidRPr="00DD3682" w:rsidRDefault="009439B7" w:rsidP="00B864ED">
      <w:pPr>
        <w:pStyle w:val="paragraph"/>
      </w:pPr>
      <w:r w:rsidRPr="00DD3682">
        <w:tab/>
        <w:t>(a)</w:t>
      </w:r>
      <w:r w:rsidRPr="00DD3682">
        <w:tab/>
        <w:t xml:space="preserve">the holder of a substantive visa (other than a </w:t>
      </w:r>
      <w:r w:rsidR="00B864ED" w:rsidRPr="00DD3682">
        <w:t>Subclass</w:t>
      </w:r>
      <w:r w:rsidR="00A41E8E" w:rsidRPr="00DD3682">
        <w:t xml:space="preserve"> </w:t>
      </w:r>
      <w:r w:rsidRPr="00DD3682">
        <w:t>771 (Transit) visa); or</w:t>
      </w:r>
    </w:p>
    <w:p w:rsidR="009439B7" w:rsidRPr="00DD3682" w:rsidRDefault="009439B7" w:rsidP="00B864ED">
      <w:pPr>
        <w:pStyle w:val="paragraph"/>
      </w:pPr>
      <w:r w:rsidRPr="00DD3682">
        <w:tab/>
        <w:t>(b)</w:t>
      </w:r>
      <w:r w:rsidRPr="00DD3682">
        <w:tab/>
        <w:t>a person who:</w:t>
      </w:r>
    </w:p>
    <w:p w:rsidR="009439B7" w:rsidRPr="00DD3682" w:rsidRDefault="009439B7" w:rsidP="00B864ED">
      <w:pPr>
        <w:pStyle w:val="paragraphsub"/>
      </w:pPr>
      <w:r w:rsidRPr="00DD3682">
        <w:tab/>
        <w:t>(i)</w:t>
      </w:r>
      <w:r w:rsidRPr="00DD3682">
        <w:tab/>
        <w:t>is not the holder of a substantive visa; and</w:t>
      </w:r>
    </w:p>
    <w:p w:rsidR="009439B7" w:rsidRPr="00DD3682" w:rsidRDefault="009439B7" w:rsidP="00B864ED">
      <w:pPr>
        <w:pStyle w:val="paragraphsub"/>
      </w:pPr>
      <w:r w:rsidRPr="00DD3682">
        <w:tab/>
        <w:t>(ii)</w:t>
      </w:r>
      <w:r w:rsidRPr="00DD3682">
        <w:tab/>
        <w:t xml:space="preserve">immediately before ceasing to hold a substantive visa, was not the holder of a </w:t>
      </w:r>
      <w:r w:rsidR="00B864ED" w:rsidRPr="00DD3682">
        <w:t>Subclass</w:t>
      </w:r>
      <w:r w:rsidR="00A41E8E" w:rsidRPr="00DD3682">
        <w:t xml:space="preserve"> </w:t>
      </w:r>
      <w:r w:rsidRPr="00DD3682">
        <w:t>771 (Transit) visa; and</w:t>
      </w:r>
    </w:p>
    <w:p w:rsidR="009439B7" w:rsidRPr="00DD3682" w:rsidRDefault="009439B7" w:rsidP="00B864ED">
      <w:pPr>
        <w:pStyle w:val="paragraphsub"/>
      </w:pPr>
      <w:r w:rsidRPr="00DD3682">
        <w:tab/>
        <w:t>(iii)</w:t>
      </w:r>
      <w:r w:rsidRPr="00DD3682">
        <w:tab/>
        <w:t>satisfies criterion 3002.</w:t>
      </w:r>
    </w:p>
    <w:p w:rsidR="00FE45B9" w:rsidRPr="00DD3682" w:rsidRDefault="00FE45B9" w:rsidP="00B864ED">
      <w:pPr>
        <w:pStyle w:val="subsection"/>
      </w:pPr>
      <w:r w:rsidRPr="00DD3682">
        <w:rPr>
          <w:snapToGrid w:val="0"/>
        </w:rPr>
        <w:tab/>
        <w:t>(2</w:t>
      </w:r>
      <w:r w:rsidR="00B864ED" w:rsidRPr="00DD3682">
        <w:rPr>
          <w:snapToGrid w:val="0"/>
        </w:rPr>
        <w:t>)</w:t>
      </w:r>
      <w:r w:rsidR="00B864ED" w:rsidRPr="00DD3682">
        <w:rPr>
          <w:snapToGrid w:val="0"/>
        </w:rPr>
        <w:tab/>
      </w:r>
      <w:r w:rsidR="00B30271" w:rsidRPr="00DD3682">
        <w:rPr>
          <w:snapToGrid w:val="0"/>
        </w:rPr>
        <w:t>Subclause (</w:t>
      </w:r>
      <w:r w:rsidRPr="00DD3682">
        <w:t xml:space="preserve">1) does not apply to an applicant if the applicant withdrew an application for a </w:t>
      </w:r>
      <w:r w:rsidR="00B864ED" w:rsidRPr="00DD3682">
        <w:t>Subclass</w:t>
      </w:r>
      <w:r w:rsidR="00A41E8E" w:rsidRPr="00DD3682">
        <w:t xml:space="preserve"> </w:t>
      </w:r>
      <w:r w:rsidRPr="00DD3682">
        <w:t xml:space="preserve">804 (Aged Parent) visa at the time of making the application for the </w:t>
      </w:r>
      <w:r w:rsidR="00B864ED" w:rsidRPr="00DD3682">
        <w:t>Subclass</w:t>
      </w:r>
      <w:r w:rsidR="00A41E8E" w:rsidRPr="00DD3682">
        <w:t xml:space="preserve"> </w:t>
      </w:r>
      <w:r w:rsidRPr="00DD3682">
        <w:t>864 (Contributory Aged Parent) visa.</w:t>
      </w:r>
    </w:p>
    <w:p w:rsidR="008E072E" w:rsidRPr="00DD3682" w:rsidRDefault="00B864ED" w:rsidP="00216803">
      <w:pPr>
        <w:pStyle w:val="ActHead5"/>
      </w:pPr>
      <w:bookmarkStart w:id="217" w:name="_Toc100058639"/>
      <w:r w:rsidRPr="00A22D89">
        <w:rPr>
          <w:rStyle w:val="CharSectno"/>
        </w:rPr>
        <w:lastRenderedPageBreak/>
        <w:t>864.212</w:t>
      </w:r>
      <w:bookmarkEnd w:id="217"/>
      <w:r w:rsidR="008E072E" w:rsidRPr="00DD3682">
        <w:t xml:space="preserve">  </w:t>
      </w:r>
    </w:p>
    <w:p w:rsidR="00B864ED" w:rsidRPr="00DD3682" w:rsidRDefault="00B864ED" w:rsidP="00B864ED">
      <w:pPr>
        <w:pStyle w:val="subsection"/>
      </w:pPr>
      <w:r w:rsidRPr="00DD3682">
        <w:tab/>
      </w:r>
      <w:r w:rsidRPr="00DD3682">
        <w:tab/>
        <w:t>The applicant is:</w:t>
      </w:r>
    </w:p>
    <w:p w:rsidR="00334EC1" w:rsidRPr="00DD3682" w:rsidRDefault="00334EC1" w:rsidP="00B864ED">
      <w:pPr>
        <w:pStyle w:val="paragraph"/>
      </w:pPr>
      <w:r w:rsidRPr="00DD3682">
        <w:tab/>
        <w:t>(a)</w:t>
      </w:r>
      <w:r w:rsidRPr="00DD3682">
        <w:tab/>
        <w:t xml:space="preserve">the aged parent of a person (the </w:t>
      </w:r>
      <w:r w:rsidRPr="00DD3682">
        <w:rPr>
          <w:b/>
          <w:i/>
        </w:rPr>
        <w:t>child</w:t>
      </w:r>
      <w:r w:rsidRPr="00DD3682">
        <w:t>) who is:</w:t>
      </w:r>
    </w:p>
    <w:p w:rsidR="00334EC1" w:rsidRPr="00DD3682" w:rsidRDefault="00334EC1" w:rsidP="00B864ED">
      <w:pPr>
        <w:pStyle w:val="paragraphsub"/>
      </w:pPr>
      <w:r w:rsidRPr="00DD3682">
        <w:tab/>
        <w:t>(i)</w:t>
      </w:r>
      <w:r w:rsidRPr="00DD3682">
        <w:tab/>
        <w:t>a settled Australian citizen; or</w:t>
      </w:r>
    </w:p>
    <w:p w:rsidR="00334EC1" w:rsidRPr="00DD3682" w:rsidRDefault="00334EC1" w:rsidP="00B864ED">
      <w:pPr>
        <w:pStyle w:val="paragraphsub"/>
      </w:pPr>
      <w:r w:rsidRPr="00DD3682">
        <w:tab/>
        <w:t>(ii)</w:t>
      </w:r>
      <w:r w:rsidRPr="00DD3682">
        <w:tab/>
        <w:t>a settled Australian permanent resident; or</w:t>
      </w:r>
    </w:p>
    <w:p w:rsidR="00334EC1" w:rsidRPr="00DD3682" w:rsidRDefault="00334EC1" w:rsidP="00B864ED">
      <w:pPr>
        <w:pStyle w:val="paragraphsub"/>
      </w:pPr>
      <w:r w:rsidRPr="00DD3682">
        <w:tab/>
        <w:t>(iii)</w:t>
      </w:r>
      <w:r w:rsidRPr="00DD3682">
        <w:tab/>
        <w:t>a settled eligible New Zealand citizen; or</w:t>
      </w:r>
    </w:p>
    <w:p w:rsidR="00334EC1" w:rsidRPr="00DD3682" w:rsidRDefault="00334EC1" w:rsidP="00B864ED">
      <w:pPr>
        <w:pStyle w:val="paragraph"/>
      </w:pPr>
      <w:r w:rsidRPr="00DD3682">
        <w:tab/>
        <w:t>(ab)</w:t>
      </w:r>
      <w:r w:rsidRPr="00DD3682">
        <w:tab/>
        <w:t xml:space="preserve">the holder of </w:t>
      </w:r>
      <w:r w:rsidR="00AA7F54" w:rsidRPr="00DD3682">
        <w:rPr>
          <w:color w:val="000000" w:themeColor="text1"/>
        </w:rPr>
        <w:t>a substituted Subclass 600 visa</w:t>
      </w:r>
      <w:r w:rsidRPr="00DD3682">
        <w:t xml:space="preserve">, and is the parent of a person (the </w:t>
      </w:r>
      <w:r w:rsidRPr="00DD3682">
        <w:rPr>
          <w:b/>
          <w:i/>
        </w:rPr>
        <w:t>child</w:t>
      </w:r>
      <w:r w:rsidRPr="00DD3682">
        <w:t>) who is:</w:t>
      </w:r>
    </w:p>
    <w:p w:rsidR="00334EC1" w:rsidRPr="00DD3682" w:rsidRDefault="00334EC1" w:rsidP="00B864ED">
      <w:pPr>
        <w:pStyle w:val="paragraphsub"/>
      </w:pPr>
      <w:r w:rsidRPr="00DD3682">
        <w:tab/>
        <w:t>(i)</w:t>
      </w:r>
      <w:r w:rsidRPr="00DD3682">
        <w:tab/>
        <w:t>a settled Australian citizen; or</w:t>
      </w:r>
    </w:p>
    <w:p w:rsidR="00334EC1" w:rsidRPr="00DD3682" w:rsidRDefault="00334EC1" w:rsidP="00B864ED">
      <w:pPr>
        <w:pStyle w:val="paragraphsub"/>
      </w:pPr>
      <w:r w:rsidRPr="00DD3682">
        <w:tab/>
        <w:t>(ii)</w:t>
      </w:r>
      <w:r w:rsidRPr="00DD3682">
        <w:tab/>
        <w:t>a settled Australian permanent resident; or</w:t>
      </w:r>
    </w:p>
    <w:p w:rsidR="00334EC1" w:rsidRPr="00DD3682" w:rsidRDefault="00334EC1" w:rsidP="00B864ED">
      <w:pPr>
        <w:pStyle w:val="paragraphsub"/>
      </w:pPr>
      <w:r w:rsidRPr="00DD3682">
        <w:tab/>
        <w:t>(iii)</w:t>
      </w:r>
      <w:r w:rsidRPr="00DD3682">
        <w:tab/>
        <w:t>a settled eligible New Zealand citizen; or</w:t>
      </w:r>
    </w:p>
    <w:p w:rsidR="008A2BDF" w:rsidRPr="00DD3682" w:rsidRDefault="008A2BDF" w:rsidP="00B864ED">
      <w:pPr>
        <w:pStyle w:val="paragraph"/>
      </w:pPr>
      <w:r w:rsidRPr="00DD3682">
        <w:tab/>
        <w:t>(b)</w:t>
      </w:r>
      <w:r w:rsidRPr="00DD3682">
        <w:tab/>
        <w:t>a person:</w:t>
      </w:r>
    </w:p>
    <w:p w:rsidR="008A2BDF" w:rsidRPr="00DD3682" w:rsidRDefault="008A2BDF" w:rsidP="00B864ED">
      <w:pPr>
        <w:pStyle w:val="paragraphsub"/>
      </w:pPr>
      <w:r w:rsidRPr="00DD3682">
        <w:tab/>
        <w:t>(i)</w:t>
      </w:r>
      <w:r w:rsidRPr="00DD3682">
        <w:tab/>
        <w:t xml:space="preserve">who is the holder of a </w:t>
      </w:r>
      <w:r w:rsidR="00B864ED" w:rsidRPr="00DD3682">
        <w:t>Subclass</w:t>
      </w:r>
      <w:r w:rsidR="00A41E8E" w:rsidRPr="00DD3682">
        <w:t xml:space="preserve"> </w:t>
      </w:r>
      <w:r w:rsidRPr="00DD3682">
        <w:t>884 (Contributory Aged Parent (Temporary)) visa; and</w:t>
      </w:r>
    </w:p>
    <w:p w:rsidR="008A2BDF" w:rsidRPr="00DD3682" w:rsidRDefault="008A2BDF" w:rsidP="00B864ED">
      <w:pPr>
        <w:pStyle w:val="paragraphsub"/>
      </w:pPr>
      <w:r w:rsidRPr="00DD3682">
        <w:tab/>
        <w:t>(ii)</w:t>
      </w:r>
      <w:r w:rsidRPr="00DD3682">
        <w:tab/>
        <w:t>who is no longer the parent of the child because the child has died; and</w:t>
      </w:r>
    </w:p>
    <w:p w:rsidR="008A2BDF" w:rsidRPr="00DD3682" w:rsidRDefault="008A2BDF" w:rsidP="00B864ED">
      <w:pPr>
        <w:pStyle w:val="paragraphsub"/>
      </w:pPr>
      <w:r w:rsidRPr="00DD3682">
        <w:tab/>
        <w:t>(iii)</w:t>
      </w:r>
      <w:r w:rsidRPr="00DD3682">
        <w:tab/>
        <w:t>who is not the parent of another child; or</w:t>
      </w:r>
    </w:p>
    <w:p w:rsidR="008A2BDF" w:rsidRPr="00DD3682" w:rsidRDefault="008A2BDF" w:rsidP="00B864ED">
      <w:pPr>
        <w:pStyle w:val="paragraph"/>
      </w:pPr>
      <w:r w:rsidRPr="00DD3682">
        <w:tab/>
        <w:t>(c)</w:t>
      </w:r>
      <w:r w:rsidRPr="00DD3682">
        <w:tab/>
        <w:t>a person:</w:t>
      </w:r>
    </w:p>
    <w:p w:rsidR="008A2BDF" w:rsidRPr="00DD3682" w:rsidRDefault="008A2BDF" w:rsidP="00B864ED">
      <w:pPr>
        <w:pStyle w:val="paragraphsub"/>
      </w:pPr>
      <w:r w:rsidRPr="00DD3682">
        <w:tab/>
        <w:t>(i)</w:t>
      </w:r>
      <w:r w:rsidRPr="00DD3682">
        <w:tab/>
        <w:t xml:space="preserve">who is the holder of </w:t>
      </w:r>
      <w:r w:rsidR="00AA7F54" w:rsidRPr="00DD3682">
        <w:rPr>
          <w:color w:val="000000" w:themeColor="text1"/>
        </w:rPr>
        <w:t>a substituted Subclass 600 visa</w:t>
      </w:r>
      <w:r w:rsidRPr="00DD3682">
        <w:t>; and</w:t>
      </w:r>
    </w:p>
    <w:p w:rsidR="008A2BDF" w:rsidRPr="00DD3682" w:rsidRDefault="008A2BDF" w:rsidP="00B864ED">
      <w:pPr>
        <w:pStyle w:val="paragraphsub"/>
      </w:pPr>
      <w:r w:rsidRPr="00DD3682">
        <w:tab/>
        <w:t>(ii)</w:t>
      </w:r>
      <w:r w:rsidRPr="00DD3682">
        <w:tab/>
        <w:t xml:space="preserve">who was, before he or she was granted </w:t>
      </w:r>
      <w:r w:rsidR="00AA7F54" w:rsidRPr="00DD3682">
        <w:rPr>
          <w:color w:val="000000" w:themeColor="text1"/>
        </w:rPr>
        <w:t>the substituted Subclass 600 visa</w:t>
      </w:r>
      <w:r w:rsidRPr="00DD3682">
        <w:t xml:space="preserve">, the holder of a </w:t>
      </w:r>
      <w:r w:rsidR="00B864ED" w:rsidRPr="00DD3682">
        <w:t>Subclass</w:t>
      </w:r>
      <w:r w:rsidR="00A41E8E" w:rsidRPr="00DD3682">
        <w:t xml:space="preserve"> </w:t>
      </w:r>
      <w:r w:rsidRPr="00DD3682">
        <w:t>884 (Contributory) Aged Parent (Temporary)) visa that ceased to be in effect; and</w:t>
      </w:r>
    </w:p>
    <w:p w:rsidR="008A2BDF" w:rsidRPr="00DD3682" w:rsidRDefault="008A2BDF" w:rsidP="00B864ED">
      <w:pPr>
        <w:pStyle w:val="paragraphsub"/>
      </w:pPr>
      <w:r w:rsidRPr="00DD3682">
        <w:tab/>
        <w:t>(iii)</w:t>
      </w:r>
      <w:r w:rsidRPr="00DD3682">
        <w:tab/>
        <w:t>who is no longer the parent of the child because the child has died; and</w:t>
      </w:r>
    </w:p>
    <w:p w:rsidR="008A2BDF" w:rsidRPr="00DD3682" w:rsidRDefault="008A2BDF" w:rsidP="00B864ED">
      <w:pPr>
        <w:pStyle w:val="paragraphsub"/>
      </w:pPr>
      <w:r w:rsidRPr="00DD3682">
        <w:tab/>
        <w:t>(iv)</w:t>
      </w:r>
      <w:r w:rsidRPr="00DD3682">
        <w:tab/>
        <w:t>who is not the parent of another child; or</w:t>
      </w:r>
    </w:p>
    <w:p w:rsidR="008A2BDF" w:rsidRPr="00DD3682" w:rsidRDefault="008A2BDF" w:rsidP="00B864ED">
      <w:pPr>
        <w:pStyle w:val="paragraph"/>
      </w:pPr>
      <w:r w:rsidRPr="00DD3682">
        <w:tab/>
        <w:t>(d)</w:t>
      </w:r>
      <w:r w:rsidRPr="00DD3682">
        <w:tab/>
        <w:t>a person:</w:t>
      </w:r>
    </w:p>
    <w:p w:rsidR="008A2BDF" w:rsidRPr="00DD3682" w:rsidRDefault="008A2BDF" w:rsidP="00B864ED">
      <w:pPr>
        <w:pStyle w:val="paragraphsub"/>
      </w:pPr>
      <w:r w:rsidRPr="00DD3682">
        <w:tab/>
        <w:t>(i)</w:t>
      </w:r>
      <w:r w:rsidRPr="00DD3682">
        <w:tab/>
        <w:t xml:space="preserve">who is the holder of a </w:t>
      </w:r>
      <w:r w:rsidR="00B864ED" w:rsidRPr="00DD3682">
        <w:t>Subclass</w:t>
      </w:r>
      <w:r w:rsidR="00A41E8E" w:rsidRPr="00DD3682">
        <w:t xml:space="preserve"> </w:t>
      </w:r>
      <w:r w:rsidRPr="00DD3682">
        <w:t>884 (Contributory Aged Parent (Temporary)) visa; and</w:t>
      </w:r>
    </w:p>
    <w:p w:rsidR="008A2BDF" w:rsidRPr="00DD3682" w:rsidRDefault="008A2BDF" w:rsidP="00B864ED">
      <w:pPr>
        <w:pStyle w:val="paragraphsub"/>
      </w:pPr>
      <w:r w:rsidRPr="00DD3682">
        <w:tab/>
        <w:t>(ii)</w:t>
      </w:r>
      <w:r w:rsidRPr="00DD3682">
        <w:tab/>
        <w:t xml:space="preserve">who, immediately before he or she was granted the </w:t>
      </w:r>
      <w:r w:rsidR="00B864ED" w:rsidRPr="00DD3682">
        <w:t>Subclass</w:t>
      </w:r>
      <w:r w:rsidR="00A41E8E" w:rsidRPr="00DD3682">
        <w:t xml:space="preserve"> </w:t>
      </w:r>
      <w:r w:rsidRPr="00DD3682">
        <w:t xml:space="preserve">884 (Contributory Aged Parent (Temporary)) visa, was the holder of </w:t>
      </w:r>
      <w:r w:rsidR="00AA7F54" w:rsidRPr="00DD3682">
        <w:rPr>
          <w:color w:val="000000" w:themeColor="text1"/>
        </w:rPr>
        <w:t>a substituted Subclass 600 visa</w:t>
      </w:r>
      <w:r w:rsidRPr="00DD3682">
        <w:t>.</w:t>
      </w:r>
    </w:p>
    <w:p w:rsidR="008E072E" w:rsidRPr="00DD3682" w:rsidRDefault="00B864ED" w:rsidP="00216803">
      <w:pPr>
        <w:pStyle w:val="ActHead5"/>
      </w:pPr>
      <w:bookmarkStart w:id="218" w:name="_Toc100058640"/>
      <w:r w:rsidRPr="00A22D89">
        <w:rPr>
          <w:rStyle w:val="CharSectno"/>
        </w:rPr>
        <w:t>864.213</w:t>
      </w:r>
      <w:bookmarkEnd w:id="218"/>
      <w:r w:rsidR="008E072E" w:rsidRPr="00DD3682">
        <w:t xml:space="preserve">  </w:t>
      </w:r>
    </w:p>
    <w:p w:rsidR="00B864ED" w:rsidRPr="00DD3682" w:rsidRDefault="00B864ED" w:rsidP="00B864ED">
      <w:pPr>
        <w:pStyle w:val="subsection"/>
      </w:pPr>
      <w:r w:rsidRPr="00DD3682">
        <w:tab/>
        <w:t>(1)</w:t>
      </w:r>
      <w:r w:rsidRPr="00DD3682">
        <w:tab/>
        <w:t>The applicant is:</w:t>
      </w:r>
    </w:p>
    <w:p w:rsidR="00334EC1" w:rsidRPr="00DD3682" w:rsidRDefault="00334EC1" w:rsidP="00B864ED">
      <w:pPr>
        <w:pStyle w:val="paragraph"/>
      </w:pPr>
      <w:r w:rsidRPr="00DD3682">
        <w:tab/>
        <w:t>(a)</w:t>
      </w:r>
      <w:r w:rsidRPr="00DD3682">
        <w:tab/>
        <w:t xml:space="preserve">sponsored in accordance with </w:t>
      </w:r>
      <w:r w:rsidR="00B30271" w:rsidRPr="00DD3682">
        <w:t>subclause (</w:t>
      </w:r>
      <w:r w:rsidRPr="00DD3682">
        <w:t>2) or (3); or</w:t>
      </w:r>
    </w:p>
    <w:p w:rsidR="00334EC1" w:rsidRPr="00DD3682" w:rsidRDefault="00334EC1" w:rsidP="00B864ED">
      <w:pPr>
        <w:pStyle w:val="paragraph"/>
      </w:pPr>
      <w:r w:rsidRPr="00DD3682">
        <w:tab/>
        <w:t>(b)</w:t>
      </w:r>
      <w:r w:rsidRPr="00DD3682">
        <w:tab/>
        <w:t>taken,</w:t>
      </w:r>
      <w:r w:rsidR="00A41E8E" w:rsidRPr="00DD3682">
        <w:t xml:space="preserve"> </w:t>
      </w:r>
      <w:r w:rsidRPr="00DD3682">
        <w:t>under</w:t>
      </w:r>
      <w:r w:rsidR="00A41E8E" w:rsidRPr="00DD3682">
        <w:t xml:space="preserve"> </w:t>
      </w:r>
      <w:r w:rsidR="00B30271" w:rsidRPr="00DD3682">
        <w:t>subclause (</w:t>
      </w:r>
      <w:r w:rsidRPr="00DD3682">
        <w:t>4),</w:t>
      </w:r>
      <w:r w:rsidR="00A41E8E" w:rsidRPr="00DD3682">
        <w:t xml:space="preserve"> </w:t>
      </w:r>
      <w:r w:rsidRPr="00DD3682">
        <w:t>to</w:t>
      </w:r>
      <w:r w:rsidR="00A41E8E" w:rsidRPr="00DD3682">
        <w:t xml:space="preserve"> </w:t>
      </w:r>
      <w:r w:rsidRPr="00DD3682">
        <w:t>be</w:t>
      </w:r>
      <w:r w:rsidR="00A41E8E" w:rsidRPr="00DD3682">
        <w:t xml:space="preserve"> </w:t>
      </w:r>
      <w:r w:rsidRPr="00DD3682">
        <w:t>sponsored</w:t>
      </w:r>
      <w:r w:rsidR="00A41E8E" w:rsidRPr="00DD3682">
        <w:t xml:space="preserve"> </w:t>
      </w:r>
      <w:r w:rsidRPr="00DD3682">
        <w:t xml:space="preserve">in accordance with </w:t>
      </w:r>
      <w:r w:rsidR="009439B7" w:rsidRPr="00DD3682">
        <w:t>this clause; or</w:t>
      </w:r>
    </w:p>
    <w:p w:rsidR="009439B7" w:rsidRPr="00DD3682" w:rsidRDefault="009439B7" w:rsidP="00B864ED">
      <w:pPr>
        <w:pStyle w:val="paragraph"/>
      </w:pPr>
      <w:r w:rsidRPr="00DD3682">
        <w:tab/>
        <w:t>(c)</w:t>
      </w:r>
      <w:r w:rsidRPr="00DD3682">
        <w:tab/>
        <w:t>satisfies the criterion in paragraph</w:t>
      </w:r>
      <w:r w:rsidR="00B30271" w:rsidRPr="00DD3682">
        <w:t> </w:t>
      </w:r>
      <w:r w:rsidRPr="00DD3682">
        <w:t>864.212(c).</w:t>
      </w:r>
    </w:p>
    <w:p w:rsidR="00334EC1" w:rsidRPr="00DD3682" w:rsidRDefault="00334EC1" w:rsidP="00B864ED">
      <w:pPr>
        <w:pStyle w:val="subsection"/>
      </w:pPr>
      <w:r w:rsidRPr="00DD3682">
        <w:tab/>
        <w:t>(2</w:t>
      </w:r>
      <w:r w:rsidR="00B864ED" w:rsidRPr="00DD3682">
        <w:t>)</w:t>
      </w:r>
      <w:r w:rsidR="00B864ED" w:rsidRPr="00DD3682">
        <w:tab/>
      </w:r>
      <w:r w:rsidRPr="00DD3682">
        <w:t>If the child has turned 18, the applicant is sponsored by:</w:t>
      </w:r>
    </w:p>
    <w:p w:rsidR="00334EC1" w:rsidRPr="00DD3682" w:rsidRDefault="00334EC1" w:rsidP="00B864ED">
      <w:pPr>
        <w:pStyle w:val="paragraph"/>
      </w:pPr>
      <w:r w:rsidRPr="00DD3682">
        <w:tab/>
        <w:t>(a)</w:t>
      </w:r>
      <w:r w:rsidRPr="00DD3682">
        <w:tab/>
        <w:t>the child; or</w:t>
      </w:r>
    </w:p>
    <w:p w:rsidR="00334EC1" w:rsidRPr="00DD3682" w:rsidRDefault="00334EC1" w:rsidP="00B864ED">
      <w:pPr>
        <w:pStyle w:val="paragraph"/>
      </w:pPr>
      <w:r w:rsidRPr="00DD3682">
        <w:tab/>
        <w:t>(b)</w:t>
      </w:r>
      <w:r w:rsidRPr="00DD3682">
        <w:tab/>
        <w:t>the child’s cohabiting spouse</w:t>
      </w:r>
      <w:r w:rsidR="00C007F2" w:rsidRPr="00DD3682">
        <w:t xml:space="preserve"> or</w:t>
      </w:r>
      <w:r w:rsidR="0048021A" w:rsidRPr="00DD3682">
        <w:t> </w:t>
      </w:r>
      <w:r w:rsidR="00636F3E" w:rsidRPr="00DD3682">
        <w:t>de facto</w:t>
      </w:r>
      <w:r w:rsidR="0048021A" w:rsidRPr="00DD3682">
        <w:t> </w:t>
      </w:r>
      <w:r w:rsidR="00C007F2" w:rsidRPr="00DD3682">
        <w:t>partner</w:t>
      </w:r>
      <w:r w:rsidRPr="00DD3682">
        <w:t>, if the spouse</w:t>
      </w:r>
      <w:r w:rsidR="00C007F2" w:rsidRPr="00DD3682">
        <w:t xml:space="preserve"> or</w:t>
      </w:r>
      <w:r w:rsidR="0048021A" w:rsidRPr="00DD3682">
        <w:t> </w:t>
      </w:r>
      <w:r w:rsidR="00636F3E" w:rsidRPr="00DD3682">
        <w:t>de facto</w:t>
      </w:r>
      <w:r w:rsidR="0048021A" w:rsidRPr="00DD3682">
        <w:t> </w:t>
      </w:r>
      <w:r w:rsidR="00C007F2" w:rsidRPr="00DD3682">
        <w:t>partner</w:t>
      </w:r>
      <w:r w:rsidRPr="00DD3682">
        <w:t>:</w:t>
      </w:r>
    </w:p>
    <w:p w:rsidR="00334EC1" w:rsidRPr="00DD3682" w:rsidRDefault="00334EC1" w:rsidP="00B864ED">
      <w:pPr>
        <w:pStyle w:val="paragraphsub"/>
      </w:pPr>
      <w:r w:rsidRPr="00DD3682">
        <w:lastRenderedPageBreak/>
        <w:tab/>
        <w:t>(i)</w:t>
      </w:r>
      <w:r w:rsidRPr="00DD3682">
        <w:tab/>
        <w:t>has turned 18; and</w:t>
      </w:r>
    </w:p>
    <w:p w:rsidR="00334EC1" w:rsidRPr="00DD3682" w:rsidRDefault="00334EC1" w:rsidP="00B864ED">
      <w:pPr>
        <w:pStyle w:val="paragraphsub"/>
      </w:pPr>
      <w:r w:rsidRPr="00DD3682">
        <w:tab/>
        <w:t>(ii)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w:t>
      </w:r>
    </w:p>
    <w:p w:rsidR="00334EC1" w:rsidRPr="00DD3682" w:rsidRDefault="00334EC1" w:rsidP="00B864ED">
      <w:pPr>
        <w:pStyle w:val="subsection"/>
      </w:pPr>
      <w:r w:rsidRPr="00DD3682">
        <w:tab/>
        <w:t>(3</w:t>
      </w:r>
      <w:r w:rsidR="00B864ED" w:rsidRPr="00DD3682">
        <w:t>)</w:t>
      </w:r>
      <w:r w:rsidR="00B864ED" w:rsidRPr="00DD3682">
        <w:tab/>
      </w:r>
      <w:r w:rsidRPr="00DD3682">
        <w:t>If the child has not turned 18, the applicant is sponsored by:</w:t>
      </w:r>
    </w:p>
    <w:p w:rsidR="00334EC1" w:rsidRPr="00DD3682" w:rsidRDefault="00334EC1" w:rsidP="00B864ED">
      <w:pPr>
        <w:pStyle w:val="paragraph"/>
      </w:pPr>
      <w:r w:rsidRPr="00DD3682">
        <w:tab/>
        <w:t>(a)</w:t>
      </w:r>
      <w:r w:rsidRPr="00DD3682">
        <w:tab/>
        <w:t>the child’s cohabiting spouse, if the spouse:</w:t>
      </w:r>
    </w:p>
    <w:p w:rsidR="00334EC1" w:rsidRPr="00DD3682" w:rsidRDefault="00334EC1" w:rsidP="00B864ED">
      <w:pPr>
        <w:pStyle w:val="paragraphsub"/>
      </w:pPr>
      <w:r w:rsidRPr="00DD3682">
        <w:tab/>
        <w:t>(i)</w:t>
      </w:r>
      <w:r w:rsidRPr="00DD3682">
        <w:tab/>
        <w:t>has turned 18; and</w:t>
      </w:r>
    </w:p>
    <w:p w:rsidR="00334EC1" w:rsidRPr="00DD3682" w:rsidRDefault="00334EC1" w:rsidP="00B864ED">
      <w:pPr>
        <w:pStyle w:val="paragraphsub"/>
      </w:pPr>
      <w:r w:rsidRPr="00DD3682">
        <w:tab/>
        <w:t>(ii)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 or</w:t>
      </w:r>
    </w:p>
    <w:p w:rsidR="00334EC1" w:rsidRPr="00DD3682" w:rsidRDefault="00334EC1" w:rsidP="00B864ED">
      <w:pPr>
        <w:pStyle w:val="paragraph"/>
      </w:pPr>
      <w:r w:rsidRPr="00DD3682">
        <w:tab/>
        <w:t>(b)</w:t>
      </w:r>
      <w:r w:rsidRPr="00DD3682">
        <w:tab/>
        <w:t>a person who:</w:t>
      </w:r>
    </w:p>
    <w:p w:rsidR="00334EC1" w:rsidRPr="00DD3682" w:rsidRDefault="00334EC1" w:rsidP="00B864ED">
      <w:pPr>
        <w:pStyle w:val="paragraphsub"/>
      </w:pPr>
      <w:r w:rsidRPr="00DD3682">
        <w:tab/>
        <w:t>(i)</w:t>
      </w:r>
      <w:r w:rsidRPr="00DD3682">
        <w:tab/>
        <w:t xml:space="preserve">is a </w:t>
      </w:r>
      <w:r w:rsidR="009439B7" w:rsidRPr="00DD3682">
        <w:t xml:space="preserve">relative </w:t>
      </w:r>
      <w:r w:rsidRPr="00DD3682">
        <w:t>or guardian of the child; and</w:t>
      </w:r>
    </w:p>
    <w:p w:rsidR="00334EC1" w:rsidRPr="00DD3682" w:rsidRDefault="00334EC1" w:rsidP="00B864ED">
      <w:pPr>
        <w:pStyle w:val="paragraphsub"/>
      </w:pPr>
      <w:r w:rsidRPr="00DD3682">
        <w:tab/>
        <w:t>(ii)</w:t>
      </w:r>
      <w:r w:rsidRPr="00DD3682">
        <w:tab/>
        <w:t>has turned 18; and</w:t>
      </w:r>
    </w:p>
    <w:p w:rsidR="00334EC1" w:rsidRPr="00DD3682" w:rsidRDefault="00334EC1" w:rsidP="00B864ED">
      <w:pPr>
        <w:pStyle w:val="paragraphsub"/>
      </w:pPr>
      <w:r w:rsidRPr="00DD3682">
        <w:tab/>
        <w:t>(iii)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 or</w:t>
      </w:r>
    </w:p>
    <w:p w:rsidR="00334EC1" w:rsidRPr="00DD3682" w:rsidRDefault="00334EC1" w:rsidP="00B864ED">
      <w:pPr>
        <w:pStyle w:val="paragraph"/>
      </w:pPr>
      <w:r w:rsidRPr="00DD3682">
        <w:tab/>
        <w:t>(c)</w:t>
      </w:r>
      <w:r w:rsidRPr="00DD3682">
        <w:tab/>
        <w:t>if the child has a cohabiting spouse but the spouse has not turned 18</w:t>
      </w:r>
      <w:r w:rsidR="00B864ED" w:rsidRPr="00DD3682">
        <w:t>—</w:t>
      </w:r>
      <w:r w:rsidRPr="00DD3682">
        <w:t>a person who:</w:t>
      </w:r>
    </w:p>
    <w:p w:rsidR="00334EC1" w:rsidRPr="00DD3682" w:rsidRDefault="00334EC1" w:rsidP="00B864ED">
      <w:pPr>
        <w:pStyle w:val="paragraphsub"/>
      </w:pPr>
      <w:r w:rsidRPr="00DD3682">
        <w:tab/>
        <w:t>(i)</w:t>
      </w:r>
      <w:r w:rsidRPr="00DD3682">
        <w:tab/>
        <w:t xml:space="preserve">is a </w:t>
      </w:r>
      <w:r w:rsidR="009439B7" w:rsidRPr="00DD3682">
        <w:t xml:space="preserve">relative </w:t>
      </w:r>
      <w:r w:rsidRPr="00DD3682">
        <w:t>or guardian of the child’s spouse; and</w:t>
      </w:r>
    </w:p>
    <w:p w:rsidR="00334EC1" w:rsidRPr="00DD3682" w:rsidRDefault="00334EC1" w:rsidP="00B864ED">
      <w:pPr>
        <w:pStyle w:val="paragraphsub"/>
      </w:pPr>
      <w:r w:rsidRPr="00DD3682">
        <w:tab/>
        <w:t>(ii)</w:t>
      </w:r>
      <w:r w:rsidRPr="00DD3682">
        <w:tab/>
        <w:t>has turned 18; and</w:t>
      </w:r>
    </w:p>
    <w:p w:rsidR="00334EC1" w:rsidRPr="00DD3682" w:rsidRDefault="00334EC1" w:rsidP="00B864ED">
      <w:pPr>
        <w:pStyle w:val="paragraphsub"/>
      </w:pPr>
      <w:r w:rsidRPr="00DD3682">
        <w:tab/>
        <w:t>(iii)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 or</w:t>
      </w:r>
    </w:p>
    <w:p w:rsidR="00334EC1" w:rsidRPr="00DD3682" w:rsidRDefault="00334EC1" w:rsidP="00B864ED">
      <w:pPr>
        <w:pStyle w:val="paragraph"/>
      </w:pPr>
      <w:r w:rsidRPr="00DD3682">
        <w:tab/>
        <w:t>(d)</w:t>
      </w:r>
      <w:r w:rsidRPr="00DD3682">
        <w:tab/>
        <w:t>a community organisation.</w:t>
      </w:r>
    </w:p>
    <w:p w:rsidR="00334EC1" w:rsidRPr="00DD3682" w:rsidRDefault="00334EC1" w:rsidP="00B864ED">
      <w:pPr>
        <w:pStyle w:val="subsection"/>
      </w:pPr>
      <w:r w:rsidRPr="00DD3682">
        <w:tab/>
        <w:t>(4</w:t>
      </w:r>
      <w:r w:rsidR="00B864ED" w:rsidRPr="00DD3682">
        <w:t>)</w:t>
      </w:r>
      <w:r w:rsidR="00B864ED" w:rsidRPr="00DD3682">
        <w:tab/>
      </w:r>
      <w:r w:rsidRPr="00DD3682">
        <w:t>The applicant is taken to be sponsored in accordance with this clause if:</w:t>
      </w:r>
    </w:p>
    <w:p w:rsidR="00CA77A1" w:rsidRPr="00DD3682" w:rsidRDefault="00CA77A1" w:rsidP="00B864ED">
      <w:pPr>
        <w:pStyle w:val="paragraph"/>
      </w:pPr>
      <w:r w:rsidRPr="00DD3682">
        <w:tab/>
        <w:t>(a)</w:t>
      </w:r>
      <w:r w:rsidRPr="00DD3682">
        <w:tab/>
        <w:t>the applicant:</w:t>
      </w:r>
    </w:p>
    <w:p w:rsidR="00CA77A1" w:rsidRPr="00DD3682" w:rsidRDefault="00CA77A1" w:rsidP="00B864ED">
      <w:pPr>
        <w:pStyle w:val="paragraphsub"/>
      </w:pPr>
      <w:r w:rsidRPr="00DD3682">
        <w:tab/>
        <w:t>(i)</w:t>
      </w:r>
      <w:r w:rsidRPr="00DD3682">
        <w:tab/>
        <w:t xml:space="preserve">is the holder of a </w:t>
      </w:r>
      <w:r w:rsidR="00B864ED" w:rsidRPr="00DD3682">
        <w:t>Subclass</w:t>
      </w:r>
      <w:r w:rsidR="00A41E8E" w:rsidRPr="00DD3682">
        <w:t xml:space="preserve"> </w:t>
      </w:r>
      <w:r w:rsidRPr="00DD3682">
        <w:t>884 (Contributory Aged Parent (Temporary)) visa at the time of application; or</w:t>
      </w:r>
    </w:p>
    <w:p w:rsidR="00CA77A1" w:rsidRPr="00DD3682" w:rsidRDefault="00CA77A1" w:rsidP="00B864ED">
      <w:pPr>
        <w:pStyle w:val="paragraphsub"/>
      </w:pPr>
      <w:r w:rsidRPr="00DD3682">
        <w:tab/>
        <w:t>(ii)</w:t>
      </w:r>
      <w:r w:rsidRPr="00DD3682">
        <w:tab/>
        <w:t>both:</w:t>
      </w:r>
    </w:p>
    <w:p w:rsidR="00CA77A1" w:rsidRPr="00DD3682" w:rsidRDefault="00CA77A1" w:rsidP="00B864ED">
      <w:pPr>
        <w:pStyle w:val="paragraphsub-sub"/>
      </w:pPr>
      <w:r w:rsidRPr="00DD3682">
        <w:tab/>
        <w:t>(A)</w:t>
      </w:r>
      <w:r w:rsidRPr="00DD3682">
        <w:tab/>
        <w:t xml:space="preserve">was the holder of a </w:t>
      </w:r>
      <w:r w:rsidR="00B864ED" w:rsidRPr="00DD3682">
        <w:t>Subclass</w:t>
      </w:r>
      <w:r w:rsidR="00A41E8E" w:rsidRPr="00DD3682">
        <w:t xml:space="preserve"> </w:t>
      </w:r>
      <w:r w:rsidRPr="00DD3682">
        <w:t>884 (Contributory Aged Parent (Temporary)) visa; and</w:t>
      </w:r>
    </w:p>
    <w:p w:rsidR="00CA77A1" w:rsidRPr="00DD3682" w:rsidRDefault="00CA77A1" w:rsidP="00B864ED">
      <w:pPr>
        <w:pStyle w:val="paragraphsub-sub"/>
      </w:pPr>
      <w:r w:rsidRPr="00DD3682">
        <w:tab/>
        <w:t>(B)</w:t>
      </w:r>
      <w:r w:rsidRPr="00DD3682">
        <w:tab/>
        <w:t xml:space="preserve">is the holder of </w:t>
      </w:r>
      <w:r w:rsidR="00AA7F54" w:rsidRPr="00DD3682">
        <w:rPr>
          <w:color w:val="000000" w:themeColor="text1"/>
        </w:rPr>
        <w:t>a substituted Subclass 600 visa</w:t>
      </w:r>
      <w:r w:rsidRPr="00DD3682">
        <w:t xml:space="preserve"> at the time of application; and</w:t>
      </w:r>
    </w:p>
    <w:p w:rsidR="00334EC1" w:rsidRPr="00DD3682" w:rsidRDefault="00334EC1" w:rsidP="00B864ED">
      <w:pPr>
        <w:pStyle w:val="paragraph"/>
      </w:pPr>
      <w:r w:rsidRPr="00DD3682">
        <w:tab/>
        <w:t>(b)</w:t>
      </w:r>
      <w:r w:rsidRPr="00DD3682">
        <w:tab/>
        <w:t xml:space="preserve">the person who sponsored the applicant </w:t>
      </w:r>
      <w:r w:rsidRPr="00DD3682">
        <w:rPr>
          <w:snapToGrid w:val="0"/>
        </w:rPr>
        <w:t xml:space="preserve">for the </w:t>
      </w:r>
      <w:r w:rsidR="00B864ED" w:rsidRPr="00DD3682">
        <w:t>Subclass</w:t>
      </w:r>
      <w:r w:rsidR="00A41E8E" w:rsidRPr="00DD3682">
        <w:t xml:space="preserve"> </w:t>
      </w:r>
      <w:r w:rsidRPr="00DD3682">
        <w:t xml:space="preserve">884 (Contributory Aged Parent (Temporary)) visa dies before the </w:t>
      </w:r>
      <w:r w:rsidR="00B864ED" w:rsidRPr="00DD3682">
        <w:t>Subclass</w:t>
      </w:r>
      <w:r w:rsidR="00A41E8E" w:rsidRPr="00DD3682">
        <w:t xml:space="preserve"> </w:t>
      </w:r>
      <w:r w:rsidRPr="00DD3682">
        <w:t>884 (Contributory Aged Parent (Temporary)) visa ceases to be in effect; a</w:t>
      </w:r>
      <w:r w:rsidRPr="00DD3682">
        <w:rPr>
          <w:snapToGrid w:val="0"/>
        </w:rPr>
        <w:t>nd</w:t>
      </w:r>
    </w:p>
    <w:p w:rsidR="00334EC1" w:rsidRPr="00DD3682" w:rsidRDefault="00334EC1" w:rsidP="00B864ED">
      <w:pPr>
        <w:pStyle w:val="paragraph"/>
        <w:rPr>
          <w:snapToGrid w:val="0"/>
        </w:rPr>
      </w:pPr>
      <w:r w:rsidRPr="00DD3682">
        <w:tab/>
        <w:t>(c)</w:t>
      </w:r>
      <w:r w:rsidRPr="00DD3682">
        <w:tab/>
        <w:t>there is no other</w:t>
      </w:r>
      <w:r w:rsidRPr="00DD3682">
        <w:rPr>
          <w:snapToGrid w:val="0"/>
        </w:rPr>
        <w:t xml:space="preserve"> sponsor available who could meet the requirements set out in </w:t>
      </w:r>
      <w:r w:rsidR="00B30271" w:rsidRPr="00DD3682">
        <w:rPr>
          <w:snapToGrid w:val="0"/>
        </w:rPr>
        <w:t>subclause (</w:t>
      </w:r>
      <w:r w:rsidRPr="00DD3682">
        <w:rPr>
          <w:snapToGrid w:val="0"/>
        </w:rPr>
        <w:t>2) or (3).</w:t>
      </w:r>
    </w:p>
    <w:p w:rsidR="008E072E" w:rsidRPr="00DD3682" w:rsidRDefault="00B864ED" w:rsidP="00216803">
      <w:pPr>
        <w:pStyle w:val="ActHead5"/>
      </w:pPr>
      <w:bookmarkStart w:id="219" w:name="_Toc100058641"/>
      <w:r w:rsidRPr="00A22D89">
        <w:rPr>
          <w:rStyle w:val="CharSectno"/>
        </w:rPr>
        <w:lastRenderedPageBreak/>
        <w:t>864.214</w:t>
      </w:r>
      <w:bookmarkEnd w:id="219"/>
      <w:r w:rsidR="008E072E" w:rsidRPr="00DD3682">
        <w:t xml:space="preserve">  </w:t>
      </w:r>
    </w:p>
    <w:p w:rsidR="00B864ED" w:rsidRPr="00DD3682" w:rsidRDefault="00B864ED" w:rsidP="00B864ED">
      <w:pPr>
        <w:pStyle w:val="subsection"/>
      </w:pPr>
      <w:r w:rsidRPr="00DD3682">
        <w:tab/>
      </w:r>
      <w:r w:rsidRPr="00DD3682">
        <w:tab/>
        <w:t>For an applicant who, at the time of application, is neither:</w:t>
      </w:r>
    </w:p>
    <w:p w:rsidR="00334EC1" w:rsidRPr="00DD3682" w:rsidRDefault="00334EC1" w:rsidP="00B864ED">
      <w:pPr>
        <w:pStyle w:val="paragraph"/>
      </w:pPr>
      <w:r w:rsidRPr="00DD3682">
        <w:tab/>
        <w:t>(a)</w:t>
      </w:r>
      <w:r w:rsidRPr="00DD3682">
        <w:tab/>
        <w:t xml:space="preserve">the holder of a </w:t>
      </w:r>
      <w:r w:rsidR="00B864ED" w:rsidRPr="00DD3682">
        <w:t>Subclass</w:t>
      </w:r>
      <w:r w:rsidR="00A41E8E" w:rsidRPr="00DD3682">
        <w:t xml:space="preserve"> </w:t>
      </w:r>
      <w:r w:rsidRPr="00DD3682">
        <w:t>884 (Contributory Aged Parent (Temporary)) visa; nor</w:t>
      </w:r>
    </w:p>
    <w:p w:rsidR="00334EC1" w:rsidRPr="00DD3682" w:rsidRDefault="00334EC1" w:rsidP="00B864ED">
      <w:pPr>
        <w:pStyle w:val="paragraph"/>
      </w:pPr>
      <w:r w:rsidRPr="00DD3682">
        <w:tab/>
        <w:t>(b)</w:t>
      </w:r>
      <w:r w:rsidRPr="00DD3682">
        <w:tab/>
        <w:t xml:space="preserve">the holder of </w:t>
      </w:r>
      <w:r w:rsidR="00AA7F54" w:rsidRPr="00DD3682">
        <w:rPr>
          <w:color w:val="000000" w:themeColor="text1"/>
        </w:rPr>
        <w:t>a substituted Subclass 600 visa</w:t>
      </w:r>
      <w:r w:rsidRPr="00DD3682">
        <w:t>;</w:t>
      </w:r>
    </w:p>
    <w:p w:rsidR="00334EC1" w:rsidRPr="00DD3682" w:rsidRDefault="00334EC1" w:rsidP="00D431E6">
      <w:pPr>
        <w:pStyle w:val="subsection2"/>
      </w:pPr>
      <w:r w:rsidRPr="00DD3682">
        <w:t>the applicant satisfies the balance of family test.</w:t>
      </w:r>
    </w:p>
    <w:p w:rsidR="00334EC1" w:rsidRPr="00DD3682" w:rsidRDefault="00334EC1" w:rsidP="00F16188">
      <w:pPr>
        <w:pStyle w:val="SubDivisionMigration"/>
      </w:pPr>
      <w:r w:rsidRPr="00DD3682">
        <w:t>864.22</w:t>
      </w:r>
      <w:r w:rsidR="00B864ED" w:rsidRPr="00DD3682">
        <w:t>—</w:t>
      </w:r>
      <w:r w:rsidRPr="00DD3682">
        <w:t>Criteria to be satisfied at time of decision</w:t>
      </w:r>
    </w:p>
    <w:p w:rsidR="008E072E" w:rsidRPr="00DD3682" w:rsidRDefault="00B864ED" w:rsidP="00216803">
      <w:pPr>
        <w:pStyle w:val="ActHead5"/>
      </w:pPr>
      <w:bookmarkStart w:id="220" w:name="_Toc100058642"/>
      <w:r w:rsidRPr="00A22D89">
        <w:rPr>
          <w:rStyle w:val="CharSectno"/>
        </w:rPr>
        <w:t>864.221</w:t>
      </w:r>
      <w:bookmarkEnd w:id="220"/>
      <w:r w:rsidR="008E072E" w:rsidRPr="00DD3682">
        <w:t xml:space="preserve">  </w:t>
      </w:r>
    </w:p>
    <w:p w:rsidR="00B864ED" w:rsidRPr="00DD3682" w:rsidRDefault="00B864ED" w:rsidP="00B864ED">
      <w:pPr>
        <w:pStyle w:val="subsection"/>
      </w:pPr>
      <w:r w:rsidRPr="00DD3682">
        <w:tab/>
        <w:t>(1)</w:t>
      </w:r>
      <w:r w:rsidRPr="00DD3682">
        <w:tab/>
        <w:t>If the applicant met the requirement in paragraph</w:t>
      </w:r>
      <w:r w:rsidR="00B30271" w:rsidRPr="00DD3682">
        <w:t> </w:t>
      </w:r>
      <w:r w:rsidRPr="00DD3682">
        <w:t>864.212(ab) at the time of application, the applicant continues to be the parent of the child mentioned in that paragraph.</w:t>
      </w:r>
    </w:p>
    <w:p w:rsidR="009439B7" w:rsidRPr="00DD3682" w:rsidRDefault="009439B7" w:rsidP="00B864ED">
      <w:pPr>
        <w:pStyle w:val="subsection"/>
      </w:pPr>
      <w:r w:rsidRPr="00DD3682">
        <w:tab/>
        <w:t>(2</w:t>
      </w:r>
      <w:r w:rsidR="00B864ED" w:rsidRPr="00DD3682">
        <w:t>)</w:t>
      </w:r>
      <w:r w:rsidR="00B864ED" w:rsidRPr="00DD3682">
        <w:tab/>
      </w:r>
      <w:r w:rsidRPr="00DD3682">
        <w:t>If the applicant met the requirement in paragraph</w:t>
      </w:r>
      <w:r w:rsidR="00B30271" w:rsidRPr="00DD3682">
        <w:t> </w:t>
      </w:r>
      <w:r w:rsidRPr="00DD3682">
        <w:t>864.212(c) at the time of application, the applicant is not the parent of a child other than the child mentioned in subparagraph</w:t>
      </w:r>
      <w:r w:rsidR="00B30271" w:rsidRPr="00DD3682">
        <w:t> </w:t>
      </w:r>
      <w:r w:rsidRPr="00DD3682">
        <w:t>864.212(c)(iii).</w:t>
      </w:r>
    </w:p>
    <w:p w:rsidR="009439B7" w:rsidRPr="00DD3682" w:rsidRDefault="009439B7" w:rsidP="00B864ED">
      <w:pPr>
        <w:pStyle w:val="subsection"/>
      </w:pPr>
      <w:r w:rsidRPr="00DD3682">
        <w:tab/>
        <w:t>(3</w:t>
      </w:r>
      <w:r w:rsidR="00B864ED" w:rsidRPr="00DD3682">
        <w:t>)</w:t>
      </w:r>
      <w:r w:rsidR="00B864ED" w:rsidRPr="00DD3682">
        <w:tab/>
      </w:r>
      <w:r w:rsidRPr="00DD3682">
        <w:t>If the applicant met another requirement in clause</w:t>
      </w:r>
      <w:r w:rsidR="00B30271" w:rsidRPr="00DD3682">
        <w:t> </w:t>
      </w:r>
      <w:r w:rsidRPr="00DD3682">
        <w:t>864.212 at the time of application, the applicant continues to meet the requirement.</w:t>
      </w:r>
    </w:p>
    <w:p w:rsidR="008E072E" w:rsidRPr="00DD3682" w:rsidRDefault="00B864ED" w:rsidP="00216803">
      <w:pPr>
        <w:pStyle w:val="ActHead5"/>
      </w:pPr>
      <w:bookmarkStart w:id="221" w:name="_Toc100058643"/>
      <w:r w:rsidRPr="00A22D89">
        <w:rPr>
          <w:rStyle w:val="CharSectno"/>
        </w:rPr>
        <w:t>864.222</w:t>
      </w:r>
      <w:bookmarkEnd w:id="221"/>
      <w:r w:rsidR="008E072E" w:rsidRPr="00DD3682">
        <w:t xml:space="preserve">  </w:t>
      </w:r>
    </w:p>
    <w:p w:rsidR="00B864ED" w:rsidRPr="00DD3682" w:rsidRDefault="00B864ED" w:rsidP="00B864ED">
      <w:pPr>
        <w:pStyle w:val="subsection"/>
      </w:pPr>
      <w:r w:rsidRPr="00DD3682">
        <w:tab/>
      </w:r>
      <w:r w:rsidRPr="00DD3682">
        <w:tab/>
        <w:t>For an applicant who satisfies the criterion in paragraph</w:t>
      </w:r>
      <w:r w:rsidR="00B30271" w:rsidRPr="00DD3682">
        <w:t> </w:t>
      </w:r>
      <w:r w:rsidRPr="00DD3682">
        <w:t>864.213(1)(a) or (b), if a sponsorship of the kind mentioned in subclause</w:t>
      </w:r>
      <w:r w:rsidR="00B30271" w:rsidRPr="00DD3682">
        <w:t> </w:t>
      </w:r>
      <w:r w:rsidRPr="00DD3682">
        <w:t>864.213(2) or (3) was in force in relation to the applicant at the time of application, a sponsorship of that kind, approved by the Minister, is in force in relation to:</w:t>
      </w:r>
    </w:p>
    <w:p w:rsidR="00CA77A1" w:rsidRPr="00DD3682" w:rsidRDefault="00CA77A1" w:rsidP="00B864ED">
      <w:pPr>
        <w:pStyle w:val="paragraph"/>
      </w:pPr>
      <w:r w:rsidRPr="00DD3682">
        <w:tab/>
        <w:t>(a)</w:t>
      </w:r>
      <w:r w:rsidRPr="00DD3682">
        <w:tab/>
        <w:t>the sponsor at the time of application; or</w:t>
      </w:r>
    </w:p>
    <w:p w:rsidR="003C576D" w:rsidRPr="00DD3682" w:rsidRDefault="00CA77A1" w:rsidP="00B864ED">
      <w:pPr>
        <w:pStyle w:val="paragraph"/>
      </w:pPr>
      <w:r w:rsidRPr="00DD3682">
        <w:tab/>
        <w:t>(b)</w:t>
      </w:r>
      <w:r w:rsidRPr="00DD3682">
        <w:tab/>
        <w:t xml:space="preserve">another sponsor who meets the requirements set out in </w:t>
      </w:r>
      <w:r w:rsidR="008A2BDF" w:rsidRPr="00DD3682">
        <w:t>subclause</w:t>
      </w:r>
      <w:r w:rsidR="00B30271" w:rsidRPr="00DD3682">
        <w:t> </w:t>
      </w:r>
      <w:r w:rsidR="008A2BDF" w:rsidRPr="00DD3682">
        <w:t>864.213(2) or (3)</w:t>
      </w:r>
      <w:r w:rsidRPr="00DD3682">
        <w:t>;</w:t>
      </w:r>
    </w:p>
    <w:p w:rsidR="00CA77A1" w:rsidRPr="00DD3682" w:rsidRDefault="00CA77A1" w:rsidP="00B3251C">
      <w:pPr>
        <w:pStyle w:val="subsection2"/>
      </w:pPr>
      <w:r w:rsidRPr="00DD3682">
        <w:t>whether or not the sponsor was the sponsor at the time of application.</w:t>
      </w:r>
    </w:p>
    <w:p w:rsidR="00CA77A1" w:rsidRPr="00DD3682" w:rsidRDefault="00B864ED" w:rsidP="00B864ED">
      <w:pPr>
        <w:pStyle w:val="notetext"/>
      </w:pPr>
      <w:r w:rsidRPr="00DD3682">
        <w:rPr>
          <w:iCs/>
        </w:rPr>
        <w:t>Note:</w:t>
      </w:r>
      <w:r w:rsidRPr="00DD3682">
        <w:rPr>
          <w:iCs/>
        </w:rPr>
        <w:tab/>
      </w:r>
      <w:r w:rsidR="00CA77A1" w:rsidRPr="00DD3682">
        <w:t>The applicant may seek the Minister’s approval for a change of sponsor as long as the new sponsor meets the description in</w:t>
      </w:r>
      <w:r w:rsidR="008A2BDF" w:rsidRPr="00DD3682">
        <w:t xml:space="preserve"> subclause</w:t>
      </w:r>
      <w:r w:rsidR="00B30271" w:rsidRPr="00DD3682">
        <w:t> </w:t>
      </w:r>
      <w:r w:rsidR="008A2BDF" w:rsidRPr="00DD3682">
        <w:t>864.213(2) or (3)</w:t>
      </w:r>
      <w:r w:rsidR="00CA77A1" w:rsidRPr="00DD3682">
        <w:t>.</w:t>
      </w:r>
    </w:p>
    <w:p w:rsidR="008E072E" w:rsidRPr="00DD3682" w:rsidRDefault="00B864ED" w:rsidP="00216803">
      <w:pPr>
        <w:pStyle w:val="ActHead5"/>
      </w:pPr>
      <w:bookmarkStart w:id="222" w:name="_Toc100058644"/>
      <w:r w:rsidRPr="00A22D89">
        <w:rPr>
          <w:rStyle w:val="CharSectno"/>
        </w:rPr>
        <w:t>864.222A</w:t>
      </w:r>
      <w:bookmarkEnd w:id="222"/>
      <w:r w:rsidR="008E072E" w:rsidRPr="00DD3682">
        <w:t xml:space="preserve">  </w:t>
      </w:r>
    </w:p>
    <w:p w:rsidR="00B864ED" w:rsidRPr="00DD3682" w:rsidRDefault="00B864ED" w:rsidP="00B864ED">
      <w:pPr>
        <w:pStyle w:val="subsection"/>
      </w:pPr>
      <w:r w:rsidRPr="00DD3682">
        <w:tab/>
      </w:r>
      <w:r w:rsidRPr="00DD3682">
        <w:tab/>
        <w:t>If clause</w:t>
      </w:r>
      <w:r w:rsidR="00B30271" w:rsidRPr="00DD3682">
        <w:t> </w:t>
      </w:r>
      <w:r w:rsidRPr="00DD3682">
        <w:t>864.222 does not apply:</w:t>
      </w:r>
    </w:p>
    <w:p w:rsidR="00CA77A1" w:rsidRPr="00DD3682" w:rsidRDefault="00CA77A1" w:rsidP="00B864ED">
      <w:pPr>
        <w:pStyle w:val="paragraph"/>
      </w:pPr>
      <w:r w:rsidRPr="00DD3682">
        <w:tab/>
        <w:t>(a)</w:t>
      </w:r>
      <w:r w:rsidRPr="00DD3682">
        <w:tab/>
        <w:t xml:space="preserve">the applicant was the holder of a </w:t>
      </w:r>
      <w:r w:rsidR="00B864ED" w:rsidRPr="00DD3682">
        <w:t>Subclass</w:t>
      </w:r>
      <w:r w:rsidR="00A41E8E" w:rsidRPr="00DD3682">
        <w:t xml:space="preserve"> </w:t>
      </w:r>
      <w:r w:rsidRPr="00DD3682">
        <w:t>884 (Contributory Aged Parent (Temporary)) visa at the time of application; and</w:t>
      </w:r>
    </w:p>
    <w:p w:rsidR="00CA77A1" w:rsidRPr="00DD3682" w:rsidRDefault="00CA77A1" w:rsidP="00B864ED">
      <w:pPr>
        <w:pStyle w:val="paragraph"/>
      </w:pPr>
      <w:r w:rsidRPr="00DD3682">
        <w:tab/>
        <w:t>(b)</w:t>
      </w:r>
      <w:r w:rsidRPr="00DD3682">
        <w:tab/>
        <w:t xml:space="preserve">a sponsor of the applicant who usually resides in Australia dies before a decision is made to grant, or to refuse to grant, the </w:t>
      </w:r>
      <w:r w:rsidR="00B864ED" w:rsidRPr="00DD3682">
        <w:t>Subclass</w:t>
      </w:r>
      <w:r w:rsidR="00A41E8E" w:rsidRPr="00DD3682">
        <w:t xml:space="preserve"> </w:t>
      </w:r>
      <w:r w:rsidRPr="00DD3682">
        <w:t>864 (Contributory Aged Parent) visa; and</w:t>
      </w:r>
    </w:p>
    <w:p w:rsidR="00CA77A1" w:rsidRPr="00DD3682" w:rsidRDefault="00CA77A1" w:rsidP="00B864ED">
      <w:pPr>
        <w:pStyle w:val="paragraph"/>
      </w:pPr>
      <w:r w:rsidRPr="00DD3682">
        <w:tab/>
        <w:t>(c)</w:t>
      </w:r>
      <w:r w:rsidRPr="00DD3682">
        <w:tab/>
        <w:t xml:space="preserve">there is no other sponsor available who meets the requirements set out in </w:t>
      </w:r>
      <w:r w:rsidR="008B3E34" w:rsidRPr="00DD3682">
        <w:t>subclause</w:t>
      </w:r>
      <w:r w:rsidR="00B30271" w:rsidRPr="00DD3682">
        <w:t> </w:t>
      </w:r>
      <w:r w:rsidR="008B3E34" w:rsidRPr="00DD3682">
        <w:t>864.213(2) or (3)</w:t>
      </w:r>
      <w:r w:rsidRPr="00DD3682">
        <w:t>.</w:t>
      </w:r>
    </w:p>
    <w:p w:rsidR="008E072E" w:rsidRPr="00DD3682" w:rsidRDefault="00B864ED" w:rsidP="00216803">
      <w:pPr>
        <w:pStyle w:val="ActHead5"/>
      </w:pPr>
      <w:bookmarkStart w:id="223" w:name="_Toc100058645"/>
      <w:r w:rsidRPr="00A22D89">
        <w:rPr>
          <w:rStyle w:val="CharSectno"/>
        </w:rPr>
        <w:lastRenderedPageBreak/>
        <w:t>864.223</w:t>
      </w:r>
      <w:bookmarkEnd w:id="223"/>
      <w:r w:rsidR="008E072E" w:rsidRPr="00DD3682">
        <w:t xml:space="preserve">  </w:t>
      </w:r>
    </w:p>
    <w:p w:rsidR="00B864ED" w:rsidRPr="00DD3682" w:rsidRDefault="00B864ED" w:rsidP="00FF4C7E">
      <w:pPr>
        <w:pStyle w:val="subsection"/>
        <w:spacing w:after="120"/>
      </w:pPr>
      <w:r w:rsidRPr="00DD3682">
        <w:tab/>
      </w:r>
      <w:r w:rsidRPr="00DD3682">
        <w:tab/>
        <w:t>If the applicant was not the holder of a Subclass</w:t>
      </w:r>
      <w:r w:rsidR="00A41E8E" w:rsidRPr="00DD3682">
        <w:t xml:space="preserve"> </w:t>
      </w:r>
      <w:r w:rsidRPr="00DD3682">
        <w:t>884 (Contributory Aged Parent (Temporary)) visa at the time of application, the applicant satisfies the criteria mentioned for the applicant in the item in the table that relates to the applicant.</w:t>
      </w:r>
    </w:p>
    <w:p w:rsidR="00ED28A5" w:rsidRPr="00DD3682"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152"/>
        <w:gridCol w:w="4522"/>
      </w:tblGrid>
      <w:tr w:rsidR="00334EC1" w:rsidRPr="00DD3682" w:rsidTr="003C10D8">
        <w:trPr>
          <w:tblHeader/>
        </w:trPr>
        <w:tc>
          <w:tcPr>
            <w:tcW w:w="501"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Item</w:t>
            </w:r>
          </w:p>
        </w:tc>
        <w:tc>
          <w:tcPr>
            <w:tcW w:w="1848"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If the applicant was …</w:t>
            </w:r>
          </w:p>
        </w:tc>
        <w:tc>
          <w:tcPr>
            <w:tcW w:w="2651"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the criteria to be satisfied by the applicant are ...</w:t>
            </w:r>
          </w:p>
        </w:tc>
      </w:tr>
      <w:tr w:rsidR="00334EC1" w:rsidRPr="00DD3682" w:rsidTr="003C10D8">
        <w:tc>
          <w:tcPr>
            <w:tcW w:w="501"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t>1</w:t>
            </w:r>
          </w:p>
        </w:tc>
        <w:tc>
          <w:tcPr>
            <w:tcW w:w="1848" w:type="pct"/>
            <w:tcBorders>
              <w:top w:val="single" w:sz="12" w:space="0" w:color="auto"/>
              <w:bottom w:val="single" w:sz="4" w:space="0" w:color="auto"/>
            </w:tcBorders>
            <w:shd w:val="clear" w:color="auto" w:fill="auto"/>
          </w:tcPr>
          <w:p w:rsidR="00334EC1" w:rsidRPr="00DD3682" w:rsidRDefault="00334EC1" w:rsidP="00AA7F54">
            <w:pPr>
              <w:pStyle w:val="Tabletext"/>
            </w:pPr>
            <w:r w:rsidRPr="00DD3682">
              <w:t xml:space="preserve">not the holder of </w:t>
            </w:r>
            <w:r w:rsidR="00AA7F54" w:rsidRPr="00DD3682">
              <w:rPr>
                <w:color w:val="000000" w:themeColor="text1"/>
              </w:rPr>
              <w:t>a substituted Subclass 600 visa</w:t>
            </w:r>
            <w:r w:rsidRPr="00DD3682">
              <w:t xml:space="preserve"> at the time of application</w:t>
            </w:r>
          </w:p>
        </w:tc>
        <w:tc>
          <w:tcPr>
            <w:tcW w:w="2651" w:type="pct"/>
            <w:tcBorders>
              <w:top w:val="single" w:sz="12" w:space="0" w:color="auto"/>
              <w:bottom w:val="single" w:sz="4" w:space="0" w:color="auto"/>
            </w:tcBorders>
            <w:shd w:val="clear" w:color="auto" w:fill="auto"/>
          </w:tcPr>
          <w:p w:rsidR="00334EC1" w:rsidRPr="00DD3682" w:rsidRDefault="00CA77A1" w:rsidP="00B864ED">
            <w:pPr>
              <w:pStyle w:val="Tabletext"/>
            </w:pPr>
            <w:r w:rsidRPr="00DD3682">
              <w:t xml:space="preserve">public interest criteria 4001, 4002, 4003, 4004, 4005, 4009, </w:t>
            </w:r>
            <w:r w:rsidR="007C4EDA" w:rsidRPr="00DD3682">
              <w:t>4010, 4019</w:t>
            </w:r>
            <w:r w:rsidR="00632CB3" w:rsidRPr="00DD3682">
              <w:rPr>
                <w:color w:val="000000" w:themeColor="text1"/>
              </w:rPr>
              <w:t>, 4020</w:t>
            </w:r>
            <w:r w:rsidR="007C4EDA" w:rsidRPr="00DD3682">
              <w:t xml:space="preserve"> and 4021</w:t>
            </w:r>
          </w:p>
        </w:tc>
      </w:tr>
      <w:tr w:rsidR="00334EC1" w:rsidRPr="00DD3682" w:rsidTr="003C10D8">
        <w:tc>
          <w:tcPr>
            <w:tcW w:w="501" w:type="pct"/>
            <w:tcBorders>
              <w:bottom w:val="single" w:sz="12" w:space="0" w:color="auto"/>
            </w:tcBorders>
            <w:shd w:val="clear" w:color="auto" w:fill="auto"/>
          </w:tcPr>
          <w:p w:rsidR="00334EC1" w:rsidRPr="00DD3682" w:rsidRDefault="00334EC1" w:rsidP="00B864ED">
            <w:pPr>
              <w:pStyle w:val="Tabletext"/>
            </w:pPr>
            <w:r w:rsidRPr="00DD3682">
              <w:t>2</w:t>
            </w:r>
          </w:p>
        </w:tc>
        <w:tc>
          <w:tcPr>
            <w:tcW w:w="1848" w:type="pct"/>
            <w:tcBorders>
              <w:bottom w:val="single" w:sz="12" w:space="0" w:color="auto"/>
            </w:tcBorders>
            <w:shd w:val="clear" w:color="auto" w:fill="auto"/>
          </w:tcPr>
          <w:p w:rsidR="00334EC1" w:rsidRPr="00DD3682" w:rsidRDefault="00334EC1" w:rsidP="00856F54">
            <w:pPr>
              <w:pStyle w:val="Tabletext"/>
            </w:pPr>
            <w:r w:rsidRPr="00DD3682">
              <w:t xml:space="preserve">the holder of </w:t>
            </w:r>
            <w:r w:rsidR="00856F54" w:rsidRPr="00DD3682">
              <w:rPr>
                <w:color w:val="000000" w:themeColor="text1"/>
              </w:rPr>
              <w:t>a substituted Subclass 600 visa</w:t>
            </w:r>
            <w:r w:rsidRPr="00DD3682">
              <w:t xml:space="preserve"> at the time of application</w:t>
            </w:r>
          </w:p>
        </w:tc>
        <w:tc>
          <w:tcPr>
            <w:tcW w:w="2651" w:type="pct"/>
            <w:tcBorders>
              <w:bottom w:val="single" w:sz="12" w:space="0" w:color="auto"/>
            </w:tcBorders>
            <w:shd w:val="clear" w:color="auto" w:fill="auto"/>
          </w:tcPr>
          <w:p w:rsidR="00334EC1" w:rsidRPr="00DD3682" w:rsidRDefault="00B864ED" w:rsidP="00B864ED">
            <w:pPr>
              <w:pStyle w:val="Tablea"/>
            </w:pPr>
            <w:r w:rsidRPr="00DD3682">
              <w:t>(</w:t>
            </w:r>
            <w:r w:rsidR="00334EC1" w:rsidRPr="00DD3682">
              <w:t>a</w:t>
            </w:r>
            <w:r w:rsidRPr="00DD3682">
              <w:t xml:space="preserve">) </w:t>
            </w:r>
            <w:r w:rsidR="00334EC1" w:rsidRPr="00DD3682">
              <w:t xml:space="preserve">4001, 4002, 4003, </w:t>
            </w:r>
            <w:r w:rsidR="00334EC1" w:rsidRPr="00DD3682">
              <w:rPr>
                <w:color w:val="000000"/>
              </w:rPr>
              <w:t xml:space="preserve">4009, </w:t>
            </w:r>
            <w:r w:rsidR="007C4EDA" w:rsidRPr="00DD3682">
              <w:t>4010, 4019</w:t>
            </w:r>
            <w:r w:rsidR="00632CB3" w:rsidRPr="00DD3682">
              <w:rPr>
                <w:color w:val="000000" w:themeColor="text1"/>
              </w:rPr>
              <w:t>, 4020</w:t>
            </w:r>
            <w:r w:rsidR="007C4EDA" w:rsidRPr="00DD3682">
              <w:t xml:space="preserve"> and 4021</w:t>
            </w:r>
            <w:r w:rsidR="00334EC1" w:rsidRPr="00DD3682">
              <w:rPr>
                <w:color w:val="000000"/>
              </w:rPr>
              <w:t>; and</w:t>
            </w:r>
          </w:p>
          <w:p w:rsidR="00334EC1" w:rsidRPr="00DD3682" w:rsidRDefault="00B864ED" w:rsidP="00B864ED">
            <w:pPr>
              <w:pStyle w:val="Tablea"/>
            </w:pPr>
            <w:r w:rsidRPr="00DD3682">
              <w:t>(</w:t>
            </w:r>
            <w:r w:rsidR="00334EC1" w:rsidRPr="00DD3682">
              <w:t>b</w:t>
            </w:r>
            <w:r w:rsidRPr="00DD3682">
              <w:t xml:space="preserve">) </w:t>
            </w:r>
            <w:r w:rsidR="00334EC1" w:rsidRPr="00DD3682">
              <w:t xml:space="preserve">4007 or, if the applicant has previously held a </w:t>
            </w:r>
            <w:r w:rsidRPr="00DD3682">
              <w:t>Subclass</w:t>
            </w:r>
            <w:r w:rsidR="00A41E8E" w:rsidRPr="00DD3682">
              <w:t xml:space="preserve"> </w:t>
            </w:r>
            <w:r w:rsidR="00334EC1" w:rsidRPr="00DD3682">
              <w:t>884 visa, such health checks as the Minister considers appropriate</w:t>
            </w:r>
          </w:p>
        </w:tc>
      </w:tr>
    </w:tbl>
    <w:p w:rsidR="008E072E" w:rsidRPr="00DD3682" w:rsidRDefault="00334EC1" w:rsidP="00216803">
      <w:pPr>
        <w:pStyle w:val="ActHead5"/>
      </w:pPr>
      <w:bookmarkStart w:id="224" w:name="_Toc100058646"/>
      <w:r w:rsidRPr="00A22D89">
        <w:rPr>
          <w:rStyle w:val="CharSectno"/>
        </w:rPr>
        <w:t>864.224</w:t>
      </w:r>
      <w:bookmarkEnd w:id="224"/>
      <w:r w:rsidR="008E072E" w:rsidRPr="00DD3682">
        <w:t xml:space="preserve">  </w:t>
      </w:r>
    </w:p>
    <w:p w:rsidR="00334EC1" w:rsidRPr="00DD3682" w:rsidRDefault="00856F54" w:rsidP="00B864ED">
      <w:pPr>
        <w:pStyle w:val="subsection"/>
      </w:pPr>
      <w:r w:rsidRPr="00DD3682">
        <w:rPr>
          <w:color w:val="000000"/>
        </w:rPr>
        <w:tab/>
      </w:r>
      <w:r w:rsidR="00334EC1" w:rsidRPr="00DD3682">
        <w:rPr>
          <w:color w:val="000000"/>
        </w:rPr>
        <w:tab/>
        <w:t xml:space="preserve">If the applicant was the holder of a </w:t>
      </w:r>
      <w:r w:rsidR="00B864ED" w:rsidRPr="00DD3682">
        <w:rPr>
          <w:color w:val="000000"/>
        </w:rPr>
        <w:t>Subclass</w:t>
      </w:r>
      <w:r w:rsidR="00A41E8E" w:rsidRPr="00DD3682">
        <w:rPr>
          <w:color w:val="000000"/>
        </w:rPr>
        <w:t xml:space="preserve"> </w:t>
      </w:r>
      <w:r w:rsidR="00334EC1" w:rsidRPr="00DD3682">
        <w:rPr>
          <w:color w:val="000000"/>
        </w:rPr>
        <w:t>884 (Contributory Aged Parent (Temporary)) visa</w:t>
      </w:r>
      <w:r w:rsidR="00334EC1" w:rsidRPr="00DD3682">
        <w:t xml:space="preserve"> at the time of application</w:t>
      </w:r>
      <w:r w:rsidR="00334EC1" w:rsidRPr="00DD3682">
        <w:rPr>
          <w:color w:val="000000"/>
        </w:rPr>
        <w:t>, the applicant:</w:t>
      </w:r>
    </w:p>
    <w:p w:rsidR="00334EC1" w:rsidRPr="00DD3682" w:rsidRDefault="00334EC1" w:rsidP="00B864ED">
      <w:pPr>
        <w:pStyle w:val="paragraph"/>
      </w:pPr>
      <w:r w:rsidRPr="00DD3682">
        <w:rPr>
          <w:color w:val="000000"/>
        </w:rPr>
        <w:tab/>
        <w:t>(a)</w:t>
      </w:r>
      <w:r w:rsidRPr="00DD3682">
        <w:rPr>
          <w:color w:val="000000"/>
        </w:rPr>
        <w:tab/>
        <w:t xml:space="preserve">satisfies </w:t>
      </w:r>
      <w:r w:rsidRPr="00DD3682">
        <w:t xml:space="preserve">public interest criteria 4001, </w:t>
      </w:r>
      <w:r w:rsidR="007C4EDA" w:rsidRPr="00DD3682">
        <w:t>4002, 4003</w:t>
      </w:r>
      <w:r w:rsidR="00632CB3" w:rsidRPr="00DD3682">
        <w:rPr>
          <w:color w:val="000000" w:themeColor="text1"/>
        </w:rPr>
        <w:t>, 4020</w:t>
      </w:r>
      <w:r w:rsidR="007C4EDA" w:rsidRPr="00DD3682">
        <w:t xml:space="preserve"> and 4021</w:t>
      </w:r>
      <w:r w:rsidRPr="00DD3682">
        <w:t>; and</w:t>
      </w:r>
    </w:p>
    <w:p w:rsidR="00334EC1" w:rsidRPr="00DD3682" w:rsidRDefault="00334EC1" w:rsidP="00B864ED">
      <w:pPr>
        <w:pStyle w:val="paragraph"/>
        <w:rPr>
          <w:color w:val="000000"/>
        </w:rPr>
      </w:pPr>
      <w:r w:rsidRPr="00DD3682">
        <w:rPr>
          <w:color w:val="000000"/>
        </w:rPr>
        <w:tab/>
        <w:t>(aa)</w:t>
      </w:r>
      <w:r w:rsidRPr="00DD3682">
        <w:rPr>
          <w:color w:val="000000"/>
        </w:rPr>
        <w:tab/>
        <w:t>if the applicant had turned 18 at the time of application</w:t>
      </w:r>
      <w:r w:rsidR="00B864ED" w:rsidRPr="00DD3682">
        <w:rPr>
          <w:color w:val="000000"/>
        </w:rPr>
        <w:t>—</w:t>
      </w:r>
      <w:r w:rsidRPr="00DD3682">
        <w:rPr>
          <w:color w:val="000000"/>
        </w:rPr>
        <w:t>satisfies public interest criterion 4019; and</w:t>
      </w:r>
    </w:p>
    <w:p w:rsidR="00334EC1" w:rsidRPr="00DD3682" w:rsidRDefault="00334EC1" w:rsidP="00B864ED">
      <w:pPr>
        <w:pStyle w:val="paragraph"/>
      </w:pPr>
      <w:r w:rsidRPr="00DD3682">
        <w:tab/>
        <w:t>(b)</w:t>
      </w:r>
      <w:r w:rsidRPr="00DD3682">
        <w:tab/>
        <w:t>has undergone any health checks that the Minister considers appropriate.</w:t>
      </w:r>
    </w:p>
    <w:p w:rsidR="00632CB3" w:rsidRPr="00DD3682" w:rsidRDefault="00632CB3" w:rsidP="00216803">
      <w:pPr>
        <w:pStyle w:val="ActHead5"/>
      </w:pPr>
      <w:bookmarkStart w:id="225" w:name="_Toc100058647"/>
      <w:r w:rsidRPr="00A22D89">
        <w:rPr>
          <w:rStyle w:val="CharSectno"/>
        </w:rPr>
        <w:t>864.224A</w:t>
      </w:r>
      <w:bookmarkEnd w:id="225"/>
      <w:r w:rsidR="00E404B9" w:rsidRPr="00DD3682">
        <w:t xml:space="preserve">  </w:t>
      </w:r>
    </w:p>
    <w:p w:rsidR="00632CB3" w:rsidRPr="00DD3682" w:rsidRDefault="00632CB3" w:rsidP="00632CB3">
      <w:pPr>
        <w:pStyle w:val="subsection"/>
      </w:pPr>
      <w:r w:rsidRPr="00DD3682">
        <w:rPr>
          <w:color w:val="000000" w:themeColor="text1"/>
        </w:rPr>
        <w:tab/>
      </w:r>
      <w:r w:rsidRPr="00DD3682">
        <w:rPr>
          <w:color w:val="000000" w:themeColor="text1"/>
        </w:rPr>
        <w:tab/>
        <w:t xml:space="preserve">Each member of the family unit of the applicant who is an </w:t>
      </w:r>
      <w:r w:rsidRPr="00DD3682">
        <w:t>applicant for a Subclass 864 visa is a person who satisfies public interest criterion 4020.</w:t>
      </w:r>
    </w:p>
    <w:p w:rsidR="008E072E" w:rsidRPr="00DD3682" w:rsidRDefault="00B864ED" w:rsidP="00216803">
      <w:pPr>
        <w:pStyle w:val="ActHead5"/>
      </w:pPr>
      <w:bookmarkStart w:id="226" w:name="_Toc100058648"/>
      <w:r w:rsidRPr="00A22D89">
        <w:rPr>
          <w:rStyle w:val="CharSectno"/>
        </w:rPr>
        <w:t>864.225</w:t>
      </w:r>
      <w:bookmarkEnd w:id="226"/>
      <w:r w:rsidR="008E072E" w:rsidRPr="00DD3682">
        <w:t xml:space="preserve">  </w:t>
      </w:r>
    </w:p>
    <w:p w:rsidR="00B864ED" w:rsidRPr="00DD3682" w:rsidRDefault="00B864ED" w:rsidP="00B864ED">
      <w:pPr>
        <w:pStyle w:val="subsection"/>
      </w:pPr>
      <w:r w:rsidRPr="00DD3682">
        <w:tab/>
      </w:r>
      <w:r w:rsidRPr="00DD3682">
        <w:tab/>
        <w:t>If the applicant has previously been in Australia, the applicant satisfies special return criteria 5001, 5002 and 5010.</w:t>
      </w:r>
    </w:p>
    <w:p w:rsidR="008E072E" w:rsidRPr="00DD3682" w:rsidRDefault="00B864ED" w:rsidP="00216803">
      <w:pPr>
        <w:pStyle w:val="ActHead5"/>
      </w:pPr>
      <w:bookmarkStart w:id="227" w:name="_Toc100058649"/>
      <w:r w:rsidRPr="00A22D89">
        <w:rPr>
          <w:rStyle w:val="CharSectno"/>
        </w:rPr>
        <w:t>864.226</w:t>
      </w:r>
      <w:bookmarkEnd w:id="227"/>
      <w:r w:rsidR="008E072E" w:rsidRPr="00DD3682">
        <w:t xml:space="preserve">  </w:t>
      </w:r>
    </w:p>
    <w:p w:rsidR="00B864ED" w:rsidRPr="00DD3682" w:rsidRDefault="00B864ED" w:rsidP="00B864ED">
      <w:pPr>
        <w:pStyle w:val="subsection"/>
      </w:pPr>
      <w:r w:rsidRPr="00DD3682">
        <w:tab/>
      </w:r>
      <w:r w:rsidRPr="00DD3682">
        <w:tab/>
        <w:t xml:space="preserve">The Minister is satisfied that an assurance of support in relation to the applicant has been accepted by the Secretary of </w:t>
      </w:r>
      <w:r w:rsidR="00DF33F1" w:rsidRPr="00DD3682">
        <w:t>Social Service</w:t>
      </w:r>
      <w:r w:rsidR="00D71486" w:rsidRPr="00DD3682">
        <w:t>s</w:t>
      </w:r>
      <w:r w:rsidRPr="00DD3682">
        <w:t>.</w:t>
      </w:r>
    </w:p>
    <w:p w:rsidR="008E072E" w:rsidRPr="00DD3682" w:rsidRDefault="00B864ED" w:rsidP="00216803">
      <w:pPr>
        <w:pStyle w:val="ActHead5"/>
      </w:pPr>
      <w:bookmarkStart w:id="228" w:name="_Toc100058650"/>
      <w:r w:rsidRPr="00A22D89">
        <w:rPr>
          <w:rStyle w:val="CharSectno"/>
        </w:rPr>
        <w:t>864.227</w:t>
      </w:r>
      <w:bookmarkEnd w:id="228"/>
      <w:r w:rsidR="008E072E" w:rsidRPr="00DD3682">
        <w:t xml:space="preserve">  </w:t>
      </w:r>
    </w:p>
    <w:p w:rsidR="00B864ED" w:rsidRPr="00DD3682" w:rsidRDefault="00B864ED" w:rsidP="00B864ED">
      <w:pPr>
        <w:pStyle w:val="subsection"/>
      </w:pPr>
      <w:r w:rsidRPr="00DD3682">
        <w:tab/>
      </w:r>
      <w:r w:rsidRPr="00DD3682">
        <w:tab/>
        <w:t>If the applicant was not the holder of a Subclass</w:t>
      </w:r>
      <w:r w:rsidR="00A41E8E" w:rsidRPr="00DD3682">
        <w:t xml:space="preserve"> </w:t>
      </w:r>
      <w:r w:rsidRPr="00DD3682">
        <w:t>884 (Contributory Aged Parent (Temporary)) visa at the time of application, each member of the family unit of the applicant who is an applicant for a Subclass</w:t>
      </w:r>
      <w:r w:rsidR="00A41E8E" w:rsidRPr="00DD3682">
        <w:t xml:space="preserve"> </w:t>
      </w:r>
      <w:r w:rsidRPr="00DD3682">
        <w:t>864 (Contributory Aged Parent) visa:</w:t>
      </w:r>
    </w:p>
    <w:p w:rsidR="00334EC1" w:rsidRPr="00DD3682" w:rsidRDefault="00334EC1" w:rsidP="00B864ED">
      <w:pPr>
        <w:pStyle w:val="paragraph"/>
      </w:pPr>
      <w:r w:rsidRPr="00DD3682">
        <w:tab/>
        <w:t>(a)</w:t>
      </w:r>
      <w:r w:rsidRPr="00DD3682">
        <w:tab/>
        <w:t>must satisfy the public interest criteria mentioned in the item in the table that relates to the applicant; and</w:t>
      </w:r>
    </w:p>
    <w:p w:rsidR="00334EC1" w:rsidRPr="00DD3682" w:rsidRDefault="00334EC1" w:rsidP="00143292">
      <w:pPr>
        <w:pStyle w:val="paragraph"/>
        <w:spacing w:after="120"/>
      </w:pPr>
      <w:r w:rsidRPr="00DD3682">
        <w:lastRenderedPageBreak/>
        <w:tab/>
        <w:t>(b)</w:t>
      </w:r>
      <w:r w:rsidRPr="00DD3682">
        <w:tab/>
        <w:t>if the member of the family unit has previously been in Australia</w:t>
      </w:r>
      <w:r w:rsidR="00B864ED" w:rsidRPr="00DD3682">
        <w:t>—</w:t>
      </w:r>
      <w:r w:rsidRPr="00DD3682">
        <w:t>must satisfy the special return criteria mentioned in the item in the table that relates to the applicant.</w:t>
      </w:r>
    </w:p>
    <w:p w:rsidR="003D7F96" w:rsidRPr="00DD3682" w:rsidRDefault="003D7F96"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1634"/>
        <w:gridCol w:w="3734"/>
        <w:gridCol w:w="2441"/>
      </w:tblGrid>
      <w:tr w:rsidR="00334EC1" w:rsidRPr="00DD3682" w:rsidTr="003C10D8">
        <w:trPr>
          <w:tblHeader/>
        </w:trPr>
        <w:tc>
          <w:tcPr>
            <w:tcW w:w="422" w:type="pct"/>
            <w:tcBorders>
              <w:top w:val="single" w:sz="12" w:space="0" w:color="auto"/>
              <w:bottom w:val="single" w:sz="12" w:space="0" w:color="auto"/>
            </w:tcBorders>
            <w:shd w:val="clear" w:color="auto" w:fill="auto"/>
          </w:tcPr>
          <w:p w:rsidR="00334EC1" w:rsidRPr="00DD3682" w:rsidRDefault="00334EC1" w:rsidP="003D7F96">
            <w:pPr>
              <w:pStyle w:val="TableHeading"/>
              <w:keepLines/>
              <w:rPr>
                <w:rFonts w:eastAsiaTheme="minorHAnsi" w:cstheme="minorBidi"/>
                <w:lang w:eastAsia="en-US"/>
              </w:rPr>
            </w:pPr>
            <w:r w:rsidRPr="00DD3682">
              <w:t>Item</w:t>
            </w:r>
          </w:p>
        </w:tc>
        <w:tc>
          <w:tcPr>
            <w:tcW w:w="958" w:type="pct"/>
            <w:tcBorders>
              <w:top w:val="single" w:sz="12" w:space="0" w:color="auto"/>
              <w:bottom w:val="single" w:sz="12" w:space="0" w:color="auto"/>
            </w:tcBorders>
            <w:shd w:val="clear" w:color="auto" w:fill="auto"/>
          </w:tcPr>
          <w:p w:rsidR="00334EC1" w:rsidRPr="00DD3682" w:rsidRDefault="00334EC1" w:rsidP="003D7F96">
            <w:pPr>
              <w:pStyle w:val="TableHeading"/>
              <w:keepLines/>
            </w:pPr>
            <w:r w:rsidRPr="00DD3682">
              <w:t>If the applicant</w:t>
            </w:r>
            <w:r w:rsidR="00A41E8E" w:rsidRPr="00DD3682">
              <w:t xml:space="preserve"> </w:t>
            </w:r>
            <w:r w:rsidRPr="00DD3682">
              <w:t>…</w:t>
            </w:r>
          </w:p>
        </w:tc>
        <w:tc>
          <w:tcPr>
            <w:tcW w:w="2189" w:type="pct"/>
            <w:tcBorders>
              <w:top w:val="single" w:sz="12" w:space="0" w:color="auto"/>
              <w:bottom w:val="single" w:sz="12" w:space="0" w:color="auto"/>
            </w:tcBorders>
            <w:shd w:val="clear" w:color="auto" w:fill="auto"/>
          </w:tcPr>
          <w:p w:rsidR="00334EC1" w:rsidRPr="00DD3682" w:rsidRDefault="00334EC1" w:rsidP="003D7F96">
            <w:pPr>
              <w:pStyle w:val="TableHeading"/>
              <w:keepLines/>
            </w:pPr>
            <w:r w:rsidRPr="00DD3682">
              <w:t>the public interest criteria to be satisfied by the member of the family unit are …</w:t>
            </w:r>
          </w:p>
        </w:tc>
        <w:tc>
          <w:tcPr>
            <w:tcW w:w="1431" w:type="pct"/>
            <w:tcBorders>
              <w:top w:val="single" w:sz="12" w:space="0" w:color="auto"/>
              <w:bottom w:val="single" w:sz="12" w:space="0" w:color="auto"/>
            </w:tcBorders>
            <w:shd w:val="clear" w:color="auto" w:fill="auto"/>
          </w:tcPr>
          <w:p w:rsidR="00334EC1" w:rsidRPr="00DD3682" w:rsidRDefault="00334EC1" w:rsidP="003D7F96">
            <w:pPr>
              <w:pStyle w:val="TableHeading"/>
              <w:keepLines/>
            </w:pPr>
            <w:r w:rsidRPr="00DD3682">
              <w:t>and if the member of the family unit has previously been in Australia, the special return criteria are …</w:t>
            </w:r>
          </w:p>
        </w:tc>
      </w:tr>
      <w:tr w:rsidR="00334EC1" w:rsidRPr="00DD3682" w:rsidTr="003C10D8">
        <w:tc>
          <w:tcPr>
            <w:tcW w:w="422" w:type="pct"/>
            <w:tcBorders>
              <w:top w:val="single" w:sz="12" w:space="0" w:color="auto"/>
              <w:bottom w:val="single" w:sz="4" w:space="0" w:color="auto"/>
            </w:tcBorders>
            <w:shd w:val="clear" w:color="auto" w:fill="auto"/>
          </w:tcPr>
          <w:p w:rsidR="00334EC1" w:rsidRPr="00DD3682" w:rsidRDefault="00334EC1" w:rsidP="00FA51E6">
            <w:pPr>
              <w:pStyle w:val="Tabletext"/>
            </w:pPr>
            <w:r w:rsidRPr="00DD3682">
              <w:rPr>
                <w:color w:val="000000"/>
              </w:rPr>
              <w:t>1</w:t>
            </w:r>
          </w:p>
        </w:tc>
        <w:tc>
          <w:tcPr>
            <w:tcW w:w="958" w:type="pct"/>
            <w:tcBorders>
              <w:top w:val="single" w:sz="12" w:space="0" w:color="auto"/>
              <w:bottom w:val="single" w:sz="4" w:space="0" w:color="auto"/>
            </w:tcBorders>
            <w:shd w:val="clear" w:color="auto" w:fill="auto"/>
          </w:tcPr>
          <w:p w:rsidR="00334EC1" w:rsidRPr="00DD3682" w:rsidRDefault="00334EC1" w:rsidP="003D7F96">
            <w:pPr>
              <w:pStyle w:val="Tabletext"/>
              <w:keepNext/>
              <w:keepLines/>
              <w:ind w:right="-80"/>
            </w:pPr>
            <w:r w:rsidRPr="00DD3682">
              <w:rPr>
                <w:color w:val="000000"/>
              </w:rPr>
              <w:t xml:space="preserve">was not the holder of </w:t>
            </w:r>
            <w:r w:rsidR="00856F54" w:rsidRPr="00DD3682">
              <w:rPr>
                <w:color w:val="000000" w:themeColor="text1"/>
              </w:rPr>
              <w:t>a substituted Subclass 600 visa</w:t>
            </w:r>
            <w:r w:rsidRPr="00DD3682">
              <w:rPr>
                <w:color w:val="000000"/>
              </w:rPr>
              <w:t xml:space="preserve"> at the time of application</w:t>
            </w:r>
          </w:p>
        </w:tc>
        <w:tc>
          <w:tcPr>
            <w:tcW w:w="2189" w:type="pct"/>
            <w:tcBorders>
              <w:top w:val="single" w:sz="12" w:space="0" w:color="auto"/>
              <w:bottom w:val="single" w:sz="4" w:space="0" w:color="auto"/>
            </w:tcBorders>
            <w:shd w:val="clear" w:color="auto" w:fill="auto"/>
          </w:tcPr>
          <w:p w:rsidR="00334EC1" w:rsidRPr="00DD3682" w:rsidRDefault="00B864ED" w:rsidP="003D7F96">
            <w:pPr>
              <w:pStyle w:val="Tablea"/>
              <w:keepNext/>
              <w:keepLines/>
            </w:pPr>
            <w:r w:rsidRPr="00DD3682">
              <w:rPr>
                <w:color w:val="000000"/>
              </w:rPr>
              <w:t>(</w:t>
            </w:r>
            <w:r w:rsidR="00334EC1" w:rsidRPr="00DD3682">
              <w:rPr>
                <w:color w:val="000000"/>
              </w:rPr>
              <w:t>a</w:t>
            </w:r>
            <w:r w:rsidRPr="00DD3682">
              <w:rPr>
                <w:color w:val="000000"/>
              </w:rPr>
              <w:t xml:space="preserve">) </w:t>
            </w:r>
            <w:r w:rsidR="00334EC1" w:rsidRPr="00DD3682">
              <w:rPr>
                <w:color w:val="000000"/>
              </w:rPr>
              <w:t>4001, 4002, 4003, 4004, 4005, 4009 and 4010; and</w:t>
            </w:r>
          </w:p>
          <w:p w:rsidR="00334EC1" w:rsidRPr="00DD3682" w:rsidRDefault="00B864ED" w:rsidP="003D7F96">
            <w:pPr>
              <w:pStyle w:val="Tablea"/>
              <w:keepNext/>
              <w:keepLines/>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c>
          <w:tcPr>
            <w:tcW w:w="1431" w:type="pct"/>
            <w:tcBorders>
              <w:top w:val="single" w:sz="12" w:space="0" w:color="auto"/>
              <w:bottom w:val="single" w:sz="4" w:space="0" w:color="auto"/>
            </w:tcBorders>
            <w:shd w:val="clear" w:color="auto" w:fill="auto"/>
          </w:tcPr>
          <w:p w:rsidR="00334EC1" w:rsidRPr="00DD3682" w:rsidRDefault="00334EC1" w:rsidP="003D7F96">
            <w:pPr>
              <w:pStyle w:val="Tabletext"/>
              <w:keepNext/>
              <w:keepLines/>
            </w:pPr>
            <w:r w:rsidRPr="00DD3682">
              <w:rPr>
                <w:color w:val="000000"/>
              </w:rPr>
              <w:t>5001, 5002 and 5010</w:t>
            </w:r>
          </w:p>
        </w:tc>
      </w:tr>
      <w:tr w:rsidR="00143292" w:rsidRPr="00DD3682" w:rsidTr="003C10D8">
        <w:trPr>
          <w:cantSplit/>
        </w:trPr>
        <w:tc>
          <w:tcPr>
            <w:tcW w:w="422" w:type="pct"/>
            <w:tcBorders>
              <w:bottom w:val="single" w:sz="12" w:space="0" w:color="auto"/>
            </w:tcBorders>
            <w:shd w:val="clear" w:color="auto" w:fill="auto"/>
          </w:tcPr>
          <w:p w:rsidR="00143292" w:rsidRPr="00DD3682" w:rsidRDefault="00143292" w:rsidP="00FA51E6">
            <w:pPr>
              <w:pStyle w:val="Tabletext"/>
            </w:pPr>
            <w:r w:rsidRPr="00DD3682">
              <w:rPr>
                <w:color w:val="000000"/>
              </w:rPr>
              <w:t>2</w:t>
            </w:r>
          </w:p>
        </w:tc>
        <w:tc>
          <w:tcPr>
            <w:tcW w:w="958" w:type="pct"/>
            <w:tcBorders>
              <w:bottom w:val="single" w:sz="12" w:space="0" w:color="auto"/>
            </w:tcBorders>
            <w:shd w:val="clear" w:color="auto" w:fill="auto"/>
          </w:tcPr>
          <w:p w:rsidR="00143292" w:rsidRPr="00DD3682" w:rsidRDefault="00143292" w:rsidP="00896CEF">
            <w:pPr>
              <w:pStyle w:val="Tabletext"/>
              <w:keepNext/>
              <w:keepLines/>
            </w:pPr>
            <w:r w:rsidRPr="00DD3682">
              <w:rPr>
                <w:color w:val="000000"/>
              </w:rPr>
              <w:t xml:space="preserve">was the holder of </w:t>
            </w:r>
            <w:r w:rsidRPr="00DD3682">
              <w:rPr>
                <w:color w:val="000000" w:themeColor="text1"/>
              </w:rPr>
              <w:t>a substituted Subclass 600 visa</w:t>
            </w:r>
            <w:r w:rsidRPr="00DD3682">
              <w:rPr>
                <w:color w:val="000000"/>
              </w:rPr>
              <w:t xml:space="preserve"> at the time of application</w:t>
            </w:r>
          </w:p>
        </w:tc>
        <w:tc>
          <w:tcPr>
            <w:tcW w:w="2189" w:type="pct"/>
            <w:tcBorders>
              <w:bottom w:val="single" w:sz="12" w:space="0" w:color="auto"/>
            </w:tcBorders>
            <w:shd w:val="clear" w:color="auto" w:fill="auto"/>
          </w:tcPr>
          <w:p w:rsidR="00143292" w:rsidRPr="00DD3682" w:rsidRDefault="00143292" w:rsidP="00896CEF">
            <w:pPr>
              <w:pStyle w:val="Tablea"/>
              <w:keepNext/>
              <w:keepLines/>
            </w:pPr>
            <w:r w:rsidRPr="00DD3682">
              <w:rPr>
                <w:color w:val="000000"/>
              </w:rPr>
              <w:t>(a) 4001, 4002, 4003, 4009 and 4010; and</w:t>
            </w:r>
          </w:p>
          <w:p w:rsidR="00143292" w:rsidRPr="00DD3682" w:rsidRDefault="00143292" w:rsidP="00896CEF">
            <w:pPr>
              <w:pStyle w:val="Tablea"/>
              <w:keepNext/>
              <w:keepLines/>
            </w:pPr>
            <w:r w:rsidRPr="00DD3682">
              <w:t>(b) either:</w:t>
            </w:r>
          </w:p>
          <w:p w:rsidR="00143292" w:rsidRPr="00DD3682" w:rsidRDefault="00143292" w:rsidP="00896CEF">
            <w:pPr>
              <w:pStyle w:val="Tablei"/>
              <w:keepNext/>
              <w:keepLines/>
            </w:pPr>
            <w:r w:rsidRPr="00DD3682">
              <w:rPr>
                <w:color w:val="000000"/>
              </w:rPr>
              <w:t>(i) 4007; or</w:t>
            </w:r>
          </w:p>
          <w:p w:rsidR="00143292" w:rsidRPr="00DD3682" w:rsidRDefault="00143292" w:rsidP="00B864ED">
            <w:pPr>
              <w:pStyle w:val="Tablei"/>
            </w:pPr>
            <w:r w:rsidRPr="00DD3682">
              <w:rPr>
                <w:color w:val="000000"/>
              </w:rPr>
              <w:t>(ii) if the member of the family unit has previously held a Subclass 884 visa, such health checks as the Minister considers appropriate; and</w:t>
            </w:r>
          </w:p>
          <w:p w:rsidR="00143292" w:rsidRPr="00DD3682" w:rsidRDefault="00143292" w:rsidP="00B864ED">
            <w:pPr>
              <w:pStyle w:val="Tablea"/>
            </w:pPr>
            <w:r w:rsidRPr="00DD3682">
              <w:rPr>
                <w:color w:val="000000"/>
              </w:rPr>
              <w:t>(c) if the applicant had turned 18 at the time of application—4019</w:t>
            </w:r>
          </w:p>
        </w:tc>
        <w:tc>
          <w:tcPr>
            <w:tcW w:w="1431" w:type="pct"/>
            <w:tcBorders>
              <w:bottom w:val="single" w:sz="12" w:space="0" w:color="auto"/>
            </w:tcBorders>
            <w:shd w:val="clear" w:color="auto" w:fill="auto"/>
          </w:tcPr>
          <w:p w:rsidR="00143292" w:rsidRPr="00DD3682" w:rsidRDefault="00143292" w:rsidP="00896CEF">
            <w:pPr>
              <w:pStyle w:val="Tabletext"/>
              <w:keepNext/>
              <w:keepLines/>
            </w:pPr>
            <w:r w:rsidRPr="00DD3682">
              <w:rPr>
                <w:color w:val="000000"/>
              </w:rPr>
              <w:t>5001, 5002 and 5010</w:t>
            </w:r>
          </w:p>
        </w:tc>
      </w:tr>
    </w:tbl>
    <w:p w:rsidR="008E072E" w:rsidRPr="00DD3682" w:rsidRDefault="00B864ED" w:rsidP="00216803">
      <w:pPr>
        <w:pStyle w:val="ActHead5"/>
        <w:keepNext w:val="0"/>
        <w:keepLines w:val="0"/>
      </w:pPr>
      <w:bookmarkStart w:id="229" w:name="_Toc100058651"/>
      <w:r w:rsidRPr="00A22D89">
        <w:rPr>
          <w:rStyle w:val="CharSectno"/>
        </w:rPr>
        <w:t>864.228</w:t>
      </w:r>
      <w:bookmarkEnd w:id="229"/>
      <w:r w:rsidR="008E072E" w:rsidRPr="00DD3682">
        <w:t xml:space="preserve">  </w:t>
      </w:r>
    </w:p>
    <w:p w:rsidR="00B864ED" w:rsidRPr="00DD3682" w:rsidRDefault="00B864ED" w:rsidP="00B864ED">
      <w:pPr>
        <w:pStyle w:val="subsection"/>
      </w:pPr>
      <w:r w:rsidRPr="00DD3682">
        <w:tab/>
      </w:r>
      <w:r w:rsidRPr="00DD3682">
        <w:tab/>
        <w:t>If the applicant was not the holder of a Subclass</w:t>
      </w:r>
      <w:r w:rsidR="00A41E8E" w:rsidRPr="00DD3682">
        <w:t xml:space="preserve"> </w:t>
      </w:r>
      <w:r w:rsidRPr="00DD3682">
        <w:t>884 (Contributory Aged Parent (Temporary)) visa at the time of application, each member of the family unit of the applicant who is not an applicant for a Subclass</w:t>
      </w:r>
      <w:r w:rsidR="00A41E8E" w:rsidRPr="00DD3682">
        <w:t xml:space="preserve"> </w:t>
      </w:r>
      <w:r w:rsidRPr="00DD3682">
        <w:t>864 (Contributory Aged Parent) visa must satisfy the public interest criteria mentioned in the item in the table that relates to the applicant.</w:t>
      </w:r>
    </w:p>
    <w:p w:rsidR="003408B1" w:rsidRPr="00DD3682" w:rsidRDefault="003408B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0"/>
        <w:gridCol w:w="2557"/>
        <w:gridCol w:w="5252"/>
      </w:tblGrid>
      <w:tr w:rsidR="00334EC1" w:rsidRPr="00DD3682" w:rsidTr="003C10D8">
        <w:trPr>
          <w:tblHeader/>
        </w:trPr>
        <w:tc>
          <w:tcPr>
            <w:tcW w:w="422"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Item</w:t>
            </w:r>
          </w:p>
        </w:tc>
        <w:tc>
          <w:tcPr>
            <w:tcW w:w="1499"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If the applicant was …</w:t>
            </w:r>
          </w:p>
        </w:tc>
        <w:tc>
          <w:tcPr>
            <w:tcW w:w="3079"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the public interest criteria to be satisfied by the member of the family unit are ...</w:t>
            </w:r>
          </w:p>
        </w:tc>
      </w:tr>
      <w:tr w:rsidR="00334EC1" w:rsidRPr="00DD3682" w:rsidTr="003C10D8">
        <w:trPr>
          <w:cantSplit/>
        </w:trPr>
        <w:tc>
          <w:tcPr>
            <w:tcW w:w="422"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t>1</w:t>
            </w:r>
          </w:p>
        </w:tc>
        <w:tc>
          <w:tcPr>
            <w:tcW w:w="1499" w:type="pct"/>
            <w:tcBorders>
              <w:top w:val="single" w:sz="12" w:space="0" w:color="auto"/>
              <w:bottom w:val="single" w:sz="4" w:space="0" w:color="auto"/>
            </w:tcBorders>
            <w:shd w:val="clear" w:color="auto" w:fill="auto"/>
          </w:tcPr>
          <w:p w:rsidR="00334EC1" w:rsidRPr="00DD3682" w:rsidRDefault="00334EC1" w:rsidP="00856F54">
            <w:pPr>
              <w:pStyle w:val="Tabletext"/>
            </w:pPr>
            <w:r w:rsidRPr="00DD3682">
              <w:t xml:space="preserve">not the holder of </w:t>
            </w:r>
            <w:r w:rsidR="00856F54" w:rsidRPr="00DD3682">
              <w:rPr>
                <w:color w:val="000000" w:themeColor="text1"/>
              </w:rPr>
              <w:t>a substituted Subclass 600 visa</w:t>
            </w:r>
            <w:r w:rsidRPr="00DD3682">
              <w:t xml:space="preserve"> at the time of application</w:t>
            </w:r>
          </w:p>
        </w:tc>
        <w:tc>
          <w:tcPr>
            <w:tcW w:w="3079" w:type="pct"/>
            <w:tcBorders>
              <w:top w:val="single" w:sz="12" w:space="0" w:color="auto"/>
              <w:bottom w:val="single" w:sz="4" w:space="0" w:color="auto"/>
            </w:tcBorders>
            <w:shd w:val="clear" w:color="auto" w:fill="auto"/>
          </w:tcPr>
          <w:p w:rsidR="00334EC1" w:rsidRPr="00DD3682" w:rsidRDefault="00B864ED" w:rsidP="00B864ED">
            <w:pPr>
              <w:pStyle w:val="Tablea"/>
            </w:pPr>
            <w:r w:rsidRPr="00DD3682">
              <w:t>(</w:t>
            </w:r>
            <w:r w:rsidR="00334EC1" w:rsidRPr="00DD3682">
              <w:t>a</w:t>
            </w:r>
            <w:r w:rsidRPr="00DD3682">
              <w:t xml:space="preserve">) </w:t>
            </w:r>
            <w:r w:rsidR="00334EC1" w:rsidRPr="00DD3682">
              <w:t>4001, 4002, 4003 and 4004; and</w:t>
            </w:r>
          </w:p>
          <w:p w:rsidR="00334EC1" w:rsidRPr="00DD3682" w:rsidRDefault="00B864ED" w:rsidP="00B864ED">
            <w:pPr>
              <w:pStyle w:val="Tablea"/>
            </w:pPr>
            <w:r w:rsidRPr="00DD3682">
              <w:t>(</w:t>
            </w:r>
            <w:r w:rsidR="00334EC1" w:rsidRPr="00DD3682">
              <w:t>b</w:t>
            </w:r>
            <w:r w:rsidRPr="00DD3682">
              <w:t xml:space="preserve">) </w:t>
            </w:r>
            <w:r w:rsidR="00334EC1" w:rsidRPr="00DD3682">
              <w:t>4005, unless the Minister is satisfied that it would be unreasonable to require the person to undergo assessment for that criterion</w:t>
            </w:r>
          </w:p>
        </w:tc>
      </w:tr>
      <w:tr w:rsidR="00334EC1" w:rsidRPr="00DD3682" w:rsidTr="003C10D8">
        <w:tc>
          <w:tcPr>
            <w:tcW w:w="422" w:type="pct"/>
            <w:tcBorders>
              <w:bottom w:val="single" w:sz="12" w:space="0" w:color="auto"/>
            </w:tcBorders>
            <w:shd w:val="clear" w:color="auto" w:fill="auto"/>
          </w:tcPr>
          <w:p w:rsidR="00334EC1" w:rsidRPr="00DD3682" w:rsidRDefault="00334EC1" w:rsidP="00B864ED">
            <w:pPr>
              <w:pStyle w:val="Tabletext"/>
            </w:pPr>
            <w:r w:rsidRPr="00DD3682">
              <w:t>2</w:t>
            </w:r>
          </w:p>
        </w:tc>
        <w:tc>
          <w:tcPr>
            <w:tcW w:w="1499" w:type="pct"/>
            <w:tcBorders>
              <w:bottom w:val="single" w:sz="12" w:space="0" w:color="auto"/>
            </w:tcBorders>
            <w:shd w:val="clear" w:color="auto" w:fill="auto"/>
          </w:tcPr>
          <w:p w:rsidR="00334EC1" w:rsidRPr="00DD3682" w:rsidRDefault="00334EC1" w:rsidP="00856F54">
            <w:pPr>
              <w:pStyle w:val="Tabletext"/>
            </w:pPr>
            <w:r w:rsidRPr="00DD3682">
              <w:t xml:space="preserve">the holder of </w:t>
            </w:r>
            <w:r w:rsidR="00856F54" w:rsidRPr="00DD3682">
              <w:rPr>
                <w:color w:val="000000" w:themeColor="text1"/>
              </w:rPr>
              <w:t>a substituted Subclass 600 visa</w:t>
            </w:r>
            <w:r w:rsidRPr="00DD3682">
              <w:t xml:space="preserve"> at the time of application</w:t>
            </w:r>
          </w:p>
        </w:tc>
        <w:tc>
          <w:tcPr>
            <w:tcW w:w="3079" w:type="pct"/>
            <w:tcBorders>
              <w:bottom w:val="single" w:sz="12" w:space="0" w:color="auto"/>
            </w:tcBorders>
            <w:shd w:val="clear" w:color="auto" w:fill="auto"/>
          </w:tcPr>
          <w:p w:rsidR="00334EC1" w:rsidRPr="00DD3682" w:rsidRDefault="00B864ED" w:rsidP="00B864ED">
            <w:pPr>
              <w:pStyle w:val="Tablea"/>
            </w:pPr>
            <w:r w:rsidRPr="00DD3682">
              <w:t>(</w:t>
            </w:r>
            <w:r w:rsidR="00334EC1" w:rsidRPr="00DD3682">
              <w:t>a</w:t>
            </w:r>
            <w:r w:rsidRPr="00DD3682">
              <w:t xml:space="preserve">) </w:t>
            </w:r>
            <w:r w:rsidR="00334EC1" w:rsidRPr="00DD3682">
              <w:t>4001, 4002 and 4003; and</w:t>
            </w:r>
          </w:p>
          <w:p w:rsidR="00334EC1" w:rsidRPr="00DD3682" w:rsidRDefault="00B864ED" w:rsidP="00B864ED">
            <w:pPr>
              <w:pStyle w:val="Tablea"/>
            </w:pPr>
            <w:r w:rsidRPr="00DD3682">
              <w:t>(</w:t>
            </w:r>
            <w:r w:rsidR="00334EC1" w:rsidRPr="00DD3682">
              <w:t>b</w:t>
            </w:r>
            <w:r w:rsidRPr="00DD3682">
              <w:t xml:space="preserve">) </w:t>
            </w:r>
            <w:r w:rsidR="00334EC1" w:rsidRPr="00DD3682">
              <w:t>4007, unless the Minister is satisfied that it would be unreasonable to require the person to undergo assessment for that criterion</w:t>
            </w:r>
          </w:p>
        </w:tc>
      </w:tr>
    </w:tbl>
    <w:p w:rsidR="008E072E" w:rsidRPr="00DD3682" w:rsidRDefault="00B864ED" w:rsidP="00216803">
      <w:pPr>
        <w:pStyle w:val="ActHead5"/>
      </w:pPr>
      <w:bookmarkStart w:id="230" w:name="_Toc100058652"/>
      <w:r w:rsidRPr="00A22D89">
        <w:rPr>
          <w:rStyle w:val="CharSectno"/>
        </w:rPr>
        <w:t>864.229</w:t>
      </w:r>
      <w:bookmarkEnd w:id="230"/>
      <w:r w:rsidR="008E072E" w:rsidRPr="00DD3682">
        <w:t xml:space="preserve">  </w:t>
      </w:r>
    </w:p>
    <w:p w:rsidR="00B864ED" w:rsidRPr="00DD3682" w:rsidRDefault="00B864ED" w:rsidP="00B864ED">
      <w:pPr>
        <w:pStyle w:val="subsection"/>
      </w:pPr>
      <w:r w:rsidRPr="00DD3682">
        <w:tab/>
      </w:r>
      <w:r w:rsidRPr="00DD3682">
        <w:tab/>
        <w:t>If a person (the additional applicant):</w:t>
      </w:r>
    </w:p>
    <w:p w:rsidR="00334EC1" w:rsidRPr="00DD3682" w:rsidRDefault="00334EC1" w:rsidP="00B864ED">
      <w:pPr>
        <w:pStyle w:val="paragraph"/>
      </w:pPr>
      <w:r w:rsidRPr="00DD3682">
        <w:lastRenderedPageBreak/>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p>
    <w:p w:rsidR="00334EC1" w:rsidRPr="00DD3682" w:rsidRDefault="00334EC1" w:rsidP="00800CCD">
      <w:pPr>
        <w:pStyle w:val="subsection2"/>
      </w:pPr>
      <w:r w:rsidRPr="00DD3682">
        <w:t>public interest criteria 4015 and 4016 are satisfied in relation to the additional applicant.</w:t>
      </w:r>
    </w:p>
    <w:p w:rsidR="00FF161B" w:rsidRPr="00DD3682" w:rsidRDefault="00FF161B" w:rsidP="00216803">
      <w:pPr>
        <w:pStyle w:val="ActHead5"/>
      </w:pPr>
      <w:bookmarkStart w:id="231" w:name="_Toc100058653"/>
      <w:r w:rsidRPr="00A22D89">
        <w:rPr>
          <w:rStyle w:val="CharSectno"/>
        </w:rPr>
        <w:t>864.230</w:t>
      </w:r>
      <w:bookmarkEnd w:id="231"/>
      <w:r w:rsidRPr="00DD3682">
        <w:t xml:space="preserve">  </w:t>
      </w:r>
    </w:p>
    <w:p w:rsidR="00D93F68" w:rsidRPr="00DD3682" w:rsidRDefault="00D93F68" w:rsidP="00D93F68">
      <w:pPr>
        <w:pStyle w:val="subsection"/>
      </w:pPr>
      <w:r w:rsidRPr="00DD3682">
        <w:tab/>
      </w:r>
      <w:r w:rsidRPr="00DD3682">
        <w:tab/>
        <w:t>If the applicant has previously made a valid application for another parent visa, that application is not outstanding.</w:t>
      </w:r>
    </w:p>
    <w:p w:rsidR="003C576D" w:rsidRPr="00DD3682" w:rsidRDefault="00334EC1" w:rsidP="00F16188">
      <w:pPr>
        <w:pStyle w:val="DivisionMigration"/>
      </w:pPr>
      <w:r w:rsidRPr="00DD3682">
        <w:t>864.3</w:t>
      </w:r>
      <w:r w:rsidR="00B864ED" w:rsidRPr="00DD3682">
        <w:t>—</w:t>
      </w:r>
      <w:r w:rsidRPr="00DD3682">
        <w:t>Secondary criteria</w:t>
      </w:r>
    </w:p>
    <w:p w:rsidR="00334EC1" w:rsidRPr="00DD3682" w:rsidRDefault="00334EC1" w:rsidP="00F16188">
      <w:pPr>
        <w:pStyle w:val="SubDivisionMigration"/>
      </w:pPr>
      <w:r w:rsidRPr="00DD3682">
        <w:t>864.31</w:t>
      </w:r>
      <w:r w:rsidR="00B864ED" w:rsidRPr="00DD3682">
        <w:t>—</w:t>
      </w:r>
      <w:r w:rsidRPr="00DD3682">
        <w:t>Criteria to be satisfied at time of application</w:t>
      </w:r>
    </w:p>
    <w:p w:rsidR="008E072E" w:rsidRPr="00DD3682" w:rsidRDefault="00B864ED" w:rsidP="00216803">
      <w:pPr>
        <w:pStyle w:val="ActHead5"/>
        <w:keepNext w:val="0"/>
        <w:keepLines w:val="0"/>
      </w:pPr>
      <w:bookmarkStart w:id="232" w:name="_Toc100058654"/>
      <w:r w:rsidRPr="00A22D89">
        <w:rPr>
          <w:rStyle w:val="CharSectno"/>
        </w:rPr>
        <w:t>864.311</w:t>
      </w:r>
      <w:bookmarkEnd w:id="232"/>
      <w:r w:rsidR="008E072E" w:rsidRPr="00DD3682">
        <w:t xml:space="preserve">  </w:t>
      </w:r>
    </w:p>
    <w:p w:rsidR="00B864ED" w:rsidRPr="00DD3682" w:rsidRDefault="00B864ED" w:rsidP="00185CDB">
      <w:pPr>
        <w:pStyle w:val="subsection"/>
      </w:pPr>
      <w:r w:rsidRPr="00DD3682">
        <w:tab/>
      </w:r>
      <w:r w:rsidRPr="00DD3682">
        <w:tab/>
        <w:t>Either:</w:t>
      </w:r>
    </w:p>
    <w:p w:rsidR="009439B7" w:rsidRPr="00DD3682" w:rsidRDefault="009439B7" w:rsidP="00185CDB">
      <w:pPr>
        <w:pStyle w:val="paragraph"/>
      </w:pPr>
      <w:r w:rsidRPr="00DD3682">
        <w:tab/>
        <w:t>(a)</w:t>
      </w:r>
      <w:r w:rsidRPr="00DD3682">
        <w:tab/>
        <w:t xml:space="preserve">the applicant is a member of the family unit of, and made a combined application with, a person who satisfies the primary criteria in </w:t>
      </w:r>
      <w:r w:rsidR="00B864ED" w:rsidRPr="00DD3682">
        <w:t>Subdivision</w:t>
      </w:r>
      <w:r w:rsidR="00B30271" w:rsidRPr="00DD3682">
        <w:t> </w:t>
      </w:r>
      <w:r w:rsidRPr="00DD3682">
        <w:t>864.21; or</w:t>
      </w:r>
    </w:p>
    <w:p w:rsidR="009439B7" w:rsidRPr="00DD3682" w:rsidRDefault="009439B7" w:rsidP="00185CDB">
      <w:pPr>
        <w:pStyle w:val="paragraph"/>
      </w:pPr>
      <w:r w:rsidRPr="00DD3682">
        <w:tab/>
        <w:t>(b)</w:t>
      </w:r>
      <w:r w:rsidRPr="00DD3682">
        <w:tab/>
        <w:t>each of the following applies:</w:t>
      </w:r>
    </w:p>
    <w:p w:rsidR="009439B7" w:rsidRPr="00DD3682" w:rsidRDefault="009439B7" w:rsidP="00185CDB">
      <w:pPr>
        <w:pStyle w:val="paragraphsub"/>
      </w:pPr>
      <w:r w:rsidRPr="00DD3682">
        <w:tab/>
        <w:t>(i)</w:t>
      </w:r>
      <w:r w:rsidRPr="00DD3682">
        <w:tab/>
        <w:t xml:space="preserve">the applicant is a member of the family unit of a person (the </w:t>
      </w:r>
      <w:r w:rsidRPr="00DD3682">
        <w:rPr>
          <w:b/>
          <w:i/>
        </w:rPr>
        <w:t>other applicant</w:t>
      </w:r>
      <w:r w:rsidRPr="00DD3682">
        <w:t>) who:</w:t>
      </w:r>
    </w:p>
    <w:p w:rsidR="009439B7" w:rsidRPr="00DD3682" w:rsidRDefault="009439B7" w:rsidP="00185CDB">
      <w:pPr>
        <w:pStyle w:val="paragraphsub-sub"/>
      </w:pPr>
      <w:r w:rsidRPr="00DD3682">
        <w:tab/>
        <w:t>(A)</w:t>
      </w:r>
      <w:r w:rsidRPr="00DD3682">
        <w:tab/>
        <w:t>has applied for a Contributory Aged Parent (Residence) (Class DG) visa; and</w:t>
      </w:r>
    </w:p>
    <w:p w:rsidR="009439B7" w:rsidRPr="00DD3682" w:rsidRDefault="009439B7" w:rsidP="00185CDB">
      <w:pPr>
        <w:pStyle w:val="paragraphsub-sub"/>
      </w:pPr>
      <w:r w:rsidRPr="00DD3682">
        <w:tab/>
        <w:t>(B)</w:t>
      </w:r>
      <w:r w:rsidRPr="00DD3682">
        <w:tab/>
        <w:t xml:space="preserve">on the basis of the information provided in his or her application, appears to satisfy the primary criteria in </w:t>
      </w:r>
      <w:r w:rsidR="00B864ED" w:rsidRPr="00DD3682">
        <w:t>Subdivision</w:t>
      </w:r>
      <w:r w:rsidR="00B30271" w:rsidRPr="00DD3682">
        <w:t> </w:t>
      </w:r>
      <w:r w:rsidRPr="00DD3682">
        <w:t>864.21;</w:t>
      </w:r>
    </w:p>
    <w:p w:rsidR="009439B7" w:rsidRPr="00DD3682" w:rsidRDefault="009439B7" w:rsidP="00B864ED">
      <w:pPr>
        <w:pStyle w:val="paragraphsub"/>
      </w:pPr>
      <w:r w:rsidRPr="00DD3682">
        <w:tab/>
        <w:t>(ii)</w:t>
      </w:r>
      <w:r w:rsidRPr="00DD3682">
        <w:tab/>
        <w:t>the Minister has not decided to grant or refuse to grant the visa to the other applicant.</w:t>
      </w:r>
    </w:p>
    <w:p w:rsidR="008E072E" w:rsidRPr="00DD3682" w:rsidRDefault="00B864ED" w:rsidP="00216803">
      <w:pPr>
        <w:pStyle w:val="ActHead5"/>
      </w:pPr>
      <w:bookmarkStart w:id="233" w:name="_Toc100058655"/>
      <w:r w:rsidRPr="00A22D89">
        <w:rPr>
          <w:rStyle w:val="CharSectno"/>
        </w:rPr>
        <w:t>864.312</w:t>
      </w:r>
      <w:bookmarkEnd w:id="233"/>
      <w:r w:rsidR="008E072E" w:rsidRPr="00DD3682">
        <w:t xml:space="preserve">  </w:t>
      </w:r>
    </w:p>
    <w:p w:rsidR="00B864ED" w:rsidRPr="00DD3682" w:rsidRDefault="00B864ED" w:rsidP="00B864ED">
      <w:pPr>
        <w:pStyle w:val="subsection"/>
      </w:pPr>
      <w:r w:rsidRPr="00DD3682">
        <w:tab/>
      </w:r>
      <w:r w:rsidRPr="00DD3682">
        <w:tab/>
        <w:t>One of the following applies:</w:t>
      </w:r>
    </w:p>
    <w:p w:rsidR="00334EC1" w:rsidRPr="00DD3682" w:rsidRDefault="00334EC1" w:rsidP="00B864ED">
      <w:pPr>
        <w:pStyle w:val="paragraph"/>
      </w:pPr>
      <w:r w:rsidRPr="00DD3682">
        <w:rPr>
          <w:color w:val="000000"/>
        </w:rPr>
        <w:tab/>
        <w:t>(a)</w:t>
      </w:r>
      <w:r w:rsidRPr="00DD3682">
        <w:rPr>
          <w:color w:val="000000"/>
        </w:rPr>
        <w:tab/>
        <w:t>the sponsorship mentioned in subclause</w:t>
      </w:r>
      <w:r w:rsidR="00B30271" w:rsidRPr="00DD3682">
        <w:rPr>
          <w:color w:val="000000"/>
        </w:rPr>
        <w:t> </w:t>
      </w:r>
      <w:r w:rsidRPr="00DD3682">
        <w:rPr>
          <w:color w:val="000000"/>
        </w:rPr>
        <w:t>864.213(2) or (3) of the person who satisfies the primary criteria includes sponsorship of the applicant;</w:t>
      </w:r>
    </w:p>
    <w:p w:rsidR="00334EC1" w:rsidRPr="00DD3682" w:rsidRDefault="00334EC1" w:rsidP="00B864ED">
      <w:pPr>
        <w:pStyle w:val="paragraph"/>
      </w:pPr>
      <w:r w:rsidRPr="00DD3682">
        <w:tab/>
        <w:t>(b)</w:t>
      </w:r>
      <w:r w:rsidRPr="00DD3682">
        <w:tab/>
        <w:t>the person who satisfies the primary criteria, and the applicant, meet the requirements of subclause</w:t>
      </w:r>
      <w:r w:rsidR="00B30271" w:rsidRPr="00DD3682">
        <w:t> </w:t>
      </w:r>
      <w:r w:rsidRPr="00DD3682">
        <w:t>864.213(4);</w:t>
      </w:r>
    </w:p>
    <w:p w:rsidR="00334EC1" w:rsidRPr="00DD3682" w:rsidRDefault="00334EC1" w:rsidP="00B864ED">
      <w:pPr>
        <w:pStyle w:val="paragraph"/>
      </w:pPr>
      <w:r w:rsidRPr="00DD3682">
        <w:tab/>
        <w:t>(c)</w:t>
      </w:r>
      <w:r w:rsidRPr="00DD3682">
        <w:tab/>
        <w:t xml:space="preserve">the applicant is a contributory parent newborn child who was the holder of a </w:t>
      </w:r>
      <w:r w:rsidR="00B864ED" w:rsidRPr="00DD3682">
        <w:t>Subclass</w:t>
      </w:r>
      <w:r w:rsidR="00A41E8E" w:rsidRPr="00DD3682">
        <w:t xml:space="preserve"> </w:t>
      </w:r>
      <w:r w:rsidRPr="00DD3682">
        <w:t>884 (Contributory Aged Parent (Temporary)) visa at the time of the application and:</w:t>
      </w:r>
    </w:p>
    <w:p w:rsidR="00334EC1" w:rsidRPr="00DD3682" w:rsidRDefault="00334EC1" w:rsidP="00B864ED">
      <w:pPr>
        <w:pStyle w:val="paragraphsub"/>
      </w:pPr>
      <w:r w:rsidRPr="00DD3682">
        <w:rPr>
          <w:color w:val="000000"/>
        </w:rPr>
        <w:tab/>
      </w:r>
      <w:r w:rsidRPr="00DD3682">
        <w:t>(i)</w:t>
      </w:r>
      <w:r w:rsidRPr="00DD3682">
        <w:tab/>
        <w:t xml:space="preserve">the contributory parent newborn child’s parent was granted a </w:t>
      </w:r>
      <w:r w:rsidR="00B864ED" w:rsidRPr="00DD3682">
        <w:t>Subclass</w:t>
      </w:r>
      <w:r w:rsidR="00A41E8E" w:rsidRPr="00DD3682">
        <w:t xml:space="preserve"> </w:t>
      </w:r>
      <w:r w:rsidRPr="00DD3682">
        <w:t>864 (Contributory Aged Parent) visa on the basis of meeting paragraph</w:t>
      </w:r>
      <w:r w:rsidR="00B30271" w:rsidRPr="00DD3682">
        <w:t> </w:t>
      </w:r>
      <w:r w:rsidRPr="00DD3682">
        <w:t>864.222(b); or</w:t>
      </w:r>
    </w:p>
    <w:p w:rsidR="00334EC1" w:rsidRPr="00DD3682" w:rsidRDefault="00334EC1" w:rsidP="00B864ED">
      <w:pPr>
        <w:pStyle w:val="paragraphsub"/>
      </w:pPr>
      <w:r w:rsidRPr="00DD3682">
        <w:lastRenderedPageBreak/>
        <w:tab/>
        <w:t>(ii)</w:t>
      </w:r>
      <w:r w:rsidRPr="00DD3682">
        <w:tab/>
        <w:t xml:space="preserve">the person who sponsored the contributory parent newborn child’s parent for the </w:t>
      </w:r>
      <w:r w:rsidR="00B864ED" w:rsidRPr="00DD3682">
        <w:t>Subclass</w:t>
      </w:r>
      <w:r w:rsidR="00A41E8E" w:rsidRPr="00DD3682">
        <w:t xml:space="preserve"> </w:t>
      </w:r>
      <w:r w:rsidRPr="00DD3682">
        <w:t>864 (Contributory Aged Parent) visa died after that visa was granted.</w:t>
      </w:r>
    </w:p>
    <w:p w:rsidR="003C576D" w:rsidRPr="00DD3682" w:rsidRDefault="00334EC1" w:rsidP="00F16188">
      <w:pPr>
        <w:pStyle w:val="SubDivisionMigration"/>
      </w:pPr>
      <w:r w:rsidRPr="00DD3682">
        <w:t>864.32</w:t>
      </w:r>
      <w:r w:rsidR="00B864ED" w:rsidRPr="00DD3682">
        <w:t>—</w:t>
      </w:r>
      <w:r w:rsidRPr="00DD3682">
        <w:t>Criteria to be satisfied at time of decision</w:t>
      </w:r>
    </w:p>
    <w:p w:rsidR="008E072E" w:rsidRPr="00DD3682" w:rsidRDefault="00B864ED" w:rsidP="00216803">
      <w:pPr>
        <w:pStyle w:val="ActHead5"/>
      </w:pPr>
      <w:bookmarkStart w:id="234" w:name="_Toc100058656"/>
      <w:r w:rsidRPr="00A22D89">
        <w:rPr>
          <w:rStyle w:val="CharSectno"/>
        </w:rPr>
        <w:t>864.321</w:t>
      </w:r>
      <w:bookmarkEnd w:id="234"/>
      <w:r w:rsidR="008E072E" w:rsidRPr="00DD3682">
        <w:t xml:space="preserve">  </w:t>
      </w:r>
    </w:p>
    <w:p w:rsidR="003C576D" w:rsidRPr="00DD3682" w:rsidRDefault="00B864ED" w:rsidP="00B864ED">
      <w:pPr>
        <w:pStyle w:val="subsection"/>
      </w:pPr>
      <w:r w:rsidRPr="00DD3682">
        <w:tab/>
      </w:r>
      <w:r w:rsidRPr="00DD3682">
        <w:tab/>
        <w:t>The applicant is a member of the family unit of a person who, having satisfied the primary criteria, is the holder of a Subclass</w:t>
      </w:r>
      <w:r w:rsidR="00A41E8E" w:rsidRPr="00DD3682">
        <w:t xml:space="preserve"> </w:t>
      </w:r>
      <w:r w:rsidRPr="00DD3682">
        <w:t>864 (Contributory Aged Parent) visa.</w:t>
      </w:r>
    </w:p>
    <w:p w:rsidR="008E072E" w:rsidRPr="00DD3682" w:rsidRDefault="00B864ED" w:rsidP="00216803">
      <w:pPr>
        <w:pStyle w:val="ActHead5"/>
      </w:pPr>
      <w:bookmarkStart w:id="235" w:name="_Toc100058657"/>
      <w:r w:rsidRPr="00A22D89">
        <w:rPr>
          <w:rStyle w:val="CharSectno"/>
        </w:rPr>
        <w:t>864.322</w:t>
      </w:r>
      <w:bookmarkEnd w:id="235"/>
      <w:r w:rsidR="008E072E" w:rsidRPr="00DD3682">
        <w:t xml:space="preserve">  </w:t>
      </w:r>
    </w:p>
    <w:p w:rsidR="00B864ED" w:rsidRPr="00DD3682" w:rsidRDefault="00B864ED" w:rsidP="00B864ED">
      <w:pPr>
        <w:pStyle w:val="subsection"/>
      </w:pPr>
      <w:r w:rsidRPr="00DD3682">
        <w:tab/>
      </w:r>
      <w:r w:rsidRPr="00DD3682">
        <w:tab/>
        <w:t>One of the following applies:</w:t>
      </w:r>
    </w:p>
    <w:p w:rsidR="00334EC1" w:rsidRPr="00DD3682" w:rsidRDefault="00334EC1" w:rsidP="00B864ED">
      <w:pPr>
        <w:pStyle w:val="paragraph"/>
      </w:pPr>
      <w:r w:rsidRPr="00DD3682">
        <w:tab/>
        <w:t>(a)</w:t>
      </w:r>
      <w:r w:rsidRPr="00DD3682">
        <w:tab/>
        <w:t>the sponsorship, mentioned in paragraph</w:t>
      </w:r>
      <w:r w:rsidR="00B30271" w:rsidRPr="00DD3682">
        <w:t> </w:t>
      </w:r>
      <w:r w:rsidRPr="00DD3682">
        <w:t>864.222(a), that includes sponsorship of the applicant:</w:t>
      </w:r>
    </w:p>
    <w:p w:rsidR="003C576D" w:rsidRPr="00DD3682" w:rsidRDefault="00334EC1" w:rsidP="00B864ED">
      <w:pPr>
        <w:pStyle w:val="paragraphsub"/>
      </w:pPr>
      <w:r w:rsidRPr="00DD3682">
        <w:tab/>
        <w:t>(i)</w:t>
      </w:r>
      <w:r w:rsidRPr="00DD3682">
        <w:tab/>
        <w:t>has been approved by the Minister in relation to the applicant; and</w:t>
      </w:r>
    </w:p>
    <w:p w:rsidR="003C576D" w:rsidRPr="00DD3682" w:rsidRDefault="00334EC1" w:rsidP="00B864ED">
      <w:pPr>
        <w:pStyle w:val="paragraphsub"/>
      </w:pPr>
      <w:r w:rsidRPr="00DD3682">
        <w:tab/>
        <w:t>(ii)</w:t>
      </w:r>
      <w:r w:rsidRPr="00DD3682">
        <w:tab/>
        <w:t>is still in force in relation to the applicant;</w:t>
      </w:r>
    </w:p>
    <w:p w:rsidR="00334EC1" w:rsidRPr="00DD3682" w:rsidRDefault="00334EC1" w:rsidP="00B864ED">
      <w:pPr>
        <w:pStyle w:val="paragraph"/>
      </w:pPr>
      <w:r w:rsidRPr="00DD3682">
        <w:tab/>
        <w:t>(b)</w:t>
      </w:r>
      <w:r w:rsidRPr="00DD3682">
        <w:tab/>
        <w:t>the person who satisfied the primary criteria at the time of decision met the requirements of paragraph</w:t>
      </w:r>
      <w:r w:rsidR="00B30271" w:rsidRPr="00DD3682">
        <w:t> </w:t>
      </w:r>
      <w:r w:rsidRPr="00DD3682">
        <w:t xml:space="preserve">864.222(b) at the time of decision, and the applicant meets those requirements at the time of </w:t>
      </w:r>
      <w:r w:rsidRPr="00DD3682">
        <w:rPr>
          <w:color w:val="000000"/>
        </w:rPr>
        <w:t>decision;</w:t>
      </w:r>
    </w:p>
    <w:p w:rsidR="00334EC1" w:rsidRPr="00DD3682" w:rsidRDefault="00334EC1" w:rsidP="00B864ED">
      <w:pPr>
        <w:pStyle w:val="paragraph"/>
      </w:pPr>
      <w:r w:rsidRPr="00DD3682">
        <w:rPr>
          <w:color w:val="000000"/>
        </w:rPr>
        <w:tab/>
        <w:t>(c)</w:t>
      </w:r>
      <w:r w:rsidRPr="00DD3682">
        <w:rPr>
          <w:color w:val="000000"/>
        </w:rPr>
        <w:tab/>
        <w:t>the applicant is a contributory parent newborn child who meets the requirements of paragraph</w:t>
      </w:r>
      <w:r w:rsidR="00B30271" w:rsidRPr="00DD3682">
        <w:rPr>
          <w:color w:val="000000"/>
        </w:rPr>
        <w:t> </w:t>
      </w:r>
      <w:r w:rsidRPr="00DD3682">
        <w:rPr>
          <w:color w:val="000000"/>
        </w:rPr>
        <w:t>864.312(c).</w:t>
      </w:r>
    </w:p>
    <w:p w:rsidR="008E072E" w:rsidRPr="00DD3682" w:rsidRDefault="00B864ED" w:rsidP="00216803">
      <w:pPr>
        <w:pStyle w:val="ActHead5"/>
      </w:pPr>
      <w:bookmarkStart w:id="236" w:name="_Toc100058658"/>
      <w:r w:rsidRPr="00A22D89">
        <w:rPr>
          <w:rStyle w:val="CharSectno"/>
        </w:rPr>
        <w:t>864.323</w:t>
      </w:r>
      <w:bookmarkEnd w:id="236"/>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 xml:space="preserve">satisfies public interest criteria 4001, </w:t>
      </w:r>
      <w:r w:rsidR="007C4EDA" w:rsidRPr="00DD3682">
        <w:t>4002, 4003</w:t>
      </w:r>
      <w:r w:rsidR="00010135" w:rsidRPr="00DD3682">
        <w:rPr>
          <w:color w:val="000000" w:themeColor="text1"/>
        </w:rPr>
        <w:t>, 4020</w:t>
      </w:r>
      <w:r w:rsidR="007C4EDA" w:rsidRPr="00DD3682">
        <w:t xml:space="preserve">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237" w:name="_Toc100058659"/>
      <w:r w:rsidRPr="00A22D89">
        <w:rPr>
          <w:rStyle w:val="CharSectno"/>
        </w:rPr>
        <w:t>864.324</w:t>
      </w:r>
      <w:bookmarkEnd w:id="237"/>
      <w:r w:rsidR="008E072E" w:rsidRPr="00DD3682">
        <w:t xml:space="preserve">  </w:t>
      </w:r>
    </w:p>
    <w:p w:rsidR="00B864ED" w:rsidRPr="00DD3682" w:rsidRDefault="00B864ED" w:rsidP="00B864ED">
      <w:pPr>
        <w:pStyle w:val="subsection"/>
      </w:pPr>
      <w:r w:rsidRPr="00DD3682">
        <w:tab/>
      </w:r>
      <w:r w:rsidRPr="00DD3682">
        <w:tab/>
        <w:t>If the applicant was not the holder of a Subclass</w:t>
      </w:r>
      <w:r w:rsidR="00A41E8E" w:rsidRPr="00DD3682">
        <w:t xml:space="preserve"> </w:t>
      </w:r>
      <w:r w:rsidRPr="00DD3682">
        <w:t>884 (Contributory Aged Parent (Temporary)) visa at the time of application, the applicant satisfies the public interest criteria mentioned for the applicant in the item in the table that relates to the applicant.</w:t>
      </w:r>
    </w:p>
    <w:p w:rsidR="00334EC1" w:rsidRPr="00DD3682" w:rsidRDefault="00334EC1"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3582"/>
        <w:gridCol w:w="4230"/>
      </w:tblGrid>
      <w:tr w:rsidR="00334EC1" w:rsidRPr="00DD3682" w:rsidTr="003C10D8">
        <w:trPr>
          <w:tblHeader/>
        </w:trPr>
        <w:tc>
          <w:tcPr>
            <w:tcW w:w="420" w:type="pct"/>
            <w:tcBorders>
              <w:top w:val="single" w:sz="12" w:space="0" w:color="auto"/>
              <w:bottom w:val="single" w:sz="12" w:space="0" w:color="auto"/>
            </w:tcBorders>
            <w:shd w:val="clear" w:color="auto" w:fill="auto"/>
          </w:tcPr>
          <w:p w:rsidR="00334EC1" w:rsidRPr="00DD3682" w:rsidRDefault="00334EC1" w:rsidP="00FA51E6">
            <w:pPr>
              <w:pStyle w:val="TableHeading"/>
              <w:keepLines/>
            </w:pPr>
            <w:r w:rsidRPr="00DD3682">
              <w:t>Item</w:t>
            </w:r>
          </w:p>
        </w:tc>
        <w:tc>
          <w:tcPr>
            <w:tcW w:w="2100" w:type="pct"/>
            <w:tcBorders>
              <w:top w:val="single" w:sz="12" w:space="0" w:color="auto"/>
              <w:bottom w:val="single" w:sz="12" w:space="0" w:color="auto"/>
            </w:tcBorders>
            <w:shd w:val="clear" w:color="auto" w:fill="auto"/>
          </w:tcPr>
          <w:p w:rsidR="00334EC1" w:rsidRPr="00DD3682" w:rsidRDefault="00334EC1" w:rsidP="00FA51E6">
            <w:pPr>
              <w:pStyle w:val="TableHeading"/>
              <w:keepLines/>
            </w:pPr>
            <w:r w:rsidRPr="00DD3682">
              <w:t>If the applicant is a member of the family unit of a person who is mentioned in clause</w:t>
            </w:r>
            <w:r w:rsidR="00B30271" w:rsidRPr="00DD3682">
              <w:t> </w:t>
            </w:r>
            <w:r w:rsidRPr="00DD3682">
              <w:t>864.321, and the person was …</w:t>
            </w:r>
          </w:p>
        </w:tc>
        <w:tc>
          <w:tcPr>
            <w:tcW w:w="2480" w:type="pct"/>
            <w:tcBorders>
              <w:top w:val="single" w:sz="12" w:space="0" w:color="auto"/>
              <w:bottom w:val="single" w:sz="12" w:space="0" w:color="auto"/>
            </w:tcBorders>
            <w:shd w:val="clear" w:color="auto" w:fill="auto"/>
          </w:tcPr>
          <w:p w:rsidR="00334EC1" w:rsidRPr="00DD3682" w:rsidRDefault="00334EC1" w:rsidP="00FA51E6">
            <w:pPr>
              <w:pStyle w:val="TableHeading"/>
              <w:keepLines/>
            </w:pPr>
            <w:r w:rsidRPr="00DD3682">
              <w:t>the public interest criteria to be satisfied by the applicant are ...</w:t>
            </w:r>
          </w:p>
        </w:tc>
      </w:tr>
      <w:tr w:rsidR="00334EC1" w:rsidRPr="00DD3682" w:rsidTr="003C10D8">
        <w:tc>
          <w:tcPr>
            <w:tcW w:w="420" w:type="pct"/>
            <w:tcBorders>
              <w:top w:val="single" w:sz="12" w:space="0" w:color="auto"/>
              <w:bottom w:val="single" w:sz="4" w:space="0" w:color="auto"/>
            </w:tcBorders>
            <w:shd w:val="clear" w:color="auto" w:fill="auto"/>
          </w:tcPr>
          <w:p w:rsidR="00334EC1" w:rsidRPr="00DD3682" w:rsidRDefault="00334EC1" w:rsidP="00B2456D">
            <w:pPr>
              <w:pStyle w:val="Tabletext"/>
            </w:pPr>
            <w:r w:rsidRPr="00DD3682">
              <w:t>1</w:t>
            </w:r>
          </w:p>
        </w:tc>
        <w:tc>
          <w:tcPr>
            <w:tcW w:w="2100" w:type="pct"/>
            <w:tcBorders>
              <w:top w:val="single" w:sz="12" w:space="0" w:color="auto"/>
              <w:bottom w:val="single" w:sz="4" w:space="0" w:color="auto"/>
            </w:tcBorders>
            <w:shd w:val="clear" w:color="auto" w:fill="auto"/>
          </w:tcPr>
          <w:p w:rsidR="00334EC1" w:rsidRPr="00DD3682" w:rsidRDefault="00334EC1" w:rsidP="00B2456D">
            <w:pPr>
              <w:pStyle w:val="Tabletext"/>
            </w:pPr>
            <w:r w:rsidRPr="00DD3682">
              <w:t xml:space="preserve">not the holder of </w:t>
            </w:r>
            <w:r w:rsidR="00856F54" w:rsidRPr="00DD3682">
              <w:rPr>
                <w:color w:val="000000" w:themeColor="text1"/>
              </w:rPr>
              <w:t>a substituted Subclass 600 visa</w:t>
            </w:r>
            <w:r w:rsidRPr="00DD3682">
              <w:t xml:space="preserve"> at the time of application</w:t>
            </w:r>
          </w:p>
        </w:tc>
        <w:tc>
          <w:tcPr>
            <w:tcW w:w="2480" w:type="pct"/>
            <w:tcBorders>
              <w:top w:val="single" w:sz="12" w:space="0" w:color="auto"/>
              <w:bottom w:val="single" w:sz="4" w:space="0" w:color="auto"/>
            </w:tcBorders>
            <w:shd w:val="clear" w:color="auto" w:fill="auto"/>
          </w:tcPr>
          <w:p w:rsidR="00334EC1" w:rsidRPr="00DD3682" w:rsidRDefault="00334EC1" w:rsidP="00B2456D">
            <w:pPr>
              <w:pStyle w:val="Tabletext"/>
            </w:pPr>
            <w:r w:rsidRPr="00DD3682">
              <w:t>4004, 4005, 4009 and 4010</w:t>
            </w:r>
          </w:p>
        </w:tc>
      </w:tr>
      <w:tr w:rsidR="00334EC1" w:rsidRPr="00DD3682" w:rsidTr="003C10D8">
        <w:trPr>
          <w:cantSplit/>
        </w:trPr>
        <w:tc>
          <w:tcPr>
            <w:tcW w:w="420" w:type="pct"/>
            <w:tcBorders>
              <w:bottom w:val="single" w:sz="12" w:space="0" w:color="auto"/>
            </w:tcBorders>
            <w:shd w:val="clear" w:color="auto" w:fill="auto"/>
          </w:tcPr>
          <w:p w:rsidR="00334EC1" w:rsidRPr="00DD3682" w:rsidRDefault="00334EC1" w:rsidP="00B864ED">
            <w:pPr>
              <w:pStyle w:val="Tabletext"/>
            </w:pPr>
            <w:r w:rsidRPr="00DD3682">
              <w:lastRenderedPageBreak/>
              <w:t>2</w:t>
            </w:r>
          </w:p>
        </w:tc>
        <w:tc>
          <w:tcPr>
            <w:tcW w:w="2100" w:type="pct"/>
            <w:tcBorders>
              <w:bottom w:val="single" w:sz="12" w:space="0" w:color="auto"/>
            </w:tcBorders>
            <w:shd w:val="clear" w:color="auto" w:fill="auto"/>
          </w:tcPr>
          <w:p w:rsidR="00334EC1" w:rsidRPr="00DD3682" w:rsidRDefault="00334EC1" w:rsidP="00856F54">
            <w:pPr>
              <w:pStyle w:val="Tabletext"/>
            </w:pPr>
            <w:r w:rsidRPr="00DD3682">
              <w:t xml:space="preserve">the holder of </w:t>
            </w:r>
            <w:r w:rsidR="00856F54" w:rsidRPr="00DD3682">
              <w:rPr>
                <w:color w:val="000000" w:themeColor="text1"/>
              </w:rPr>
              <w:t>a substituted Subclass 600 visa</w:t>
            </w:r>
            <w:r w:rsidRPr="00DD3682">
              <w:t xml:space="preserve"> at the time of application</w:t>
            </w:r>
          </w:p>
        </w:tc>
        <w:tc>
          <w:tcPr>
            <w:tcW w:w="2480" w:type="pct"/>
            <w:tcBorders>
              <w:bottom w:val="single" w:sz="12" w:space="0" w:color="auto"/>
            </w:tcBorders>
            <w:shd w:val="clear" w:color="auto" w:fill="auto"/>
          </w:tcPr>
          <w:p w:rsidR="00334EC1" w:rsidRPr="00DD3682" w:rsidRDefault="00B864ED" w:rsidP="00B864ED">
            <w:pPr>
              <w:pStyle w:val="Tablea"/>
            </w:pPr>
            <w:r w:rsidRPr="00DD3682">
              <w:t>(</w:t>
            </w:r>
            <w:r w:rsidR="00334EC1" w:rsidRPr="00DD3682">
              <w:t>a</w:t>
            </w:r>
            <w:r w:rsidRPr="00DD3682">
              <w:t xml:space="preserve">) </w:t>
            </w:r>
            <w:r w:rsidR="00334EC1" w:rsidRPr="00DD3682">
              <w:t>4009 and 4010; and</w:t>
            </w:r>
          </w:p>
          <w:p w:rsidR="00334EC1" w:rsidRPr="00DD3682" w:rsidRDefault="00B864ED" w:rsidP="00B864ED">
            <w:pPr>
              <w:pStyle w:val="Tablea"/>
            </w:pPr>
            <w:r w:rsidRPr="00DD3682">
              <w:t>(</w:t>
            </w:r>
            <w:r w:rsidR="00334EC1" w:rsidRPr="00DD3682">
              <w:t>b</w:t>
            </w:r>
            <w:r w:rsidRPr="00DD3682">
              <w:t xml:space="preserve">) </w:t>
            </w:r>
            <w:r w:rsidR="00334EC1" w:rsidRPr="00DD3682">
              <w:t xml:space="preserve">4007 or, if the applicant has previously held a </w:t>
            </w:r>
            <w:r w:rsidRPr="00DD3682">
              <w:t>Subclass</w:t>
            </w:r>
            <w:r w:rsidR="00A41E8E" w:rsidRPr="00DD3682">
              <w:t xml:space="preserve"> </w:t>
            </w:r>
            <w:r w:rsidR="00334EC1" w:rsidRPr="00DD3682">
              <w:t>884 visa, such health checks as the Minister considers appropriate</w:t>
            </w:r>
          </w:p>
        </w:tc>
      </w:tr>
    </w:tbl>
    <w:p w:rsidR="008E072E" w:rsidRPr="00DD3682" w:rsidRDefault="00B864ED" w:rsidP="00216803">
      <w:pPr>
        <w:pStyle w:val="ActHead5"/>
      </w:pPr>
      <w:bookmarkStart w:id="238" w:name="_Toc100058660"/>
      <w:r w:rsidRPr="00A22D89">
        <w:rPr>
          <w:rStyle w:val="CharSectno"/>
        </w:rPr>
        <w:t>864.325</w:t>
      </w:r>
      <w:bookmarkEnd w:id="238"/>
      <w:r w:rsidR="008E072E" w:rsidRPr="00DD3682">
        <w:t xml:space="preserve">  </w:t>
      </w:r>
    </w:p>
    <w:p w:rsidR="00B864ED" w:rsidRPr="00DD3682" w:rsidRDefault="00B864ED" w:rsidP="00B864ED">
      <w:pPr>
        <w:pStyle w:val="subsection"/>
      </w:pPr>
      <w:r w:rsidRPr="00DD3682">
        <w:tab/>
      </w:r>
      <w:r w:rsidRPr="00DD3682">
        <w:tab/>
        <w:t>If the applicant was the holder of a Subclass</w:t>
      </w:r>
      <w:r w:rsidR="00A41E8E" w:rsidRPr="00DD3682">
        <w:t xml:space="preserve"> </w:t>
      </w:r>
      <w:r w:rsidRPr="00DD3682">
        <w:t>884 (Contributory Aged Parent (Temporary)) visa at the time of application, the applicant has undergone any health checks that the Minister considers appropriate.</w:t>
      </w:r>
    </w:p>
    <w:p w:rsidR="008E072E" w:rsidRPr="00DD3682" w:rsidRDefault="00B864ED" w:rsidP="00216803">
      <w:pPr>
        <w:pStyle w:val="ActHead5"/>
      </w:pPr>
      <w:bookmarkStart w:id="239" w:name="_Toc100058661"/>
      <w:r w:rsidRPr="00A22D89">
        <w:rPr>
          <w:rStyle w:val="CharSectno"/>
        </w:rPr>
        <w:t>864.326</w:t>
      </w:r>
      <w:bookmarkEnd w:id="239"/>
      <w:r w:rsidR="008E072E" w:rsidRPr="00DD3682">
        <w:t xml:space="preserve">  </w:t>
      </w:r>
    </w:p>
    <w:p w:rsidR="00B864ED" w:rsidRPr="00DD3682" w:rsidRDefault="00B864ED" w:rsidP="00B864ED">
      <w:pPr>
        <w:pStyle w:val="subsection"/>
      </w:pPr>
      <w:r w:rsidRPr="00DD3682">
        <w:tab/>
      </w:r>
      <w:r w:rsidRPr="00DD3682">
        <w:tab/>
        <w:t>If the applicant has previously been in Australia, the applicant satisfies special return criteria 5001, 5002 and 5010.</w:t>
      </w:r>
    </w:p>
    <w:p w:rsidR="008E072E" w:rsidRPr="00DD3682" w:rsidRDefault="00B864ED" w:rsidP="00216803">
      <w:pPr>
        <w:pStyle w:val="ActHead5"/>
      </w:pPr>
      <w:bookmarkStart w:id="240" w:name="_Toc100058662"/>
      <w:r w:rsidRPr="00A22D89">
        <w:rPr>
          <w:rStyle w:val="CharSectno"/>
        </w:rPr>
        <w:t>864.327</w:t>
      </w:r>
      <w:bookmarkEnd w:id="240"/>
      <w:r w:rsidR="008E072E" w:rsidRPr="00DD3682">
        <w:t xml:space="preserve">  </w:t>
      </w:r>
    </w:p>
    <w:p w:rsidR="00B864ED" w:rsidRPr="00DD3682" w:rsidRDefault="00B864ED" w:rsidP="00B864ED">
      <w:pPr>
        <w:pStyle w:val="subsection"/>
      </w:pPr>
      <w:r w:rsidRPr="00DD3682">
        <w:tab/>
      </w:r>
      <w:r w:rsidRPr="00DD3682">
        <w:tab/>
        <w:t>The Minister is satisfied that:</w:t>
      </w:r>
    </w:p>
    <w:p w:rsidR="003C576D" w:rsidRPr="00DD3682" w:rsidRDefault="00334EC1" w:rsidP="00B864ED">
      <w:pPr>
        <w:pStyle w:val="paragraph"/>
      </w:pPr>
      <w:r w:rsidRPr="00DD3682">
        <w:tab/>
        <w:t>(a)</w:t>
      </w:r>
      <w:r w:rsidRPr="00DD3682">
        <w:tab/>
        <w:t xml:space="preserve">the applicant is included in the assurance of support given in relation to the person who satisfies the primary criteria, and that assurance has been accepted by the Secretary of </w:t>
      </w:r>
      <w:r w:rsidR="00DF33F1" w:rsidRPr="00DD3682">
        <w:t>Social Service</w:t>
      </w:r>
      <w:r w:rsidR="00D71486" w:rsidRPr="00DD3682">
        <w:t>s</w:t>
      </w:r>
      <w:r w:rsidRPr="00DD3682">
        <w:t>; or</w:t>
      </w:r>
    </w:p>
    <w:p w:rsidR="00334EC1" w:rsidRPr="00DD3682" w:rsidRDefault="00334EC1" w:rsidP="00B864ED">
      <w:pPr>
        <w:pStyle w:val="paragraph"/>
      </w:pPr>
      <w:r w:rsidRPr="00DD3682">
        <w:tab/>
        <w:t>(b)</w:t>
      </w:r>
      <w:r w:rsidRPr="00DD3682">
        <w:tab/>
        <w:t xml:space="preserve">an assurance of support in relation to the applicant has been accepted by the Secretary of </w:t>
      </w:r>
      <w:r w:rsidR="00DF33F1" w:rsidRPr="00DD3682">
        <w:t>Social Service</w:t>
      </w:r>
      <w:r w:rsidR="00D71486" w:rsidRPr="00DD3682">
        <w:t>s</w:t>
      </w:r>
      <w:r w:rsidRPr="00DD3682">
        <w:t>.</w:t>
      </w:r>
    </w:p>
    <w:p w:rsidR="008E072E" w:rsidRPr="00DD3682" w:rsidRDefault="00B864ED" w:rsidP="00216803">
      <w:pPr>
        <w:pStyle w:val="ActHead5"/>
      </w:pPr>
      <w:bookmarkStart w:id="241" w:name="_Toc100058663"/>
      <w:r w:rsidRPr="00A22D89">
        <w:rPr>
          <w:rStyle w:val="CharSectno"/>
        </w:rPr>
        <w:t>864.328</w:t>
      </w:r>
      <w:bookmarkEnd w:id="241"/>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D93F68" w:rsidRPr="00DD3682" w:rsidRDefault="00D93F68" w:rsidP="00216803">
      <w:pPr>
        <w:pStyle w:val="ActHead5"/>
      </w:pPr>
      <w:bookmarkStart w:id="242" w:name="_Toc100058664"/>
      <w:r w:rsidRPr="00A22D89">
        <w:rPr>
          <w:rStyle w:val="CharSectno"/>
        </w:rPr>
        <w:t>864.329</w:t>
      </w:r>
      <w:bookmarkEnd w:id="242"/>
      <w:r w:rsidRPr="00DD3682">
        <w:t xml:space="preserve">  </w:t>
      </w:r>
    </w:p>
    <w:p w:rsidR="00D93F68" w:rsidRPr="00DD3682" w:rsidRDefault="00D93F68" w:rsidP="00FF161B">
      <w:pPr>
        <w:pStyle w:val="subsection"/>
        <w:keepNext/>
        <w:keepLines/>
      </w:pPr>
      <w:r w:rsidRPr="00DD3682">
        <w:tab/>
      </w:r>
      <w:r w:rsidRPr="00DD3682">
        <w:tab/>
        <w:t>If the applicant has previously made a valid application for another parent visa, that application is not outstanding.</w:t>
      </w:r>
    </w:p>
    <w:p w:rsidR="003C576D" w:rsidRPr="00DD3682" w:rsidRDefault="00334EC1" w:rsidP="00F16188">
      <w:pPr>
        <w:pStyle w:val="DivisionMigration"/>
      </w:pPr>
      <w:r w:rsidRPr="00DD3682">
        <w:t>864.4</w:t>
      </w:r>
      <w:r w:rsidR="00B864ED" w:rsidRPr="00DD3682">
        <w:t>—</w:t>
      </w:r>
      <w:r w:rsidRPr="00DD3682">
        <w:t>Circumstances applicable to grant</w:t>
      </w:r>
    </w:p>
    <w:p w:rsidR="00B71174" w:rsidRPr="00DD3682" w:rsidRDefault="00B71174" w:rsidP="00B71174">
      <w:pPr>
        <w:pStyle w:val="ActHead5"/>
      </w:pPr>
      <w:bookmarkStart w:id="243" w:name="_Toc100058665"/>
      <w:r w:rsidRPr="00A22D89">
        <w:rPr>
          <w:rStyle w:val="CharSectno"/>
        </w:rPr>
        <w:t>864.411</w:t>
      </w:r>
      <w:bookmarkEnd w:id="243"/>
      <w:r w:rsidRPr="00DD3682">
        <w:t xml:space="preserve">  </w:t>
      </w:r>
    </w:p>
    <w:p w:rsidR="00B71174" w:rsidRPr="00DD3682" w:rsidRDefault="00B71174" w:rsidP="00B71174">
      <w:pPr>
        <w:pStyle w:val="subsection"/>
      </w:pPr>
      <w:r w:rsidRPr="00DD3682">
        <w:tab/>
        <w:t>(1)</w:t>
      </w:r>
      <w:r w:rsidRPr="00DD3682">
        <w:tab/>
        <w:t>Unless subclause (2) of this clause applies to the visa, the applicant must be in Australia, but not in immigration clearance, when the visa is granted.</w:t>
      </w:r>
    </w:p>
    <w:p w:rsidR="00B71174" w:rsidRPr="00DD3682" w:rsidRDefault="00B71174" w:rsidP="00B71174">
      <w:pPr>
        <w:pStyle w:val="subsection"/>
      </w:pPr>
      <w:r w:rsidRPr="00DD3682">
        <w:tab/>
        <w:t>(2)</w:t>
      </w:r>
      <w:r w:rsidRPr="00DD3682">
        <w:tab/>
        <w:t>This subclause applies to a visa if:</w:t>
      </w:r>
    </w:p>
    <w:p w:rsidR="00B71174" w:rsidRPr="00DD3682" w:rsidRDefault="00B71174" w:rsidP="00B71174">
      <w:pPr>
        <w:pStyle w:val="paragraph"/>
      </w:pPr>
      <w:r w:rsidRPr="00DD3682">
        <w:tab/>
        <w:t>(a)</w:t>
      </w:r>
      <w:r w:rsidRPr="00DD3682">
        <w:tab/>
        <w:t xml:space="preserve">the application for the visa was made before </w:t>
      </w:r>
      <w:r w:rsidR="007D6395" w:rsidRPr="00DD3682">
        <w:t>24 March</w:t>
      </w:r>
      <w:r w:rsidRPr="00DD3682">
        <w:t xml:space="preserve"> 2021; and</w:t>
      </w:r>
    </w:p>
    <w:p w:rsidR="00B71174" w:rsidRPr="00DD3682" w:rsidRDefault="00B71174" w:rsidP="00B71174">
      <w:pPr>
        <w:pStyle w:val="paragraph"/>
      </w:pPr>
      <w:r w:rsidRPr="00DD3682">
        <w:lastRenderedPageBreak/>
        <w:tab/>
        <w:t>(b)</w:t>
      </w:r>
      <w:r w:rsidRPr="00DD3682">
        <w:tab/>
        <w:t xml:space="preserve">the applicant for the visa was outside Australia on </w:t>
      </w:r>
      <w:r w:rsidR="007D6395" w:rsidRPr="00DD3682">
        <w:t>24 March</w:t>
      </w:r>
      <w:r w:rsidRPr="00DD3682">
        <w:t xml:space="preserve"> 2021; and</w:t>
      </w:r>
    </w:p>
    <w:p w:rsidR="00B71174" w:rsidRPr="00DD3682" w:rsidRDefault="00B71174" w:rsidP="00B71174">
      <w:pPr>
        <w:pStyle w:val="paragraph"/>
      </w:pPr>
      <w:r w:rsidRPr="00DD3682">
        <w:tab/>
        <w:t>(c)</w:t>
      </w:r>
      <w:r w:rsidRPr="00DD3682">
        <w:tab/>
        <w:t>the visa is granted after 23 March 2021; and</w:t>
      </w:r>
    </w:p>
    <w:p w:rsidR="00B71174" w:rsidRPr="00DD3682" w:rsidRDefault="00B71174" w:rsidP="00B71174">
      <w:pPr>
        <w:pStyle w:val="paragraph"/>
      </w:pPr>
      <w:r w:rsidRPr="00DD3682">
        <w:tab/>
        <w:t>(d)</w:t>
      </w:r>
      <w:r w:rsidRPr="00DD3682">
        <w:tab/>
        <w:t>the visa is granted before the end of the concession period described in subregulation 1.15N(1); and</w:t>
      </w:r>
    </w:p>
    <w:p w:rsidR="00B71174" w:rsidRPr="00DD3682" w:rsidRDefault="00B71174" w:rsidP="00B71174">
      <w:pPr>
        <w:pStyle w:val="paragraph"/>
      </w:pPr>
      <w:r w:rsidRPr="00DD3682">
        <w:tab/>
        <w:t>(e)</w:t>
      </w:r>
      <w:r w:rsidRPr="00DD3682">
        <w:tab/>
        <w:t>the applicant for the visa is not in immigration clearance.</w:t>
      </w:r>
    </w:p>
    <w:p w:rsidR="00B71174" w:rsidRPr="00DD3682" w:rsidRDefault="00B71174" w:rsidP="00B71174">
      <w:pPr>
        <w:pStyle w:val="notetext"/>
      </w:pPr>
      <w:r w:rsidRPr="00DD3682">
        <w:t>Note:</w:t>
      </w:r>
      <w:r w:rsidRPr="00DD3682">
        <w:tab/>
        <w:t>The second instalment of the visa application charge must be paid before the visa can be granted.</w:t>
      </w:r>
    </w:p>
    <w:p w:rsidR="003C576D" w:rsidRPr="00DD3682" w:rsidRDefault="00334EC1" w:rsidP="00F16188">
      <w:pPr>
        <w:pStyle w:val="DivisionMigration"/>
      </w:pPr>
      <w:r w:rsidRPr="00DD3682">
        <w:t>864.5</w:t>
      </w:r>
      <w:r w:rsidR="00B864ED" w:rsidRPr="00DD3682">
        <w:t>—</w:t>
      </w:r>
      <w:r w:rsidRPr="00DD3682">
        <w:t>When visa is in effect</w:t>
      </w:r>
    </w:p>
    <w:p w:rsidR="008E072E" w:rsidRPr="00DD3682" w:rsidRDefault="00B864ED" w:rsidP="00216803">
      <w:pPr>
        <w:pStyle w:val="ActHead5"/>
      </w:pPr>
      <w:bookmarkStart w:id="244" w:name="_Toc100058666"/>
      <w:r w:rsidRPr="00A22D89">
        <w:rPr>
          <w:rStyle w:val="CharSectno"/>
        </w:rPr>
        <w:t>864.511</w:t>
      </w:r>
      <w:bookmarkEnd w:id="244"/>
      <w:r w:rsidR="008E072E" w:rsidRPr="00DD3682">
        <w:t xml:space="preserve">  </w:t>
      </w:r>
    </w:p>
    <w:p w:rsidR="003C576D" w:rsidRPr="00DD3682" w:rsidRDefault="00B864ED" w:rsidP="00B864ED">
      <w:pPr>
        <w:pStyle w:val="subsection"/>
      </w:pPr>
      <w:r w:rsidRPr="00DD3682">
        <w:tab/>
      </w:r>
      <w:r w:rsidRPr="00DD3682">
        <w:tab/>
        <w:t>Permanent visa permitting the holder to travel to and enter Australia for 5 years from the date of grant.</w:t>
      </w:r>
    </w:p>
    <w:p w:rsidR="003C576D" w:rsidRPr="00DD3682" w:rsidRDefault="00334EC1" w:rsidP="00F16188">
      <w:pPr>
        <w:pStyle w:val="DivisionMigration"/>
      </w:pPr>
      <w:r w:rsidRPr="00DD3682">
        <w:t>864.6</w:t>
      </w:r>
      <w:r w:rsidR="00B864ED" w:rsidRPr="00DD3682">
        <w:t>—</w:t>
      </w:r>
      <w:r w:rsidRPr="00DD3682">
        <w:t>Conditions:</w:t>
      </w:r>
      <w:r w:rsidR="00A41E8E" w:rsidRPr="00DD3682">
        <w:t xml:space="preserve">   </w:t>
      </w:r>
      <w:r w:rsidRPr="00DD3682">
        <w:t>Nil.</w:t>
      </w:r>
    </w:p>
    <w:p w:rsidR="00334EC1" w:rsidRPr="00DD3682" w:rsidRDefault="00B864ED" w:rsidP="00185CDB">
      <w:pPr>
        <w:pStyle w:val="ActHead2"/>
        <w:pageBreakBefore/>
        <w:spacing w:before="240"/>
      </w:pPr>
      <w:bookmarkStart w:id="245" w:name="_Toc100058667"/>
      <w:r w:rsidRPr="00A22D89">
        <w:rPr>
          <w:rStyle w:val="CharPartNo"/>
        </w:rPr>
        <w:lastRenderedPageBreak/>
        <w:t>Subclass</w:t>
      </w:r>
      <w:r w:rsidR="00A41E8E" w:rsidRPr="00A22D89">
        <w:rPr>
          <w:rStyle w:val="CharPartNo"/>
        </w:rPr>
        <w:t xml:space="preserve"> </w:t>
      </w:r>
      <w:r w:rsidR="00334EC1" w:rsidRPr="00A22D89">
        <w:rPr>
          <w:rStyle w:val="CharPartNo"/>
        </w:rPr>
        <w:t>866</w:t>
      </w:r>
      <w:r w:rsidRPr="00DD3682">
        <w:t>—</w:t>
      </w:r>
      <w:r w:rsidR="00334EC1" w:rsidRPr="00A22D89">
        <w:rPr>
          <w:rStyle w:val="CharPartText"/>
        </w:rPr>
        <w:t>Protection</w:t>
      </w:r>
      <w:bookmarkEnd w:id="245"/>
    </w:p>
    <w:p w:rsidR="00334EC1" w:rsidRPr="00DD3682" w:rsidRDefault="00334EC1" w:rsidP="00F16188">
      <w:pPr>
        <w:pStyle w:val="DivisionMigration"/>
      </w:pPr>
      <w:r w:rsidRPr="00DD3682">
        <w:t>866.1</w:t>
      </w:r>
      <w:r w:rsidR="00B864ED" w:rsidRPr="00DD3682">
        <w:t>—</w:t>
      </w:r>
      <w:r w:rsidRPr="00DD3682">
        <w:t>Interpretation</w:t>
      </w:r>
    </w:p>
    <w:p w:rsidR="007E25F8" w:rsidRPr="00DD3682" w:rsidRDefault="007E25F8" w:rsidP="007E25F8">
      <w:pPr>
        <w:pStyle w:val="notetext"/>
      </w:pPr>
      <w:r w:rsidRPr="00DD3682">
        <w:t>Note 1:</w:t>
      </w:r>
      <w:r w:rsidRPr="00DD3682">
        <w:tab/>
        <w:t xml:space="preserve">For </w:t>
      </w:r>
      <w:r w:rsidRPr="00DD3682">
        <w:rPr>
          <w:b/>
          <w:i/>
        </w:rPr>
        <w:t>member of the same family unit</w:t>
      </w:r>
      <w:r w:rsidRPr="00DD3682">
        <w:t>, see subsection</w:t>
      </w:r>
      <w:r w:rsidR="00B30271" w:rsidRPr="00DD3682">
        <w:t> </w:t>
      </w:r>
      <w:r w:rsidRPr="00DD3682">
        <w:t>5(1) of the Act.</w:t>
      </w:r>
    </w:p>
    <w:p w:rsidR="007E25F8" w:rsidRPr="00DD3682" w:rsidRDefault="007E25F8" w:rsidP="007E25F8">
      <w:pPr>
        <w:pStyle w:val="notetext"/>
      </w:pPr>
      <w:r w:rsidRPr="00DD3682">
        <w:t>Note 2:</w:t>
      </w:r>
      <w:r w:rsidRPr="00DD3682">
        <w:tab/>
        <w:t>There are no interpretation provisions specific to this Part.</w:t>
      </w:r>
    </w:p>
    <w:p w:rsidR="00334EC1" w:rsidRPr="00DD3682" w:rsidRDefault="00334EC1" w:rsidP="00F16188">
      <w:pPr>
        <w:pStyle w:val="DivisionMigration"/>
      </w:pPr>
      <w:r w:rsidRPr="00DD3682">
        <w:t>866.2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t>All applicants must satisfy the primary criteria.</w:t>
      </w:r>
    </w:p>
    <w:p w:rsidR="00334EC1" w:rsidRPr="00DD3682" w:rsidRDefault="00334EC1" w:rsidP="00F16188">
      <w:pPr>
        <w:pStyle w:val="SubDivisionMigration"/>
      </w:pPr>
      <w:r w:rsidRPr="00DD3682">
        <w:t>866.21</w:t>
      </w:r>
      <w:r w:rsidR="00B864ED" w:rsidRPr="00DD3682">
        <w:t>—</w:t>
      </w:r>
      <w:r w:rsidRPr="00DD3682">
        <w:t>Criteria to be satisfied at time of application</w:t>
      </w:r>
    </w:p>
    <w:p w:rsidR="007B4D6B" w:rsidRPr="00DD3682" w:rsidRDefault="007B4D6B" w:rsidP="00216803">
      <w:pPr>
        <w:pStyle w:val="ActHead5"/>
      </w:pPr>
      <w:bookmarkStart w:id="246" w:name="_Toc100058668"/>
      <w:r w:rsidRPr="00A22D89">
        <w:rPr>
          <w:rStyle w:val="CharSectno"/>
        </w:rPr>
        <w:t>866.211</w:t>
      </w:r>
      <w:bookmarkEnd w:id="246"/>
      <w:r w:rsidRPr="00DD3682">
        <w:t xml:space="preserve">  </w:t>
      </w:r>
    </w:p>
    <w:p w:rsidR="007B4D6B" w:rsidRPr="00DD3682" w:rsidRDefault="007B4D6B" w:rsidP="007B4D6B">
      <w:pPr>
        <w:pStyle w:val="subsection"/>
      </w:pPr>
      <w:r w:rsidRPr="00DD3682">
        <w:tab/>
        <w:t>(1)</w:t>
      </w:r>
      <w:r w:rsidRPr="00DD3682">
        <w:tab/>
      </w:r>
      <w:r w:rsidR="00B30271" w:rsidRPr="00DD3682">
        <w:t>Subclause (</w:t>
      </w:r>
      <w:r w:rsidRPr="00DD3682">
        <w:t>2) or (3) is satisfied.</w:t>
      </w:r>
    </w:p>
    <w:p w:rsidR="007B4D6B" w:rsidRPr="00DD3682" w:rsidRDefault="007B4D6B" w:rsidP="007B4D6B">
      <w:pPr>
        <w:pStyle w:val="subsection"/>
      </w:pPr>
      <w:r w:rsidRPr="00DD3682">
        <w:tab/>
        <w:t>(2)</w:t>
      </w:r>
      <w:r w:rsidRPr="00DD3682">
        <w:tab/>
        <w:t>The applicant:</w:t>
      </w:r>
    </w:p>
    <w:p w:rsidR="007B4D6B" w:rsidRPr="00DD3682" w:rsidRDefault="007B4D6B" w:rsidP="007B4D6B">
      <w:pPr>
        <w:pStyle w:val="paragraph"/>
      </w:pPr>
      <w:r w:rsidRPr="00DD3682">
        <w:tab/>
        <w:t>(a)</w:t>
      </w:r>
      <w:r w:rsidRPr="00DD3682">
        <w:tab/>
        <w:t>claims that a criterion mentioned in paragraph</w:t>
      </w:r>
      <w:r w:rsidR="00B30271" w:rsidRPr="00DD3682">
        <w:t> </w:t>
      </w:r>
      <w:r w:rsidRPr="00DD3682">
        <w:t>36(2)(a) or (aa) of the Act is satisfied in relation to the applicant; and</w:t>
      </w:r>
    </w:p>
    <w:p w:rsidR="007B4D6B" w:rsidRPr="00DD3682" w:rsidRDefault="007B4D6B" w:rsidP="007B4D6B">
      <w:pPr>
        <w:pStyle w:val="paragraph"/>
      </w:pPr>
      <w:r w:rsidRPr="00DD3682">
        <w:tab/>
        <w:t>(b)</w:t>
      </w:r>
      <w:r w:rsidRPr="00DD3682">
        <w:tab/>
        <w:t>makes specific claims as to why that criterion is satisfied.</w:t>
      </w:r>
    </w:p>
    <w:p w:rsidR="007B4D6B" w:rsidRPr="00DD3682" w:rsidRDefault="007B4D6B" w:rsidP="007B4D6B">
      <w:pPr>
        <w:pStyle w:val="notetext"/>
      </w:pPr>
      <w:r w:rsidRPr="00DD3682">
        <w:t>Note:</w:t>
      </w:r>
      <w:r w:rsidRPr="00DD3682">
        <w:tab/>
        <w:t>Paragraphs 36(2)(a) and (aa) of the Act set out criteria for the grant of protection visas to non</w:t>
      </w:r>
      <w:r w:rsidR="00A22D89">
        <w:noBreakHyphen/>
      </w:r>
      <w:r w:rsidRPr="00DD3682">
        <w:t>citizens in respect of whom Australia has protection obligations.</w:t>
      </w:r>
    </w:p>
    <w:p w:rsidR="007B4D6B" w:rsidRPr="00DD3682" w:rsidRDefault="007B4D6B" w:rsidP="007B4D6B">
      <w:pPr>
        <w:pStyle w:val="subsection"/>
      </w:pPr>
      <w:r w:rsidRPr="00DD3682">
        <w:tab/>
        <w:t>(3)</w:t>
      </w:r>
      <w:r w:rsidRPr="00DD3682">
        <w:tab/>
        <w:t>The applicant claims to be a member of the same family unit as a person:</w:t>
      </w:r>
    </w:p>
    <w:p w:rsidR="007B4D6B" w:rsidRPr="00DD3682" w:rsidRDefault="007B4D6B" w:rsidP="007B4D6B">
      <w:pPr>
        <w:pStyle w:val="paragraph"/>
      </w:pPr>
      <w:r w:rsidRPr="00DD3682">
        <w:tab/>
        <w:t>(a)</w:t>
      </w:r>
      <w:r w:rsidRPr="00DD3682">
        <w:tab/>
        <w:t xml:space="preserve">to whom </w:t>
      </w:r>
      <w:r w:rsidR="00B30271" w:rsidRPr="00DD3682">
        <w:t>subclause (</w:t>
      </w:r>
      <w:r w:rsidRPr="00DD3682">
        <w:t>2) applies; and</w:t>
      </w:r>
    </w:p>
    <w:p w:rsidR="007B4D6B" w:rsidRPr="00DD3682" w:rsidRDefault="007B4D6B" w:rsidP="007B4D6B">
      <w:pPr>
        <w:pStyle w:val="paragraph"/>
      </w:pPr>
      <w:r w:rsidRPr="00DD3682">
        <w:tab/>
        <w:t>(b)</w:t>
      </w:r>
      <w:r w:rsidRPr="00DD3682">
        <w:tab/>
        <w:t>who is an applicant for a Subclass 866 (Protection) visa.</w:t>
      </w:r>
    </w:p>
    <w:p w:rsidR="007B4D6B" w:rsidRPr="00DD3682" w:rsidRDefault="007B4D6B" w:rsidP="007B4D6B">
      <w:pPr>
        <w:pStyle w:val="notetext"/>
      </w:pPr>
      <w:r w:rsidRPr="00DD3682">
        <w:t>Note:</w:t>
      </w:r>
      <w:r w:rsidRPr="00DD3682">
        <w:tab/>
        <w:t>See paragraphs 36(2)(b) and (c) of the Act.</w:t>
      </w:r>
    </w:p>
    <w:p w:rsidR="00334EC1" w:rsidRPr="00DD3682" w:rsidRDefault="00334EC1" w:rsidP="00F16188">
      <w:pPr>
        <w:pStyle w:val="SubDivisionMigration"/>
      </w:pPr>
      <w:r w:rsidRPr="00DD3682">
        <w:t>866.22</w:t>
      </w:r>
      <w:r w:rsidR="00B864ED" w:rsidRPr="00DD3682">
        <w:t>—</w:t>
      </w:r>
      <w:r w:rsidRPr="00DD3682">
        <w:t>Criteria to be satisfied at time of decision</w:t>
      </w:r>
    </w:p>
    <w:p w:rsidR="007B4D6B" w:rsidRPr="00DD3682" w:rsidRDefault="007B4D6B" w:rsidP="00216803">
      <w:pPr>
        <w:pStyle w:val="ActHead5"/>
      </w:pPr>
      <w:bookmarkStart w:id="247" w:name="_Toc100058669"/>
      <w:r w:rsidRPr="00A22D89">
        <w:rPr>
          <w:rStyle w:val="CharSectno"/>
        </w:rPr>
        <w:t>866.221</w:t>
      </w:r>
      <w:bookmarkEnd w:id="247"/>
      <w:r w:rsidR="00F57AE4" w:rsidRPr="00DD3682">
        <w:t xml:space="preserve">  </w:t>
      </w:r>
    </w:p>
    <w:p w:rsidR="007B4D6B" w:rsidRPr="00DD3682" w:rsidRDefault="007B4D6B" w:rsidP="007B4D6B">
      <w:pPr>
        <w:pStyle w:val="subsection"/>
      </w:pPr>
      <w:r w:rsidRPr="00DD3682">
        <w:tab/>
        <w:t>(1)</w:t>
      </w:r>
      <w:r w:rsidRPr="00DD3682">
        <w:tab/>
      </w:r>
      <w:r w:rsidR="00B30271" w:rsidRPr="00DD3682">
        <w:t>Subclause (</w:t>
      </w:r>
      <w:r w:rsidRPr="00DD3682">
        <w:t>2) or (3) is satisfied.</w:t>
      </w:r>
    </w:p>
    <w:p w:rsidR="007B4D6B" w:rsidRPr="00DD3682" w:rsidRDefault="007B4D6B" w:rsidP="007B4D6B">
      <w:pPr>
        <w:pStyle w:val="subsection"/>
      </w:pPr>
      <w:r w:rsidRPr="00DD3682">
        <w:tab/>
        <w:t>(2)</w:t>
      </w:r>
      <w:r w:rsidRPr="00DD3682">
        <w:tab/>
        <w:t>The Minister is satisfied that a criterion mentioned in paragraph</w:t>
      </w:r>
      <w:r w:rsidR="00B30271" w:rsidRPr="00DD3682">
        <w:t> </w:t>
      </w:r>
      <w:r w:rsidRPr="00DD3682">
        <w:t>36(2)(a) or (aa) of the Act is satisfied in relation to the applicant.</w:t>
      </w:r>
    </w:p>
    <w:p w:rsidR="007B4D6B" w:rsidRPr="00DD3682" w:rsidRDefault="007B4D6B" w:rsidP="007B4D6B">
      <w:pPr>
        <w:pStyle w:val="notetext"/>
      </w:pPr>
      <w:r w:rsidRPr="00DD3682">
        <w:t>Note:</w:t>
      </w:r>
      <w:r w:rsidRPr="00DD3682">
        <w:tab/>
        <w:t>Paragraphs 36(2)(a) and (aa) of the Act set out criteria for the grant of protection visas to non</w:t>
      </w:r>
      <w:r w:rsidR="00A22D89">
        <w:noBreakHyphen/>
      </w:r>
      <w:r w:rsidRPr="00DD3682">
        <w:t>citizens in respect of whom Australia has protection obligations.</w:t>
      </w:r>
    </w:p>
    <w:p w:rsidR="007B4D6B" w:rsidRPr="00DD3682" w:rsidRDefault="007B4D6B" w:rsidP="007B4D6B">
      <w:pPr>
        <w:pStyle w:val="subsection"/>
      </w:pPr>
      <w:r w:rsidRPr="00DD3682">
        <w:tab/>
        <w:t>(3)</w:t>
      </w:r>
      <w:r w:rsidRPr="00DD3682">
        <w:tab/>
        <w:t>The Minister is satisfied that:</w:t>
      </w:r>
    </w:p>
    <w:p w:rsidR="007B4D6B" w:rsidRPr="00DD3682" w:rsidRDefault="007B4D6B" w:rsidP="007B4D6B">
      <w:pPr>
        <w:pStyle w:val="paragraph"/>
      </w:pPr>
      <w:r w:rsidRPr="00DD3682">
        <w:tab/>
        <w:t>(a)</w:t>
      </w:r>
      <w:r w:rsidRPr="00DD3682">
        <w:tab/>
        <w:t xml:space="preserve">the applicant is a member of the same family unit as an applicant mentioned in </w:t>
      </w:r>
      <w:r w:rsidR="00B30271" w:rsidRPr="00DD3682">
        <w:t>subclause (</w:t>
      </w:r>
      <w:r w:rsidRPr="00DD3682">
        <w:t>2); and</w:t>
      </w:r>
    </w:p>
    <w:p w:rsidR="007B4D6B" w:rsidRPr="00DD3682" w:rsidRDefault="007B4D6B" w:rsidP="007B4D6B">
      <w:pPr>
        <w:pStyle w:val="paragraph"/>
      </w:pPr>
      <w:r w:rsidRPr="00DD3682">
        <w:tab/>
        <w:t>(b)</w:t>
      </w:r>
      <w:r w:rsidRPr="00DD3682">
        <w:tab/>
        <w:t xml:space="preserve">the applicant mentioned in </w:t>
      </w:r>
      <w:r w:rsidR="00B30271" w:rsidRPr="00DD3682">
        <w:t>subclause (</w:t>
      </w:r>
      <w:r w:rsidRPr="00DD3682">
        <w:t>2) has been granted a Subclass 866 (Protection) visa.</w:t>
      </w:r>
    </w:p>
    <w:p w:rsidR="007B4D6B" w:rsidRPr="00DD3682" w:rsidRDefault="007B4D6B" w:rsidP="007B4D6B">
      <w:pPr>
        <w:pStyle w:val="notetext"/>
      </w:pPr>
      <w:r w:rsidRPr="00DD3682">
        <w:t>Note:</w:t>
      </w:r>
      <w:r w:rsidRPr="00DD3682">
        <w:tab/>
        <w:t>See paragraphs 36(2)(b) and (c) of the Act.</w:t>
      </w:r>
    </w:p>
    <w:p w:rsidR="008E072E" w:rsidRPr="00DD3682" w:rsidRDefault="00B864ED" w:rsidP="00216803">
      <w:pPr>
        <w:pStyle w:val="ActHead5"/>
      </w:pPr>
      <w:bookmarkStart w:id="248" w:name="_Toc100058670"/>
      <w:r w:rsidRPr="00A22D89">
        <w:rPr>
          <w:rStyle w:val="CharSectno"/>
        </w:rPr>
        <w:lastRenderedPageBreak/>
        <w:t>866.223</w:t>
      </w:r>
      <w:bookmarkEnd w:id="248"/>
      <w:r w:rsidR="008E072E" w:rsidRPr="00DD3682">
        <w:t xml:space="preserve">  </w:t>
      </w:r>
    </w:p>
    <w:p w:rsidR="00B864ED" w:rsidRPr="00DD3682" w:rsidRDefault="00B864ED" w:rsidP="00B864ED">
      <w:pPr>
        <w:pStyle w:val="subsection"/>
      </w:pPr>
      <w:r w:rsidRPr="00DD3682">
        <w:tab/>
      </w:r>
      <w:r w:rsidRPr="00DD3682">
        <w:tab/>
        <w:t xml:space="preserve">The applicant has undergone a medical examination carried out by any of the following (a </w:t>
      </w:r>
      <w:r w:rsidR="0041495C" w:rsidRPr="00DD3682">
        <w:rPr>
          <w:b/>
          <w:i/>
        </w:rPr>
        <w:t>relevant medical practitioner</w:t>
      </w:r>
      <w:r w:rsidRPr="00DD3682">
        <w:t>):</w:t>
      </w:r>
    </w:p>
    <w:p w:rsidR="003C576D" w:rsidRPr="00DD3682" w:rsidRDefault="00334EC1" w:rsidP="00B864ED">
      <w:pPr>
        <w:pStyle w:val="paragraph"/>
      </w:pPr>
      <w:r w:rsidRPr="00DD3682">
        <w:tab/>
        <w:t>(a)</w:t>
      </w:r>
      <w:r w:rsidRPr="00DD3682">
        <w:tab/>
        <w:t>a Medical Officer of the Commonwealth;</w:t>
      </w:r>
    </w:p>
    <w:p w:rsidR="003C576D" w:rsidRPr="00DD3682" w:rsidRDefault="00334EC1" w:rsidP="00B864ED">
      <w:pPr>
        <w:pStyle w:val="paragraph"/>
      </w:pPr>
      <w:r w:rsidRPr="00DD3682">
        <w:tab/>
        <w:t>(b)</w:t>
      </w:r>
      <w:r w:rsidRPr="00DD3682">
        <w:tab/>
        <w:t>a medical practitioner approved by the Minister for the purposes of this paragraph;</w:t>
      </w:r>
    </w:p>
    <w:p w:rsidR="00334EC1" w:rsidRPr="00DD3682" w:rsidRDefault="00334EC1" w:rsidP="00B864ED">
      <w:pPr>
        <w:pStyle w:val="paragraph"/>
      </w:pPr>
      <w:r w:rsidRPr="00DD3682">
        <w:tab/>
        <w:t>(c)</w:t>
      </w:r>
      <w:r w:rsidRPr="00DD3682">
        <w:tab/>
        <w:t>a medical practitioner employed by an organisation approved by the Minister for the purposes of this paragraph.</w:t>
      </w:r>
    </w:p>
    <w:p w:rsidR="008E072E" w:rsidRPr="00DD3682" w:rsidRDefault="00B864ED" w:rsidP="00216803">
      <w:pPr>
        <w:pStyle w:val="ActHead5"/>
      </w:pPr>
      <w:bookmarkStart w:id="249" w:name="_Toc100058671"/>
      <w:r w:rsidRPr="00A22D89">
        <w:rPr>
          <w:rStyle w:val="CharSectno"/>
        </w:rPr>
        <w:t>866.224</w:t>
      </w:r>
      <w:bookmarkEnd w:id="249"/>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tab/>
        <w:t>(a)</w:t>
      </w:r>
      <w:r w:rsidRPr="00DD3682">
        <w:tab/>
        <w:t>has undergone a chest x</w:t>
      </w:r>
      <w:r w:rsidR="00A22D89">
        <w:noBreakHyphen/>
      </w:r>
      <w:r w:rsidRPr="00DD3682">
        <w:t>ray examination conducted by a medical practitioner who is qualified as a radiologist in Australia; or</w:t>
      </w:r>
    </w:p>
    <w:p w:rsidR="00334EC1" w:rsidRPr="00DD3682" w:rsidRDefault="00334EC1" w:rsidP="00B864ED">
      <w:pPr>
        <w:pStyle w:val="paragraph"/>
      </w:pPr>
      <w:r w:rsidRPr="00DD3682">
        <w:tab/>
        <w:t>(b)</w:t>
      </w:r>
      <w:r w:rsidRPr="00DD3682">
        <w:tab/>
        <w:t>is under 11 years of age and is not a person in respect of whom a relevant medical practitioner has requested such an examination; or</w:t>
      </w:r>
    </w:p>
    <w:p w:rsidR="00334EC1" w:rsidRPr="00DD3682" w:rsidRDefault="00334EC1" w:rsidP="00B864ED">
      <w:pPr>
        <w:pStyle w:val="paragraph"/>
      </w:pPr>
      <w:r w:rsidRPr="00DD3682">
        <w:tab/>
        <w:t>(c)</w:t>
      </w:r>
      <w:r w:rsidRPr="00DD3682">
        <w:tab/>
        <w:t>is a person:</w:t>
      </w:r>
    </w:p>
    <w:p w:rsidR="00334EC1" w:rsidRPr="00DD3682" w:rsidRDefault="00334EC1" w:rsidP="00B864ED">
      <w:pPr>
        <w:pStyle w:val="paragraphsub"/>
      </w:pPr>
      <w:r w:rsidRPr="00DD3682">
        <w:tab/>
        <w:t>(i)</w:t>
      </w:r>
      <w:r w:rsidRPr="00DD3682">
        <w:tab/>
        <w:t>who is confirmed by a relevant medical practitioner to be pregnant; and</w:t>
      </w:r>
    </w:p>
    <w:p w:rsidR="00334EC1" w:rsidRPr="00DD3682" w:rsidRDefault="00334EC1" w:rsidP="00B864ED">
      <w:pPr>
        <w:pStyle w:val="paragraphsub"/>
      </w:pPr>
      <w:r w:rsidRPr="00DD3682">
        <w:tab/>
        <w:t>(ii)</w:t>
      </w:r>
      <w:r w:rsidRPr="00DD3682">
        <w:tab/>
        <w:t>who has been examined for tuberculosis by a chest clinic officer employed by a health authority of a State or Territory; and</w:t>
      </w:r>
    </w:p>
    <w:p w:rsidR="00334EC1" w:rsidRPr="00DD3682" w:rsidRDefault="00334EC1" w:rsidP="00B864ED">
      <w:pPr>
        <w:pStyle w:val="paragraphsub"/>
      </w:pPr>
      <w:r w:rsidRPr="00DD3682">
        <w:tab/>
        <w:t>(iii)</w:t>
      </w:r>
      <w:r w:rsidRPr="00DD3682">
        <w:tab/>
        <w:t>who has signed an undertaking to place herself under the professional supervision of a health authority in a State or Territory and to undergo any necessary treatment; and</w:t>
      </w:r>
    </w:p>
    <w:p w:rsidR="00334EC1" w:rsidRPr="00DD3682" w:rsidRDefault="00334EC1" w:rsidP="00B864ED">
      <w:pPr>
        <w:pStyle w:val="paragraphsub"/>
      </w:pPr>
      <w:r w:rsidRPr="00DD3682">
        <w:tab/>
        <w:t>(iv)</w:t>
      </w:r>
      <w:r w:rsidRPr="00DD3682">
        <w:tab/>
        <w:t>who the Minister is satisfied should not be required to undergo a chest x</w:t>
      </w:r>
      <w:r w:rsidR="00A22D89">
        <w:noBreakHyphen/>
      </w:r>
      <w:r w:rsidRPr="00DD3682">
        <w:t>ray examination at this time.</w:t>
      </w:r>
    </w:p>
    <w:p w:rsidR="008E072E" w:rsidRPr="00DD3682" w:rsidRDefault="00B864ED" w:rsidP="00216803">
      <w:pPr>
        <w:pStyle w:val="ActHead5"/>
      </w:pPr>
      <w:bookmarkStart w:id="250" w:name="_Toc100058672"/>
      <w:r w:rsidRPr="00A22D89">
        <w:rPr>
          <w:rStyle w:val="CharSectno"/>
        </w:rPr>
        <w:t>866.224A</w:t>
      </w:r>
      <w:bookmarkEnd w:id="250"/>
      <w:r w:rsidR="008E072E" w:rsidRPr="00DD3682">
        <w:t xml:space="preserve">  </w:t>
      </w:r>
    </w:p>
    <w:p w:rsidR="00B864ED" w:rsidRPr="00DD3682" w:rsidRDefault="00B864ED" w:rsidP="00B864ED">
      <w:pPr>
        <w:pStyle w:val="subsection"/>
      </w:pPr>
      <w:r w:rsidRPr="00DD3682">
        <w:tab/>
      </w:r>
      <w:r w:rsidRPr="00DD3682">
        <w:tab/>
        <w:t>A relevant medical practitioner:</w:t>
      </w:r>
    </w:p>
    <w:p w:rsidR="00334EC1" w:rsidRPr="00DD3682" w:rsidRDefault="00334EC1" w:rsidP="00B864ED">
      <w:pPr>
        <w:pStyle w:val="paragraph"/>
      </w:pPr>
      <w:r w:rsidRPr="00DD3682">
        <w:tab/>
        <w:t>(a)</w:t>
      </w:r>
      <w:r w:rsidRPr="00DD3682">
        <w:tab/>
        <w:t>has considered:</w:t>
      </w:r>
    </w:p>
    <w:p w:rsidR="00334EC1" w:rsidRPr="00DD3682" w:rsidRDefault="00334EC1" w:rsidP="00B864ED">
      <w:pPr>
        <w:pStyle w:val="paragraphsub"/>
      </w:pPr>
      <w:r w:rsidRPr="00DD3682">
        <w:tab/>
        <w:t>(i)</w:t>
      </w:r>
      <w:r w:rsidRPr="00DD3682">
        <w:tab/>
        <w:t>the results of any tests carried out for the purposes of the medical examination required under clause</w:t>
      </w:r>
      <w:r w:rsidR="00B30271" w:rsidRPr="00DD3682">
        <w:t> </w:t>
      </w:r>
      <w:r w:rsidRPr="00DD3682">
        <w:t>866.223; and</w:t>
      </w:r>
    </w:p>
    <w:p w:rsidR="00334EC1" w:rsidRPr="00DD3682" w:rsidRDefault="00334EC1" w:rsidP="00B864ED">
      <w:pPr>
        <w:pStyle w:val="paragraphsub"/>
      </w:pPr>
      <w:r w:rsidRPr="00DD3682">
        <w:tab/>
        <w:t>(ii)</w:t>
      </w:r>
      <w:r w:rsidRPr="00DD3682">
        <w:tab/>
        <w:t>the radiological report (if any) required under clause</w:t>
      </w:r>
      <w:r w:rsidR="00B30271" w:rsidRPr="00DD3682">
        <w:t> </w:t>
      </w:r>
      <w:r w:rsidRPr="00DD3682">
        <w:t>866.224 in respect of the applicant; and</w:t>
      </w:r>
    </w:p>
    <w:p w:rsidR="00334EC1" w:rsidRPr="00DD3682" w:rsidRDefault="00334EC1" w:rsidP="00B864ED">
      <w:pPr>
        <w:pStyle w:val="paragraph"/>
      </w:pPr>
      <w:r w:rsidRPr="00DD3682">
        <w:tab/>
        <w:t>(b)</w:t>
      </w:r>
      <w:r w:rsidRPr="00DD3682">
        <w:tab/>
        <w:t>if he or she is not a Medical Officer of the Commonwealth and considers that the applicant has a disease or condition that is, or may result in the applicant being, a threat to public health in Australia or a danger to the Australian community, has referred any relevant results and reports to a Medical Officer of the Commonwealth.</w:t>
      </w:r>
    </w:p>
    <w:p w:rsidR="008E072E" w:rsidRPr="00DD3682" w:rsidRDefault="00B864ED" w:rsidP="00216803">
      <w:pPr>
        <w:pStyle w:val="ActHead5"/>
      </w:pPr>
      <w:bookmarkStart w:id="251" w:name="_Toc100058673"/>
      <w:r w:rsidRPr="00A22D89">
        <w:rPr>
          <w:rStyle w:val="CharSectno"/>
        </w:rPr>
        <w:t>866.224B</w:t>
      </w:r>
      <w:bookmarkEnd w:id="251"/>
      <w:r w:rsidR="008E072E" w:rsidRPr="00DD3682">
        <w:t xml:space="preserve">  </w:t>
      </w:r>
    </w:p>
    <w:p w:rsidR="00B864ED" w:rsidRPr="00DD3682" w:rsidRDefault="00B864ED" w:rsidP="00B864ED">
      <w:pPr>
        <w:pStyle w:val="subsection"/>
      </w:pPr>
      <w:r w:rsidRPr="00DD3682">
        <w:tab/>
      </w:r>
      <w:r w:rsidRPr="00DD3682">
        <w:tab/>
        <w:t xml:space="preserve">If a Medical Officer of the Commonwealth considers that the applicant has a disease or condition that is, or may result in the applicant being, a threat to public health in Australia or a danger to the Australian community, arrangements have </w:t>
      </w:r>
      <w:r w:rsidRPr="00DD3682">
        <w:lastRenderedPageBreak/>
        <w:t>been made, on the advice of the Medical Officer of the Commonwealth, to place the applicant under the professional supervision of a health authority in a State or Territory to undergo any necessary treatment.</w:t>
      </w:r>
    </w:p>
    <w:p w:rsidR="008E072E" w:rsidRPr="00DD3682" w:rsidRDefault="00B864ED" w:rsidP="00216803">
      <w:pPr>
        <w:pStyle w:val="ActHead5"/>
      </w:pPr>
      <w:bookmarkStart w:id="252" w:name="_Toc100058674"/>
      <w:r w:rsidRPr="00A22D89">
        <w:rPr>
          <w:rStyle w:val="CharSectno"/>
        </w:rPr>
        <w:t>866.225</w:t>
      </w:r>
      <w:bookmarkEnd w:id="252"/>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and 4003A;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253" w:name="_Toc100058675"/>
      <w:r w:rsidRPr="00A22D89">
        <w:rPr>
          <w:rStyle w:val="CharSectno"/>
        </w:rPr>
        <w:t>866.226</w:t>
      </w:r>
      <w:bookmarkEnd w:id="253"/>
      <w:r w:rsidR="008E072E" w:rsidRPr="00DD3682">
        <w:t xml:space="preserve">  </w:t>
      </w:r>
    </w:p>
    <w:p w:rsidR="00B864ED" w:rsidRPr="00DD3682" w:rsidRDefault="00B864ED" w:rsidP="00B864ED">
      <w:pPr>
        <w:pStyle w:val="subsection"/>
      </w:pPr>
      <w:r w:rsidRPr="00DD3682">
        <w:tab/>
      </w:r>
      <w:r w:rsidRPr="00DD3682">
        <w:tab/>
        <w:t>The Minister is satisfied that the grant of the visa is in the national interest.</w:t>
      </w:r>
    </w:p>
    <w:p w:rsidR="008E072E" w:rsidRPr="00DD3682" w:rsidRDefault="00B864ED" w:rsidP="00216803">
      <w:pPr>
        <w:pStyle w:val="ActHead5"/>
      </w:pPr>
      <w:bookmarkStart w:id="254" w:name="_Toc100058676"/>
      <w:r w:rsidRPr="00A22D89">
        <w:rPr>
          <w:rStyle w:val="CharSectno"/>
        </w:rPr>
        <w:t>866.227</w:t>
      </w:r>
      <w:bookmarkEnd w:id="254"/>
      <w:r w:rsidR="008E072E" w:rsidRPr="00DD3682">
        <w:t xml:space="preserve">  </w:t>
      </w:r>
    </w:p>
    <w:p w:rsidR="00B864ED" w:rsidRPr="00DD3682" w:rsidRDefault="00B864ED" w:rsidP="00B864ED">
      <w:pPr>
        <w:pStyle w:val="subsection"/>
      </w:pPr>
      <w:r w:rsidRPr="00DD3682">
        <w:tab/>
        <w:t>(1)</w:t>
      </w:r>
      <w:r w:rsidRPr="00DD3682">
        <w:tab/>
        <w:t xml:space="preserve">The applicant meets the requirements of </w:t>
      </w:r>
      <w:r w:rsidR="00B30271" w:rsidRPr="00DD3682">
        <w:t>subclause (</w:t>
      </w:r>
      <w:r w:rsidRPr="00DD3682">
        <w:t>2) or</w:t>
      </w:r>
      <w:r w:rsidR="00A41E8E" w:rsidRPr="00DD3682">
        <w:t xml:space="preserve"> </w:t>
      </w:r>
      <w:r w:rsidRPr="00DD3682">
        <w:t>(3).</w:t>
      </w:r>
    </w:p>
    <w:p w:rsidR="00334EC1" w:rsidRPr="00DD3682" w:rsidRDefault="00334EC1" w:rsidP="00B864ED">
      <w:pPr>
        <w:pStyle w:val="subsection"/>
      </w:pPr>
      <w:r w:rsidRPr="00DD3682">
        <w:tab/>
        <w:t>(2</w:t>
      </w:r>
      <w:r w:rsidR="00B864ED" w:rsidRPr="00DD3682">
        <w:t>)</w:t>
      </w:r>
      <w:r w:rsidR="00B864ED" w:rsidRPr="00DD3682">
        <w:tab/>
      </w:r>
      <w:r w:rsidRPr="00DD3682">
        <w:t>The applicant meets the requirements of this subclause if the applicant, or a member of the family unit of the applicant, is not a person who has been offered a temporary stay in Australia by the Australian Government for the purpose of an application for a Temporary Safe Haven (Class UJ) visa as provided for in regulation</w:t>
      </w:r>
      <w:r w:rsidR="00B30271" w:rsidRPr="00DD3682">
        <w:t> </w:t>
      </w:r>
      <w:r w:rsidRPr="00DD3682">
        <w:t>2.07AC.</w:t>
      </w:r>
    </w:p>
    <w:p w:rsidR="00334EC1" w:rsidRPr="00DD3682" w:rsidRDefault="00334EC1" w:rsidP="00B864ED">
      <w:pPr>
        <w:pStyle w:val="subsection"/>
      </w:pPr>
      <w:r w:rsidRPr="00DD3682">
        <w:tab/>
        <w:t>(3</w:t>
      </w:r>
      <w:r w:rsidR="00B864ED" w:rsidRPr="00DD3682">
        <w:t>)</w:t>
      </w:r>
      <w:r w:rsidR="00B864ED" w:rsidRPr="00DD3682">
        <w:tab/>
      </w:r>
      <w:r w:rsidRPr="00DD3682">
        <w:t>The applicant meets the requirements of this</w:t>
      </w:r>
      <w:r w:rsidR="00A41E8E" w:rsidRPr="00DD3682">
        <w:t xml:space="preserve"> </w:t>
      </w:r>
      <w:r w:rsidRPr="00DD3682">
        <w:t>subclause if section</w:t>
      </w:r>
      <w:r w:rsidR="00B30271" w:rsidRPr="00DD3682">
        <w:t> </w:t>
      </w:r>
      <w:r w:rsidRPr="00DD3682">
        <w:t>91K of the Act does not apply to</w:t>
      </w:r>
      <w:r w:rsidR="00A41E8E" w:rsidRPr="00DD3682">
        <w:t xml:space="preserve"> </w:t>
      </w:r>
      <w:r w:rsidRPr="00DD3682">
        <w:t>the applicant’s application because of a determination made by the Minister under subsection</w:t>
      </w:r>
      <w:r w:rsidR="00B30271" w:rsidRPr="00DD3682">
        <w:t> </w:t>
      </w:r>
      <w:r w:rsidRPr="00DD3682">
        <w:t>91L(1) of the Act.</w:t>
      </w:r>
    </w:p>
    <w:p w:rsidR="008E072E" w:rsidRPr="00DD3682" w:rsidRDefault="00B864ED" w:rsidP="00216803">
      <w:pPr>
        <w:pStyle w:val="ActHead5"/>
      </w:pPr>
      <w:bookmarkStart w:id="255" w:name="_Toc100058677"/>
      <w:r w:rsidRPr="00A22D89">
        <w:rPr>
          <w:rStyle w:val="CharSectno"/>
        </w:rPr>
        <w:t>866.230</w:t>
      </w:r>
      <w:bookmarkEnd w:id="255"/>
      <w:r w:rsidR="008E072E" w:rsidRPr="00DD3682">
        <w:t xml:space="preserve">  </w:t>
      </w:r>
    </w:p>
    <w:p w:rsidR="0041495C" w:rsidRPr="00DD3682" w:rsidRDefault="0041495C" w:rsidP="0041495C">
      <w:pPr>
        <w:pStyle w:val="subsection"/>
      </w:pPr>
      <w:r w:rsidRPr="00DD3682">
        <w:tab/>
        <w:t>(1)</w:t>
      </w:r>
      <w:r w:rsidRPr="00DD3682">
        <w:tab/>
        <w:t>If the applicant is a child to whom subregulation</w:t>
      </w:r>
      <w:r w:rsidR="00B30271" w:rsidRPr="00DD3682">
        <w:t> </w:t>
      </w:r>
      <w:r w:rsidRPr="00DD3682">
        <w:t xml:space="preserve">2.08(2) applies, </w:t>
      </w:r>
      <w:r w:rsidR="00B30271" w:rsidRPr="00DD3682">
        <w:t>subclause (</w:t>
      </w:r>
      <w:r w:rsidRPr="00DD3682">
        <w:t>2) is satisfied.</w:t>
      </w:r>
    </w:p>
    <w:p w:rsidR="0041495C" w:rsidRPr="00DD3682" w:rsidRDefault="0041495C" w:rsidP="0041495C">
      <w:pPr>
        <w:pStyle w:val="subsection"/>
      </w:pPr>
      <w:r w:rsidRPr="00DD3682">
        <w:tab/>
        <w:t>(2)</w:t>
      </w:r>
      <w:r w:rsidRPr="00DD3682">
        <w:tab/>
        <w:t>The Minister is satisfied that:</w:t>
      </w:r>
    </w:p>
    <w:p w:rsidR="0041495C" w:rsidRPr="00DD3682" w:rsidRDefault="0041495C" w:rsidP="0041495C">
      <w:pPr>
        <w:pStyle w:val="paragraph"/>
      </w:pPr>
      <w:r w:rsidRPr="00DD3682">
        <w:tab/>
        <w:t>(a)</w:t>
      </w:r>
      <w:r w:rsidRPr="00DD3682">
        <w:tab/>
        <w:t>the applicant is a member of the same family unit as an applicant to whom subclause</w:t>
      </w:r>
      <w:r w:rsidR="00B30271" w:rsidRPr="00DD3682">
        <w:t> </w:t>
      </w:r>
      <w:r w:rsidRPr="00DD3682">
        <w:t>866.221(2) applies; and</w:t>
      </w:r>
    </w:p>
    <w:p w:rsidR="0041495C" w:rsidRPr="00DD3682" w:rsidRDefault="0041495C" w:rsidP="0041495C">
      <w:pPr>
        <w:pStyle w:val="paragraph"/>
      </w:pPr>
      <w:r w:rsidRPr="00DD3682">
        <w:tab/>
        <w:t>(b)</w:t>
      </w:r>
      <w:r w:rsidRPr="00DD3682">
        <w:tab/>
        <w:t>the applicant to whom subclause</w:t>
      </w:r>
      <w:r w:rsidR="00B30271" w:rsidRPr="00DD3682">
        <w:t> </w:t>
      </w:r>
      <w:r w:rsidRPr="00DD3682">
        <w:t>866.221(2) applies has been granted a Subclass 866 (Protection) visa.</w:t>
      </w:r>
    </w:p>
    <w:p w:rsidR="0041495C" w:rsidRPr="00DD3682" w:rsidRDefault="0041495C" w:rsidP="0041495C">
      <w:pPr>
        <w:pStyle w:val="notetext"/>
      </w:pPr>
      <w:r w:rsidRPr="00DD3682">
        <w:t>Note 1:</w:t>
      </w:r>
      <w:r w:rsidRPr="00DD3682">
        <w:tab/>
        <w:t>Subregulation</w:t>
      </w:r>
      <w:r w:rsidR="00B30271" w:rsidRPr="00DD3682">
        <w:t> </w:t>
      </w:r>
      <w:r w:rsidRPr="00DD3682">
        <w:t>2.08(2) applies, generally, to a child born to a non</w:t>
      </w:r>
      <w:r w:rsidR="00A22D89">
        <w:noBreakHyphen/>
      </w:r>
      <w:r w:rsidRPr="00DD3682">
        <w:t>citizen after the non</w:t>
      </w:r>
      <w:r w:rsidR="00A22D89">
        <w:noBreakHyphen/>
      </w:r>
      <w:r w:rsidRPr="00DD3682">
        <w:t>citizen has applied for a visa but before the application is decided.</w:t>
      </w:r>
    </w:p>
    <w:p w:rsidR="0041495C" w:rsidRPr="00DD3682" w:rsidRDefault="0041495C" w:rsidP="0041495C">
      <w:pPr>
        <w:pStyle w:val="notetext"/>
      </w:pPr>
      <w:r w:rsidRPr="00DD3682">
        <w:t>Note 2:</w:t>
      </w:r>
      <w:r w:rsidRPr="00DD3682">
        <w:tab/>
        <w:t>Subclause</w:t>
      </w:r>
      <w:r w:rsidR="00B30271" w:rsidRPr="00DD3682">
        <w:t> </w:t>
      </w:r>
      <w:r w:rsidRPr="00DD3682">
        <w:t>866.221(2) applies if the Minister is satisfied that Australia has protection obligations in respect of the applicant as mentioned in paragraph</w:t>
      </w:r>
      <w:r w:rsidR="00B30271" w:rsidRPr="00DD3682">
        <w:t> </w:t>
      </w:r>
      <w:r w:rsidRPr="00DD3682">
        <w:t>36(2)(a) or (aa) of the Act.</w:t>
      </w:r>
    </w:p>
    <w:p w:rsidR="008E072E" w:rsidRPr="00DD3682" w:rsidRDefault="00B864ED" w:rsidP="00216803">
      <w:pPr>
        <w:pStyle w:val="ActHead5"/>
      </w:pPr>
      <w:bookmarkStart w:id="256" w:name="_Toc100058678"/>
      <w:r w:rsidRPr="00A22D89">
        <w:rPr>
          <w:rStyle w:val="CharSectno"/>
        </w:rPr>
        <w:t>866.231</w:t>
      </w:r>
      <w:bookmarkEnd w:id="256"/>
      <w:r w:rsidR="008E072E" w:rsidRPr="00DD3682">
        <w:t xml:space="preserve">  </w:t>
      </w:r>
    </w:p>
    <w:p w:rsidR="00B864ED" w:rsidRPr="00DD3682" w:rsidRDefault="00B864ED" w:rsidP="00B864ED">
      <w:pPr>
        <w:pStyle w:val="subsection"/>
      </w:pPr>
      <w:r w:rsidRPr="00DD3682">
        <w:tab/>
      </w:r>
      <w:r w:rsidRPr="00DD3682">
        <w:tab/>
        <w:t>The applicant has not been made an offer of a permanent stay in Australia as described in item</w:t>
      </w:r>
      <w:r w:rsidR="00B30271" w:rsidRPr="00DD3682">
        <w:t> </w:t>
      </w:r>
      <w:r w:rsidRPr="00DD3682">
        <w:t>3 or 4 of the table in subregulation</w:t>
      </w:r>
      <w:r w:rsidR="00B30271" w:rsidRPr="00DD3682">
        <w:t> </w:t>
      </w:r>
      <w:r w:rsidRPr="00DD3682">
        <w:t>2.07AQ(3).</w:t>
      </w:r>
    </w:p>
    <w:p w:rsidR="008E072E" w:rsidRPr="00DD3682" w:rsidRDefault="00B864ED" w:rsidP="00216803">
      <w:pPr>
        <w:pStyle w:val="ActHead5"/>
      </w:pPr>
      <w:bookmarkStart w:id="257" w:name="_Toc100058679"/>
      <w:r w:rsidRPr="00A22D89">
        <w:rPr>
          <w:rStyle w:val="CharSectno"/>
        </w:rPr>
        <w:lastRenderedPageBreak/>
        <w:t>866.232</w:t>
      </w:r>
      <w:bookmarkEnd w:id="257"/>
      <w:r w:rsidR="008E072E" w:rsidRPr="00DD3682">
        <w:t xml:space="preserve">  </w:t>
      </w:r>
    </w:p>
    <w:p w:rsidR="00B864ED" w:rsidRPr="00DD3682" w:rsidRDefault="00B864ED" w:rsidP="001D21ED">
      <w:pPr>
        <w:pStyle w:val="subsection"/>
        <w:keepNext/>
        <w:keepLines/>
      </w:pPr>
      <w:r w:rsidRPr="00DD3682">
        <w:tab/>
      </w:r>
      <w:r w:rsidRPr="00DD3682">
        <w:tab/>
        <w:t>The applicant does not hold a Resolution of Status (Class</w:t>
      </w:r>
      <w:r w:rsidR="00A41E8E" w:rsidRPr="00DD3682">
        <w:t xml:space="preserve"> </w:t>
      </w:r>
      <w:r w:rsidRPr="00DD3682">
        <w:t>CD) visa.</w:t>
      </w:r>
    </w:p>
    <w:p w:rsidR="00334EC1" w:rsidRPr="00DD3682" w:rsidRDefault="00334EC1" w:rsidP="00F16188">
      <w:pPr>
        <w:pStyle w:val="DivisionMigration"/>
      </w:pPr>
      <w:r w:rsidRPr="00DD3682">
        <w:t>866.3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All applicants must satisfy the primary criteria.</w:t>
      </w:r>
    </w:p>
    <w:p w:rsidR="00334EC1" w:rsidRPr="00DD3682" w:rsidRDefault="00334EC1" w:rsidP="00F16188">
      <w:pPr>
        <w:pStyle w:val="DivisionMigration"/>
      </w:pPr>
      <w:r w:rsidRPr="00DD3682">
        <w:t>866.4</w:t>
      </w:r>
      <w:r w:rsidR="00B864ED" w:rsidRPr="00DD3682">
        <w:t>—</w:t>
      </w:r>
      <w:r w:rsidRPr="00DD3682">
        <w:t>Circumstances applicable to grant</w:t>
      </w:r>
    </w:p>
    <w:p w:rsidR="008E072E" w:rsidRPr="00DD3682" w:rsidRDefault="00B864ED" w:rsidP="00216803">
      <w:pPr>
        <w:pStyle w:val="ActHead5"/>
      </w:pPr>
      <w:bookmarkStart w:id="258" w:name="_Toc100058680"/>
      <w:r w:rsidRPr="00A22D89">
        <w:rPr>
          <w:rStyle w:val="CharSectno"/>
        </w:rPr>
        <w:t>866.411</w:t>
      </w:r>
      <w:bookmarkEnd w:id="258"/>
      <w:r w:rsidR="008E072E" w:rsidRPr="00DD3682">
        <w:t xml:space="preserve">  </w:t>
      </w:r>
    </w:p>
    <w:p w:rsidR="00B864ED" w:rsidRPr="00DD3682" w:rsidRDefault="00B864ED" w:rsidP="00B864ED">
      <w:pPr>
        <w:pStyle w:val="subsection"/>
      </w:pPr>
      <w:r w:rsidRPr="00DD3682">
        <w:tab/>
      </w:r>
      <w:r w:rsidRPr="00DD3682">
        <w:tab/>
        <w:t>The applicant must be in Australia.</w:t>
      </w:r>
    </w:p>
    <w:p w:rsidR="00334EC1" w:rsidRPr="00DD3682" w:rsidRDefault="00334EC1" w:rsidP="00F16188">
      <w:pPr>
        <w:pStyle w:val="DivisionMigration"/>
      </w:pPr>
      <w:r w:rsidRPr="00DD3682">
        <w:t>866.5</w:t>
      </w:r>
      <w:r w:rsidR="00B864ED" w:rsidRPr="00DD3682">
        <w:t>—</w:t>
      </w:r>
      <w:r w:rsidRPr="00DD3682">
        <w:t>When visa is in effect</w:t>
      </w:r>
    </w:p>
    <w:p w:rsidR="008E072E" w:rsidRPr="00DD3682" w:rsidRDefault="00B864ED" w:rsidP="00216803">
      <w:pPr>
        <w:pStyle w:val="ActHead5"/>
      </w:pPr>
      <w:bookmarkStart w:id="259" w:name="_Toc100058681"/>
      <w:r w:rsidRPr="00A22D89">
        <w:rPr>
          <w:rStyle w:val="CharSectno"/>
        </w:rPr>
        <w:t>866.511</w:t>
      </w:r>
      <w:bookmarkEnd w:id="259"/>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a period of 5 years from the date of grant.</w:t>
      </w:r>
    </w:p>
    <w:p w:rsidR="00737466" w:rsidRPr="00DD3682" w:rsidRDefault="00737466" w:rsidP="0048021A">
      <w:pPr>
        <w:pStyle w:val="DivisionMigration"/>
      </w:pPr>
      <w:r w:rsidRPr="00DD3682">
        <w:t>866.6—Conditions</w:t>
      </w:r>
    </w:p>
    <w:p w:rsidR="00737466" w:rsidRPr="00DD3682" w:rsidRDefault="00737466" w:rsidP="00216803">
      <w:pPr>
        <w:pStyle w:val="ActHead5"/>
      </w:pPr>
      <w:bookmarkStart w:id="260" w:name="_Toc100058682"/>
      <w:r w:rsidRPr="00A22D89">
        <w:rPr>
          <w:rStyle w:val="CharSectno"/>
        </w:rPr>
        <w:t>866.611</w:t>
      </w:r>
      <w:bookmarkEnd w:id="260"/>
      <w:r w:rsidR="001D79E7" w:rsidRPr="00DD3682">
        <w:t xml:space="preserve">  </w:t>
      </w:r>
    </w:p>
    <w:p w:rsidR="00737466" w:rsidRPr="00DD3682" w:rsidRDefault="00737466" w:rsidP="00737466">
      <w:pPr>
        <w:pStyle w:val="subsection"/>
      </w:pPr>
      <w:r w:rsidRPr="00DD3682">
        <w:tab/>
      </w:r>
      <w:r w:rsidRPr="00DD3682">
        <w:tab/>
        <w:t>Condition 8559.</w:t>
      </w:r>
    </w:p>
    <w:p w:rsidR="00B467C2" w:rsidRPr="00DD3682" w:rsidRDefault="00B467C2" w:rsidP="00E50987">
      <w:pPr>
        <w:pStyle w:val="ActHead2"/>
        <w:pageBreakBefore/>
      </w:pPr>
      <w:bookmarkStart w:id="261" w:name="_Toc100058683"/>
      <w:r w:rsidRPr="00A22D89">
        <w:rPr>
          <w:rStyle w:val="CharPartNo"/>
        </w:rPr>
        <w:lastRenderedPageBreak/>
        <w:t>Subclass 870</w:t>
      </w:r>
      <w:r w:rsidRPr="00DD3682">
        <w:t>—</w:t>
      </w:r>
      <w:r w:rsidRPr="00A22D89">
        <w:rPr>
          <w:rStyle w:val="CharPartText"/>
        </w:rPr>
        <w:t>Sponsored Parent (Temporary)</w:t>
      </w:r>
      <w:bookmarkEnd w:id="261"/>
    </w:p>
    <w:p w:rsidR="00B467C2" w:rsidRPr="00DD3682" w:rsidRDefault="00B467C2" w:rsidP="0076719A">
      <w:pPr>
        <w:pStyle w:val="DivisionMigration"/>
      </w:pPr>
      <w:r w:rsidRPr="00DD3682">
        <w:t>870.1—Interpretation</w:t>
      </w:r>
    </w:p>
    <w:p w:rsidR="00B467C2" w:rsidRPr="00DD3682" w:rsidRDefault="00B467C2" w:rsidP="00B467C2">
      <w:pPr>
        <w:pStyle w:val="notetext"/>
      </w:pPr>
      <w:r w:rsidRPr="00DD3682">
        <w:t>Note 1:</w:t>
      </w:r>
      <w:r w:rsidRPr="00DD3682">
        <w:tab/>
        <w:t xml:space="preserve">For </w:t>
      </w:r>
      <w:r w:rsidRPr="00DD3682">
        <w:rPr>
          <w:b/>
          <w:i/>
        </w:rPr>
        <w:t>parent sponsor</w:t>
      </w:r>
      <w:r w:rsidRPr="00DD3682">
        <w:t>, see regulation</w:t>
      </w:r>
      <w:r w:rsidR="00B30271" w:rsidRPr="00DD3682">
        <w:t> </w:t>
      </w:r>
      <w:r w:rsidRPr="00DD3682">
        <w:t xml:space="preserve">1.03 and for </w:t>
      </w:r>
      <w:r w:rsidRPr="00DD3682">
        <w:rPr>
          <w:b/>
          <w:i/>
        </w:rPr>
        <w:t>has an outstanding public health debt</w:t>
      </w:r>
      <w:r w:rsidRPr="00DD3682">
        <w:t>, see regulation</w:t>
      </w:r>
      <w:r w:rsidR="00B30271" w:rsidRPr="00DD3682">
        <w:t> </w:t>
      </w:r>
      <w:r w:rsidRPr="00DD3682">
        <w:t>1.15K.</w:t>
      </w:r>
    </w:p>
    <w:p w:rsidR="00B467C2" w:rsidRPr="00DD3682" w:rsidRDefault="00B467C2" w:rsidP="00B467C2">
      <w:pPr>
        <w:pStyle w:val="notetext"/>
      </w:pPr>
      <w:r w:rsidRPr="00DD3682">
        <w:t>Note 2:</w:t>
      </w:r>
      <w:r w:rsidRPr="00DD3682">
        <w:tab/>
        <w:t>There are no interpretation provisions specific to this Part.</w:t>
      </w:r>
    </w:p>
    <w:p w:rsidR="00B467C2" w:rsidRPr="00DD3682" w:rsidRDefault="00B467C2" w:rsidP="0076719A">
      <w:pPr>
        <w:pStyle w:val="DivisionMigration"/>
      </w:pPr>
      <w:r w:rsidRPr="00DD3682">
        <w:t>870.2—Primary criteria</w:t>
      </w:r>
    </w:p>
    <w:p w:rsidR="00B467C2" w:rsidRPr="00DD3682" w:rsidRDefault="00B467C2" w:rsidP="00B467C2">
      <w:pPr>
        <w:pStyle w:val="notetext"/>
      </w:pPr>
      <w:r w:rsidRPr="00DD3682">
        <w:t>Note 1:</w:t>
      </w:r>
      <w:r w:rsidRPr="00DD3682">
        <w:tab/>
        <w:t>All applicants must satisfy the primary criteria.</w:t>
      </w:r>
    </w:p>
    <w:p w:rsidR="00B467C2" w:rsidRPr="00DD3682" w:rsidRDefault="00B467C2" w:rsidP="00B467C2">
      <w:pPr>
        <w:pStyle w:val="notetext"/>
      </w:pPr>
      <w:r w:rsidRPr="00DD3682">
        <w:t>Note 2:</w:t>
      </w:r>
      <w:r w:rsidRPr="00DD3682">
        <w:tab/>
        <w:t>All criteria must be satisfied at the time a decision is made on the application.</w:t>
      </w:r>
    </w:p>
    <w:p w:rsidR="00B467C2" w:rsidRPr="00DD3682" w:rsidRDefault="00B467C2" w:rsidP="00216803">
      <w:pPr>
        <w:pStyle w:val="ActHead5"/>
      </w:pPr>
      <w:bookmarkStart w:id="262" w:name="_Toc100058684"/>
      <w:r w:rsidRPr="00A22D89">
        <w:rPr>
          <w:rStyle w:val="CharSectno"/>
        </w:rPr>
        <w:t>870.221</w:t>
      </w:r>
      <w:bookmarkEnd w:id="262"/>
      <w:r w:rsidRPr="00DD3682">
        <w:t xml:space="preserve">  </w:t>
      </w:r>
    </w:p>
    <w:p w:rsidR="00B467C2" w:rsidRPr="00DD3682" w:rsidRDefault="00B467C2" w:rsidP="00B467C2">
      <w:pPr>
        <w:pStyle w:val="subsection"/>
      </w:pPr>
      <w:r w:rsidRPr="00DD3682">
        <w:tab/>
      </w:r>
      <w:r w:rsidRPr="00DD3682">
        <w:tab/>
        <w:t>The applicant is sponsored by a parent sponsor.</w:t>
      </w:r>
    </w:p>
    <w:p w:rsidR="00B467C2" w:rsidRPr="00DD3682" w:rsidRDefault="00B467C2" w:rsidP="00216803">
      <w:pPr>
        <w:pStyle w:val="ActHead5"/>
      </w:pPr>
      <w:bookmarkStart w:id="263" w:name="_Toc100058685"/>
      <w:r w:rsidRPr="00A22D89">
        <w:rPr>
          <w:rStyle w:val="CharSectno"/>
        </w:rPr>
        <w:t>870.222</w:t>
      </w:r>
      <w:bookmarkEnd w:id="263"/>
      <w:r w:rsidRPr="00DD3682">
        <w:t xml:space="preserve">  </w:t>
      </w:r>
    </w:p>
    <w:p w:rsidR="00B467C2" w:rsidRPr="00DD3682" w:rsidRDefault="00B467C2" w:rsidP="00B467C2">
      <w:pPr>
        <w:pStyle w:val="subsection"/>
      </w:pPr>
      <w:r w:rsidRPr="00DD3682">
        <w:tab/>
      </w:r>
      <w:r w:rsidRPr="00DD3682">
        <w:tab/>
        <w:t>The applicant has access to sufficient funds to meet the costs and expenses of the applicant’s intended stay in Australia.</w:t>
      </w:r>
    </w:p>
    <w:p w:rsidR="00B467C2" w:rsidRPr="00DD3682" w:rsidRDefault="00B467C2" w:rsidP="00216803">
      <w:pPr>
        <w:pStyle w:val="ActHead5"/>
      </w:pPr>
      <w:bookmarkStart w:id="264" w:name="_Toc100058686"/>
      <w:r w:rsidRPr="00A22D89">
        <w:rPr>
          <w:rStyle w:val="CharSectno"/>
        </w:rPr>
        <w:t>870.223</w:t>
      </w:r>
      <w:bookmarkEnd w:id="264"/>
      <w:r w:rsidRPr="00DD3682">
        <w:t xml:space="preserve">  </w:t>
      </w:r>
    </w:p>
    <w:p w:rsidR="00B467C2" w:rsidRPr="00DD3682" w:rsidRDefault="00B467C2" w:rsidP="00B467C2">
      <w:pPr>
        <w:pStyle w:val="subsection"/>
      </w:pPr>
      <w:r w:rsidRPr="00DD3682">
        <w:tab/>
        <w:t>(1)</w:t>
      </w:r>
      <w:r w:rsidRPr="00DD3682">
        <w:tab/>
        <w:t>If:</w:t>
      </w:r>
    </w:p>
    <w:p w:rsidR="00B467C2" w:rsidRPr="00DD3682" w:rsidRDefault="00B467C2" w:rsidP="00B467C2">
      <w:pPr>
        <w:pStyle w:val="paragraph"/>
      </w:pPr>
      <w:r w:rsidRPr="00DD3682">
        <w:tab/>
        <w:t>(a)</w:t>
      </w:r>
      <w:r w:rsidRPr="00DD3682">
        <w:tab/>
        <w:t>the applicant is outside Australia at the time of application; and</w:t>
      </w:r>
    </w:p>
    <w:p w:rsidR="00B467C2" w:rsidRPr="00DD3682" w:rsidRDefault="00B467C2" w:rsidP="00B467C2">
      <w:pPr>
        <w:pStyle w:val="paragraph"/>
      </w:pPr>
      <w:r w:rsidRPr="00DD3682">
        <w:tab/>
        <w:t>(b)</w:t>
      </w:r>
      <w:r w:rsidRPr="00DD3682">
        <w:tab/>
        <w:t>the applicant previously held a Subclass 870 visa; and</w:t>
      </w:r>
    </w:p>
    <w:p w:rsidR="00B467C2" w:rsidRPr="00DD3682" w:rsidRDefault="00B467C2" w:rsidP="00B467C2">
      <w:pPr>
        <w:pStyle w:val="paragraph"/>
      </w:pPr>
      <w:r w:rsidRPr="00DD3682">
        <w:tab/>
        <w:t>(c)</w:t>
      </w:r>
      <w:r w:rsidRPr="00DD3682">
        <w:tab/>
        <w:t>there are no exceptional circumstances;</w:t>
      </w:r>
    </w:p>
    <w:p w:rsidR="00B467C2" w:rsidRPr="00DD3682" w:rsidRDefault="00B467C2" w:rsidP="00B467C2">
      <w:pPr>
        <w:pStyle w:val="subsection2"/>
      </w:pPr>
      <w:r w:rsidRPr="00DD3682">
        <w:t>the applicant has been outside Australia for at least 90 consecutive days since the relevant departure day of the applicant.</w:t>
      </w:r>
    </w:p>
    <w:p w:rsidR="00B467C2" w:rsidRPr="00DD3682" w:rsidRDefault="00B467C2" w:rsidP="00B467C2">
      <w:pPr>
        <w:pStyle w:val="subsection"/>
      </w:pPr>
      <w:r w:rsidRPr="00DD3682">
        <w:tab/>
        <w:t>(2)</w:t>
      </w:r>
      <w:r w:rsidRPr="00DD3682">
        <w:tab/>
        <w:t xml:space="preserve">The </w:t>
      </w:r>
      <w:r w:rsidRPr="00DD3682">
        <w:rPr>
          <w:b/>
          <w:i/>
        </w:rPr>
        <w:t>relevant departure day</w:t>
      </w:r>
      <w:r w:rsidRPr="00DD3682">
        <w:t xml:space="preserve"> of an applicant is:</w:t>
      </w:r>
    </w:p>
    <w:p w:rsidR="00B467C2" w:rsidRPr="00DD3682" w:rsidRDefault="00B467C2" w:rsidP="00B467C2">
      <w:pPr>
        <w:pStyle w:val="paragraph"/>
      </w:pPr>
      <w:r w:rsidRPr="00DD3682">
        <w:tab/>
        <w:t>(a)</w:t>
      </w:r>
      <w:r w:rsidRPr="00DD3682">
        <w:tab/>
        <w:t>if the applicant was in Australia when the last Subclass 870 visa held by the applicant ceased to be in effect—the first day on which the applicant left Australia after that visa ceased to be in effect; or</w:t>
      </w:r>
    </w:p>
    <w:p w:rsidR="00B467C2" w:rsidRPr="00DD3682" w:rsidRDefault="00B467C2" w:rsidP="00B467C2">
      <w:pPr>
        <w:pStyle w:val="paragraph"/>
      </w:pPr>
      <w:r w:rsidRPr="00DD3682">
        <w:tab/>
        <w:t>(b)</w:t>
      </w:r>
      <w:r w:rsidRPr="00DD3682">
        <w:tab/>
        <w:t>if the applicant was not in Australia when the last Subclass 870 visa held by the applicant ceased to be in effect—the last day on which the applicant left Australia while that visa was in effect.</w:t>
      </w:r>
    </w:p>
    <w:p w:rsidR="00B467C2" w:rsidRPr="00DD3682" w:rsidRDefault="00B467C2" w:rsidP="00216803">
      <w:pPr>
        <w:pStyle w:val="ActHead5"/>
      </w:pPr>
      <w:bookmarkStart w:id="265" w:name="_Toc100058687"/>
      <w:r w:rsidRPr="00A22D89">
        <w:rPr>
          <w:rStyle w:val="CharSectno"/>
        </w:rPr>
        <w:t>870.224</w:t>
      </w:r>
      <w:bookmarkEnd w:id="265"/>
      <w:r w:rsidRPr="00DD3682">
        <w:t xml:space="preserve">  </w:t>
      </w:r>
    </w:p>
    <w:p w:rsidR="00B467C2" w:rsidRPr="00DD3682" w:rsidRDefault="00B467C2" w:rsidP="00B467C2">
      <w:pPr>
        <w:pStyle w:val="subsection"/>
      </w:pPr>
      <w:r w:rsidRPr="00DD3682">
        <w:tab/>
      </w:r>
      <w:r w:rsidRPr="00DD3682">
        <w:tab/>
        <w:t>The applicant has adequate arrangements for health insurance during the period of the applicant’s intended stay in Australia.</w:t>
      </w:r>
    </w:p>
    <w:p w:rsidR="00B467C2" w:rsidRPr="00DD3682" w:rsidRDefault="00B467C2" w:rsidP="00216803">
      <w:pPr>
        <w:pStyle w:val="ActHead5"/>
      </w:pPr>
      <w:bookmarkStart w:id="266" w:name="_Toc100058688"/>
      <w:r w:rsidRPr="00A22D89">
        <w:rPr>
          <w:rStyle w:val="CharSectno"/>
        </w:rPr>
        <w:lastRenderedPageBreak/>
        <w:t>870.225</w:t>
      </w:r>
      <w:bookmarkEnd w:id="266"/>
      <w:r w:rsidRPr="00DD3682">
        <w:t xml:space="preserve">  </w:t>
      </w:r>
    </w:p>
    <w:p w:rsidR="00B467C2" w:rsidRPr="00DD3682" w:rsidRDefault="00B467C2" w:rsidP="00B467C2">
      <w:pPr>
        <w:pStyle w:val="subsection"/>
      </w:pPr>
      <w:r w:rsidRPr="00DD3682">
        <w:tab/>
      </w:r>
      <w:r w:rsidRPr="00DD3682">
        <w:tab/>
        <w:t>The applicant has complied substantially with the conditions to which the last of any substantive visas held by the applicant, and any subsequent bridging visa held by the applicant, were subject.</w:t>
      </w:r>
    </w:p>
    <w:p w:rsidR="00B467C2" w:rsidRPr="00DD3682" w:rsidRDefault="00B467C2" w:rsidP="00216803">
      <w:pPr>
        <w:pStyle w:val="ActHead5"/>
      </w:pPr>
      <w:bookmarkStart w:id="267" w:name="_Toc100058689"/>
      <w:r w:rsidRPr="00A22D89">
        <w:rPr>
          <w:rStyle w:val="CharSectno"/>
        </w:rPr>
        <w:t>870.226</w:t>
      </w:r>
      <w:bookmarkEnd w:id="267"/>
      <w:r w:rsidRPr="00DD3682">
        <w:t xml:space="preserve">  </w:t>
      </w:r>
    </w:p>
    <w:p w:rsidR="00B467C2" w:rsidRPr="00DD3682" w:rsidRDefault="00B467C2" w:rsidP="00B467C2">
      <w:pPr>
        <w:pStyle w:val="subsection"/>
      </w:pPr>
      <w:r w:rsidRPr="00DD3682">
        <w:tab/>
      </w:r>
      <w:r w:rsidRPr="00DD3682">
        <w:tab/>
        <w:t>The applicant genuinely intends to stay in Australia temporarily.</w:t>
      </w:r>
    </w:p>
    <w:p w:rsidR="00B467C2" w:rsidRPr="00DD3682" w:rsidRDefault="00B467C2" w:rsidP="00216803">
      <w:pPr>
        <w:pStyle w:val="ActHead5"/>
      </w:pPr>
      <w:bookmarkStart w:id="268" w:name="_Toc100058690"/>
      <w:r w:rsidRPr="00A22D89">
        <w:rPr>
          <w:rStyle w:val="CharSectno"/>
        </w:rPr>
        <w:t>870.227</w:t>
      </w:r>
      <w:bookmarkEnd w:id="268"/>
      <w:r w:rsidRPr="00DD3682">
        <w:t xml:space="preserve">  </w:t>
      </w:r>
    </w:p>
    <w:p w:rsidR="00B467C2" w:rsidRPr="00DD3682" w:rsidRDefault="00B467C2" w:rsidP="00B467C2">
      <w:pPr>
        <w:pStyle w:val="subsection"/>
      </w:pPr>
      <w:r w:rsidRPr="00DD3682">
        <w:tab/>
      </w:r>
      <w:r w:rsidRPr="00DD3682">
        <w:tab/>
        <w:t>Either:</w:t>
      </w:r>
    </w:p>
    <w:p w:rsidR="00B467C2" w:rsidRPr="00DD3682" w:rsidRDefault="00B467C2" w:rsidP="00B467C2">
      <w:pPr>
        <w:pStyle w:val="paragraph"/>
      </w:pPr>
      <w:r w:rsidRPr="00DD3682">
        <w:tab/>
        <w:t>(a)</w:t>
      </w:r>
      <w:r w:rsidRPr="00DD3682">
        <w:tab/>
        <w:t>the applicant does not have an outstanding public health debt; or</w:t>
      </w:r>
    </w:p>
    <w:p w:rsidR="00B467C2" w:rsidRPr="00DD3682" w:rsidRDefault="00B467C2" w:rsidP="00B467C2">
      <w:pPr>
        <w:pStyle w:val="paragraph"/>
      </w:pPr>
      <w:r w:rsidRPr="00DD3682">
        <w:tab/>
        <w:t>(b)</w:t>
      </w:r>
      <w:r w:rsidRPr="00DD3682">
        <w:tab/>
        <w:t>if the applicant has an outstanding public health debt—the debt has been paid in full or appropriate arrangements have been made for its payment.</w:t>
      </w:r>
    </w:p>
    <w:p w:rsidR="00B467C2" w:rsidRPr="00DD3682" w:rsidRDefault="00B467C2" w:rsidP="00216803">
      <w:pPr>
        <w:pStyle w:val="ActHead5"/>
      </w:pPr>
      <w:bookmarkStart w:id="269" w:name="_Toc100058691"/>
      <w:r w:rsidRPr="00A22D89">
        <w:rPr>
          <w:rStyle w:val="CharSectno"/>
        </w:rPr>
        <w:t>870.228</w:t>
      </w:r>
      <w:bookmarkEnd w:id="269"/>
      <w:r w:rsidRPr="00DD3682">
        <w:t xml:space="preserve">  </w:t>
      </w:r>
    </w:p>
    <w:p w:rsidR="00B467C2" w:rsidRPr="00DD3682" w:rsidRDefault="00B467C2" w:rsidP="00B467C2">
      <w:pPr>
        <w:pStyle w:val="subsection"/>
      </w:pPr>
      <w:r w:rsidRPr="00DD3682">
        <w:tab/>
        <w:t>(1)</w:t>
      </w:r>
      <w:r w:rsidRPr="00DD3682">
        <w:tab/>
        <w:t>The applicant satisfies public interest criteria 4001, 4002, 4003, 4004, 4010, 4019, 4020 and 4021.</w:t>
      </w:r>
    </w:p>
    <w:p w:rsidR="00B467C2" w:rsidRPr="00DD3682" w:rsidRDefault="00B467C2" w:rsidP="00B467C2">
      <w:pPr>
        <w:pStyle w:val="subsection"/>
      </w:pPr>
      <w:r w:rsidRPr="00DD3682">
        <w:tab/>
        <w:t>(2)</w:t>
      </w:r>
      <w:r w:rsidRPr="00DD3682">
        <w:tab/>
        <w:t>If the applicant was not in Australia at the time the visa application was made—the applicant satisfies public interest criterion 4005.</w:t>
      </w:r>
    </w:p>
    <w:p w:rsidR="00B467C2" w:rsidRPr="00DD3682" w:rsidRDefault="00B467C2" w:rsidP="00B467C2">
      <w:pPr>
        <w:pStyle w:val="subsection"/>
      </w:pPr>
      <w:r w:rsidRPr="00DD3682">
        <w:tab/>
        <w:t>(3)</w:t>
      </w:r>
      <w:r w:rsidRPr="00DD3682">
        <w:tab/>
        <w:t>If the applicant was in Australia at the time the visa application was made—the applicant satisfies public interest criterion 4007.</w:t>
      </w:r>
    </w:p>
    <w:p w:rsidR="00B467C2" w:rsidRPr="00DD3682" w:rsidRDefault="00B467C2" w:rsidP="00216803">
      <w:pPr>
        <w:pStyle w:val="ActHead5"/>
      </w:pPr>
      <w:bookmarkStart w:id="270" w:name="_Toc100058692"/>
      <w:r w:rsidRPr="00A22D89">
        <w:rPr>
          <w:rStyle w:val="CharSectno"/>
        </w:rPr>
        <w:t>870.229</w:t>
      </w:r>
      <w:bookmarkEnd w:id="270"/>
      <w:r w:rsidRPr="00DD3682">
        <w:t xml:space="preserve">  </w:t>
      </w:r>
    </w:p>
    <w:p w:rsidR="00B467C2" w:rsidRPr="00DD3682" w:rsidRDefault="00B467C2" w:rsidP="00B467C2">
      <w:pPr>
        <w:pStyle w:val="subsection"/>
      </w:pPr>
      <w:r w:rsidRPr="00DD3682">
        <w:tab/>
      </w:r>
      <w:r w:rsidRPr="00DD3682">
        <w:tab/>
        <w:t>The applicant satisfies special return criteria 5001, 5002 and 5010.</w:t>
      </w:r>
    </w:p>
    <w:p w:rsidR="00B467C2" w:rsidRPr="00DD3682" w:rsidRDefault="00B467C2" w:rsidP="0076719A">
      <w:pPr>
        <w:pStyle w:val="DivisionMigration"/>
      </w:pPr>
      <w:r w:rsidRPr="00DD3682">
        <w:t>870.3—Secondary criteria: Nil</w:t>
      </w:r>
    </w:p>
    <w:p w:rsidR="00B467C2" w:rsidRPr="00DD3682" w:rsidRDefault="00B467C2" w:rsidP="00B467C2">
      <w:pPr>
        <w:pStyle w:val="notetext"/>
      </w:pPr>
      <w:r w:rsidRPr="00DD3682">
        <w:t>Note:</w:t>
      </w:r>
      <w:r w:rsidRPr="00DD3682">
        <w:tab/>
        <w:t>All applicants must satisfy the primary criteria.</w:t>
      </w:r>
    </w:p>
    <w:p w:rsidR="00B467C2" w:rsidRPr="00DD3682" w:rsidRDefault="00B467C2" w:rsidP="0076719A">
      <w:pPr>
        <w:pStyle w:val="DivisionMigration"/>
      </w:pPr>
      <w:r w:rsidRPr="00DD3682">
        <w:t>870.4—Circumstances applicable to grant</w:t>
      </w:r>
    </w:p>
    <w:p w:rsidR="00B467C2" w:rsidRPr="00DD3682" w:rsidRDefault="00B467C2" w:rsidP="00216803">
      <w:pPr>
        <w:pStyle w:val="ActHead5"/>
      </w:pPr>
      <w:bookmarkStart w:id="271" w:name="_Toc100058693"/>
      <w:r w:rsidRPr="00A22D89">
        <w:rPr>
          <w:rStyle w:val="CharSectno"/>
        </w:rPr>
        <w:t>870.411</w:t>
      </w:r>
      <w:bookmarkEnd w:id="271"/>
      <w:r w:rsidRPr="00DD3682">
        <w:t xml:space="preserve">  </w:t>
      </w:r>
    </w:p>
    <w:p w:rsidR="00B467C2" w:rsidRPr="00DD3682" w:rsidRDefault="00B467C2" w:rsidP="00B467C2">
      <w:pPr>
        <w:pStyle w:val="subsection"/>
      </w:pPr>
      <w:r w:rsidRPr="00DD3682">
        <w:tab/>
      </w:r>
      <w:r w:rsidRPr="00DD3682">
        <w:tab/>
        <w:t>The applicant may be in or outside Australia, but not in immigration clearance, when the visa is granted.</w:t>
      </w:r>
    </w:p>
    <w:p w:rsidR="00B467C2" w:rsidRPr="00DD3682" w:rsidRDefault="00B467C2" w:rsidP="00B467C2">
      <w:pPr>
        <w:pStyle w:val="notetext"/>
      </w:pPr>
      <w:r w:rsidRPr="00DD3682">
        <w:t>Note:</w:t>
      </w:r>
      <w:r w:rsidRPr="00DD3682">
        <w:tab/>
        <w:t>The second instalment of the visa application charge must be paid before the visa can be granted.</w:t>
      </w:r>
    </w:p>
    <w:p w:rsidR="00B467C2" w:rsidRPr="00DD3682" w:rsidRDefault="00B467C2" w:rsidP="0076719A">
      <w:pPr>
        <w:pStyle w:val="DivisionMigration"/>
      </w:pPr>
      <w:r w:rsidRPr="00DD3682">
        <w:lastRenderedPageBreak/>
        <w:t>870.5—When visa is in effect</w:t>
      </w:r>
    </w:p>
    <w:p w:rsidR="00B467C2" w:rsidRPr="00DD3682" w:rsidRDefault="00B467C2" w:rsidP="00216803">
      <w:pPr>
        <w:pStyle w:val="ActHead5"/>
      </w:pPr>
      <w:bookmarkStart w:id="272" w:name="_Toc100058694"/>
      <w:r w:rsidRPr="00A22D89">
        <w:rPr>
          <w:rStyle w:val="CharSectno"/>
        </w:rPr>
        <w:t>870.511</w:t>
      </w:r>
      <w:bookmarkEnd w:id="272"/>
      <w:r w:rsidRPr="00DD3682">
        <w:t xml:space="preserve">  </w:t>
      </w:r>
    </w:p>
    <w:p w:rsidR="00B467C2" w:rsidRPr="00DD3682" w:rsidRDefault="00B467C2" w:rsidP="00B467C2">
      <w:pPr>
        <w:pStyle w:val="subsection"/>
      </w:pPr>
      <w:r w:rsidRPr="00DD3682">
        <w:tab/>
        <w:t>(1)</w:t>
      </w:r>
      <w:r w:rsidRPr="00DD3682">
        <w:tab/>
        <w:t>Temporary visa permitting the holder to travel to, enter and remain in Australia on one or more occasions during the period:</w:t>
      </w:r>
    </w:p>
    <w:p w:rsidR="00B467C2" w:rsidRPr="00DD3682" w:rsidRDefault="00B467C2" w:rsidP="00B467C2">
      <w:pPr>
        <w:pStyle w:val="paragraph"/>
      </w:pPr>
      <w:r w:rsidRPr="00DD3682">
        <w:tab/>
        <w:t>(a)</w:t>
      </w:r>
      <w:r w:rsidRPr="00DD3682">
        <w:tab/>
        <w:t>starting on the day the visa is granted; and</w:t>
      </w:r>
    </w:p>
    <w:p w:rsidR="00B467C2" w:rsidRPr="00DD3682" w:rsidRDefault="00B467C2" w:rsidP="00B467C2">
      <w:pPr>
        <w:pStyle w:val="paragraph"/>
      </w:pPr>
      <w:r w:rsidRPr="00DD3682">
        <w:tab/>
        <w:t>(b)</w:t>
      </w:r>
      <w:r w:rsidRPr="00DD3682">
        <w:tab/>
        <w:t xml:space="preserve">subject to </w:t>
      </w:r>
      <w:r w:rsidR="00B30271" w:rsidRPr="00DD3682">
        <w:t>subclauses (</w:t>
      </w:r>
      <w:r w:rsidRPr="00DD3682">
        <w:t>2)</w:t>
      </w:r>
      <w:r w:rsidR="00857F71" w:rsidRPr="00DD3682">
        <w:t>, (2A)</w:t>
      </w:r>
      <w:r w:rsidRPr="00DD3682">
        <w:t xml:space="preserve"> and (3), ending on the date specified by the Minister.</w:t>
      </w:r>
    </w:p>
    <w:p w:rsidR="00B467C2" w:rsidRPr="00DD3682" w:rsidRDefault="00B467C2" w:rsidP="00B467C2">
      <w:pPr>
        <w:pStyle w:val="subsection"/>
      </w:pPr>
      <w:r w:rsidRPr="00DD3682">
        <w:tab/>
        <w:t>(2)</w:t>
      </w:r>
      <w:r w:rsidRPr="00DD3682">
        <w:tab/>
        <w:t xml:space="preserve">The Minister must not specify a date under </w:t>
      </w:r>
      <w:r w:rsidR="00B30271" w:rsidRPr="00DD3682">
        <w:t>paragraph (</w:t>
      </w:r>
      <w:r w:rsidRPr="00DD3682">
        <w:t>1)(b) that:</w:t>
      </w:r>
    </w:p>
    <w:p w:rsidR="00B467C2" w:rsidRPr="00DD3682" w:rsidRDefault="00B467C2" w:rsidP="00B467C2">
      <w:pPr>
        <w:pStyle w:val="paragraph"/>
      </w:pPr>
      <w:r w:rsidRPr="00DD3682">
        <w:tab/>
        <w:t>(a)</w:t>
      </w:r>
      <w:r w:rsidRPr="00DD3682">
        <w:tab/>
        <w:t>is more than 5 years after the day the visa is granted; or</w:t>
      </w:r>
    </w:p>
    <w:p w:rsidR="00B467C2" w:rsidRPr="00DD3682" w:rsidRDefault="00B467C2" w:rsidP="00B467C2">
      <w:pPr>
        <w:pStyle w:val="paragraph"/>
      </w:pPr>
      <w:r w:rsidRPr="00DD3682">
        <w:tab/>
        <w:t>(b)</w:t>
      </w:r>
      <w:r w:rsidRPr="00DD3682">
        <w:tab/>
        <w:t xml:space="preserve">would result in the total period of effect of the Subclass 870 visas held by the applicant </w:t>
      </w:r>
      <w:r w:rsidR="00857F71" w:rsidRPr="00DD3682">
        <w:t xml:space="preserve">(other than any visa that, in accordance with subclause (2A), ceased to be in effect 18 months after the date specified under paragraph (1)(b) for the visa) </w:t>
      </w:r>
      <w:r w:rsidRPr="00DD3682">
        <w:t>exceeding 10 years.</w:t>
      </w:r>
    </w:p>
    <w:p w:rsidR="009206AB" w:rsidRPr="00DD3682" w:rsidRDefault="009206AB" w:rsidP="009206AB">
      <w:pPr>
        <w:pStyle w:val="subsection"/>
      </w:pPr>
      <w:bookmarkStart w:id="273" w:name="_Hlk82076656"/>
      <w:r w:rsidRPr="00DD3682">
        <w:tab/>
        <w:t>(2A)</w:t>
      </w:r>
      <w:r w:rsidRPr="00DD3682">
        <w:tab/>
        <w:t>If:</w:t>
      </w:r>
    </w:p>
    <w:p w:rsidR="009206AB" w:rsidRPr="00DD3682" w:rsidRDefault="009206AB" w:rsidP="009206AB">
      <w:pPr>
        <w:pStyle w:val="paragraph"/>
      </w:pPr>
      <w:r w:rsidRPr="00DD3682">
        <w:tab/>
        <w:t>(a)</w:t>
      </w:r>
      <w:r w:rsidRPr="00DD3682">
        <w:tab/>
        <w:t>the visa is in effect on 1 July 2021; and</w:t>
      </w:r>
    </w:p>
    <w:p w:rsidR="009206AB" w:rsidRPr="00DD3682" w:rsidRDefault="009206AB" w:rsidP="009206AB">
      <w:pPr>
        <w:pStyle w:val="paragraph"/>
      </w:pPr>
      <w:r w:rsidRPr="00DD3682">
        <w:tab/>
        <w:t>(b)</w:t>
      </w:r>
      <w:r w:rsidRPr="00DD3682">
        <w:tab/>
        <w:t>the holder of the visa is outside Australia on 1 July 2021;</w:t>
      </w:r>
    </w:p>
    <w:p w:rsidR="009206AB" w:rsidRPr="00DD3682" w:rsidRDefault="009206AB" w:rsidP="009206AB">
      <w:pPr>
        <w:pStyle w:val="subsection2"/>
      </w:pPr>
      <w:r w:rsidRPr="00DD3682">
        <w:t>then, subject to subclause (3), the period of effect of the visa ends 18 months after the date specified under paragraph (1)(b) for the visa.</w:t>
      </w:r>
    </w:p>
    <w:bookmarkEnd w:id="273"/>
    <w:p w:rsidR="009206AB" w:rsidRPr="00DD3682" w:rsidRDefault="00B467C2" w:rsidP="009206AB">
      <w:pPr>
        <w:pStyle w:val="subsection"/>
      </w:pPr>
      <w:r w:rsidRPr="00DD3682">
        <w:tab/>
        <w:t>(3)</w:t>
      </w:r>
      <w:r w:rsidRPr="00DD3682">
        <w:tab/>
        <w:t xml:space="preserve">If an item of column 1 of the following table applies in relation to the holder of the visa, then the period of effect of the visa ends at the time mentioned in </w:t>
      </w:r>
      <w:bookmarkStart w:id="274" w:name="_GoBack"/>
      <w:bookmarkEnd w:id="274"/>
      <w:r w:rsidRPr="00DD3682">
        <w:t xml:space="preserve">column 2 of the item if that time is </w:t>
      </w:r>
      <w:bookmarkStart w:id="275" w:name="_Hlk82076710"/>
      <w:r w:rsidR="009206AB" w:rsidRPr="00DD3682">
        <w:t>earlier than:</w:t>
      </w:r>
    </w:p>
    <w:p w:rsidR="009206AB" w:rsidRPr="00DD3682" w:rsidRDefault="009206AB" w:rsidP="009206AB">
      <w:pPr>
        <w:pStyle w:val="paragraph"/>
      </w:pPr>
      <w:r w:rsidRPr="00DD3682">
        <w:tab/>
        <w:t>(a)</w:t>
      </w:r>
      <w:r w:rsidRPr="00DD3682">
        <w:tab/>
        <w:t>if paragraphs (2A)(a) and (b) apply—18 months after the date specified under paragraph (1)(b) for the visa; or</w:t>
      </w:r>
    </w:p>
    <w:p w:rsidR="009206AB" w:rsidRPr="00DD3682" w:rsidRDefault="009206AB" w:rsidP="009206AB">
      <w:pPr>
        <w:pStyle w:val="paragraph"/>
      </w:pPr>
      <w:r w:rsidRPr="00DD3682">
        <w:tab/>
        <w:t>(b)</w:t>
      </w:r>
      <w:r w:rsidRPr="00DD3682">
        <w:tab/>
        <w:t>in any other case—the date specified under paragraph (1)(b) for the visa.</w:t>
      </w:r>
    </w:p>
    <w:bookmarkEnd w:id="275"/>
    <w:p w:rsidR="00B467C2" w:rsidRPr="00DD3682" w:rsidRDefault="00B467C2" w:rsidP="0034504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B467C2" w:rsidRPr="00DD3682" w:rsidTr="003C10D8">
        <w:trPr>
          <w:tblHeader/>
        </w:trPr>
        <w:tc>
          <w:tcPr>
            <w:tcW w:w="5000" w:type="pct"/>
            <w:gridSpan w:val="3"/>
            <w:tcBorders>
              <w:top w:val="single" w:sz="12" w:space="0" w:color="auto"/>
              <w:bottom w:val="single" w:sz="6" w:space="0" w:color="auto"/>
            </w:tcBorders>
            <w:shd w:val="clear" w:color="auto" w:fill="auto"/>
          </w:tcPr>
          <w:p w:rsidR="00B467C2" w:rsidRPr="00DD3682" w:rsidRDefault="00B467C2" w:rsidP="009C5A12">
            <w:pPr>
              <w:pStyle w:val="TableHeading"/>
            </w:pPr>
            <w:r w:rsidRPr="00DD3682">
              <w:t>End of period of effect</w:t>
            </w:r>
          </w:p>
        </w:tc>
      </w:tr>
      <w:tr w:rsidR="00B467C2" w:rsidRPr="00DD3682" w:rsidTr="003C10D8">
        <w:trPr>
          <w:tblHeader/>
        </w:trPr>
        <w:tc>
          <w:tcPr>
            <w:tcW w:w="429" w:type="pct"/>
            <w:tcBorders>
              <w:top w:val="single" w:sz="6" w:space="0" w:color="auto"/>
              <w:bottom w:val="single" w:sz="12" w:space="0" w:color="auto"/>
            </w:tcBorders>
            <w:shd w:val="clear" w:color="auto" w:fill="auto"/>
          </w:tcPr>
          <w:p w:rsidR="00B467C2" w:rsidRPr="00DD3682" w:rsidRDefault="00B467C2" w:rsidP="009C5A12">
            <w:pPr>
              <w:pStyle w:val="TableHeading"/>
            </w:pPr>
            <w:r w:rsidRPr="00DD3682">
              <w:t>Item</w:t>
            </w:r>
          </w:p>
        </w:tc>
        <w:tc>
          <w:tcPr>
            <w:tcW w:w="2723" w:type="pct"/>
            <w:tcBorders>
              <w:top w:val="single" w:sz="6" w:space="0" w:color="auto"/>
              <w:bottom w:val="single" w:sz="12" w:space="0" w:color="auto"/>
            </w:tcBorders>
            <w:shd w:val="clear" w:color="auto" w:fill="auto"/>
          </w:tcPr>
          <w:p w:rsidR="00B467C2" w:rsidRPr="00DD3682" w:rsidRDefault="00B467C2" w:rsidP="009C5A12">
            <w:pPr>
              <w:pStyle w:val="TableHeading"/>
            </w:pPr>
            <w:r w:rsidRPr="00DD3682">
              <w:t>Column 1</w:t>
            </w:r>
          </w:p>
        </w:tc>
        <w:tc>
          <w:tcPr>
            <w:tcW w:w="1848" w:type="pct"/>
            <w:tcBorders>
              <w:top w:val="single" w:sz="6" w:space="0" w:color="auto"/>
              <w:bottom w:val="single" w:sz="12" w:space="0" w:color="auto"/>
            </w:tcBorders>
            <w:shd w:val="clear" w:color="auto" w:fill="auto"/>
          </w:tcPr>
          <w:p w:rsidR="00B467C2" w:rsidRPr="00DD3682" w:rsidRDefault="00B467C2" w:rsidP="009C5A12">
            <w:pPr>
              <w:pStyle w:val="TableHeading"/>
            </w:pPr>
            <w:r w:rsidRPr="00DD3682">
              <w:t>Column 2</w:t>
            </w:r>
          </w:p>
        </w:tc>
      </w:tr>
      <w:tr w:rsidR="00B467C2" w:rsidRPr="00DD3682" w:rsidTr="003C10D8">
        <w:tc>
          <w:tcPr>
            <w:tcW w:w="429" w:type="pct"/>
            <w:tcBorders>
              <w:top w:val="single" w:sz="12" w:space="0" w:color="auto"/>
            </w:tcBorders>
            <w:shd w:val="clear" w:color="auto" w:fill="auto"/>
          </w:tcPr>
          <w:p w:rsidR="00B467C2" w:rsidRPr="00DD3682" w:rsidRDefault="00B467C2" w:rsidP="009C5A12">
            <w:pPr>
              <w:pStyle w:val="Tabletext"/>
            </w:pPr>
            <w:r w:rsidRPr="00DD3682">
              <w:t>1</w:t>
            </w:r>
          </w:p>
        </w:tc>
        <w:tc>
          <w:tcPr>
            <w:tcW w:w="2723" w:type="pct"/>
            <w:tcBorders>
              <w:top w:val="single" w:sz="12" w:space="0" w:color="auto"/>
            </w:tcBorders>
            <w:shd w:val="clear" w:color="auto" w:fill="auto"/>
          </w:tcPr>
          <w:p w:rsidR="00B467C2" w:rsidRPr="00DD3682" w:rsidRDefault="00B467C2" w:rsidP="009C5A12">
            <w:pPr>
              <w:pStyle w:val="Tabletext"/>
            </w:pPr>
            <w:r w:rsidRPr="00DD3682">
              <w:t>The approval of the parent sponsor of the holder is cancelled</w:t>
            </w:r>
          </w:p>
        </w:tc>
        <w:tc>
          <w:tcPr>
            <w:tcW w:w="1848" w:type="pct"/>
            <w:tcBorders>
              <w:top w:val="single" w:sz="12" w:space="0" w:color="auto"/>
            </w:tcBorders>
            <w:shd w:val="clear" w:color="auto" w:fill="auto"/>
          </w:tcPr>
          <w:p w:rsidR="00B467C2" w:rsidRPr="00DD3682" w:rsidRDefault="00B467C2" w:rsidP="009C5A12">
            <w:pPr>
              <w:pStyle w:val="Tabletext"/>
            </w:pPr>
            <w:r w:rsidRPr="00DD3682">
              <w:t>35 days after the cancellation</w:t>
            </w:r>
          </w:p>
        </w:tc>
      </w:tr>
      <w:tr w:rsidR="00B467C2" w:rsidRPr="00DD3682" w:rsidTr="003C10D8">
        <w:tc>
          <w:tcPr>
            <w:tcW w:w="429" w:type="pct"/>
            <w:shd w:val="clear" w:color="auto" w:fill="auto"/>
          </w:tcPr>
          <w:p w:rsidR="00B467C2" w:rsidRPr="00DD3682" w:rsidRDefault="00B467C2" w:rsidP="009C5A12">
            <w:pPr>
              <w:pStyle w:val="Tabletext"/>
            </w:pPr>
            <w:r w:rsidRPr="00DD3682">
              <w:t>2</w:t>
            </w:r>
          </w:p>
        </w:tc>
        <w:tc>
          <w:tcPr>
            <w:tcW w:w="2723" w:type="pct"/>
            <w:shd w:val="clear" w:color="auto" w:fill="auto"/>
          </w:tcPr>
          <w:p w:rsidR="00B467C2" w:rsidRPr="00DD3682" w:rsidRDefault="00B467C2" w:rsidP="009C5A12">
            <w:pPr>
              <w:pStyle w:val="Tabletext"/>
            </w:pPr>
            <w:r w:rsidRPr="00DD3682">
              <w:t>Both:</w:t>
            </w:r>
          </w:p>
          <w:p w:rsidR="00B467C2" w:rsidRPr="00DD3682" w:rsidRDefault="00B467C2" w:rsidP="009C5A12">
            <w:pPr>
              <w:pStyle w:val="Tablea"/>
            </w:pPr>
            <w:r w:rsidRPr="00DD3682">
              <w:t>(a) the parent sponsor of the holder withdraws the parent sponsor’s sponsorship of the holder; and</w:t>
            </w:r>
          </w:p>
          <w:p w:rsidR="00B467C2" w:rsidRPr="00DD3682" w:rsidRDefault="00B467C2" w:rsidP="009C5A12">
            <w:pPr>
              <w:pStyle w:val="Tablea"/>
            </w:pPr>
            <w:r w:rsidRPr="00DD3682">
              <w:t>(b) within 35 days after Immigration receives notification, in writing, of the withdrawal, no other person makes a relevant sponsorship application in relation to the holder</w:t>
            </w:r>
          </w:p>
        </w:tc>
        <w:tc>
          <w:tcPr>
            <w:tcW w:w="1848" w:type="pct"/>
            <w:shd w:val="clear" w:color="auto" w:fill="auto"/>
          </w:tcPr>
          <w:p w:rsidR="00B467C2" w:rsidRPr="00DD3682" w:rsidRDefault="00B467C2" w:rsidP="009C5A12">
            <w:pPr>
              <w:pStyle w:val="Tabletext"/>
            </w:pPr>
            <w:r w:rsidRPr="00DD3682">
              <w:t>35 days after Immigration receives notification, in writing, of the withdrawal</w:t>
            </w:r>
          </w:p>
        </w:tc>
      </w:tr>
      <w:tr w:rsidR="00B467C2" w:rsidRPr="00DD3682" w:rsidTr="003C10D8">
        <w:tc>
          <w:tcPr>
            <w:tcW w:w="429" w:type="pct"/>
            <w:shd w:val="clear" w:color="auto" w:fill="auto"/>
          </w:tcPr>
          <w:p w:rsidR="00B467C2" w:rsidRPr="00DD3682" w:rsidRDefault="00B467C2" w:rsidP="009C5A12">
            <w:pPr>
              <w:pStyle w:val="Tabletext"/>
            </w:pPr>
            <w:r w:rsidRPr="00DD3682">
              <w:t>3</w:t>
            </w:r>
          </w:p>
        </w:tc>
        <w:tc>
          <w:tcPr>
            <w:tcW w:w="2723" w:type="pct"/>
            <w:shd w:val="clear" w:color="auto" w:fill="auto"/>
          </w:tcPr>
          <w:p w:rsidR="00B467C2" w:rsidRPr="00DD3682" w:rsidRDefault="00B467C2" w:rsidP="009C5A12">
            <w:pPr>
              <w:pStyle w:val="Tabletext"/>
            </w:pPr>
            <w:r w:rsidRPr="00DD3682">
              <w:t>All of the following:</w:t>
            </w:r>
          </w:p>
          <w:p w:rsidR="00B467C2" w:rsidRPr="00DD3682" w:rsidRDefault="00B467C2" w:rsidP="009C5A12">
            <w:pPr>
              <w:pStyle w:val="Tablea"/>
            </w:pPr>
            <w:r w:rsidRPr="00DD3682">
              <w:t>(a) the parent sponsor of the holder withdraws the parent sponsor’s sponsorship of the holder;</w:t>
            </w:r>
          </w:p>
          <w:p w:rsidR="00B467C2" w:rsidRPr="00DD3682" w:rsidRDefault="00B467C2" w:rsidP="009C5A12">
            <w:pPr>
              <w:pStyle w:val="Tablea"/>
            </w:pPr>
            <w:r w:rsidRPr="00DD3682">
              <w:t xml:space="preserve">(b) within 35 days after Immigration receives notification, in writing, of the withdrawal, another person makes a relevant sponsorship application in </w:t>
            </w:r>
            <w:r w:rsidRPr="00DD3682">
              <w:lastRenderedPageBreak/>
              <w:t>relation to the holder;</w:t>
            </w:r>
          </w:p>
          <w:p w:rsidR="00B467C2" w:rsidRPr="00DD3682" w:rsidRDefault="00B467C2" w:rsidP="009C5A12">
            <w:pPr>
              <w:pStyle w:val="Tablea"/>
            </w:pPr>
            <w:r w:rsidRPr="00DD3682">
              <w:t>(c) the Minister decides to refuse the application</w:t>
            </w:r>
          </w:p>
        </w:tc>
        <w:tc>
          <w:tcPr>
            <w:tcW w:w="1848" w:type="pct"/>
            <w:shd w:val="clear" w:color="auto" w:fill="auto"/>
          </w:tcPr>
          <w:p w:rsidR="00B467C2" w:rsidRPr="00DD3682" w:rsidRDefault="00B467C2" w:rsidP="009C5A12">
            <w:pPr>
              <w:pStyle w:val="Tabletext"/>
            </w:pPr>
            <w:r w:rsidRPr="00DD3682">
              <w:lastRenderedPageBreak/>
              <w:t>35 days after:</w:t>
            </w:r>
          </w:p>
          <w:p w:rsidR="00B467C2" w:rsidRPr="00DD3682" w:rsidRDefault="00B467C2" w:rsidP="009C5A12">
            <w:pPr>
              <w:pStyle w:val="Tablea"/>
            </w:pPr>
            <w:r w:rsidRPr="00DD3682">
              <w:t xml:space="preserve">(a) if the applicant applies for review of the Minister’s decision—the application for review is finally determined and the Minister’s decision is </w:t>
            </w:r>
            <w:r w:rsidRPr="00DD3682">
              <w:lastRenderedPageBreak/>
              <w:t>affirmed; or</w:t>
            </w:r>
          </w:p>
          <w:p w:rsidR="00B467C2" w:rsidRPr="00DD3682" w:rsidRDefault="00B467C2" w:rsidP="009C5A12">
            <w:pPr>
              <w:pStyle w:val="Tablea"/>
            </w:pPr>
            <w:r w:rsidRPr="00DD3682">
              <w:t>(b) otherwise—the Minister’s decision is made</w:t>
            </w:r>
          </w:p>
        </w:tc>
      </w:tr>
      <w:tr w:rsidR="00B467C2" w:rsidRPr="00DD3682" w:rsidTr="003C10D8">
        <w:tc>
          <w:tcPr>
            <w:tcW w:w="429" w:type="pct"/>
            <w:tcBorders>
              <w:bottom w:val="single" w:sz="2" w:space="0" w:color="auto"/>
            </w:tcBorders>
            <w:shd w:val="clear" w:color="auto" w:fill="auto"/>
          </w:tcPr>
          <w:p w:rsidR="00B467C2" w:rsidRPr="00DD3682" w:rsidRDefault="00B467C2" w:rsidP="009C5A12">
            <w:pPr>
              <w:pStyle w:val="Tabletext"/>
            </w:pPr>
            <w:r w:rsidRPr="00DD3682">
              <w:lastRenderedPageBreak/>
              <w:t>4</w:t>
            </w:r>
          </w:p>
        </w:tc>
        <w:tc>
          <w:tcPr>
            <w:tcW w:w="2723" w:type="pct"/>
            <w:tcBorders>
              <w:bottom w:val="single" w:sz="2" w:space="0" w:color="auto"/>
            </w:tcBorders>
            <w:shd w:val="clear" w:color="auto" w:fill="auto"/>
          </w:tcPr>
          <w:p w:rsidR="00B467C2" w:rsidRPr="00DD3682" w:rsidRDefault="00B467C2" w:rsidP="009C5A12">
            <w:pPr>
              <w:pStyle w:val="Tabletext"/>
            </w:pPr>
            <w:r w:rsidRPr="00DD3682">
              <w:t>Both:</w:t>
            </w:r>
          </w:p>
          <w:p w:rsidR="00B467C2" w:rsidRPr="00DD3682" w:rsidRDefault="00B467C2" w:rsidP="009C5A12">
            <w:pPr>
              <w:pStyle w:val="Tablea"/>
            </w:pPr>
            <w:r w:rsidRPr="00DD3682">
              <w:t>(a) the parent sponsor of the holder dies; and</w:t>
            </w:r>
          </w:p>
          <w:p w:rsidR="00B467C2" w:rsidRPr="00DD3682" w:rsidRDefault="00B467C2" w:rsidP="009C5A12">
            <w:pPr>
              <w:pStyle w:val="Tablea"/>
            </w:pPr>
            <w:r w:rsidRPr="00DD3682">
              <w:t>(b) within 90 days after the death, no other person makes a relevant sponsorship application in relation to the holder</w:t>
            </w:r>
          </w:p>
        </w:tc>
        <w:tc>
          <w:tcPr>
            <w:tcW w:w="1848" w:type="pct"/>
            <w:tcBorders>
              <w:bottom w:val="single" w:sz="2" w:space="0" w:color="auto"/>
            </w:tcBorders>
            <w:shd w:val="clear" w:color="auto" w:fill="auto"/>
          </w:tcPr>
          <w:p w:rsidR="00B467C2" w:rsidRPr="00DD3682" w:rsidRDefault="00B467C2" w:rsidP="009C5A12">
            <w:pPr>
              <w:pStyle w:val="Tabletext"/>
            </w:pPr>
            <w:r w:rsidRPr="00DD3682">
              <w:t>90 days after the death</w:t>
            </w:r>
          </w:p>
        </w:tc>
      </w:tr>
      <w:tr w:rsidR="00B467C2" w:rsidRPr="00DD3682" w:rsidTr="003C10D8">
        <w:tc>
          <w:tcPr>
            <w:tcW w:w="429" w:type="pct"/>
            <w:tcBorders>
              <w:top w:val="single" w:sz="2" w:space="0" w:color="auto"/>
              <w:bottom w:val="single" w:sz="12" w:space="0" w:color="auto"/>
            </w:tcBorders>
            <w:shd w:val="clear" w:color="auto" w:fill="auto"/>
          </w:tcPr>
          <w:p w:rsidR="00B467C2" w:rsidRPr="00DD3682" w:rsidRDefault="00B467C2" w:rsidP="009C5A12">
            <w:pPr>
              <w:pStyle w:val="Tabletext"/>
            </w:pPr>
            <w:r w:rsidRPr="00DD3682">
              <w:t>5</w:t>
            </w:r>
          </w:p>
        </w:tc>
        <w:tc>
          <w:tcPr>
            <w:tcW w:w="2723" w:type="pct"/>
            <w:tcBorders>
              <w:top w:val="single" w:sz="2" w:space="0" w:color="auto"/>
              <w:bottom w:val="single" w:sz="12" w:space="0" w:color="auto"/>
            </w:tcBorders>
            <w:shd w:val="clear" w:color="auto" w:fill="auto"/>
          </w:tcPr>
          <w:p w:rsidR="00B467C2" w:rsidRPr="00DD3682" w:rsidRDefault="00B467C2" w:rsidP="009C5A12">
            <w:pPr>
              <w:pStyle w:val="Tabletext"/>
            </w:pPr>
            <w:r w:rsidRPr="00DD3682">
              <w:t>All of the following:</w:t>
            </w:r>
          </w:p>
          <w:p w:rsidR="00B467C2" w:rsidRPr="00DD3682" w:rsidRDefault="00B467C2" w:rsidP="009C5A12">
            <w:pPr>
              <w:pStyle w:val="Tablea"/>
            </w:pPr>
            <w:r w:rsidRPr="00DD3682">
              <w:t>(a) the parent sponsor of the holder dies;</w:t>
            </w:r>
          </w:p>
          <w:p w:rsidR="00B467C2" w:rsidRPr="00DD3682" w:rsidRDefault="00B467C2" w:rsidP="009C5A12">
            <w:pPr>
              <w:pStyle w:val="Tablea"/>
            </w:pPr>
            <w:r w:rsidRPr="00DD3682">
              <w:t>(b) within 90 days after the death, another person makes a relevant sponsorship application in relation to the holder;</w:t>
            </w:r>
          </w:p>
          <w:p w:rsidR="00B467C2" w:rsidRPr="00DD3682" w:rsidRDefault="00B467C2" w:rsidP="009C5A12">
            <w:pPr>
              <w:pStyle w:val="Tablea"/>
            </w:pPr>
            <w:r w:rsidRPr="00DD3682">
              <w:t>(c) the Minister decides to refuse the application</w:t>
            </w:r>
          </w:p>
        </w:tc>
        <w:tc>
          <w:tcPr>
            <w:tcW w:w="1848" w:type="pct"/>
            <w:tcBorders>
              <w:top w:val="single" w:sz="2" w:space="0" w:color="auto"/>
              <w:bottom w:val="single" w:sz="12" w:space="0" w:color="auto"/>
            </w:tcBorders>
            <w:shd w:val="clear" w:color="auto" w:fill="auto"/>
          </w:tcPr>
          <w:p w:rsidR="00B467C2" w:rsidRPr="00DD3682" w:rsidRDefault="00B467C2" w:rsidP="009C5A12">
            <w:pPr>
              <w:pStyle w:val="Tabletext"/>
            </w:pPr>
            <w:r w:rsidRPr="00DD3682">
              <w:t>35 days after:</w:t>
            </w:r>
          </w:p>
          <w:p w:rsidR="00B467C2" w:rsidRPr="00DD3682" w:rsidRDefault="00B467C2" w:rsidP="009C5A12">
            <w:pPr>
              <w:pStyle w:val="Tablea"/>
            </w:pPr>
            <w:r w:rsidRPr="00DD3682">
              <w:t>(a) if the applicant applies for review of the Minister’s decision—the application for review is finally determined and the Minister’s decision is affirmed; or</w:t>
            </w:r>
          </w:p>
          <w:p w:rsidR="00B467C2" w:rsidRPr="00DD3682" w:rsidRDefault="00B467C2" w:rsidP="009C5A12">
            <w:pPr>
              <w:pStyle w:val="Tablea"/>
            </w:pPr>
            <w:r w:rsidRPr="00DD3682">
              <w:t>(b) otherwise—the Minister’s decision is made</w:t>
            </w:r>
          </w:p>
        </w:tc>
      </w:tr>
    </w:tbl>
    <w:p w:rsidR="00B467C2" w:rsidRPr="00DD3682" w:rsidRDefault="00B467C2" w:rsidP="00B467C2">
      <w:pPr>
        <w:pStyle w:val="Tabletext"/>
      </w:pPr>
    </w:p>
    <w:p w:rsidR="00B467C2" w:rsidRPr="00DD3682" w:rsidRDefault="00B467C2" w:rsidP="00B467C2">
      <w:pPr>
        <w:pStyle w:val="subsection"/>
      </w:pPr>
      <w:r w:rsidRPr="00DD3682">
        <w:tab/>
        <w:t>(4)</w:t>
      </w:r>
      <w:r w:rsidRPr="00DD3682">
        <w:tab/>
        <w:t xml:space="preserve">For the purposes of this clause, a person makes a </w:t>
      </w:r>
      <w:r w:rsidRPr="00DD3682">
        <w:rPr>
          <w:b/>
          <w:i/>
        </w:rPr>
        <w:t xml:space="preserve">relevant sponsorship application </w:t>
      </w:r>
      <w:r w:rsidRPr="00DD3682">
        <w:t>in relation to the holder of a visa if the person:</w:t>
      </w:r>
    </w:p>
    <w:p w:rsidR="00B467C2" w:rsidRPr="00DD3682" w:rsidRDefault="00B467C2" w:rsidP="00B467C2">
      <w:pPr>
        <w:pStyle w:val="paragraph"/>
      </w:pPr>
      <w:r w:rsidRPr="00DD3682">
        <w:tab/>
        <w:t>(a)</w:t>
      </w:r>
      <w:r w:rsidRPr="00DD3682">
        <w:tab/>
        <w:t>makes an application in accordance with the process referred to in regulation</w:t>
      </w:r>
      <w:r w:rsidR="00B30271" w:rsidRPr="00DD3682">
        <w:t> </w:t>
      </w:r>
      <w:r w:rsidRPr="00DD3682">
        <w:t>2.61A that specifies the holder as a person whom the person intends to sponsor; or</w:t>
      </w:r>
    </w:p>
    <w:p w:rsidR="00B467C2" w:rsidRPr="00DD3682" w:rsidRDefault="00B467C2" w:rsidP="00B467C2">
      <w:pPr>
        <w:pStyle w:val="paragraph"/>
      </w:pPr>
      <w:r w:rsidRPr="00DD3682">
        <w:tab/>
        <w:t>(b)</w:t>
      </w:r>
      <w:r w:rsidRPr="00DD3682">
        <w:tab/>
        <w:t>makes an application in accordance with the process referred to in regulation</w:t>
      </w:r>
      <w:r w:rsidR="00B30271" w:rsidRPr="00DD3682">
        <w:t> </w:t>
      </w:r>
      <w:r w:rsidRPr="00DD3682">
        <w:t>2.66 that relates to the holder.</w:t>
      </w:r>
    </w:p>
    <w:p w:rsidR="00B467C2" w:rsidRPr="00DD3682" w:rsidRDefault="00B467C2" w:rsidP="008F2A9A">
      <w:pPr>
        <w:pStyle w:val="DivisionMigration"/>
      </w:pPr>
      <w:r w:rsidRPr="00DD3682">
        <w:t>870.6—Conditions</w:t>
      </w:r>
    </w:p>
    <w:p w:rsidR="00B467C2" w:rsidRPr="00DD3682" w:rsidRDefault="00B467C2" w:rsidP="00216803">
      <w:pPr>
        <w:pStyle w:val="ActHead5"/>
      </w:pPr>
      <w:bookmarkStart w:id="276" w:name="_Toc100058695"/>
      <w:r w:rsidRPr="00A22D89">
        <w:rPr>
          <w:rStyle w:val="CharSectno"/>
        </w:rPr>
        <w:t>870.611</w:t>
      </w:r>
      <w:bookmarkEnd w:id="276"/>
      <w:r w:rsidRPr="00DD3682">
        <w:t xml:space="preserve">  </w:t>
      </w:r>
    </w:p>
    <w:p w:rsidR="00B467C2" w:rsidRPr="00DD3682" w:rsidRDefault="00B467C2" w:rsidP="00B467C2">
      <w:pPr>
        <w:pStyle w:val="subsection"/>
      </w:pPr>
      <w:r w:rsidRPr="00DD3682">
        <w:tab/>
      </w:r>
      <w:r w:rsidRPr="00DD3682">
        <w:tab/>
        <w:t xml:space="preserve">The visa is subject to conditions 8103, 8303, 8501, 8531, </w:t>
      </w:r>
      <w:r w:rsidR="00B37863" w:rsidRPr="00DD3682">
        <w:t>8564 and 8609</w:t>
      </w:r>
      <w:r w:rsidRPr="00DD3682">
        <w:t>.</w:t>
      </w:r>
    </w:p>
    <w:p w:rsidR="00334EC1" w:rsidRPr="00DD3682" w:rsidRDefault="00B864ED" w:rsidP="00185CDB">
      <w:pPr>
        <w:pStyle w:val="ActHead2"/>
        <w:pageBreakBefore/>
        <w:spacing w:before="240"/>
      </w:pPr>
      <w:bookmarkStart w:id="277" w:name="_Toc100058696"/>
      <w:r w:rsidRPr="00A22D89">
        <w:rPr>
          <w:rStyle w:val="CharPartNo"/>
        </w:rPr>
        <w:lastRenderedPageBreak/>
        <w:t>Subclass</w:t>
      </w:r>
      <w:r w:rsidR="00A41E8E" w:rsidRPr="00A22D89">
        <w:rPr>
          <w:rStyle w:val="CharPartNo"/>
        </w:rPr>
        <w:t xml:space="preserve"> </w:t>
      </w:r>
      <w:r w:rsidR="00334EC1" w:rsidRPr="00A22D89">
        <w:rPr>
          <w:rStyle w:val="CharPartNo"/>
        </w:rPr>
        <w:t>884</w:t>
      </w:r>
      <w:r w:rsidRPr="00DD3682">
        <w:t>—</w:t>
      </w:r>
      <w:r w:rsidR="00334EC1" w:rsidRPr="00A22D89">
        <w:rPr>
          <w:rStyle w:val="CharPartText"/>
        </w:rPr>
        <w:t>Contributory Aged Parent (Temporary)</w:t>
      </w:r>
      <w:bookmarkEnd w:id="277"/>
    </w:p>
    <w:p w:rsidR="00334EC1" w:rsidRPr="00DD3682" w:rsidRDefault="00334EC1" w:rsidP="00F16188">
      <w:pPr>
        <w:pStyle w:val="DivisionMigration"/>
      </w:pPr>
      <w:r w:rsidRPr="00DD3682">
        <w:t>884.1</w:t>
      </w:r>
      <w:r w:rsidR="00B864ED" w:rsidRPr="00DD3682">
        <w:t>—</w:t>
      </w:r>
      <w:r w:rsidRPr="00DD3682">
        <w:t>Interpretation</w:t>
      </w:r>
    </w:p>
    <w:p w:rsidR="00334EC1" w:rsidRPr="00DD3682" w:rsidRDefault="00B864ED" w:rsidP="00B864ED">
      <w:pPr>
        <w:pStyle w:val="notetext"/>
      </w:pPr>
      <w:r w:rsidRPr="00DD3682">
        <w:t>Note:</w:t>
      </w:r>
      <w:r w:rsidRPr="00DD3682">
        <w:tab/>
      </w:r>
      <w:r w:rsidR="00334EC1" w:rsidRPr="00DD3682">
        <w:rPr>
          <w:b/>
          <w:i/>
        </w:rPr>
        <w:t>Australian permanent resident</w:t>
      </w:r>
      <w:r w:rsidR="00334EC1" w:rsidRPr="00DD3682">
        <w:t xml:space="preserve">, </w:t>
      </w:r>
      <w:r w:rsidR="00334EC1" w:rsidRPr="00DD3682">
        <w:rPr>
          <w:b/>
          <w:i/>
        </w:rPr>
        <w:t>aged parent</w:t>
      </w:r>
      <w:r w:rsidR="00334EC1" w:rsidRPr="00DD3682">
        <w:t xml:space="preserve">, </w:t>
      </w:r>
      <w:r w:rsidR="00334EC1" w:rsidRPr="00DD3682">
        <w:rPr>
          <w:b/>
          <w:i/>
        </w:rPr>
        <w:t>eligible New Zealand citizen</w:t>
      </w:r>
      <w:r w:rsidR="00334EC1" w:rsidRPr="00DD3682">
        <w:t xml:space="preserve">, </w:t>
      </w:r>
      <w:r w:rsidR="00334EC1" w:rsidRPr="00DD3682">
        <w:rPr>
          <w:b/>
          <w:i/>
        </w:rPr>
        <w:t>close relative</w:t>
      </w:r>
      <w:r w:rsidR="00334EC1" w:rsidRPr="00DD3682">
        <w:t xml:space="preserve">, </w:t>
      </w:r>
      <w:r w:rsidR="00334EC1" w:rsidRPr="00DD3682">
        <w:rPr>
          <w:b/>
          <w:i/>
        </w:rPr>
        <w:t>guardian</w:t>
      </w:r>
      <w:r w:rsidR="00334EC1" w:rsidRPr="00DD3682">
        <w:t xml:space="preserve">, </w:t>
      </w:r>
      <w:r w:rsidR="00D93F68" w:rsidRPr="00DD3682">
        <w:rPr>
          <w:b/>
          <w:i/>
        </w:rPr>
        <w:t>outstanding</w:t>
      </w:r>
      <w:r w:rsidR="00D93F68" w:rsidRPr="00DD3682">
        <w:t>,</w:t>
      </w:r>
      <w:r w:rsidR="00C007F2" w:rsidRPr="00DD3682">
        <w:t xml:space="preserve"> </w:t>
      </w:r>
      <w:r w:rsidR="00C007F2" w:rsidRPr="00DD3682">
        <w:rPr>
          <w:b/>
          <w:i/>
        </w:rPr>
        <w:t>parent visa</w:t>
      </w:r>
      <w:r w:rsidR="00C007F2" w:rsidRPr="00DD3682">
        <w:t xml:space="preserve"> and </w:t>
      </w:r>
      <w:r w:rsidR="00C007F2" w:rsidRPr="00DD3682">
        <w:rPr>
          <w:b/>
          <w:i/>
        </w:rPr>
        <w:t>settled</w:t>
      </w:r>
      <w:r w:rsidR="00C007F2" w:rsidRPr="00DD3682">
        <w:t xml:space="preserve"> are defined in regulation</w:t>
      </w:r>
      <w:r w:rsidR="00B30271" w:rsidRPr="00DD3682">
        <w:t> </w:t>
      </w:r>
      <w:r w:rsidR="00C007F2" w:rsidRPr="00DD3682">
        <w:t xml:space="preserve">1.03, </w:t>
      </w:r>
      <w:r w:rsidR="00C007F2" w:rsidRPr="00DD3682">
        <w:rPr>
          <w:b/>
          <w:i/>
        </w:rPr>
        <w:t>balance of family test</w:t>
      </w:r>
      <w:r w:rsidR="00C007F2" w:rsidRPr="00DD3682">
        <w:t xml:space="preserve"> is defined in regulation</w:t>
      </w:r>
      <w:r w:rsidR="00B30271" w:rsidRPr="00DD3682">
        <w:t> </w:t>
      </w:r>
      <w:r w:rsidR="00C007F2" w:rsidRPr="00DD3682">
        <w:t xml:space="preserve">1.05, </w:t>
      </w:r>
      <w:r w:rsidR="00C007F2" w:rsidRPr="00DD3682">
        <w:rPr>
          <w:b/>
          <w:i/>
        </w:rPr>
        <w:t>parent</w:t>
      </w:r>
      <w:r w:rsidR="00C007F2" w:rsidRPr="00DD3682">
        <w:t xml:space="preserve"> is defined in subsection</w:t>
      </w:r>
      <w:r w:rsidR="00B30271" w:rsidRPr="00DD3682">
        <w:t> </w:t>
      </w:r>
      <w:r w:rsidR="00C007F2" w:rsidRPr="00DD3682">
        <w:t>5(1) of the Act (also see regulation</w:t>
      </w:r>
      <w:r w:rsidR="00B30271" w:rsidRPr="00DD3682">
        <w:t> </w:t>
      </w:r>
      <w:r w:rsidR="00C007F2" w:rsidRPr="00DD3682">
        <w:t>1.14A),</w:t>
      </w:r>
      <w:r w:rsidR="0048021A" w:rsidRPr="00DD3682">
        <w:t> </w:t>
      </w:r>
      <w:r w:rsidR="00636F3E" w:rsidRPr="00DD3682">
        <w:rPr>
          <w:b/>
          <w:i/>
        </w:rPr>
        <w:t>de facto</w:t>
      </w:r>
      <w:r w:rsidR="0048021A" w:rsidRPr="00DD3682">
        <w:rPr>
          <w:b/>
          <w:i/>
        </w:rPr>
        <w:t> </w:t>
      </w:r>
      <w:r w:rsidR="00C007F2" w:rsidRPr="00DD3682">
        <w:rPr>
          <w:b/>
          <w:i/>
        </w:rPr>
        <w:t>partner</w:t>
      </w:r>
      <w:r w:rsidR="00C007F2" w:rsidRPr="00DD3682">
        <w:t xml:space="preserve"> is defined in section</w:t>
      </w:r>
      <w:r w:rsidR="00B30271" w:rsidRPr="00DD3682">
        <w:t> </w:t>
      </w:r>
      <w:r w:rsidR="00C007F2" w:rsidRPr="00DD3682">
        <w:t>5CB of the Act (also see regulation</w:t>
      </w:r>
      <w:r w:rsidR="00B30271" w:rsidRPr="00DD3682">
        <w:t> </w:t>
      </w:r>
      <w:r w:rsidR="00C007F2" w:rsidRPr="00DD3682">
        <w:t xml:space="preserve">1.09A), and </w:t>
      </w:r>
      <w:r w:rsidR="00C007F2" w:rsidRPr="00DD3682">
        <w:rPr>
          <w:b/>
          <w:i/>
        </w:rPr>
        <w:t>spouse</w:t>
      </w:r>
      <w:r w:rsidR="00C007F2" w:rsidRPr="00DD3682">
        <w:t xml:space="preserve"> is defined in section</w:t>
      </w:r>
      <w:r w:rsidR="00B30271" w:rsidRPr="00DD3682">
        <w:t> </w:t>
      </w:r>
      <w:r w:rsidR="00C007F2" w:rsidRPr="00DD3682">
        <w:t>5F of the Act (also see regulation</w:t>
      </w:r>
      <w:r w:rsidR="00B30271" w:rsidRPr="00DD3682">
        <w:t> </w:t>
      </w:r>
      <w:r w:rsidR="00C007F2" w:rsidRPr="00DD3682">
        <w:t>1.15A).</w:t>
      </w:r>
    </w:p>
    <w:p w:rsidR="003C576D" w:rsidRPr="00DD3682" w:rsidRDefault="00334EC1" w:rsidP="00F16188">
      <w:pPr>
        <w:pStyle w:val="DivisionMigration"/>
      </w:pPr>
      <w:r w:rsidRPr="00DD3682">
        <w:t>884.2</w:t>
      </w:r>
      <w:r w:rsidR="00B864ED" w:rsidRPr="00DD3682">
        <w:t>—</w:t>
      </w:r>
      <w:r w:rsidRPr="00DD3682">
        <w:t>Primary criteria</w:t>
      </w:r>
    </w:p>
    <w:p w:rsidR="003C576D" w:rsidRPr="00DD3682" w:rsidRDefault="00B864ED" w:rsidP="00B864ED">
      <w:pPr>
        <w:pStyle w:val="notetext"/>
      </w:pPr>
      <w:r w:rsidRPr="00DD3682">
        <w:t>Note:</w:t>
      </w:r>
      <w:r w:rsidRPr="00DD3682">
        <w:tab/>
      </w:r>
      <w:r w:rsidR="00334EC1" w:rsidRPr="00DD3682">
        <w:t>The primary criteria must be satisfied by at least 1 member of a family unit. The other members of the family unit who are applicants for a visa of this subclass need satisfy only the secondary criteria.</w:t>
      </w:r>
    </w:p>
    <w:p w:rsidR="003C576D" w:rsidRPr="00DD3682" w:rsidRDefault="00334EC1" w:rsidP="00F16188">
      <w:pPr>
        <w:pStyle w:val="SubDivisionMigration"/>
      </w:pPr>
      <w:r w:rsidRPr="00DD3682">
        <w:t>884.21</w:t>
      </w:r>
      <w:r w:rsidR="00B864ED" w:rsidRPr="00DD3682">
        <w:t>—</w:t>
      </w:r>
      <w:r w:rsidRPr="00DD3682">
        <w:t>Criteria to be satisfied at time of application</w:t>
      </w:r>
    </w:p>
    <w:p w:rsidR="008E072E" w:rsidRPr="00DD3682" w:rsidRDefault="00B864ED" w:rsidP="00216803">
      <w:pPr>
        <w:pStyle w:val="ActHead5"/>
      </w:pPr>
      <w:bookmarkStart w:id="278" w:name="_Toc100058697"/>
      <w:r w:rsidRPr="00A22D89">
        <w:rPr>
          <w:rStyle w:val="CharSectno"/>
        </w:rPr>
        <w:t>884.211</w:t>
      </w:r>
      <w:bookmarkEnd w:id="278"/>
      <w:r w:rsidR="008E072E" w:rsidRPr="00DD3682">
        <w:t xml:space="preserve">  </w:t>
      </w:r>
    </w:p>
    <w:p w:rsidR="00B864ED" w:rsidRPr="00DD3682" w:rsidRDefault="00B864ED" w:rsidP="00B864ED">
      <w:pPr>
        <w:pStyle w:val="subsection"/>
      </w:pPr>
      <w:r w:rsidRPr="00DD3682">
        <w:tab/>
        <w:t>(1)</w:t>
      </w:r>
      <w:r w:rsidRPr="00DD3682">
        <w:tab/>
        <w:t>The applicant is:</w:t>
      </w:r>
    </w:p>
    <w:p w:rsidR="009439B7" w:rsidRPr="00DD3682" w:rsidRDefault="009439B7" w:rsidP="00B864ED">
      <w:pPr>
        <w:pStyle w:val="paragraph"/>
      </w:pPr>
      <w:r w:rsidRPr="00DD3682">
        <w:tab/>
        <w:t>(a)</w:t>
      </w:r>
      <w:r w:rsidRPr="00DD3682">
        <w:tab/>
        <w:t>the holder of a substantive visa (other than a Subclass</w:t>
      </w:r>
      <w:r w:rsidR="00A41E8E" w:rsidRPr="00DD3682">
        <w:t xml:space="preserve"> </w:t>
      </w:r>
      <w:r w:rsidRPr="00DD3682">
        <w:t>771 (Transit) visa); or</w:t>
      </w:r>
    </w:p>
    <w:p w:rsidR="009439B7" w:rsidRPr="00DD3682" w:rsidRDefault="009439B7" w:rsidP="00B864ED">
      <w:pPr>
        <w:pStyle w:val="paragraph"/>
      </w:pPr>
      <w:r w:rsidRPr="00DD3682">
        <w:tab/>
        <w:t>(b)</w:t>
      </w:r>
      <w:r w:rsidRPr="00DD3682">
        <w:tab/>
        <w:t>a person who:</w:t>
      </w:r>
    </w:p>
    <w:p w:rsidR="009439B7" w:rsidRPr="00DD3682" w:rsidRDefault="009439B7" w:rsidP="00B864ED">
      <w:pPr>
        <w:pStyle w:val="paragraphsub"/>
      </w:pPr>
      <w:r w:rsidRPr="00DD3682">
        <w:tab/>
        <w:t>(i)</w:t>
      </w:r>
      <w:r w:rsidRPr="00DD3682">
        <w:tab/>
        <w:t>is not the holder of a substantive visa; and</w:t>
      </w:r>
    </w:p>
    <w:p w:rsidR="009439B7" w:rsidRPr="00DD3682" w:rsidRDefault="009439B7" w:rsidP="00B864ED">
      <w:pPr>
        <w:pStyle w:val="paragraphsub"/>
      </w:pPr>
      <w:r w:rsidRPr="00DD3682">
        <w:tab/>
        <w:t>(ii)</w:t>
      </w:r>
      <w:r w:rsidRPr="00DD3682">
        <w:tab/>
        <w:t xml:space="preserve">immediately before ceasing to hold a substantive visa, was not the holder of a </w:t>
      </w:r>
      <w:r w:rsidR="00B864ED" w:rsidRPr="00DD3682">
        <w:t>Subclass</w:t>
      </w:r>
      <w:r w:rsidR="00A41E8E" w:rsidRPr="00DD3682">
        <w:t xml:space="preserve"> </w:t>
      </w:r>
      <w:r w:rsidRPr="00DD3682">
        <w:t>771 (Transit) visa; and</w:t>
      </w:r>
    </w:p>
    <w:p w:rsidR="009439B7" w:rsidRPr="00DD3682" w:rsidRDefault="009439B7" w:rsidP="00B864ED">
      <w:pPr>
        <w:pStyle w:val="paragraphsub"/>
      </w:pPr>
      <w:r w:rsidRPr="00DD3682">
        <w:tab/>
        <w:t>(iii)</w:t>
      </w:r>
      <w:r w:rsidRPr="00DD3682">
        <w:tab/>
        <w:t>satisfies criterion 3002.</w:t>
      </w:r>
    </w:p>
    <w:p w:rsidR="00334EC1" w:rsidRPr="00DD3682" w:rsidRDefault="00334EC1" w:rsidP="00F30BC4">
      <w:pPr>
        <w:pStyle w:val="subsection"/>
      </w:pPr>
      <w:r w:rsidRPr="00DD3682">
        <w:rPr>
          <w:snapToGrid w:val="0"/>
        </w:rPr>
        <w:tab/>
        <w:t>(2</w:t>
      </w:r>
      <w:r w:rsidR="00B864ED" w:rsidRPr="00DD3682">
        <w:rPr>
          <w:snapToGrid w:val="0"/>
        </w:rPr>
        <w:t>)</w:t>
      </w:r>
      <w:r w:rsidR="00B864ED" w:rsidRPr="00DD3682">
        <w:rPr>
          <w:snapToGrid w:val="0"/>
        </w:rPr>
        <w:tab/>
      </w:r>
      <w:r w:rsidR="00B30271" w:rsidRPr="00DD3682">
        <w:rPr>
          <w:snapToGrid w:val="0"/>
        </w:rPr>
        <w:t>Subclause (</w:t>
      </w:r>
      <w:r w:rsidRPr="00DD3682">
        <w:t xml:space="preserve">1) does not apply to an applicant if the applicant withdrew an application for a </w:t>
      </w:r>
      <w:r w:rsidR="00B864ED" w:rsidRPr="00DD3682">
        <w:t>Subclass</w:t>
      </w:r>
      <w:r w:rsidR="00A41E8E" w:rsidRPr="00DD3682">
        <w:t xml:space="preserve"> </w:t>
      </w:r>
      <w:r w:rsidRPr="00DD3682">
        <w:t xml:space="preserve">804 (Aged Parent) visa at the time of making the application for the </w:t>
      </w:r>
      <w:r w:rsidR="00B864ED" w:rsidRPr="00DD3682">
        <w:t>Subclass</w:t>
      </w:r>
      <w:r w:rsidR="00A41E8E" w:rsidRPr="00DD3682">
        <w:t xml:space="preserve"> </w:t>
      </w:r>
      <w:r w:rsidRPr="00DD3682">
        <w:t>884 (Contributory Aged Parent (Temporary)) visa.</w:t>
      </w:r>
    </w:p>
    <w:p w:rsidR="008E072E" w:rsidRPr="00DD3682" w:rsidRDefault="00B864ED" w:rsidP="00216803">
      <w:pPr>
        <w:pStyle w:val="ActHead5"/>
      </w:pPr>
      <w:bookmarkStart w:id="279" w:name="_Toc100058698"/>
      <w:r w:rsidRPr="00A22D89">
        <w:rPr>
          <w:rStyle w:val="CharSectno"/>
        </w:rPr>
        <w:t>884.212</w:t>
      </w:r>
      <w:bookmarkEnd w:id="279"/>
      <w:r w:rsidR="008E072E" w:rsidRPr="00DD3682">
        <w:t xml:space="preserve">  </w:t>
      </w:r>
    </w:p>
    <w:p w:rsidR="00B864ED" w:rsidRPr="00DD3682" w:rsidRDefault="00B864ED" w:rsidP="00F30BC4">
      <w:pPr>
        <w:pStyle w:val="subsection"/>
        <w:keepNext/>
        <w:keepLines/>
      </w:pPr>
      <w:r w:rsidRPr="00DD3682">
        <w:tab/>
        <w:t>(1)</w:t>
      </w:r>
      <w:r w:rsidRPr="00DD3682">
        <w:tab/>
        <w:t>The applicant is:</w:t>
      </w:r>
    </w:p>
    <w:p w:rsidR="00334EC1" w:rsidRPr="00DD3682" w:rsidRDefault="00334EC1" w:rsidP="00B864ED">
      <w:pPr>
        <w:pStyle w:val="paragraph"/>
      </w:pPr>
      <w:r w:rsidRPr="00DD3682">
        <w:tab/>
        <w:t>(a)</w:t>
      </w:r>
      <w:r w:rsidRPr="00DD3682">
        <w:tab/>
        <w:t>either:</w:t>
      </w:r>
    </w:p>
    <w:p w:rsidR="00334EC1" w:rsidRPr="00DD3682" w:rsidRDefault="00334EC1" w:rsidP="00B864ED">
      <w:pPr>
        <w:pStyle w:val="paragraphsub"/>
      </w:pPr>
      <w:r w:rsidRPr="00DD3682">
        <w:tab/>
        <w:t>(i)</w:t>
      </w:r>
      <w:r w:rsidRPr="00DD3682">
        <w:tab/>
        <w:t xml:space="preserve">the aged parent of a person (the </w:t>
      </w:r>
      <w:r w:rsidRPr="00DD3682">
        <w:rPr>
          <w:b/>
          <w:i/>
        </w:rPr>
        <w:t>child</w:t>
      </w:r>
      <w:r w:rsidRPr="00DD3682">
        <w:t>) who is:</w:t>
      </w:r>
    </w:p>
    <w:p w:rsidR="00334EC1" w:rsidRPr="00DD3682" w:rsidRDefault="00334EC1" w:rsidP="00B864ED">
      <w:pPr>
        <w:pStyle w:val="paragraphsub-sub"/>
        <w:rPr>
          <w:snapToGrid w:val="0"/>
        </w:rPr>
      </w:pPr>
      <w:r w:rsidRPr="00DD3682">
        <w:rPr>
          <w:snapToGrid w:val="0"/>
        </w:rPr>
        <w:tab/>
        <w:t>(A)</w:t>
      </w:r>
      <w:r w:rsidRPr="00DD3682">
        <w:rPr>
          <w:snapToGrid w:val="0"/>
        </w:rPr>
        <w:tab/>
        <w:t>a settled Australian citizen; or</w:t>
      </w:r>
    </w:p>
    <w:p w:rsidR="00334EC1" w:rsidRPr="00DD3682" w:rsidRDefault="00334EC1" w:rsidP="00B864ED">
      <w:pPr>
        <w:pStyle w:val="paragraphsub-sub"/>
        <w:rPr>
          <w:snapToGrid w:val="0"/>
        </w:rPr>
      </w:pPr>
      <w:r w:rsidRPr="00DD3682">
        <w:rPr>
          <w:snapToGrid w:val="0"/>
        </w:rPr>
        <w:tab/>
        <w:t>(B)</w:t>
      </w:r>
      <w:r w:rsidRPr="00DD3682">
        <w:rPr>
          <w:snapToGrid w:val="0"/>
        </w:rPr>
        <w:tab/>
        <w:t>a settled Australian permanent resident; or</w:t>
      </w:r>
    </w:p>
    <w:p w:rsidR="00334EC1" w:rsidRPr="00DD3682" w:rsidRDefault="00334EC1" w:rsidP="00B864ED">
      <w:pPr>
        <w:pStyle w:val="paragraphsub-sub"/>
        <w:rPr>
          <w:snapToGrid w:val="0"/>
        </w:rPr>
      </w:pPr>
      <w:r w:rsidRPr="00DD3682">
        <w:rPr>
          <w:snapToGrid w:val="0"/>
        </w:rPr>
        <w:tab/>
        <w:t>(C)</w:t>
      </w:r>
      <w:r w:rsidRPr="00DD3682">
        <w:rPr>
          <w:snapToGrid w:val="0"/>
        </w:rPr>
        <w:tab/>
        <w:t>a settled eligible New Zealand citizen; or</w:t>
      </w:r>
    </w:p>
    <w:p w:rsidR="00334EC1" w:rsidRPr="00DD3682" w:rsidRDefault="00334EC1" w:rsidP="00B864ED">
      <w:pPr>
        <w:pStyle w:val="paragraphsub"/>
      </w:pPr>
      <w:r w:rsidRPr="00DD3682">
        <w:rPr>
          <w:snapToGrid w:val="0"/>
        </w:rPr>
        <w:tab/>
        <w:t>(ii)</w:t>
      </w:r>
      <w:r w:rsidRPr="00DD3682">
        <w:rPr>
          <w:snapToGrid w:val="0"/>
        </w:rPr>
        <w:tab/>
      </w:r>
      <w:r w:rsidRPr="00DD3682">
        <w:t xml:space="preserve">the holder of </w:t>
      </w:r>
      <w:r w:rsidR="004E14D6" w:rsidRPr="00DD3682">
        <w:rPr>
          <w:color w:val="000000" w:themeColor="text1"/>
        </w:rPr>
        <w:t>a substituted Subclass 600 visa</w:t>
      </w:r>
      <w:r w:rsidRPr="00DD3682">
        <w:t xml:space="preserve"> and</w:t>
      </w:r>
      <w:r w:rsidR="004E14D6" w:rsidRPr="00DD3682">
        <w:t xml:space="preserve"> </w:t>
      </w:r>
      <w:r w:rsidRPr="00DD3682">
        <w:t xml:space="preserve">the parent of a person (the </w:t>
      </w:r>
      <w:r w:rsidRPr="00DD3682">
        <w:rPr>
          <w:b/>
          <w:i/>
        </w:rPr>
        <w:t>child</w:t>
      </w:r>
      <w:r w:rsidRPr="00DD3682">
        <w:t>) who is:</w:t>
      </w:r>
    </w:p>
    <w:p w:rsidR="00334EC1" w:rsidRPr="00DD3682" w:rsidRDefault="00334EC1" w:rsidP="00B864ED">
      <w:pPr>
        <w:pStyle w:val="paragraphsub-sub"/>
        <w:rPr>
          <w:snapToGrid w:val="0"/>
        </w:rPr>
      </w:pPr>
      <w:r w:rsidRPr="00DD3682">
        <w:rPr>
          <w:snapToGrid w:val="0"/>
        </w:rPr>
        <w:tab/>
        <w:t>(A)</w:t>
      </w:r>
      <w:r w:rsidRPr="00DD3682">
        <w:rPr>
          <w:snapToGrid w:val="0"/>
        </w:rPr>
        <w:tab/>
        <w:t>a settled Australian citizen; or</w:t>
      </w:r>
    </w:p>
    <w:p w:rsidR="00334EC1" w:rsidRPr="00DD3682" w:rsidRDefault="00334EC1" w:rsidP="00B864ED">
      <w:pPr>
        <w:pStyle w:val="paragraphsub-sub"/>
        <w:rPr>
          <w:snapToGrid w:val="0"/>
        </w:rPr>
      </w:pPr>
      <w:r w:rsidRPr="00DD3682">
        <w:rPr>
          <w:snapToGrid w:val="0"/>
        </w:rPr>
        <w:tab/>
        <w:t>(B)</w:t>
      </w:r>
      <w:r w:rsidRPr="00DD3682">
        <w:rPr>
          <w:snapToGrid w:val="0"/>
        </w:rPr>
        <w:tab/>
        <w:t>a settled Australian permanent resident; or</w:t>
      </w:r>
    </w:p>
    <w:p w:rsidR="00334EC1" w:rsidRPr="00DD3682" w:rsidRDefault="00334EC1" w:rsidP="00B864ED">
      <w:pPr>
        <w:pStyle w:val="paragraphsub-sub"/>
        <w:rPr>
          <w:snapToGrid w:val="0"/>
        </w:rPr>
      </w:pPr>
      <w:r w:rsidRPr="00DD3682">
        <w:rPr>
          <w:snapToGrid w:val="0"/>
        </w:rPr>
        <w:tab/>
        <w:t>(C)</w:t>
      </w:r>
      <w:r w:rsidRPr="00DD3682">
        <w:rPr>
          <w:snapToGrid w:val="0"/>
        </w:rPr>
        <w:tab/>
        <w:t>a settled eligible New Zealand citizen; and</w:t>
      </w:r>
    </w:p>
    <w:p w:rsidR="00334EC1" w:rsidRPr="00DD3682" w:rsidRDefault="00334EC1" w:rsidP="00B864ED">
      <w:pPr>
        <w:pStyle w:val="paragraph"/>
      </w:pPr>
      <w:r w:rsidRPr="00DD3682">
        <w:tab/>
        <w:t>(b)</w:t>
      </w:r>
      <w:r w:rsidRPr="00DD3682">
        <w:tab/>
        <w:t xml:space="preserve">sponsored in accordance with </w:t>
      </w:r>
      <w:r w:rsidR="00B30271" w:rsidRPr="00DD3682">
        <w:t>subclause (</w:t>
      </w:r>
      <w:r w:rsidRPr="00DD3682">
        <w:t>2) or (3).</w:t>
      </w:r>
    </w:p>
    <w:p w:rsidR="00334EC1" w:rsidRPr="00DD3682" w:rsidRDefault="00334EC1" w:rsidP="00B864ED">
      <w:pPr>
        <w:pStyle w:val="subsection"/>
      </w:pPr>
      <w:r w:rsidRPr="00DD3682">
        <w:lastRenderedPageBreak/>
        <w:tab/>
        <w:t>(2</w:t>
      </w:r>
      <w:r w:rsidR="00B864ED" w:rsidRPr="00DD3682">
        <w:t>)</w:t>
      </w:r>
      <w:r w:rsidR="00B864ED" w:rsidRPr="00DD3682">
        <w:tab/>
      </w:r>
      <w:r w:rsidRPr="00DD3682">
        <w:t>If the child has turned 18, the applicant is sponsored by:</w:t>
      </w:r>
    </w:p>
    <w:p w:rsidR="00334EC1" w:rsidRPr="00DD3682" w:rsidRDefault="00334EC1" w:rsidP="00B864ED">
      <w:pPr>
        <w:pStyle w:val="paragraph"/>
      </w:pPr>
      <w:r w:rsidRPr="00DD3682">
        <w:tab/>
        <w:t>(a)</w:t>
      </w:r>
      <w:r w:rsidRPr="00DD3682">
        <w:tab/>
        <w:t>the child; or</w:t>
      </w:r>
    </w:p>
    <w:p w:rsidR="00334EC1" w:rsidRPr="00DD3682" w:rsidRDefault="00334EC1" w:rsidP="00B864ED">
      <w:pPr>
        <w:pStyle w:val="paragraph"/>
      </w:pPr>
      <w:r w:rsidRPr="00DD3682">
        <w:tab/>
        <w:t>(b)</w:t>
      </w:r>
      <w:r w:rsidRPr="00DD3682">
        <w:tab/>
        <w:t>the child’s cohabiting spouse</w:t>
      </w:r>
      <w:r w:rsidR="00BE7637" w:rsidRPr="00DD3682">
        <w:t xml:space="preserve"> or</w:t>
      </w:r>
      <w:r w:rsidR="0048021A" w:rsidRPr="00DD3682">
        <w:t> </w:t>
      </w:r>
      <w:r w:rsidR="00636F3E" w:rsidRPr="00DD3682">
        <w:t>de facto</w:t>
      </w:r>
      <w:r w:rsidR="0048021A" w:rsidRPr="00DD3682">
        <w:t> </w:t>
      </w:r>
      <w:r w:rsidR="00BE7637" w:rsidRPr="00DD3682">
        <w:t>partner</w:t>
      </w:r>
      <w:r w:rsidRPr="00DD3682">
        <w:t>, if the spouse</w:t>
      </w:r>
      <w:r w:rsidR="00BE7637" w:rsidRPr="00DD3682">
        <w:t xml:space="preserve"> or</w:t>
      </w:r>
      <w:r w:rsidR="0048021A" w:rsidRPr="00DD3682">
        <w:t> </w:t>
      </w:r>
      <w:r w:rsidR="00636F3E" w:rsidRPr="00DD3682">
        <w:t>de facto</w:t>
      </w:r>
      <w:r w:rsidR="0048021A" w:rsidRPr="00DD3682">
        <w:t> </w:t>
      </w:r>
      <w:r w:rsidR="00BE7637" w:rsidRPr="00DD3682">
        <w:t>partner</w:t>
      </w:r>
      <w:r w:rsidRPr="00DD3682">
        <w:t>:</w:t>
      </w:r>
    </w:p>
    <w:p w:rsidR="00334EC1" w:rsidRPr="00DD3682" w:rsidRDefault="00334EC1" w:rsidP="00B864ED">
      <w:pPr>
        <w:pStyle w:val="paragraphsub"/>
      </w:pPr>
      <w:r w:rsidRPr="00DD3682">
        <w:tab/>
        <w:t>(i)</w:t>
      </w:r>
      <w:r w:rsidRPr="00DD3682">
        <w:tab/>
        <w:t>has turned 18; and</w:t>
      </w:r>
    </w:p>
    <w:p w:rsidR="00334EC1" w:rsidRPr="00DD3682" w:rsidRDefault="00334EC1" w:rsidP="00B864ED">
      <w:pPr>
        <w:pStyle w:val="paragraphsub"/>
      </w:pPr>
      <w:r w:rsidRPr="00DD3682">
        <w:tab/>
        <w:t>(ii)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w:t>
      </w:r>
    </w:p>
    <w:p w:rsidR="00334EC1" w:rsidRPr="00DD3682" w:rsidRDefault="00334EC1" w:rsidP="00B864ED">
      <w:pPr>
        <w:pStyle w:val="subsection"/>
      </w:pPr>
      <w:r w:rsidRPr="00DD3682">
        <w:tab/>
        <w:t>(3</w:t>
      </w:r>
      <w:r w:rsidR="00B864ED" w:rsidRPr="00DD3682">
        <w:t>)</w:t>
      </w:r>
      <w:r w:rsidR="00B864ED" w:rsidRPr="00DD3682">
        <w:tab/>
      </w:r>
      <w:r w:rsidRPr="00DD3682">
        <w:t>If the child has not turned 18, the applicant is sponsored by:</w:t>
      </w:r>
    </w:p>
    <w:p w:rsidR="00334EC1" w:rsidRPr="00DD3682" w:rsidRDefault="00334EC1" w:rsidP="00B864ED">
      <w:pPr>
        <w:pStyle w:val="paragraph"/>
      </w:pPr>
      <w:r w:rsidRPr="00DD3682">
        <w:tab/>
        <w:t>(a)</w:t>
      </w:r>
      <w:r w:rsidRPr="00DD3682">
        <w:tab/>
        <w:t>the child’s cohabiting spouse, if the spouse:</w:t>
      </w:r>
    </w:p>
    <w:p w:rsidR="00334EC1" w:rsidRPr="00DD3682" w:rsidRDefault="00334EC1" w:rsidP="00B864ED">
      <w:pPr>
        <w:pStyle w:val="paragraphsub"/>
      </w:pPr>
      <w:r w:rsidRPr="00DD3682">
        <w:tab/>
        <w:t>(i)</w:t>
      </w:r>
      <w:r w:rsidRPr="00DD3682">
        <w:tab/>
        <w:t>has turned 18; and</w:t>
      </w:r>
    </w:p>
    <w:p w:rsidR="00334EC1" w:rsidRPr="00DD3682" w:rsidRDefault="00334EC1" w:rsidP="00B864ED">
      <w:pPr>
        <w:pStyle w:val="paragraphsub"/>
      </w:pPr>
      <w:r w:rsidRPr="00DD3682">
        <w:tab/>
        <w:t>(ii)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 or</w:t>
      </w:r>
    </w:p>
    <w:p w:rsidR="00334EC1" w:rsidRPr="00DD3682" w:rsidRDefault="00334EC1" w:rsidP="00B864ED">
      <w:pPr>
        <w:pStyle w:val="paragraph"/>
      </w:pPr>
      <w:r w:rsidRPr="00DD3682">
        <w:tab/>
        <w:t>(b)</w:t>
      </w:r>
      <w:r w:rsidRPr="00DD3682">
        <w:tab/>
        <w:t>a person who:</w:t>
      </w:r>
    </w:p>
    <w:p w:rsidR="00334EC1" w:rsidRPr="00DD3682" w:rsidRDefault="00334EC1" w:rsidP="00B864ED">
      <w:pPr>
        <w:pStyle w:val="paragraphsub"/>
      </w:pPr>
      <w:r w:rsidRPr="00DD3682">
        <w:tab/>
        <w:t>(i)</w:t>
      </w:r>
      <w:r w:rsidRPr="00DD3682">
        <w:tab/>
        <w:t xml:space="preserve">is a </w:t>
      </w:r>
      <w:r w:rsidR="009439B7" w:rsidRPr="00DD3682">
        <w:t xml:space="preserve">relative </w:t>
      </w:r>
      <w:r w:rsidRPr="00DD3682">
        <w:t>or guardian of the child; and</w:t>
      </w:r>
    </w:p>
    <w:p w:rsidR="00334EC1" w:rsidRPr="00DD3682" w:rsidRDefault="00334EC1" w:rsidP="00B864ED">
      <w:pPr>
        <w:pStyle w:val="paragraphsub"/>
      </w:pPr>
      <w:r w:rsidRPr="00DD3682">
        <w:tab/>
        <w:t>(ii)</w:t>
      </w:r>
      <w:r w:rsidRPr="00DD3682">
        <w:tab/>
        <w:t>has turned 18; and</w:t>
      </w:r>
    </w:p>
    <w:p w:rsidR="00334EC1" w:rsidRPr="00DD3682" w:rsidRDefault="00334EC1" w:rsidP="00B864ED">
      <w:pPr>
        <w:pStyle w:val="paragraphsub"/>
      </w:pPr>
      <w:r w:rsidRPr="00DD3682">
        <w:tab/>
        <w:t>(iii)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 or</w:t>
      </w:r>
    </w:p>
    <w:p w:rsidR="00334EC1" w:rsidRPr="00DD3682" w:rsidRDefault="00334EC1" w:rsidP="00B864ED">
      <w:pPr>
        <w:pStyle w:val="paragraph"/>
      </w:pPr>
      <w:r w:rsidRPr="00DD3682">
        <w:tab/>
        <w:t>(c)</w:t>
      </w:r>
      <w:r w:rsidRPr="00DD3682">
        <w:tab/>
        <w:t>if the child has a cohabiting spouse but the spouse has not turned 18</w:t>
      </w:r>
      <w:r w:rsidR="00B864ED" w:rsidRPr="00DD3682">
        <w:t>—</w:t>
      </w:r>
      <w:r w:rsidRPr="00DD3682">
        <w:t>a person who:</w:t>
      </w:r>
    </w:p>
    <w:p w:rsidR="00334EC1" w:rsidRPr="00DD3682" w:rsidRDefault="00334EC1" w:rsidP="00B864ED">
      <w:pPr>
        <w:pStyle w:val="paragraphsub"/>
      </w:pPr>
      <w:r w:rsidRPr="00DD3682">
        <w:tab/>
        <w:t>(i)</w:t>
      </w:r>
      <w:r w:rsidRPr="00DD3682">
        <w:tab/>
        <w:t xml:space="preserve">is a </w:t>
      </w:r>
      <w:r w:rsidR="009439B7" w:rsidRPr="00DD3682">
        <w:t xml:space="preserve">relative </w:t>
      </w:r>
      <w:r w:rsidRPr="00DD3682">
        <w:t>or guardian of the child’s spouse; and</w:t>
      </w:r>
    </w:p>
    <w:p w:rsidR="00334EC1" w:rsidRPr="00DD3682" w:rsidRDefault="00334EC1" w:rsidP="00B864ED">
      <w:pPr>
        <w:pStyle w:val="paragraphsub"/>
      </w:pPr>
      <w:r w:rsidRPr="00DD3682">
        <w:tab/>
        <w:t>(ii)</w:t>
      </w:r>
      <w:r w:rsidRPr="00DD3682">
        <w:tab/>
        <w:t>has turned 18; and</w:t>
      </w:r>
    </w:p>
    <w:p w:rsidR="00334EC1" w:rsidRPr="00DD3682" w:rsidRDefault="00334EC1" w:rsidP="00B864ED">
      <w:pPr>
        <w:pStyle w:val="paragraphsub"/>
      </w:pPr>
      <w:r w:rsidRPr="00DD3682">
        <w:tab/>
        <w:t>(iii)</w:t>
      </w:r>
      <w:r w:rsidRPr="00DD3682">
        <w:tab/>
        <w:t>is:</w:t>
      </w:r>
    </w:p>
    <w:p w:rsidR="00334EC1" w:rsidRPr="00DD3682" w:rsidRDefault="00334EC1" w:rsidP="00B864ED">
      <w:pPr>
        <w:pStyle w:val="paragraphsub-sub"/>
      </w:pPr>
      <w:r w:rsidRPr="00DD3682">
        <w:tab/>
        <w:t>(A)</w:t>
      </w:r>
      <w:r w:rsidRPr="00DD3682">
        <w:tab/>
        <w:t>a settled Australian citizen; or</w:t>
      </w:r>
    </w:p>
    <w:p w:rsidR="00334EC1" w:rsidRPr="00DD3682" w:rsidRDefault="00334EC1" w:rsidP="00B864ED">
      <w:pPr>
        <w:pStyle w:val="paragraphsub-sub"/>
      </w:pPr>
      <w:r w:rsidRPr="00DD3682">
        <w:tab/>
        <w:t>(B)</w:t>
      </w:r>
      <w:r w:rsidRPr="00DD3682">
        <w:tab/>
        <w:t>a settled Australian permanent resident; or</w:t>
      </w:r>
    </w:p>
    <w:p w:rsidR="00334EC1" w:rsidRPr="00DD3682" w:rsidRDefault="00334EC1" w:rsidP="00B864ED">
      <w:pPr>
        <w:pStyle w:val="paragraphsub-sub"/>
      </w:pPr>
      <w:r w:rsidRPr="00DD3682">
        <w:tab/>
        <w:t>(C)</w:t>
      </w:r>
      <w:r w:rsidRPr="00DD3682">
        <w:tab/>
        <w:t>a settled eligible New Zealand citizen; or</w:t>
      </w:r>
    </w:p>
    <w:p w:rsidR="00334EC1" w:rsidRPr="00DD3682" w:rsidRDefault="00334EC1" w:rsidP="00B864ED">
      <w:pPr>
        <w:pStyle w:val="paragraph"/>
      </w:pPr>
      <w:r w:rsidRPr="00DD3682">
        <w:tab/>
        <w:t>(d)</w:t>
      </w:r>
      <w:r w:rsidRPr="00DD3682">
        <w:tab/>
        <w:t>a community organisation.</w:t>
      </w:r>
    </w:p>
    <w:p w:rsidR="008E072E" w:rsidRPr="00DD3682" w:rsidRDefault="00B864ED" w:rsidP="00216803">
      <w:pPr>
        <w:pStyle w:val="ActHead5"/>
      </w:pPr>
      <w:bookmarkStart w:id="280" w:name="_Toc100058699"/>
      <w:r w:rsidRPr="00A22D89">
        <w:rPr>
          <w:rStyle w:val="CharSectno"/>
        </w:rPr>
        <w:t>884.213</w:t>
      </w:r>
      <w:bookmarkEnd w:id="280"/>
      <w:r w:rsidR="008E072E" w:rsidRPr="00DD3682">
        <w:t xml:space="preserve">  </w:t>
      </w:r>
    </w:p>
    <w:p w:rsidR="00B864ED" w:rsidRPr="00DD3682" w:rsidRDefault="00B864ED" w:rsidP="00B864ED">
      <w:pPr>
        <w:pStyle w:val="subsection"/>
      </w:pPr>
      <w:r w:rsidRPr="00DD3682">
        <w:tab/>
      </w:r>
      <w:r w:rsidRPr="00DD3682">
        <w:tab/>
        <w:t xml:space="preserve">If the applicant is not the holder of </w:t>
      </w:r>
      <w:r w:rsidR="004E14D6" w:rsidRPr="00DD3682">
        <w:rPr>
          <w:color w:val="000000" w:themeColor="text1"/>
        </w:rPr>
        <w:t>a substituted Subclass 600 visa</w:t>
      </w:r>
      <w:r w:rsidRPr="00DD3682">
        <w:t>, the applicant satisfies the balance of family test.</w:t>
      </w:r>
    </w:p>
    <w:p w:rsidR="003C576D" w:rsidRPr="00DD3682" w:rsidRDefault="00334EC1" w:rsidP="00F16188">
      <w:pPr>
        <w:pStyle w:val="SubDivisionMigration"/>
      </w:pPr>
      <w:r w:rsidRPr="00DD3682">
        <w:t>884.22</w:t>
      </w:r>
      <w:r w:rsidR="00B864ED" w:rsidRPr="00DD3682">
        <w:t>—</w:t>
      </w:r>
      <w:r w:rsidRPr="00DD3682">
        <w:t>Criteria to be satisfied at time of decision</w:t>
      </w:r>
    </w:p>
    <w:p w:rsidR="008E072E" w:rsidRPr="00DD3682" w:rsidRDefault="00B864ED" w:rsidP="00216803">
      <w:pPr>
        <w:pStyle w:val="ActHead5"/>
      </w:pPr>
      <w:bookmarkStart w:id="281" w:name="_Toc100058700"/>
      <w:r w:rsidRPr="00A22D89">
        <w:rPr>
          <w:rStyle w:val="CharSectno"/>
        </w:rPr>
        <w:t>884.221</w:t>
      </w:r>
      <w:bookmarkEnd w:id="281"/>
      <w:r w:rsidR="008E072E" w:rsidRPr="00DD3682">
        <w:t xml:space="preserve">  </w:t>
      </w:r>
    </w:p>
    <w:p w:rsidR="00B864ED" w:rsidRPr="00DD3682" w:rsidRDefault="00B864ED" w:rsidP="00B864ED">
      <w:pPr>
        <w:pStyle w:val="subsection"/>
      </w:pPr>
      <w:r w:rsidRPr="00DD3682">
        <w:tab/>
      </w:r>
      <w:r w:rsidRPr="00DD3682">
        <w:tab/>
        <w:t>The applicant continues to satisfy the criterion in subclause</w:t>
      </w:r>
      <w:r w:rsidR="00B30271" w:rsidRPr="00DD3682">
        <w:t> </w:t>
      </w:r>
      <w:r w:rsidRPr="00DD3682">
        <w:t>884.212(1).</w:t>
      </w:r>
    </w:p>
    <w:p w:rsidR="008E072E" w:rsidRPr="00DD3682" w:rsidRDefault="00B864ED" w:rsidP="00216803">
      <w:pPr>
        <w:pStyle w:val="ActHead5"/>
      </w:pPr>
      <w:bookmarkStart w:id="282" w:name="_Toc100058701"/>
      <w:r w:rsidRPr="00A22D89">
        <w:rPr>
          <w:rStyle w:val="CharSectno"/>
        </w:rPr>
        <w:lastRenderedPageBreak/>
        <w:t>884.222</w:t>
      </w:r>
      <w:bookmarkEnd w:id="282"/>
      <w:r w:rsidR="008E072E" w:rsidRPr="00DD3682">
        <w:t xml:space="preserve">  </w:t>
      </w:r>
    </w:p>
    <w:p w:rsidR="00B864ED" w:rsidRPr="00DD3682" w:rsidRDefault="00B864ED" w:rsidP="00B864ED">
      <w:pPr>
        <w:pStyle w:val="subsection"/>
      </w:pPr>
      <w:r w:rsidRPr="00DD3682">
        <w:tab/>
      </w:r>
      <w:r w:rsidRPr="00DD3682">
        <w:tab/>
        <w:t>A sponsorship of the kind mentioned in clause</w:t>
      </w:r>
      <w:r w:rsidR="00B30271" w:rsidRPr="00DD3682">
        <w:t> </w:t>
      </w:r>
      <w:r w:rsidRPr="00DD3682">
        <w:t>884.212, approved by the Minister, is in force, whether or not the sponsor was the sponsor at the time of application.</w:t>
      </w:r>
    </w:p>
    <w:p w:rsidR="00CA77A1" w:rsidRPr="00DD3682" w:rsidRDefault="00B864ED" w:rsidP="00B864ED">
      <w:pPr>
        <w:pStyle w:val="notetext"/>
      </w:pPr>
      <w:r w:rsidRPr="00DD3682">
        <w:rPr>
          <w:iCs/>
        </w:rPr>
        <w:t>Note:</w:t>
      </w:r>
      <w:r w:rsidRPr="00DD3682">
        <w:rPr>
          <w:iCs/>
        </w:rPr>
        <w:tab/>
      </w:r>
      <w:r w:rsidR="00CA77A1" w:rsidRPr="00DD3682">
        <w:t>The applicant may seek the Minister’s approval for a change of sponsor as long as the new sponsor meets the description in clause</w:t>
      </w:r>
      <w:r w:rsidR="00B30271" w:rsidRPr="00DD3682">
        <w:t> </w:t>
      </w:r>
      <w:r w:rsidR="00CA77A1" w:rsidRPr="00DD3682">
        <w:t>884.212.</w:t>
      </w:r>
    </w:p>
    <w:p w:rsidR="008E072E" w:rsidRPr="00DD3682" w:rsidRDefault="00B864ED" w:rsidP="00216803">
      <w:pPr>
        <w:pStyle w:val="ActHead5"/>
      </w:pPr>
      <w:bookmarkStart w:id="283" w:name="_Toc100058702"/>
      <w:r w:rsidRPr="00A22D89">
        <w:rPr>
          <w:rStyle w:val="CharSectno"/>
        </w:rPr>
        <w:t>884.224</w:t>
      </w:r>
      <w:bookmarkEnd w:id="283"/>
      <w:r w:rsidR="008E072E" w:rsidRPr="00DD3682">
        <w:t xml:space="preserve">  </w:t>
      </w:r>
    </w:p>
    <w:p w:rsidR="00B864ED" w:rsidRPr="00DD3682" w:rsidRDefault="00B864ED" w:rsidP="00143292">
      <w:pPr>
        <w:pStyle w:val="subsection"/>
        <w:spacing w:after="120"/>
      </w:pPr>
      <w:r w:rsidRPr="00DD3682">
        <w:tab/>
      </w:r>
      <w:r w:rsidRPr="00DD3682">
        <w:tab/>
        <w:t>The applicant satisfies the public interest criteria mentioned for the applicant in the item in the table that relates to the applicant.</w:t>
      </w:r>
    </w:p>
    <w:p w:rsidR="00ED28A5" w:rsidRPr="00DD3682"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9"/>
        <w:gridCol w:w="3285"/>
        <w:gridCol w:w="4495"/>
      </w:tblGrid>
      <w:tr w:rsidR="00334EC1" w:rsidRPr="00DD3682" w:rsidTr="003C10D8">
        <w:trPr>
          <w:tblHeader/>
        </w:trPr>
        <w:tc>
          <w:tcPr>
            <w:tcW w:w="439"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Item</w:t>
            </w:r>
          </w:p>
        </w:tc>
        <w:tc>
          <w:tcPr>
            <w:tcW w:w="1926"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If the applicant …</w:t>
            </w:r>
          </w:p>
        </w:tc>
        <w:tc>
          <w:tcPr>
            <w:tcW w:w="2636"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the public interest criteria to be satisfied by the applicant are ...</w:t>
            </w:r>
          </w:p>
        </w:tc>
      </w:tr>
      <w:tr w:rsidR="00334EC1" w:rsidRPr="00DD3682" w:rsidTr="003C10D8">
        <w:trPr>
          <w:cantSplit/>
        </w:trPr>
        <w:tc>
          <w:tcPr>
            <w:tcW w:w="439"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rPr>
                <w:color w:val="000000"/>
              </w:rPr>
              <w:t>1</w:t>
            </w:r>
          </w:p>
        </w:tc>
        <w:tc>
          <w:tcPr>
            <w:tcW w:w="1926" w:type="pct"/>
            <w:tcBorders>
              <w:top w:val="single" w:sz="12" w:space="0" w:color="auto"/>
              <w:bottom w:val="single" w:sz="4" w:space="0" w:color="auto"/>
            </w:tcBorders>
            <w:shd w:val="clear" w:color="auto" w:fill="auto"/>
          </w:tcPr>
          <w:p w:rsidR="00334EC1" w:rsidRPr="00DD3682" w:rsidRDefault="00334EC1" w:rsidP="004E14D6">
            <w:pPr>
              <w:pStyle w:val="Tabletext"/>
            </w:pPr>
            <w:r w:rsidRPr="00DD3682">
              <w:rPr>
                <w:color w:val="000000"/>
              </w:rPr>
              <w:t xml:space="preserve">was not the holder of </w:t>
            </w:r>
            <w:r w:rsidR="004E14D6" w:rsidRPr="00DD3682">
              <w:rPr>
                <w:color w:val="000000" w:themeColor="text1"/>
              </w:rPr>
              <w:t>a substituted Subclass 600 visa</w:t>
            </w:r>
            <w:r w:rsidRPr="00DD3682">
              <w:rPr>
                <w:color w:val="000000"/>
              </w:rPr>
              <w:t xml:space="preserve"> at the time of application</w:t>
            </w:r>
          </w:p>
        </w:tc>
        <w:tc>
          <w:tcPr>
            <w:tcW w:w="2636" w:type="pct"/>
            <w:tcBorders>
              <w:top w:val="single" w:sz="12" w:space="0" w:color="auto"/>
              <w:bottom w:val="single" w:sz="4" w:space="0" w:color="auto"/>
            </w:tcBorders>
            <w:shd w:val="clear" w:color="auto" w:fill="auto"/>
          </w:tcPr>
          <w:p w:rsidR="00334EC1" w:rsidRPr="00DD3682" w:rsidRDefault="00B864ED" w:rsidP="00B864ED">
            <w:pPr>
              <w:pStyle w:val="Tablea"/>
            </w:pPr>
            <w:r w:rsidRPr="00DD3682">
              <w:rPr>
                <w:color w:val="000000"/>
              </w:rPr>
              <w:t>(</w:t>
            </w:r>
            <w:r w:rsidR="00334EC1" w:rsidRPr="00DD3682">
              <w:rPr>
                <w:color w:val="000000"/>
              </w:rPr>
              <w:t>a</w:t>
            </w:r>
            <w:r w:rsidRPr="00DD3682">
              <w:rPr>
                <w:color w:val="000000"/>
              </w:rPr>
              <w:t xml:space="preserve">) </w:t>
            </w:r>
            <w:r w:rsidR="00334EC1" w:rsidRPr="00DD3682">
              <w:rPr>
                <w:color w:val="000000"/>
              </w:rPr>
              <w:t>4001, 4002, 4003, 4004, 4005, 4009, 4010</w:t>
            </w:r>
            <w:r w:rsidR="00010135" w:rsidRPr="00DD3682">
              <w:rPr>
                <w:color w:val="000000" w:themeColor="text1"/>
              </w:rPr>
              <w:t>, 4020</w:t>
            </w:r>
            <w:r w:rsidR="007C4EDA" w:rsidRPr="00DD3682">
              <w:rPr>
                <w:color w:val="000000"/>
              </w:rPr>
              <w:t xml:space="preserve"> and 4021</w:t>
            </w:r>
            <w:r w:rsidR="00334EC1" w:rsidRPr="00DD3682">
              <w:rPr>
                <w:color w:val="000000"/>
              </w:rPr>
              <w:t>; and</w:t>
            </w:r>
          </w:p>
          <w:p w:rsidR="00334EC1" w:rsidRPr="00DD3682" w:rsidRDefault="00B864ED" w:rsidP="00B864ED">
            <w:pPr>
              <w:pStyle w:val="Tablea"/>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r>
      <w:tr w:rsidR="00334EC1" w:rsidRPr="00DD3682" w:rsidTr="003C10D8">
        <w:tc>
          <w:tcPr>
            <w:tcW w:w="439" w:type="pct"/>
            <w:tcBorders>
              <w:bottom w:val="single" w:sz="12" w:space="0" w:color="auto"/>
            </w:tcBorders>
            <w:shd w:val="clear" w:color="auto" w:fill="auto"/>
          </w:tcPr>
          <w:p w:rsidR="00334EC1" w:rsidRPr="00DD3682" w:rsidRDefault="00334EC1" w:rsidP="00B864ED">
            <w:pPr>
              <w:pStyle w:val="Tabletext"/>
            </w:pPr>
            <w:r w:rsidRPr="00DD3682">
              <w:rPr>
                <w:color w:val="000000"/>
              </w:rPr>
              <w:t>2</w:t>
            </w:r>
          </w:p>
        </w:tc>
        <w:tc>
          <w:tcPr>
            <w:tcW w:w="1926" w:type="pct"/>
            <w:tcBorders>
              <w:bottom w:val="single" w:sz="12" w:space="0" w:color="auto"/>
            </w:tcBorders>
            <w:shd w:val="clear" w:color="auto" w:fill="auto"/>
          </w:tcPr>
          <w:p w:rsidR="00334EC1" w:rsidRPr="00DD3682" w:rsidRDefault="00334EC1">
            <w:pPr>
              <w:pStyle w:val="Tabletext"/>
            </w:pPr>
            <w:r w:rsidRPr="00DD3682">
              <w:rPr>
                <w:color w:val="000000"/>
              </w:rPr>
              <w:t xml:space="preserve">was the holder of </w:t>
            </w:r>
            <w:r w:rsidR="004E14D6" w:rsidRPr="00DD3682">
              <w:rPr>
                <w:color w:val="000000" w:themeColor="text1"/>
              </w:rPr>
              <w:t>a substituted Subclass 600 visa</w:t>
            </w:r>
            <w:r w:rsidRPr="00DD3682">
              <w:rPr>
                <w:color w:val="000000"/>
              </w:rPr>
              <w:t xml:space="preserve"> at the time of application</w:t>
            </w:r>
          </w:p>
        </w:tc>
        <w:tc>
          <w:tcPr>
            <w:tcW w:w="2636" w:type="pct"/>
            <w:tcBorders>
              <w:bottom w:val="single" w:sz="12" w:space="0" w:color="auto"/>
            </w:tcBorders>
            <w:shd w:val="clear" w:color="auto" w:fill="auto"/>
          </w:tcPr>
          <w:p w:rsidR="00334EC1" w:rsidRPr="00DD3682" w:rsidRDefault="00B864ED" w:rsidP="00B864ED">
            <w:pPr>
              <w:pStyle w:val="Tablea"/>
            </w:pPr>
            <w:r w:rsidRPr="00DD3682">
              <w:rPr>
                <w:color w:val="000000"/>
              </w:rPr>
              <w:t>(</w:t>
            </w:r>
            <w:r w:rsidR="00334EC1" w:rsidRPr="00DD3682">
              <w:rPr>
                <w:color w:val="000000"/>
              </w:rPr>
              <w:t>a</w:t>
            </w:r>
            <w:r w:rsidRPr="00DD3682">
              <w:rPr>
                <w:color w:val="000000"/>
              </w:rPr>
              <w:t xml:space="preserve">) </w:t>
            </w:r>
            <w:r w:rsidR="00334EC1" w:rsidRPr="00DD3682">
              <w:rPr>
                <w:color w:val="000000"/>
              </w:rPr>
              <w:t xml:space="preserve">4001, 4002, 4003, 4007, </w:t>
            </w:r>
            <w:r w:rsidR="007C4EDA" w:rsidRPr="00DD3682">
              <w:t>4009, 4010</w:t>
            </w:r>
            <w:r w:rsidR="00010135" w:rsidRPr="00DD3682">
              <w:rPr>
                <w:color w:val="000000" w:themeColor="text1"/>
              </w:rPr>
              <w:t>, 4020</w:t>
            </w:r>
            <w:r w:rsidR="007C4EDA" w:rsidRPr="00DD3682">
              <w:t xml:space="preserve"> and 4021</w:t>
            </w:r>
            <w:r w:rsidR="00334EC1" w:rsidRPr="00DD3682">
              <w:rPr>
                <w:color w:val="000000"/>
              </w:rPr>
              <w:t>; and</w:t>
            </w:r>
          </w:p>
          <w:p w:rsidR="00334EC1" w:rsidRPr="00DD3682" w:rsidRDefault="00B864ED" w:rsidP="003C576D">
            <w:pPr>
              <w:pStyle w:val="Tablea"/>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r>
    </w:tbl>
    <w:p w:rsidR="008E072E" w:rsidRPr="00DD3682" w:rsidRDefault="00B864ED" w:rsidP="00216803">
      <w:pPr>
        <w:pStyle w:val="ActHead5"/>
      </w:pPr>
      <w:bookmarkStart w:id="284" w:name="_Toc100058703"/>
      <w:r w:rsidRPr="00A22D89">
        <w:rPr>
          <w:rStyle w:val="CharSectno"/>
        </w:rPr>
        <w:t>884.225</w:t>
      </w:r>
      <w:bookmarkEnd w:id="284"/>
      <w:r w:rsidR="008E072E" w:rsidRPr="00DD3682">
        <w:t xml:space="preserve">  </w:t>
      </w:r>
    </w:p>
    <w:p w:rsidR="00B864ED" w:rsidRPr="00DD3682" w:rsidRDefault="00B864ED" w:rsidP="00B864ED">
      <w:pPr>
        <w:pStyle w:val="subsection"/>
      </w:pPr>
      <w:r w:rsidRPr="00DD3682">
        <w:tab/>
      </w:r>
      <w:r w:rsidRPr="00DD3682">
        <w:tab/>
        <w:t>If the applicant has previously been in Australia, the applicant satisfies special return criteria 5001, 5002 and 5010.</w:t>
      </w:r>
    </w:p>
    <w:p w:rsidR="008E072E" w:rsidRPr="00DD3682" w:rsidRDefault="00B864ED" w:rsidP="00216803">
      <w:pPr>
        <w:pStyle w:val="ActHead5"/>
      </w:pPr>
      <w:bookmarkStart w:id="285" w:name="_Toc100058704"/>
      <w:r w:rsidRPr="00A22D89">
        <w:rPr>
          <w:rStyle w:val="CharSectno"/>
        </w:rPr>
        <w:t>884.226</w:t>
      </w:r>
      <w:bookmarkEnd w:id="285"/>
      <w:r w:rsidR="008E072E" w:rsidRPr="00DD3682">
        <w:t xml:space="preserve">  </w:t>
      </w:r>
    </w:p>
    <w:p w:rsidR="00B864ED" w:rsidRPr="00DD3682" w:rsidRDefault="00B864ED" w:rsidP="00B864ED">
      <w:pPr>
        <w:pStyle w:val="subsection"/>
      </w:pPr>
      <w:r w:rsidRPr="00DD3682">
        <w:tab/>
      </w:r>
      <w:r w:rsidRPr="00DD3682">
        <w:tab/>
        <w:t>Each member of the family unit of the applicant who is an applicant for a Subclass</w:t>
      </w:r>
      <w:r w:rsidR="00A41E8E" w:rsidRPr="00DD3682">
        <w:t xml:space="preserve"> </w:t>
      </w:r>
      <w:r w:rsidRPr="00DD3682">
        <w:t>884 (Contributory Aged Parent (Temporary)) visa:</w:t>
      </w:r>
    </w:p>
    <w:p w:rsidR="00334EC1" w:rsidRPr="00DD3682" w:rsidRDefault="00334EC1" w:rsidP="00B864ED">
      <w:pPr>
        <w:pStyle w:val="paragraph"/>
      </w:pPr>
      <w:r w:rsidRPr="00DD3682">
        <w:tab/>
        <w:t>(a)</w:t>
      </w:r>
      <w:r w:rsidRPr="00DD3682">
        <w:tab/>
        <w:t>must satisfy the public interest criteria mentioned in the item in the table that relates to the applicant; and</w:t>
      </w:r>
    </w:p>
    <w:p w:rsidR="00334EC1" w:rsidRPr="00DD3682" w:rsidRDefault="00334EC1" w:rsidP="00143292">
      <w:pPr>
        <w:pStyle w:val="paragraph"/>
        <w:spacing w:after="120"/>
      </w:pPr>
      <w:r w:rsidRPr="00DD3682">
        <w:tab/>
        <w:t>(b)</w:t>
      </w:r>
      <w:r w:rsidRPr="00DD3682">
        <w:tab/>
        <w:t>if the member of the family unit has previously been in Australia</w:t>
      </w:r>
      <w:r w:rsidR="00B864ED" w:rsidRPr="00DD3682">
        <w:t>—</w:t>
      </w:r>
      <w:r w:rsidRPr="00DD3682">
        <w:t>must satisfy the special return criteria mentioned in the item in the table that relates to the applicant.</w:t>
      </w:r>
    </w:p>
    <w:p w:rsidR="006259AB" w:rsidRPr="00DD3682" w:rsidRDefault="006259AB"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1873"/>
        <w:gridCol w:w="3229"/>
        <w:gridCol w:w="2704"/>
      </w:tblGrid>
      <w:tr w:rsidR="00334EC1" w:rsidRPr="00DD3682" w:rsidTr="003C10D8">
        <w:trPr>
          <w:tblHeader/>
        </w:trPr>
        <w:tc>
          <w:tcPr>
            <w:tcW w:w="424"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lastRenderedPageBreak/>
              <w:t>Item</w:t>
            </w:r>
          </w:p>
        </w:tc>
        <w:tc>
          <w:tcPr>
            <w:tcW w:w="1098" w:type="pct"/>
            <w:tcBorders>
              <w:top w:val="single" w:sz="12" w:space="0" w:color="auto"/>
              <w:bottom w:val="single" w:sz="12" w:space="0" w:color="auto"/>
            </w:tcBorders>
            <w:shd w:val="clear" w:color="auto" w:fill="auto"/>
          </w:tcPr>
          <w:p w:rsidR="00334EC1" w:rsidRPr="00DD3682" w:rsidRDefault="00636F3E" w:rsidP="00B864ED">
            <w:pPr>
              <w:pStyle w:val="TableHeading"/>
            </w:pPr>
            <w:r w:rsidRPr="00DD3682">
              <w:t>If the applicant </w:t>
            </w:r>
            <w:r w:rsidR="00334EC1" w:rsidRPr="00DD3682">
              <w:t>…</w:t>
            </w:r>
          </w:p>
        </w:tc>
        <w:tc>
          <w:tcPr>
            <w:tcW w:w="1893"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the public interest criteria to be satisfied by the member of the family unit are …</w:t>
            </w:r>
          </w:p>
        </w:tc>
        <w:tc>
          <w:tcPr>
            <w:tcW w:w="1585"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and if the member of the family unit has previously been in Australia, the special return criteria are …</w:t>
            </w:r>
          </w:p>
        </w:tc>
      </w:tr>
      <w:tr w:rsidR="00334EC1" w:rsidRPr="00DD3682" w:rsidTr="003C10D8">
        <w:trPr>
          <w:cantSplit/>
        </w:trPr>
        <w:tc>
          <w:tcPr>
            <w:tcW w:w="424"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rPr>
                <w:color w:val="000000"/>
              </w:rPr>
              <w:t>1</w:t>
            </w:r>
          </w:p>
        </w:tc>
        <w:tc>
          <w:tcPr>
            <w:tcW w:w="1098" w:type="pct"/>
            <w:tcBorders>
              <w:top w:val="single" w:sz="12" w:space="0" w:color="auto"/>
              <w:bottom w:val="single" w:sz="4" w:space="0" w:color="auto"/>
            </w:tcBorders>
            <w:shd w:val="clear" w:color="auto" w:fill="auto"/>
          </w:tcPr>
          <w:p w:rsidR="00334EC1" w:rsidRPr="00DD3682" w:rsidRDefault="00334EC1" w:rsidP="004E14D6">
            <w:pPr>
              <w:pStyle w:val="Tabletext"/>
            </w:pPr>
            <w:r w:rsidRPr="00DD3682">
              <w:rPr>
                <w:color w:val="000000"/>
              </w:rPr>
              <w:t xml:space="preserve">was not the holder of </w:t>
            </w:r>
            <w:r w:rsidR="004E14D6" w:rsidRPr="00DD3682">
              <w:rPr>
                <w:color w:val="000000" w:themeColor="text1"/>
              </w:rPr>
              <w:t>a substituted Subclass 600 visa</w:t>
            </w:r>
            <w:r w:rsidRPr="00DD3682">
              <w:rPr>
                <w:color w:val="000000"/>
              </w:rPr>
              <w:t xml:space="preserve"> at the time of application</w:t>
            </w:r>
          </w:p>
        </w:tc>
        <w:tc>
          <w:tcPr>
            <w:tcW w:w="1893" w:type="pct"/>
            <w:tcBorders>
              <w:top w:val="single" w:sz="12" w:space="0" w:color="auto"/>
              <w:bottom w:val="single" w:sz="4" w:space="0" w:color="auto"/>
            </w:tcBorders>
            <w:shd w:val="clear" w:color="auto" w:fill="auto"/>
          </w:tcPr>
          <w:p w:rsidR="00334EC1" w:rsidRPr="00DD3682" w:rsidRDefault="00B864ED" w:rsidP="00B864ED">
            <w:pPr>
              <w:pStyle w:val="Tablea"/>
            </w:pPr>
            <w:r w:rsidRPr="00DD3682">
              <w:rPr>
                <w:color w:val="000000"/>
              </w:rPr>
              <w:t>(</w:t>
            </w:r>
            <w:r w:rsidR="00334EC1" w:rsidRPr="00DD3682">
              <w:rPr>
                <w:color w:val="000000"/>
              </w:rPr>
              <w:t>a</w:t>
            </w:r>
            <w:r w:rsidRPr="00DD3682">
              <w:rPr>
                <w:color w:val="000000"/>
              </w:rPr>
              <w:t xml:space="preserve">) </w:t>
            </w:r>
            <w:r w:rsidR="00334EC1" w:rsidRPr="00DD3682">
              <w:rPr>
                <w:color w:val="000000"/>
              </w:rPr>
              <w:t>4001, 4002, 4003, 4004, 4005, 4009</w:t>
            </w:r>
            <w:r w:rsidR="00010135" w:rsidRPr="00DD3682">
              <w:rPr>
                <w:color w:val="000000" w:themeColor="text1"/>
              </w:rPr>
              <w:t>, 4010 and 4020</w:t>
            </w:r>
            <w:r w:rsidR="00334EC1" w:rsidRPr="00DD3682">
              <w:rPr>
                <w:color w:val="000000"/>
              </w:rPr>
              <w:t>; and</w:t>
            </w:r>
          </w:p>
          <w:p w:rsidR="00334EC1" w:rsidRPr="00DD3682" w:rsidRDefault="00B864ED" w:rsidP="00B864ED">
            <w:pPr>
              <w:pStyle w:val="Tablea"/>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c>
          <w:tcPr>
            <w:tcW w:w="1585"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rPr>
                <w:color w:val="000000"/>
              </w:rPr>
              <w:t>5001, 5002 and 5010</w:t>
            </w:r>
          </w:p>
        </w:tc>
      </w:tr>
      <w:tr w:rsidR="00334EC1" w:rsidRPr="00DD3682" w:rsidTr="003C10D8">
        <w:tc>
          <w:tcPr>
            <w:tcW w:w="424" w:type="pct"/>
            <w:tcBorders>
              <w:bottom w:val="single" w:sz="12" w:space="0" w:color="auto"/>
            </w:tcBorders>
            <w:shd w:val="clear" w:color="auto" w:fill="auto"/>
          </w:tcPr>
          <w:p w:rsidR="00334EC1" w:rsidRPr="00DD3682" w:rsidRDefault="00334EC1" w:rsidP="00B864ED">
            <w:pPr>
              <w:pStyle w:val="Tabletext"/>
            </w:pPr>
            <w:r w:rsidRPr="00DD3682">
              <w:rPr>
                <w:color w:val="000000"/>
              </w:rPr>
              <w:t>2</w:t>
            </w:r>
          </w:p>
        </w:tc>
        <w:tc>
          <w:tcPr>
            <w:tcW w:w="1098" w:type="pct"/>
            <w:tcBorders>
              <w:bottom w:val="single" w:sz="12" w:space="0" w:color="auto"/>
            </w:tcBorders>
            <w:shd w:val="clear" w:color="auto" w:fill="auto"/>
          </w:tcPr>
          <w:p w:rsidR="00334EC1" w:rsidRPr="00DD3682" w:rsidRDefault="00334EC1" w:rsidP="004E14D6">
            <w:pPr>
              <w:pStyle w:val="Tabletext"/>
            </w:pPr>
            <w:r w:rsidRPr="00DD3682">
              <w:rPr>
                <w:color w:val="000000"/>
              </w:rPr>
              <w:t xml:space="preserve">was the holder of </w:t>
            </w:r>
            <w:r w:rsidR="004E14D6" w:rsidRPr="00DD3682">
              <w:rPr>
                <w:color w:val="000000" w:themeColor="text1"/>
              </w:rPr>
              <w:t>a substituted Subclass 600 visa</w:t>
            </w:r>
            <w:r w:rsidRPr="00DD3682">
              <w:rPr>
                <w:color w:val="000000"/>
              </w:rPr>
              <w:t xml:space="preserve"> at the time of application</w:t>
            </w:r>
          </w:p>
        </w:tc>
        <w:tc>
          <w:tcPr>
            <w:tcW w:w="1893" w:type="pct"/>
            <w:tcBorders>
              <w:bottom w:val="single" w:sz="12" w:space="0" w:color="auto"/>
            </w:tcBorders>
            <w:shd w:val="clear" w:color="auto" w:fill="auto"/>
          </w:tcPr>
          <w:p w:rsidR="00334EC1" w:rsidRPr="00DD3682" w:rsidRDefault="00B864ED" w:rsidP="00B864ED">
            <w:pPr>
              <w:pStyle w:val="Tablea"/>
            </w:pPr>
            <w:r w:rsidRPr="00DD3682">
              <w:rPr>
                <w:color w:val="000000"/>
              </w:rPr>
              <w:t>(</w:t>
            </w:r>
            <w:r w:rsidR="00334EC1" w:rsidRPr="00DD3682">
              <w:rPr>
                <w:color w:val="000000"/>
              </w:rPr>
              <w:t>a</w:t>
            </w:r>
            <w:r w:rsidRPr="00DD3682">
              <w:rPr>
                <w:color w:val="000000"/>
              </w:rPr>
              <w:t xml:space="preserve">) </w:t>
            </w:r>
            <w:r w:rsidR="00334EC1" w:rsidRPr="00DD3682">
              <w:rPr>
                <w:color w:val="000000"/>
              </w:rPr>
              <w:t>4001, 4002, 4003, 4007, 4009</w:t>
            </w:r>
            <w:r w:rsidR="00010135" w:rsidRPr="00DD3682">
              <w:rPr>
                <w:color w:val="000000" w:themeColor="text1"/>
              </w:rPr>
              <w:t>, 4010 and 4020</w:t>
            </w:r>
            <w:r w:rsidR="00334EC1" w:rsidRPr="00DD3682">
              <w:rPr>
                <w:color w:val="000000"/>
              </w:rPr>
              <w:t>; and</w:t>
            </w:r>
          </w:p>
          <w:p w:rsidR="00334EC1" w:rsidRPr="00DD3682" w:rsidRDefault="00B864ED" w:rsidP="00B864ED">
            <w:pPr>
              <w:pStyle w:val="Tablea"/>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c>
          <w:tcPr>
            <w:tcW w:w="1585" w:type="pct"/>
            <w:tcBorders>
              <w:bottom w:val="single" w:sz="12" w:space="0" w:color="auto"/>
            </w:tcBorders>
            <w:shd w:val="clear" w:color="auto" w:fill="auto"/>
          </w:tcPr>
          <w:p w:rsidR="00334EC1" w:rsidRPr="00DD3682" w:rsidRDefault="00334EC1" w:rsidP="00B864ED">
            <w:pPr>
              <w:pStyle w:val="Tabletext"/>
            </w:pPr>
            <w:r w:rsidRPr="00DD3682">
              <w:rPr>
                <w:color w:val="000000"/>
              </w:rPr>
              <w:t>5001, 5002 and 5010</w:t>
            </w:r>
          </w:p>
        </w:tc>
      </w:tr>
    </w:tbl>
    <w:p w:rsidR="008E072E" w:rsidRPr="00DD3682" w:rsidRDefault="00B864ED" w:rsidP="00216803">
      <w:pPr>
        <w:pStyle w:val="ActHead5"/>
      </w:pPr>
      <w:bookmarkStart w:id="286" w:name="_Toc100058705"/>
      <w:r w:rsidRPr="00A22D89">
        <w:rPr>
          <w:rStyle w:val="CharSectno"/>
        </w:rPr>
        <w:t>884.227</w:t>
      </w:r>
      <w:bookmarkEnd w:id="286"/>
      <w:r w:rsidR="008E072E" w:rsidRPr="00DD3682">
        <w:t xml:space="preserve">  </w:t>
      </w:r>
    </w:p>
    <w:p w:rsidR="00B864ED" w:rsidRPr="00DD3682" w:rsidRDefault="00B864ED" w:rsidP="00B864ED">
      <w:pPr>
        <w:pStyle w:val="subsection"/>
      </w:pPr>
      <w:r w:rsidRPr="00DD3682">
        <w:tab/>
      </w:r>
      <w:r w:rsidRPr="00DD3682">
        <w:tab/>
        <w:t>Each member of the family unit of the applicant who is not an applicant for a Subclass</w:t>
      </w:r>
      <w:r w:rsidR="00A41E8E" w:rsidRPr="00DD3682">
        <w:t xml:space="preserve"> </w:t>
      </w:r>
      <w:r w:rsidRPr="00DD3682">
        <w:t>884 (Contributory Aged Parent (Temporary)) visa must satisfy the public interest criteria mentioned in the item in the table that applies to the applicant.</w:t>
      </w:r>
    </w:p>
    <w:p w:rsidR="00ED28A5" w:rsidRPr="00DD3682"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3"/>
        <w:gridCol w:w="2695"/>
        <w:gridCol w:w="5111"/>
      </w:tblGrid>
      <w:tr w:rsidR="00334EC1" w:rsidRPr="00DD3682" w:rsidTr="003C10D8">
        <w:trPr>
          <w:tblHeader/>
        </w:trPr>
        <w:tc>
          <w:tcPr>
            <w:tcW w:w="424"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Item</w:t>
            </w:r>
          </w:p>
        </w:tc>
        <w:tc>
          <w:tcPr>
            <w:tcW w:w="1580"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If the applicant was …</w:t>
            </w:r>
          </w:p>
        </w:tc>
        <w:tc>
          <w:tcPr>
            <w:tcW w:w="2996"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the public interest criteria to be satisfied by the member of the family unit are ...</w:t>
            </w:r>
          </w:p>
        </w:tc>
      </w:tr>
      <w:tr w:rsidR="00334EC1" w:rsidRPr="00DD3682" w:rsidTr="003C10D8">
        <w:tc>
          <w:tcPr>
            <w:tcW w:w="424"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t>1</w:t>
            </w:r>
          </w:p>
        </w:tc>
        <w:tc>
          <w:tcPr>
            <w:tcW w:w="1580" w:type="pct"/>
            <w:tcBorders>
              <w:top w:val="single" w:sz="12" w:space="0" w:color="auto"/>
              <w:bottom w:val="single" w:sz="4" w:space="0" w:color="auto"/>
            </w:tcBorders>
            <w:shd w:val="clear" w:color="auto" w:fill="auto"/>
          </w:tcPr>
          <w:p w:rsidR="00334EC1" w:rsidRPr="00DD3682" w:rsidRDefault="00334EC1" w:rsidP="004E14D6">
            <w:pPr>
              <w:pStyle w:val="Tabletext"/>
            </w:pPr>
            <w:r w:rsidRPr="00DD3682">
              <w:t xml:space="preserve">not the holder of </w:t>
            </w:r>
            <w:r w:rsidR="004E14D6" w:rsidRPr="00DD3682">
              <w:rPr>
                <w:color w:val="000000" w:themeColor="text1"/>
              </w:rPr>
              <w:t>a substituted Subclass 600 visa</w:t>
            </w:r>
            <w:r w:rsidRPr="00DD3682">
              <w:t xml:space="preserve"> at the time of application</w:t>
            </w:r>
          </w:p>
        </w:tc>
        <w:tc>
          <w:tcPr>
            <w:tcW w:w="2996" w:type="pct"/>
            <w:tcBorders>
              <w:top w:val="single" w:sz="12" w:space="0" w:color="auto"/>
              <w:bottom w:val="single" w:sz="4" w:space="0" w:color="auto"/>
            </w:tcBorders>
            <w:shd w:val="clear" w:color="auto" w:fill="auto"/>
          </w:tcPr>
          <w:p w:rsidR="00334EC1" w:rsidRPr="00DD3682" w:rsidRDefault="00B864ED" w:rsidP="00B864ED">
            <w:pPr>
              <w:pStyle w:val="Tablea"/>
            </w:pPr>
            <w:r w:rsidRPr="00DD3682">
              <w:t>(</w:t>
            </w:r>
            <w:r w:rsidR="00334EC1" w:rsidRPr="00DD3682">
              <w:t>a</w:t>
            </w:r>
            <w:r w:rsidRPr="00DD3682">
              <w:t xml:space="preserve">) </w:t>
            </w:r>
            <w:r w:rsidR="003C576D" w:rsidRPr="00DD3682">
              <w:t>4001, 4002, 4003, 4004; and</w:t>
            </w:r>
          </w:p>
          <w:p w:rsidR="00334EC1" w:rsidRPr="00DD3682" w:rsidRDefault="00B864ED" w:rsidP="00B864ED">
            <w:pPr>
              <w:pStyle w:val="Tablea"/>
            </w:pPr>
            <w:r w:rsidRPr="00DD3682">
              <w:t>(</w:t>
            </w:r>
            <w:r w:rsidR="00334EC1" w:rsidRPr="00DD3682">
              <w:t>b</w:t>
            </w:r>
            <w:r w:rsidRPr="00DD3682">
              <w:t xml:space="preserve">) </w:t>
            </w:r>
            <w:r w:rsidR="00334EC1" w:rsidRPr="00DD3682">
              <w:t>4005, unless the Minister is satisfied that it would be unreasonable to require the person to undergo assessment for that criterion</w:t>
            </w:r>
          </w:p>
        </w:tc>
      </w:tr>
      <w:tr w:rsidR="00334EC1" w:rsidRPr="00DD3682" w:rsidTr="003C10D8">
        <w:tc>
          <w:tcPr>
            <w:tcW w:w="424" w:type="pct"/>
            <w:tcBorders>
              <w:bottom w:val="single" w:sz="12" w:space="0" w:color="auto"/>
            </w:tcBorders>
            <w:shd w:val="clear" w:color="auto" w:fill="auto"/>
          </w:tcPr>
          <w:p w:rsidR="00334EC1" w:rsidRPr="00DD3682" w:rsidRDefault="00334EC1" w:rsidP="00B864ED">
            <w:pPr>
              <w:pStyle w:val="Tabletext"/>
            </w:pPr>
            <w:r w:rsidRPr="00DD3682">
              <w:t>2</w:t>
            </w:r>
          </w:p>
        </w:tc>
        <w:tc>
          <w:tcPr>
            <w:tcW w:w="1580" w:type="pct"/>
            <w:tcBorders>
              <w:bottom w:val="single" w:sz="12" w:space="0" w:color="auto"/>
            </w:tcBorders>
            <w:shd w:val="clear" w:color="auto" w:fill="auto"/>
          </w:tcPr>
          <w:p w:rsidR="00334EC1" w:rsidRPr="00DD3682" w:rsidRDefault="00334EC1" w:rsidP="004E14D6">
            <w:pPr>
              <w:pStyle w:val="Tabletext"/>
            </w:pPr>
            <w:r w:rsidRPr="00DD3682">
              <w:t xml:space="preserve">the holder of </w:t>
            </w:r>
            <w:r w:rsidR="004E14D6" w:rsidRPr="00DD3682">
              <w:rPr>
                <w:color w:val="000000" w:themeColor="text1"/>
              </w:rPr>
              <w:t>a substituted Subclass 600 visa</w:t>
            </w:r>
            <w:r w:rsidRPr="00DD3682">
              <w:t xml:space="preserve"> at the time of application</w:t>
            </w:r>
          </w:p>
        </w:tc>
        <w:tc>
          <w:tcPr>
            <w:tcW w:w="2996" w:type="pct"/>
            <w:tcBorders>
              <w:bottom w:val="single" w:sz="12" w:space="0" w:color="auto"/>
            </w:tcBorders>
            <w:shd w:val="clear" w:color="auto" w:fill="auto"/>
          </w:tcPr>
          <w:p w:rsidR="00334EC1" w:rsidRPr="00DD3682" w:rsidRDefault="00B864ED" w:rsidP="00B864ED">
            <w:pPr>
              <w:pStyle w:val="Tablea"/>
            </w:pPr>
            <w:r w:rsidRPr="00DD3682">
              <w:t>(</w:t>
            </w:r>
            <w:r w:rsidR="00334EC1" w:rsidRPr="00DD3682">
              <w:t>a</w:t>
            </w:r>
            <w:r w:rsidRPr="00DD3682">
              <w:t xml:space="preserve">) </w:t>
            </w:r>
            <w:r w:rsidR="00334EC1" w:rsidRPr="00DD3682">
              <w:t>4001, 4002 and 4003; and</w:t>
            </w:r>
          </w:p>
          <w:p w:rsidR="00334EC1" w:rsidRPr="00DD3682" w:rsidRDefault="00B864ED" w:rsidP="00B864ED">
            <w:pPr>
              <w:pStyle w:val="Tablea"/>
            </w:pPr>
            <w:r w:rsidRPr="00DD3682">
              <w:t>(</w:t>
            </w:r>
            <w:r w:rsidR="00334EC1" w:rsidRPr="00DD3682">
              <w:t>b</w:t>
            </w:r>
            <w:r w:rsidRPr="00DD3682">
              <w:t xml:space="preserve">) </w:t>
            </w:r>
            <w:r w:rsidR="00334EC1" w:rsidRPr="00DD3682">
              <w:t>4007, unless the Minister is satisfied that it would be unreasonable to require the person to undergo assessment for that criterion</w:t>
            </w:r>
          </w:p>
        </w:tc>
      </w:tr>
    </w:tbl>
    <w:p w:rsidR="008E072E" w:rsidRPr="00DD3682" w:rsidRDefault="00B864ED" w:rsidP="00216803">
      <w:pPr>
        <w:pStyle w:val="ActHead5"/>
      </w:pPr>
      <w:bookmarkStart w:id="287" w:name="_Toc100058706"/>
      <w:r w:rsidRPr="00A22D89">
        <w:rPr>
          <w:rStyle w:val="CharSectno"/>
        </w:rPr>
        <w:t>884.228</w:t>
      </w:r>
      <w:bookmarkEnd w:id="287"/>
      <w:r w:rsidR="008E072E" w:rsidRPr="00DD3682">
        <w:t xml:space="preserve">  </w:t>
      </w:r>
    </w:p>
    <w:p w:rsidR="00B864ED" w:rsidRPr="00DD3682" w:rsidRDefault="00B864ED" w:rsidP="00B864ED">
      <w:pPr>
        <w:pStyle w:val="subsection"/>
      </w:pPr>
      <w:r w:rsidRPr="00DD3682">
        <w:tab/>
      </w:r>
      <w:r w:rsidRPr="00DD3682">
        <w:tab/>
        <w:t>If a person (the additional applicant):</w:t>
      </w:r>
    </w:p>
    <w:p w:rsidR="00334EC1" w:rsidRPr="00DD3682" w:rsidRDefault="00334EC1"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p>
    <w:p w:rsidR="00334EC1" w:rsidRPr="00DD3682" w:rsidRDefault="00334EC1" w:rsidP="00004D47">
      <w:pPr>
        <w:pStyle w:val="subsection2"/>
      </w:pPr>
      <w:r w:rsidRPr="00DD3682">
        <w:t>public interest criteria 4015 and 4016 are satisfied in relation to the additional applicant.</w:t>
      </w:r>
    </w:p>
    <w:p w:rsidR="00D93F68" w:rsidRPr="00DD3682" w:rsidRDefault="00D93F68" w:rsidP="00216803">
      <w:pPr>
        <w:pStyle w:val="ActHead5"/>
      </w:pPr>
      <w:bookmarkStart w:id="288" w:name="_Toc100058707"/>
      <w:r w:rsidRPr="00A22D89">
        <w:rPr>
          <w:rStyle w:val="CharSectno"/>
        </w:rPr>
        <w:t>884.229</w:t>
      </w:r>
      <w:bookmarkEnd w:id="288"/>
      <w:r w:rsidRPr="00DD3682">
        <w:t xml:space="preserve">  </w:t>
      </w:r>
    </w:p>
    <w:p w:rsidR="00D93F68" w:rsidRPr="00DD3682" w:rsidRDefault="00D93F68" w:rsidP="00D93F68">
      <w:pPr>
        <w:pStyle w:val="subsection"/>
      </w:pPr>
      <w:r w:rsidRPr="00DD3682">
        <w:tab/>
      </w:r>
      <w:r w:rsidRPr="00DD3682">
        <w:tab/>
        <w:t>If the applicant has previously made a valid application for another parent visa, that application is not outstanding.</w:t>
      </w:r>
    </w:p>
    <w:p w:rsidR="00334EC1" w:rsidRPr="00DD3682" w:rsidRDefault="00334EC1" w:rsidP="001D21ED">
      <w:pPr>
        <w:pStyle w:val="DivisionMigration"/>
      </w:pPr>
      <w:r w:rsidRPr="00DD3682">
        <w:lastRenderedPageBreak/>
        <w:t>884.3</w:t>
      </w:r>
      <w:r w:rsidR="00B864ED" w:rsidRPr="00DD3682">
        <w:t>—</w:t>
      </w:r>
      <w:r w:rsidRPr="00DD3682">
        <w:t>Secondary criteria</w:t>
      </w:r>
    </w:p>
    <w:p w:rsidR="00334EC1" w:rsidRPr="00DD3682" w:rsidRDefault="00334EC1" w:rsidP="00F16188">
      <w:pPr>
        <w:pStyle w:val="SubDivisionMigration"/>
      </w:pPr>
      <w:r w:rsidRPr="00DD3682">
        <w:t>884.31</w:t>
      </w:r>
      <w:r w:rsidR="00B864ED" w:rsidRPr="00DD3682">
        <w:t>—</w:t>
      </w:r>
      <w:r w:rsidRPr="00DD3682">
        <w:t>Criteria to be satisfied at time of application</w:t>
      </w:r>
    </w:p>
    <w:p w:rsidR="008E072E" w:rsidRPr="00DD3682" w:rsidRDefault="00B864ED" w:rsidP="00216803">
      <w:pPr>
        <w:pStyle w:val="ActHead5"/>
      </w:pPr>
      <w:bookmarkStart w:id="289" w:name="_Toc100058708"/>
      <w:r w:rsidRPr="00A22D89">
        <w:rPr>
          <w:rStyle w:val="CharSectno"/>
        </w:rPr>
        <w:t>884.311</w:t>
      </w:r>
      <w:bookmarkEnd w:id="289"/>
      <w:r w:rsidR="008E072E" w:rsidRPr="00DD3682">
        <w:t xml:space="preserve">  </w:t>
      </w:r>
    </w:p>
    <w:p w:rsidR="00B864ED" w:rsidRPr="00DD3682" w:rsidRDefault="00B864ED" w:rsidP="00B864ED">
      <w:pPr>
        <w:pStyle w:val="subsection"/>
      </w:pPr>
      <w:r w:rsidRPr="00DD3682">
        <w:tab/>
      </w:r>
      <w:r w:rsidRPr="00DD3682">
        <w:tab/>
        <w:t>Either:</w:t>
      </w:r>
    </w:p>
    <w:p w:rsidR="009439B7" w:rsidRPr="00DD3682" w:rsidRDefault="009439B7" w:rsidP="00B864ED">
      <w:pPr>
        <w:pStyle w:val="paragraph"/>
      </w:pPr>
      <w:r w:rsidRPr="00DD3682">
        <w:tab/>
        <w:t>(a)</w:t>
      </w:r>
      <w:r w:rsidRPr="00DD3682">
        <w:tab/>
        <w:t xml:space="preserve">the applicant is a member of the family unit of, and made a combined application with, a person who satisfies the primary criteria in </w:t>
      </w:r>
      <w:r w:rsidR="00B864ED" w:rsidRPr="00DD3682">
        <w:t>Subdivision</w:t>
      </w:r>
      <w:r w:rsidR="00B30271" w:rsidRPr="00DD3682">
        <w:t> </w:t>
      </w:r>
      <w:r w:rsidRPr="00DD3682">
        <w:t>884.21; or</w:t>
      </w:r>
    </w:p>
    <w:p w:rsidR="009439B7" w:rsidRPr="00DD3682" w:rsidRDefault="009439B7" w:rsidP="00B864ED">
      <w:pPr>
        <w:pStyle w:val="paragraph"/>
      </w:pPr>
      <w:r w:rsidRPr="00DD3682">
        <w:tab/>
        <w:t>(b)</w:t>
      </w:r>
      <w:r w:rsidRPr="00DD3682">
        <w:tab/>
        <w:t>each of the following applies:</w:t>
      </w:r>
    </w:p>
    <w:p w:rsidR="009439B7" w:rsidRPr="00DD3682" w:rsidRDefault="009439B7" w:rsidP="00B864ED">
      <w:pPr>
        <w:pStyle w:val="paragraphsub"/>
      </w:pPr>
      <w:r w:rsidRPr="00DD3682">
        <w:tab/>
        <w:t>(i)</w:t>
      </w:r>
      <w:r w:rsidRPr="00DD3682">
        <w:tab/>
        <w:t xml:space="preserve">the applicant is a member of the family unit of a person (the </w:t>
      </w:r>
      <w:r w:rsidRPr="00DD3682">
        <w:rPr>
          <w:b/>
          <w:i/>
        </w:rPr>
        <w:t>other applicant</w:t>
      </w:r>
      <w:r w:rsidRPr="00DD3682">
        <w:t>) who:</w:t>
      </w:r>
    </w:p>
    <w:p w:rsidR="009439B7" w:rsidRPr="00DD3682" w:rsidRDefault="009439B7" w:rsidP="00B864ED">
      <w:pPr>
        <w:pStyle w:val="paragraphsub-sub"/>
      </w:pPr>
      <w:r w:rsidRPr="00DD3682">
        <w:tab/>
        <w:t>(A)</w:t>
      </w:r>
      <w:r w:rsidRPr="00DD3682">
        <w:tab/>
        <w:t>has applied for a Contributory Aged Parent (Temporary) (Class UU) visa; and</w:t>
      </w:r>
    </w:p>
    <w:p w:rsidR="009439B7" w:rsidRPr="00DD3682" w:rsidRDefault="009439B7" w:rsidP="00B864ED">
      <w:pPr>
        <w:pStyle w:val="paragraphsub-sub"/>
      </w:pPr>
      <w:r w:rsidRPr="00DD3682">
        <w:tab/>
        <w:t>(B)</w:t>
      </w:r>
      <w:r w:rsidRPr="00DD3682">
        <w:tab/>
        <w:t xml:space="preserve">on the basis of the information provided in his or her application, appears to satisfy the primary criteria in </w:t>
      </w:r>
      <w:r w:rsidR="00B864ED" w:rsidRPr="00DD3682">
        <w:t>Subdivision</w:t>
      </w:r>
      <w:r w:rsidR="00B30271" w:rsidRPr="00DD3682">
        <w:t> </w:t>
      </w:r>
      <w:r w:rsidRPr="00DD3682">
        <w:t>884.21;</w:t>
      </w:r>
    </w:p>
    <w:p w:rsidR="009439B7" w:rsidRPr="00DD3682" w:rsidRDefault="009439B7" w:rsidP="00B864ED">
      <w:pPr>
        <w:pStyle w:val="paragraphsub"/>
      </w:pPr>
      <w:r w:rsidRPr="00DD3682">
        <w:tab/>
        <w:t>(ii)</w:t>
      </w:r>
      <w:r w:rsidRPr="00DD3682">
        <w:tab/>
        <w:t>the Minister has not decided to grant or refuse to grant the visa to the other applicant.</w:t>
      </w:r>
    </w:p>
    <w:p w:rsidR="008E072E" w:rsidRPr="00DD3682" w:rsidRDefault="00B864ED" w:rsidP="00216803">
      <w:pPr>
        <w:pStyle w:val="ActHead5"/>
      </w:pPr>
      <w:bookmarkStart w:id="290" w:name="_Toc100058709"/>
      <w:r w:rsidRPr="00A22D89">
        <w:rPr>
          <w:rStyle w:val="CharSectno"/>
        </w:rPr>
        <w:t>884.312</w:t>
      </w:r>
      <w:bookmarkEnd w:id="290"/>
      <w:r w:rsidR="008E072E" w:rsidRPr="00DD3682">
        <w:t xml:space="preserve">  </w:t>
      </w:r>
    </w:p>
    <w:p w:rsidR="00B864ED" w:rsidRPr="00DD3682" w:rsidRDefault="00B864ED" w:rsidP="00B864ED">
      <w:pPr>
        <w:pStyle w:val="subsection"/>
      </w:pPr>
      <w:r w:rsidRPr="00DD3682">
        <w:tab/>
      </w:r>
      <w:r w:rsidRPr="00DD3682">
        <w:tab/>
        <w:t>A sponsorship of the kind mentioned in clause</w:t>
      </w:r>
      <w:r w:rsidR="00B30271" w:rsidRPr="00DD3682">
        <w:t> </w:t>
      </w:r>
      <w:r w:rsidRPr="00DD3682">
        <w:t>884.212 of the person who satisfies the primary criteria, approved by the Minister:</w:t>
      </w:r>
    </w:p>
    <w:p w:rsidR="00CA77A1" w:rsidRPr="00DD3682" w:rsidRDefault="00CA77A1" w:rsidP="00B864ED">
      <w:pPr>
        <w:pStyle w:val="paragraph"/>
      </w:pPr>
      <w:r w:rsidRPr="00DD3682">
        <w:tab/>
        <w:t>(a)</w:t>
      </w:r>
      <w:r w:rsidRPr="00DD3682">
        <w:tab/>
        <w:t>is in force; and</w:t>
      </w:r>
    </w:p>
    <w:p w:rsidR="00CA77A1" w:rsidRPr="00DD3682" w:rsidRDefault="00CA77A1" w:rsidP="00B864ED">
      <w:pPr>
        <w:pStyle w:val="paragraph"/>
      </w:pPr>
      <w:r w:rsidRPr="00DD3682">
        <w:tab/>
        <w:t>(b)</w:t>
      </w:r>
      <w:r w:rsidRPr="00DD3682">
        <w:tab/>
        <w:t>includes sponsorship of the applicant.</w:t>
      </w:r>
    </w:p>
    <w:p w:rsidR="00334EC1" w:rsidRPr="00DD3682" w:rsidRDefault="00334EC1" w:rsidP="00F16188">
      <w:pPr>
        <w:pStyle w:val="SubDivisionMigration"/>
      </w:pPr>
      <w:r w:rsidRPr="00DD3682">
        <w:t>884.32</w:t>
      </w:r>
      <w:r w:rsidR="00B864ED" w:rsidRPr="00DD3682">
        <w:t>—</w:t>
      </w:r>
      <w:r w:rsidRPr="00DD3682">
        <w:t>Criteria to be satisfied at time of decision</w:t>
      </w:r>
    </w:p>
    <w:p w:rsidR="008E072E" w:rsidRPr="00DD3682" w:rsidRDefault="00B864ED" w:rsidP="00216803">
      <w:pPr>
        <w:pStyle w:val="ActHead5"/>
      </w:pPr>
      <w:bookmarkStart w:id="291" w:name="_Toc100058710"/>
      <w:r w:rsidRPr="00A22D89">
        <w:rPr>
          <w:rStyle w:val="CharSectno"/>
        </w:rPr>
        <w:t>884.321</w:t>
      </w:r>
      <w:bookmarkEnd w:id="291"/>
      <w:r w:rsidR="008E072E" w:rsidRPr="00DD3682">
        <w:t xml:space="preserve">  </w:t>
      </w:r>
    </w:p>
    <w:p w:rsidR="00B864ED" w:rsidRPr="00DD3682" w:rsidRDefault="00B864ED" w:rsidP="00B864ED">
      <w:pPr>
        <w:pStyle w:val="subsection"/>
      </w:pPr>
      <w:r w:rsidRPr="00DD3682">
        <w:tab/>
      </w:r>
      <w:r w:rsidRPr="00DD3682">
        <w:tab/>
        <w:t>Unless the applicant is a contributory parent newborn child, the applicant continues to be a member of the family unit of a person who, having satisfied the primary criteria, is the holder of a Subclass</w:t>
      </w:r>
      <w:r w:rsidR="00A41E8E" w:rsidRPr="00DD3682">
        <w:t xml:space="preserve"> </w:t>
      </w:r>
      <w:r w:rsidRPr="00DD3682">
        <w:t>884 (Contributory Aged Parent (Temporary)) visa.</w:t>
      </w:r>
    </w:p>
    <w:p w:rsidR="008E072E" w:rsidRPr="00DD3682" w:rsidRDefault="00B864ED" w:rsidP="00216803">
      <w:pPr>
        <w:pStyle w:val="ActHead5"/>
      </w:pPr>
      <w:bookmarkStart w:id="292" w:name="_Toc100058711"/>
      <w:r w:rsidRPr="00A22D89">
        <w:rPr>
          <w:rStyle w:val="CharSectno"/>
        </w:rPr>
        <w:t>884.322</w:t>
      </w:r>
      <w:bookmarkEnd w:id="292"/>
      <w:r w:rsidR="008E072E" w:rsidRPr="00DD3682">
        <w:t xml:space="preserve">  </w:t>
      </w:r>
    </w:p>
    <w:p w:rsidR="00B864ED" w:rsidRPr="00DD3682" w:rsidRDefault="00B864ED" w:rsidP="00B864ED">
      <w:pPr>
        <w:pStyle w:val="subsection"/>
      </w:pPr>
      <w:r w:rsidRPr="00DD3682">
        <w:tab/>
      </w:r>
      <w:r w:rsidRPr="00DD3682">
        <w:tab/>
        <w:t>One of the following applies:</w:t>
      </w:r>
    </w:p>
    <w:p w:rsidR="00CA77A1" w:rsidRPr="00DD3682" w:rsidRDefault="00CA77A1" w:rsidP="00B864ED">
      <w:pPr>
        <w:pStyle w:val="paragraph"/>
      </w:pPr>
      <w:r w:rsidRPr="00DD3682">
        <w:tab/>
        <w:t>(a)</w:t>
      </w:r>
      <w:r w:rsidRPr="00DD3682">
        <w:tab/>
        <w:t>a sponsorship of the kind mentioned in clause</w:t>
      </w:r>
      <w:r w:rsidR="00B30271" w:rsidRPr="00DD3682">
        <w:t> </w:t>
      </w:r>
      <w:r w:rsidRPr="00DD3682">
        <w:t>884.212 of the person who satisfies the primary criteria, approved by the Minister:</w:t>
      </w:r>
    </w:p>
    <w:p w:rsidR="00CA77A1" w:rsidRPr="00DD3682" w:rsidRDefault="00CA77A1" w:rsidP="00B864ED">
      <w:pPr>
        <w:pStyle w:val="paragraphsub"/>
      </w:pPr>
      <w:r w:rsidRPr="00DD3682">
        <w:tab/>
        <w:t>(i)</w:t>
      </w:r>
      <w:r w:rsidRPr="00DD3682">
        <w:tab/>
        <w:t>is in force; and</w:t>
      </w:r>
    </w:p>
    <w:p w:rsidR="00CA77A1" w:rsidRPr="00DD3682" w:rsidRDefault="00CA77A1" w:rsidP="00B864ED">
      <w:pPr>
        <w:pStyle w:val="paragraphsub"/>
      </w:pPr>
      <w:r w:rsidRPr="00DD3682">
        <w:tab/>
        <w:t>(ii)</w:t>
      </w:r>
      <w:r w:rsidRPr="00DD3682">
        <w:tab/>
        <w:t>includes sponsorship of the applicant;</w:t>
      </w:r>
    </w:p>
    <w:p w:rsidR="00CA77A1" w:rsidRPr="00DD3682" w:rsidRDefault="00CA77A1" w:rsidP="00B864ED">
      <w:pPr>
        <w:pStyle w:val="paragraph"/>
      </w:pPr>
      <w:r w:rsidRPr="00DD3682">
        <w:tab/>
      </w:r>
      <w:r w:rsidRPr="00DD3682">
        <w:tab/>
        <w:t>whether or not the sponsor was the sponsor at the time of application.</w:t>
      </w:r>
    </w:p>
    <w:p w:rsidR="00334EC1" w:rsidRPr="00DD3682" w:rsidRDefault="00334EC1" w:rsidP="00B864ED">
      <w:pPr>
        <w:pStyle w:val="paragraph"/>
      </w:pPr>
      <w:r w:rsidRPr="00DD3682">
        <w:tab/>
        <w:t>(b)</w:t>
      </w:r>
      <w:r w:rsidRPr="00DD3682">
        <w:tab/>
        <w:t xml:space="preserve">the applicant is a contributory parent newborn child who is sponsored by the person who sponsored the contributory parent newborn child’s parent </w:t>
      </w:r>
      <w:r w:rsidRPr="00DD3682">
        <w:lastRenderedPageBreak/>
        <w:t xml:space="preserve">for a </w:t>
      </w:r>
      <w:r w:rsidR="00B864ED" w:rsidRPr="00DD3682">
        <w:t>Subclass</w:t>
      </w:r>
      <w:r w:rsidR="00A41E8E" w:rsidRPr="00DD3682">
        <w:t xml:space="preserve"> </w:t>
      </w:r>
      <w:r w:rsidRPr="00DD3682">
        <w:t xml:space="preserve">884 (Contributory Aged Parent (Temporary)) visa or a </w:t>
      </w:r>
      <w:r w:rsidR="00B864ED" w:rsidRPr="00DD3682">
        <w:t>Subclass</w:t>
      </w:r>
      <w:r w:rsidR="00A41E8E" w:rsidRPr="00DD3682">
        <w:t xml:space="preserve"> </w:t>
      </w:r>
      <w:r w:rsidRPr="00DD3682">
        <w:t>864 (Contributory Aged Parent) visa, and the contributory parent newborn child’s sponsorship has been approved by the Minister;</w:t>
      </w:r>
    </w:p>
    <w:p w:rsidR="00334EC1" w:rsidRPr="00DD3682" w:rsidRDefault="00334EC1" w:rsidP="00B864ED">
      <w:pPr>
        <w:pStyle w:val="paragraph"/>
      </w:pPr>
      <w:r w:rsidRPr="00DD3682">
        <w:tab/>
        <w:t>(c)</w:t>
      </w:r>
      <w:r w:rsidRPr="00DD3682">
        <w:tab/>
        <w:t>the applicant is a contributory parent newborn child who is taken to be sponsored in accordance with clause</w:t>
      </w:r>
      <w:r w:rsidR="00B30271" w:rsidRPr="00DD3682">
        <w:t> </w:t>
      </w:r>
      <w:r w:rsidRPr="00DD3682">
        <w:t>884.322A.</w:t>
      </w:r>
    </w:p>
    <w:p w:rsidR="008E072E" w:rsidRPr="00DD3682" w:rsidRDefault="00B864ED" w:rsidP="00216803">
      <w:pPr>
        <w:pStyle w:val="ActHead5"/>
      </w:pPr>
      <w:bookmarkStart w:id="293" w:name="_Toc100058712"/>
      <w:r w:rsidRPr="00A22D89">
        <w:rPr>
          <w:rStyle w:val="CharSectno"/>
        </w:rPr>
        <w:t>884.322A</w:t>
      </w:r>
      <w:bookmarkEnd w:id="293"/>
      <w:r w:rsidR="008E072E" w:rsidRPr="00DD3682">
        <w:t xml:space="preserve">  </w:t>
      </w:r>
    </w:p>
    <w:p w:rsidR="00B864ED" w:rsidRPr="00DD3682" w:rsidRDefault="00B864ED" w:rsidP="00B864ED">
      <w:pPr>
        <w:pStyle w:val="subsection"/>
      </w:pPr>
      <w:r w:rsidRPr="00DD3682">
        <w:tab/>
      </w:r>
      <w:r w:rsidRPr="00DD3682">
        <w:tab/>
        <w:t>A contributory parent newborn child is taken to be sponsored if:</w:t>
      </w:r>
    </w:p>
    <w:p w:rsidR="00334EC1" w:rsidRPr="00DD3682" w:rsidRDefault="00334EC1" w:rsidP="00B864ED">
      <w:pPr>
        <w:pStyle w:val="paragraph"/>
      </w:pPr>
      <w:r w:rsidRPr="00DD3682">
        <w:rPr>
          <w:color w:val="000000"/>
        </w:rPr>
        <w:tab/>
        <w:t>(a)</w:t>
      </w:r>
      <w:r w:rsidRPr="00DD3682">
        <w:rPr>
          <w:color w:val="000000"/>
        </w:rPr>
        <w:tab/>
        <w:t>the contributory parent newborn child’s parent is taken to be sponsored in accordance with subclause</w:t>
      </w:r>
      <w:r w:rsidR="00B30271" w:rsidRPr="00DD3682">
        <w:rPr>
          <w:color w:val="000000"/>
        </w:rPr>
        <w:t> </w:t>
      </w:r>
      <w:r w:rsidRPr="00DD3682">
        <w:rPr>
          <w:color w:val="000000"/>
        </w:rPr>
        <w:t>864.213(4); or</w:t>
      </w:r>
    </w:p>
    <w:p w:rsidR="00334EC1" w:rsidRPr="00DD3682" w:rsidRDefault="00334EC1" w:rsidP="00B864ED">
      <w:pPr>
        <w:pStyle w:val="paragraph"/>
      </w:pPr>
      <w:r w:rsidRPr="00DD3682">
        <w:tab/>
        <w:t>(b)</w:t>
      </w:r>
      <w:r w:rsidRPr="00DD3682">
        <w:tab/>
        <w:t>the following criteria apply in relation to the contributory parent newborn child’s parent:</w:t>
      </w:r>
    </w:p>
    <w:p w:rsidR="00334EC1" w:rsidRPr="00DD3682" w:rsidRDefault="00334EC1" w:rsidP="00B864ED">
      <w:pPr>
        <w:pStyle w:val="paragraphsub"/>
      </w:pPr>
      <w:r w:rsidRPr="00DD3682">
        <w:rPr>
          <w:color w:val="000000"/>
        </w:rPr>
        <w:tab/>
        <w:t>(i)</w:t>
      </w:r>
      <w:r w:rsidRPr="00DD3682">
        <w:rPr>
          <w:color w:val="000000"/>
        </w:rPr>
        <w:tab/>
        <w:t xml:space="preserve">the parent is the holder of a </w:t>
      </w:r>
      <w:r w:rsidR="00B864ED" w:rsidRPr="00DD3682">
        <w:rPr>
          <w:color w:val="000000"/>
        </w:rPr>
        <w:t>Subclass</w:t>
      </w:r>
      <w:r w:rsidR="00A41E8E" w:rsidRPr="00DD3682">
        <w:rPr>
          <w:color w:val="000000"/>
        </w:rPr>
        <w:t xml:space="preserve"> </w:t>
      </w:r>
      <w:r w:rsidRPr="00DD3682">
        <w:rPr>
          <w:color w:val="000000"/>
        </w:rPr>
        <w:t>864 (Contributory Aged Parent) visa at the time of the contributory parent newborn child’s application;</w:t>
      </w:r>
    </w:p>
    <w:p w:rsidR="00334EC1" w:rsidRPr="00DD3682" w:rsidRDefault="00334EC1" w:rsidP="00B864ED">
      <w:pPr>
        <w:pStyle w:val="paragraphsub"/>
      </w:pPr>
      <w:r w:rsidRPr="00DD3682">
        <w:tab/>
        <w:t>(ii)</w:t>
      </w:r>
      <w:r w:rsidRPr="00DD3682">
        <w:tab/>
        <w:t xml:space="preserve">the person who sponsored the parent for the </w:t>
      </w:r>
      <w:r w:rsidR="00B864ED" w:rsidRPr="00DD3682">
        <w:t>Subclass</w:t>
      </w:r>
      <w:r w:rsidR="00A41E8E" w:rsidRPr="00DD3682">
        <w:t xml:space="preserve"> </w:t>
      </w:r>
      <w:r w:rsidRPr="00DD3682">
        <w:t>864 (Contributory Aged Parent) visa has died; or</w:t>
      </w:r>
    </w:p>
    <w:p w:rsidR="00334EC1" w:rsidRPr="00DD3682" w:rsidRDefault="00334EC1" w:rsidP="00B864ED">
      <w:pPr>
        <w:pStyle w:val="paragraph"/>
      </w:pPr>
      <w:r w:rsidRPr="00DD3682">
        <w:tab/>
        <w:t>(c)</w:t>
      </w:r>
      <w:r w:rsidRPr="00DD3682">
        <w:tab/>
        <w:t>the following criteria apply in relation to the contributory parent newborn child’s parent:</w:t>
      </w:r>
    </w:p>
    <w:p w:rsidR="00334EC1" w:rsidRPr="00DD3682" w:rsidRDefault="00334EC1" w:rsidP="00B864ED">
      <w:pPr>
        <w:pStyle w:val="paragraphsub"/>
      </w:pPr>
      <w:r w:rsidRPr="00DD3682">
        <w:tab/>
        <w:t>(i)</w:t>
      </w:r>
      <w:r w:rsidRPr="00DD3682">
        <w:tab/>
        <w:t>at the time of the contributory parent newborn child’s application, the parent is the holder of:</w:t>
      </w:r>
    </w:p>
    <w:p w:rsidR="00334EC1" w:rsidRPr="00DD3682" w:rsidRDefault="00334EC1" w:rsidP="00B864ED">
      <w:pPr>
        <w:pStyle w:val="paragraphsub-sub"/>
      </w:pPr>
      <w:r w:rsidRPr="00DD3682">
        <w:tab/>
        <w:t>(A)</w:t>
      </w:r>
      <w:r w:rsidRPr="00DD3682">
        <w:tab/>
        <w:t xml:space="preserve">a </w:t>
      </w:r>
      <w:r w:rsidR="00B864ED" w:rsidRPr="00DD3682">
        <w:t>Subclass</w:t>
      </w:r>
      <w:r w:rsidR="00A41E8E" w:rsidRPr="00DD3682">
        <w:t xml:space="preserve"> </w:t>
      </w:r>
      <w:r w:rsidRPr="00DD3682">
        <w:t>884 (Contributory Aged Parent (Temporary)) visa; or</w:t>
      </w:r>
    </w:p>
    <w:p w:rsidR="00334EC1" w:rsidRPr="00DD3682" w:rsidRDefault="00334EC1" w:rsidP="00B864ED">
      <w:pPr>
        <w:pStyle w:val="paragraphsub-sub"/>
      </w:pPr>
      <w:r w:rsidRPr="00DD3682">
        <w:tab/>
        <w:t>(B)</w:t>
      </w:r>
      <w:r w:rsidRPr="00DD3682">
        <w:tab/>
        <w:t xml:space="preserve">a bridging visa, and the last substantive visa held by that parent was a </w:t>
      </w:r>
      <w:r w:rsidR="00B864ED" w:rsidRPr="00DD3682">
        <w:t>Subclass</w:t>
      </w:r>
      <w:r w:rsidR="00A41E8E" w:rsidRPr="00DD3682">
        <w:t xml:space="preserve"> </w:t>
      </w:r>
      <w:r w:rsidRPr="00DD3682">
        <w:t>884 (Contributory Aged Parent (Temporary)) visa;</w:t>
      </w:r>
    </w:p>
    <w:p w:rsidR="00334EC1" w:rsidRPr="00DD3682" w:rsidRDefault="00334EC1" w:rsidP="00B864ED">
      <w:pPr>
        <w:pStyle w:val="paragraphsub"/>
      </w:pPr>
      <w:r w:rsidRPr="00DD3682">
        <w:rPr>
          <w:color w:val="000000"/>
        </w:rPr>
        <w:tab/>
        <w:t>(ii)</w:t>
      </w:r>
      <w:r w:rsidRPr="00DD3682">
        <w:rPr>
          <w:color w:val="000000"/>
        </w:rPr>
        <w:tab/>
        <w:t xml:space="preserve">the person who sponsored the parent for the </w:t>
      </w:r>
      <w:r w:rsidR="00B864ED" w:rsidRPr="00DD3682">
        <w:rPr>
          <w:color w:val="000000"/>
        </w:rPr>
        <w:t>Subclass</w:t>
      </w:r>
      <w:r w:rsidR="00A41E8E" w:rsidRPr="00DD3682">
        <w:rPr>
          <w:color w:val="000000"/>
        </w:rPr>
        <w:t xml:space="preserve"> </w:t>
      </w:r>
      <w:r w:rsidRPr="00DD3682">
        <w:rPr>
          <w:color w:val="000000"/>
        </w:rPr>
        <w:t>884 (Contributory Aged Parent (Temporary)) visa has died.</w:t>
      </w:r>
    </w:p>
    <w:p w:rsidR="008E072E" w:rsidRPr="00DD3682" w:rsidRDefault="00B864ED" w:rsidP="00216803">
      <w:pPr>
        <w:pStyle w:val="ActHead5"/>
      </w:pPr>
      <w:bookmarkStart w:id="294" w:name="_Toc100058713"/>
      <w:r w:rsidRPr="00A22D89">
        <w:rPr>
          <w:rStyle w:val="CharSectno"/>
        </w:rPr>
        <w:t>884.323</w:t>
      </w:r>
      <w:bookmarkEnd w:id="294"/>
      <w:r w:rsidR="008E072E" w:rsidRPr="00DD3682">
        <w:t xml:space="preserve">  </w:t>
      </w:r>
    </w:p>
    <w:p w:rsidR="00B864ED" w:rsidRPr="00DD3682" w:rsidRDefault="00B864ED" w:rsidP="00B864ED">
      <w:pPr>
        <w:pStyle w:val="subsection"/>
      </w:pPr>
      <w:r w:rsidRPr="00DD3682">
        <w:tab/>
      </w:r>
      <w:r w:rsidRPr="00DD3682">
        <w:tab/>
        <w:t>For an applicant who is not a contributory parent newborn child, the applicant satisfies the criteria mentioned for the applicant in an item in the table that relates to the applicant.</w:t>
      </w:r>
    </w:p>
    <w:p w:rsidR="00ED28A5" w:rsidRPr="00DD3682"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4392"/>
        <w:gridCol w:w="3420"/>
      </w:tblGrid>
      <w:tr w:rsidR="00334EC1" w:rsidRPr="00DD3682" w:rsidTr="003C10D8">
        <w:trPr>
          <w:tblHeader/>
        </w:trPr>
        <w:tc>
          <w:tcPr>
            <w:tcW w:w="420"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Item</w:t>
            </w:r>
          </w:p>
        </w:tc>
        <w:tc>
          <w:tcPr>
            <w:tcW w:w="2575"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If the applicant is a member of the family unit of a person who is mentioned in clause</w:t>
            </w:r>
            <w:r w:rsidR="00B30271" w:rsidRPr="00DD3682">
              <w:t> </w:t>
            </w:r>
            <w:r w:rsidRPr="00DD3682">
              <w:t>884.321, and the person …</w:t>
            </w:r>
          </w:p>
        </w:tc>
        <w:tc>
          <w:tcPr>
            <w:tcW w:w="2005" w:type="pct"/>
            <w:tcBorders>
              <w:top w:val="single" w:sz="12" w:space="0" w:color="auto"/>
              <w:bottom w:val="single" w:sz="12" w:space="0" w:color="auto"/>
            </w:tcBorders>
            <w:shd w:val="clear" w:color="auto" w:fill="auto"/>
          </w:tcPr>
          <w:p w:rsidR="00334EC1" w:rsidRPr="00DD3682" w:rsidRDefault="00334EC1" w:rsidP="00B864ED">
            <w:pPr>
              <w:pStyle w:val="TableHeading"/>
            </w:pPr>
            <w:r w:rsidRPr="00DD3682">
              <w:t>the public interest criteria to be satisfied by the applicant are ...</w:t>
            </w:r>
          </w:p>
        </w:tc>
      </w:tr>
      <w:tr w:rsidR="00334EC1" w:rsidRPr="00DD3682" w:rsidTr="003C10D8">
        <w:trPr>
          <w:cantSplit/>
        </w:trPr>
        <w:tc>
          <w:tcPr>
            <w:tcW w:w="420" w:type="pct"/>
            <w:tcBorders>
              <w:top w:val="single" w:sz="12" w:space="0" w:color="auto"/>
              <w:bottom w:val="single" w:sz="4" w:space="0" w:color="auto"/>
            </w:tcBorders>
            <w:shd w:val="clear" w:color="auto" w:fill="auto"/>
          </w:tcPr>
          <w:p w:rsidR="00334EC1" w:rsidRPr="00DD3682" w:rsidRDefault="00334EC1" w:rsidP="00B864ED">
            <w:pPr>
              <w:pStyle w:val="Tabletext"/>
            </w:pPr>
            <w:r w:rsidRPr="00DD3682">
              <w:rPr>
                <w:color w:val="000000"/>
              </w:rPr>
              <w:t>1</w:t>
            </w:r>
          </w:p>
        </w:tc>
        <w:tc>
          <w:tcPr>
            <w:tcW w:w="2575" w:type="pct"/>
            <w:tcBorders>
              <w:top w:val="single" w:sz="12" w:space="0" w:color="auto"/>
              <w:bottom w:val="single" w:sz="4" w:space="0" w:color="auto"/>
            </w:tcBorders>
            <w:shd w:val="clear" w:color="auto" w:fill="auto"/>
          </w:tcPr>
          <w:p w:rsidR="00334EC1" w:rsidRPr="00DD3682" w:rsidRDefault="00334EC1" w:rsidP="00143D24">
            <w:pPr>
              <w:pStyle w:val="Tabletext"/>
            </w:pPr>
            <w:r w:rsidRPr="00DD3682">
              <w:rPr>
                <w:color w:val="000000"/>
              </w:rPr>
              <w:t xml:space="preserve">was not the holder of </w:t>
            </w:r>
            <w:r w:rsidR="00143D24" w:rsidRPr="00DD3682">
              <w:rPr>
                <w:color w:val="000000" w:themeColor="text1"/>
              </w:rPr>
              <w:t>a substituted Subclass 600 visa</w:t>
            </w:r>
            <w:r w:rsidRPr="00DD3682">
              <w:rPr>
                <w:color w:val="000000"/>
              </w:rPr>
              <w:t xml:space="preserve"> at the time of application</w:t>
            </w:r>
          </w:p>
        </w:tc>
        <w:tc>
          <w:tcPr>
            <w:tcW w:w="2005" w:type="pct"/>
            <w:tcBorders>
              <w:top w:val="single" w:sz="12" w:space="0" w:color="auto"/>
              <w:bottom w:val="single" w:sz="4" w:space="0" w:color="auto"/>
            </w:tcBorders>
            <w:shd w:val="clear" w:color="auto" w:fill="auto"/>
          </w:tcPr>
          <w:p w:rsidR="00334EC1" w:rsidRPr="00DD3682" w:rsidRDefault="00B864ED" w:rsidP="00B864ED">
            <w:pPr>
              <w:pStyle w:val="Tablea"/>
            </w:pPr>
            <w:r w:rsidRPr="00DD3682">
              <w:rPr>
                <w:color w:val="000000"/>
              </w:rPr>
              <w:t>(</w:t>
            </w:r>
            <w:r w:rsidR="00334EC1" w:rsidRPr="00DD3682">
              <w:rPr>
                <w:color w:val="000000"/>
              </w:rPr>
              <w:t>a</w:t>
            </w:r>
            <w:r w:rsidRPr="00DD3682">
              <w:rPr>
                <w:color w:val="000000"/>
              </w:rPr>
              <w:t xml:space="preserve">) </w:t>
            </w:r>
            <w:r w:rsidR="00334EC1" w:rsidRPr="00DD3682">
              <w:rPr>
                <w:color w:val="000000"/>
              </w:rPr>
              <w:t>4001, 4002, 4003, 4004, 4005, 4009 and 4010; and</w:t>
            </w:r>
          </w:p>
          <w:p w:rsidR="00334EC1" w:rsidRPr="00DD3682" w:rsidRDefault="00B864ED" w:rsidP="00B864ED">
            <w:pPr>
              <w:pStyle w:val="Tablea"/>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r>
      <w:tr w:rsidR="00334EC1" w:rsidRPr="00DD3682" w:rsidTr="003C10D8">
        <w:tc>
          <w:tcPr>
            <w:tcW w:w="420" w:type="pct"/>
            <w:tcBorders>
              <w:bottom w:val="single" w:sz="12" w:space="0" w:color="auto"/>
            </w:tcBorders>
            <w:shd w:val="clear" w:color="auto" w:fill="auto"/>
          </w:tcPr>
          <w:p w:rsidR="00334EC1" w:rsidRPr="00DD3682" w:rsidRDefault="00334EC1" w:rsidP="00B864ED">
            <w:pPr>
              <w:pStyle w:val="Tabletext"/>
            </w:pPr>
            <w:r w:rsidRPr="00DD3682">
              <w:rPr>
                <w:color w:val="000000"/>
              </w:rPr>
              <w:t>2</w:t>
            </w:r>
          </w:p>
        </w:tc>
        <w:tc>
          <w:tcPr>
            <w:tcW w:w="2575" w:type="pct"/>
            <w:tcBorders>
              <w:bottom w:val="single" w:sz="12" w:space="0" w:color="auto"/>
            </w:tcBorders>
            <w:shd w:val="clear" w:color="auto" w:fill="auto"/>
          </w:tcPr>
          <w:p w:rsidR="00334EC1" w:rsidRPr="00DD3682" w:rsidRDefault="00334EC1" w:rsidP="00143D24">
            <w:pPr>
              <w:pStyle w:val="Tabletext"/>
            </w:pPr>
            <w:r w:rsidRPr="00DD3682">
              <w:rPr>
                <w:color w:val="000000"/>
              </w:rPr>
              <w:t xml:space="preserve">was the holder of </w:t>
            </w:r>
            <w:r w:rsidR="00143D24" w:rsidRPr="00DD3682">
              <w:rPr>
                <w:color w:val="000000" w:themeColor="text1"/>
              </w:rPr>
              <w:t>a substituted Subclass 600 visa</w:t>
            </w:r>
            <w:r w:rsidRPr="00DD3682">
              <w:rPr>
                <w:color w:val="000000"/>
              </w:rPr>
              <w:t xml:space="preserve"> at the time of application</w:t>
            </w:r>
          </w:p>
        </w:tc>
        <w:tc>
          <w:tcPr>
            <w:tcW w:w="2005" w:type="pct"/>
            <w:tcBorders>
              <w:bottom w:val="single" w:sz="12" w:space="0" w:color="auto"/>
            </w:tcBorders>
            <w:shd w:val="clear" w:color="auto" w:fill="auto"/>
          </w:tcPr>
          <w:p w:rsidR="00334EC1" w:rsidRPr="00DD3682" w:rsidRDefault="00B864ED" w:rsidP="00B864ED">
            <w:pPr>
              <w:pStyle w:val="Tablea"/>
            </w:pPr>
            <w:r w:rsidRPr="00DD3682">
              <w:rPr>
                <w:color w:val="000000"/>
              </w:rPr>
              <w:t>(</w:t>
            </w:r>
            <w:r w:rsidR="00334EC1" w:rsidRPr="00DD3682">
              <w:rPr>
                <w:color w:val="000000"/>
              </w:rPr>
              <w:t>a</w:t>
            </w:r>
            <w:r w:rsidRPr="00DD3682">
              <w:rPr>
                <w:color w:val="000000"/>
              </w:rPr>
              <w:t xml:space="preserve">) </w:t>
            </w:r>
            <w:r w:rsidR="00334EC1" w:rsidRPr="00DD3682">
              <w:rPr>
                <w:color w:val="000000"/>
              </w:rPr>
              <w:t>4001, 4002, 4003, 4007, 4009 and 4010; and</w:t>
            </w:r>
          </w:p>
          <w:p w:rsidR="00334EC1" w:rsidRPr="00DD3682" w:rsidRDefault="00B864ED" w:rsidP="00B864ED">
            <w:pPr>
              <w:pStyle w:val="Tablea"/>
            </w:pPr>
            <w:r w:rsidRPr="00DD3682">
              <w:t>(</w:t>
            </w:r>
            <w:r w:rsidR="00334EC1" w:rsidRPr="00DD3682">
              <w:t>b</w:t>
            </w:r>
            <w:r w:rsidRPr="00DD3682">
              <w:t xml:space="preserve">) </w:t>
            </w:r>
            <w:r w:rsidR="00334EC1" w:rsidRPr="00DD3682">
              <w:t>if the applicant had turned 18 at the time of application</w:t>
            </w:r>
            <w:r w:rsidRPr="00DD3682">
              <w:t>—</w:t>
            </w:r>
            <w:r w:rsidR="00334EC1" w:rsidRPr="00DD3682">
              <w:t>4019</w:t>
            </w:r>
          </w:p>
        </w:tc>
      </w:tr>
    </w:tbl>
    <w:p w:rsidR="008E072E" w:rsidRPr="00DD3682" w:rsidRDefault="00B864ED" w:rsidP="00216803">
      <w:pPr>
        <w:pStyle w:val="ActHead5"/>
      </w:pPr>
      <w:bookmarkStart w:id="295" w:name="_Toc100058714"/>
      <w:r w:rsidRPr="00A22D89">
        <w:rPr>
          <w:rStyle w:val="CharSectno"/>
        </w:rPr>
        <w:lastRenderedPageBreak/>
        <w:t>884.324</w:t>
      </w:r>
      <w:bookmarkEnd w:id="295"/>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D93F68" w:rsidRPr="00DD3682" w:rsidRDefault="00D93F68" w:rsidP="00216803">
      <w:pPr>
        <w:pStyle w:val="ActHead5"/>
      </w:pPr>
      <w:bookmarkStart w:id="296" w:name="_Toc100058715"/>
      <w:r w:rsidRPr="00A22D89">
        <w:rPr>
          <w:rStyle w:val="CharSectno"/>
        </w:rPr>
        <w:t>884.325</w:t>
      </w:r>
      <w:bookmarkEnd w:id="296"/>
      <w:r w:rsidRPr="00DD3682">
        <w:t xml:space="preserve">  </w:t>
      </w:r>
    </w:p>
    <w:p w:rsidR="00D93F68" w:rsidRPr="00DD3682" w:rsidRDefault="00D93F68" w:rsidP="00D93F68">
      <w:pPr>
        <w:pStyle w:val="subsection"/>
      </w:pPr>
      <w:r w:rsidRPr="00DD3682">
        <w:tab/>
      </w:r>
      <w:r w:rsidRPr="00DD3682">
        <w:tab/>
        <w:t>If the applicant has previously made a valid application for another parent visa, that application is not outstanding.</w:t>
      </w:r>
    </w:p>
    <w:p w:rsidR="008E072E" w:rsidRPr="00DD3682" w:rsidRDefault="00B864ED" w:rsidP="00216803">
      <w:pPr>
        <w:pStyle w:val="ActHead5"/>
      </w:pPr>
      <w:bookmarkStart w:id="297" w:name="_Toc100058716"/>
      <w:r w:rsidRPr="00A22D89">
        <w:rPr>
          <w:rStyle w:val="CharSectno"/>
        </w:rPr>
        <w:t>884.326</w:t>
      </w:r>
      <w:bookmarkEnd w:id="297"/>
      <w:r w:rsidR="008E072E" w:rsidRPr="00DD3682">
        <w:t xml:space="preserve">  </w:t>
      </w:r>
    </w:p>
    <w:p w:rsidR="00B864ED" w:rsidRPr="00DD3682" w:rsidRDefault="00B864ED" w:rsidP="00B864ED">
      <w:pPr>
        <w:pStyle w:val="subsection"/>
      </w:pPr>
      <w:r w:rsidRPr="00DD3682">
        <w:tab/>
      </w:r>
      <w:r w:rsidRPr="00DD3682">
        <w:tab/>
        <w:t>If the applicant:</w:t>
      </w:r>
    </w:p>
    <w:p w:rsidR="00334EC1" w:rsidRPr="00DD3682" w:rsidRDefault="00334EC1" w:rsidP="00B864ED">
      <w:pPr>
        <w:pStyle w:val="paragraph"/>
      </w:pPr>
      <w:r w:rsidRPr="00DD3682">
        <w:rPr>
          <w:color w:val="000000"/>
        </w:rPr>
        <w:tab/>
        <w:t>(a)</w:t>
      </w:r>
      <w:r w:rsidRPr="00DD3682">
        <w:rPr>
          <w:color w:val="000000"/>
        </w:rPr>
        <w:tab/>
        <w:t>is not a contributory parent newborn child; and</w:t>
      </w:r>
    </w:p>
    <w:p w:rsidR="00334EC1" w:rsidRPr="00DD3682" w:rsidRDefault="00334EC1" w:rsidP="00B864ED">
      <w:pPr>
        <w:pStyle w:val="paragraph"/>
      </w:pPr>
      <w:r w:rsidRPr="00DD3682">
        <w:tab/>
        <w:t>(b)</w:t>
      </w:r>
      <w:r w:rsidRPr="00DD3682">
        <w:tab/>
        <w:t>has previously been in Australia;</w:t>
      </w:r>
    </w:p>
    <w:p w:rsidR="00334EC1" w:rsidRPr="00DD3682" w:rsidRDefault="00334EC1" w:rsidP="00004D47">
      <w:pPr>
        <w:pStyle w:val="subsection2"/>
      </w:pPr>
      <w:r w:rsidRPr="00DD3682">
        <w:t>the applicant satisfies special return criteria 5001, 5002 and 5010.</w:t>
      </w:r>
    </w:p>
    <w:p w:rsidR="008E072E" w:rsidRPr="00DD3682" w:rsidRDefault="00B864ED" w:rsidP="00216803">
      <w:pPr>
        <w:pStyle w:val="ActHead5"/>
      </w:pPr>
      <w:bookmarkStart w:id="298" w:name="_Toc100058717"/>
      <w:r w:rsidRPr="00A22D89">
        <w:rPr>
          <w:rStyle w:val="CharSectno"/>
        </w:rPr>
        <w:t>884.327</w:t>
      </w:r>
      <w:bookmarkEnd w:id="298"/>
      <w:r w:rsidR="008E072E" w:rsidRPr="00DD3682">
        <w:t xml:space="preserve">  </w:t>
      </w:r>
    </w:p>
    <w:p w:rsidR="00B864ED" w:rsidRPr="00DD3682" w:rsidRDefault="00B864ED" w:rsidP="00B864ED">
      <w:pPr>
        <w:pStyle w:val="subsection"/>
      </w:pPr>
      <w:r w:rsidRPr="00DD3682">
        <w:tab/>
      </w:r>
      <w:r w:rsidRPr="00DD3682">
        <w:tab/>
        <w:t>If the applicant is a contributory parent newborn child, the applicant has undergone any health checks that the Minister considers appropriate.</w:t>
      </w:r>
    </w:p>
    <w:p w:rsidR="008E072E" w:rsidRPr="00DD3682" w:rsidRDefault="00B864ED" w:rsidP="00216803">
      <w:pPr>
        <w:pStyle w:val="ActHead5"/>
      </w:pPr>
      <w:bookmarkStart w:id="299" w:name="_Toc100058718"/>
      <w:r w:rsidRPr="00A22D89">
        <w:rPr>
          <w:rStyle w:val="CharSectno"/>
        </w:rPr>
        <w:t>884.328</w:t>
      </w:r>
      <w:bookmarkEnd w:id="299"/>
      <w:r w:rsidR="008E072E" w:rsidRPr="00DD3682">
        <w:t xml:space="preserve">  </w:t>
      </w:r>
    </w:p>
    <w:p w:rsidR="00B864ED" w:rsidRPr="00DD3682" w:rsidRDefault="00B864ED" w:rsidP="00B864ED">
      <w:pPr>
        <w:pStyle w:val="subsection"/>
      </w:pPr>
      <w:r w:rsidRPr="00DD3682">
        <w:tab/>
      </w:r>
      <w:r w:rsidRPr="00DD3682">
        <w:tab/>
        <w:t xml:space="preserve">The applicant satisfies public interest </w:t>
      </w:r>
      <w:r w:rsidR="00010135" w:rsidRPr="00DD3682">
        <w:rPr>
          <w:color w:val="000000" w:themeColor="text1"/>
        </w:rPr>
        <w:t>criteria 4020 and 4021</w:t>
      </w:r>
      <w:r w:rsidRPr="00DD3682">
        <w:t>.</w:t>
      </w:r>
    </w:p>
    <w:p w:rsidR="003C576D" w:rsidRPr="00DD3682" w:rsidRDefault="00334EC1" w:rsidP="00F16188">
      <w:pPr>
        <w:pStyle w:val="DivisionMigration"/>
      </w:pPr>
      <w:r w:rsidRPr="00DD3682">
        <w:t>884.4</w:t>
      </w:r>
      <w:r w:rsidR="00B864ED" w:rsidRPr="00DD3682">
        <w:t>—</w:t>
      </w:r>
      <w:r w:rsidRPr="00DD3682">
        <w:t>Circumstances applicable to grant</w:t>
      </w:r>
    </w:p>
    <w:p w:rsidR="008E072E" w:rsidRPr="00DD3682" w:rsidRDefault="00B864ED" w:rsidP="00216803">
      <w:pPr>
        <w:pStyle w:val="ActHead5"/>
        <w:keepNext w:val="0"/>
        <w:keepLines w:val="0"/>
      </w:pPr>
      <w:bookmarkStart w:id="300" w:name="_Toc100058719"/>
      <w:r w:rsidRPr="00A22D89">
        <w:rPr>
          <w:rStyle w:val="CharSectno"/>
        </w:rPr>
        <w:t>884.411</w:t>
      </w:r>
      <w:bookmarkEnd w:id="300"/>
      <w:r w:rsidR="008E072E" w:rsidRPr="00DD3682">
        <w:t xml:space="preserve">  </w:t>
      </w:r>
    </w:p>
    <w:p w:rsidR="003C576D" w:rsidRPr="00DD3682" w:rsidRDefault="00B864ED" w:rsidP="00D400B1">
      <w:pPr>
        <w:pStyle w:val="subsection"/>
      </w:pPr>
      <w:r w:rsidRPr="00DD3682">
        <w:tab/>
      </w:r>
      <w:r w:rsidRPr="00DD3682">
        <w:tab/>
        <w:t>If the applicant is not a contributory parent newborn child, the applicant must be in Australia, but not in immigration clearance, when the visa is granted.</w:t>
      </w:r>
    </w:p>
    <w:p w:rsidR="00334EC1" w:rsidRPr="00DD3682" w:rsidRDefault="00B864ED" w:rsidP="00D400B1">
      <w:pPr>
        <w:pStyle w:val="notetext"/>
      </w:pPr>
      <w:r w:rsidRPr="00DD3682">
        <w:t>Note:</w:t>
      </w:r>
      <w:r w:rsidRPr="00DD3682">
        <w:tab/>
      </w:r>
      <w:r w:rsidR="00334EC1" w:rsidRPr="00DD3682">
        <w:t>The second instalment of the visa application charge must be paid before the visa can be granted.</w:t>
      </w:r>
    </w:p>
    <w:p w:rsidR="008E072E" w:rsidRPr="00DD3682" w:rsidRDefault="00B864ED" w:rsidP="00216803">
      <w:pPr>
        <w:pStyle w:val="ActHead5"/>
        <w:keepNext w:val="0"/>
        <w:keepLines w:val="0"/>
      </w:pPr>
      <w:bookmarkStart w:id="301" w:name="_Toc100058720"/>
      <w:r w:rsidRPr="00A22D89">
        <w:rPr>
          <w:rStyle w:val="CharSectno"/>
        </w:rPr>
        <w:t>884.412</w:t>
      </w:r>
      <w:bookmarkEnd w:id="301"/>
      <w:r w:rsidR="008E072E" w:rsidRPr="00DD3682">
        <w:t xml:space="preserve">  </w:t>
      </w:r>
    </w:p>
    <w:p w:rsidR="00B864ED" w:rsidRPr="00DD3682" w:rsidRDefault="00B864ED" w:rsidP="00D400B1">
      <w:pPr>
        <w:pStyle w:val="subsection"/>
      </w:pPr>
      <w:r w:rsidRPr="00DD3682">
        <w:tab/>
      </w:r>
      <w:r w:rsidRPr="00DD3682">
        <w:tab/>
        <w:t>If the applicant is a contributory parent newborn child, the applicant may be in Australia or outside Australia when the visa is granted.</w:t>
      </w:r>
    </w:p>
    <w:p w:rsidR="00334EC1" w:rsidRPr="00DD3682" w:rsidRDefault="00334EC1" w:rsidP="00F16188">
      <w:pPr>
        <w:pStyle w:val="DivisionMigration"/>
      </w:pPr>
      <w:r w:rsidRPr="00DD3682">
        <w:t>884.5</w:t>
      </w:r>
      <w:r w:rsidR="00B864ED" w:rsidRPr="00DD3682">
        <w:t>—</w:t>
      </w:r>
      <w:r w:rsidRPr="00DD3682">
        <w:t>When visa is in effect</w:t>
      </w:r>
    </w:p>
    <w:p w:rsidR="008E072E" w:rsidRPr="00DD3682" w:rsidRDefault="00B864ED" w:rsidP="00216803">
      <w:pPr>
        <w:pStyle w:val="ActHead5"/>
      </w:pPr>
      <w:bookmarkStart w:id="302" w:name="_Toc100058721"/>
      <w:r w:rsidRPr="00A22D89">
        <w:rPr>
          <w:rStyle w:val="CharSectno"/>
        </w:rPr>
        <w:t>884.511</w:t>
      </w:r>
      <w:bookmarkEnd w:id="302"/>
      <w:r w:rsidR="008E072E" w:rsidRPr="00DD3682">
        <w:t xml:space="preserve">  </w:t>
      </w:r>
    </w:p>
    <w:p w:rsidR="003C576D" w:rsidRPr="00DD3682" w:rsidRDefault="00B864ED" w:rsidP="00B864ED">
      <w:pPr>
        <w:pStyle w:val="subsection"/>
      </w:pPr>
      <w:r w:rsidRPr="00DD3682">
        <w:tab/>
      </w:r>
      <w:r w:rsidRPr="00DD3682">
        <w:tab/>
        <w:t>If the applicant is not a contributory parent newborn child:</w:t>
      </w:r>
      <w:r w:rsidR="00A41E8E" w:rsidRPr="00DD3682">
        <w:t xml:space="preserve">   </w:t>
      </w:r>
      <w:r w:rsidRPr="00DD3682">
        <w:t>temporary visa permitting the holder to travel to, enter and remain in Australia for 2 years from a date specified by the Minister for the purpose.</w:t>
      </w:r>
    </w:p>
    <w:p w:rsidR="008E072E" w:rsidRPr="00DD3682" w:rsidRDefault="00B864ED" w:rsidP="00216803">
      <w:pPr>
        <w:pStyle w:val="ActHead5"/>
      </w:pPr>
      <w:bookmarkStart w:id="303" w:name="_Toc100058722"/>
      <w:r w:rsidRPr="00A22D89">
        <w:rPr>
          <w:rStyle w:val="CharSectno"/>
        </w:rPr>
        <w:lastRenderedPageBreak/>
        <w:t>884.512</w:t>
      </w:r>
      <w:bookmarkEnd w:id="303"/>
      <w:r w:rsidR="008E072E" w:rsidRPr="00DD3682">
        <w:t xml:space="preserve">  </w:t>
      </w:r>
    </w:p>
    <w:p w:rsidR="00B864ED" w:rsidRPr="00DD3682" w:rsidRDefault="00B864ED" w:rsidP="00B864ED">
      <w:pPr>
        <w:pStyle w:val="subsection"/>
      </w:pPr>
      <w:r w:rsidRPr="00DD3682">
        <w:tab/>
      </w:r>
      <w:r w:rsidRPr="00DD3682">
        <w:tab/>
        <w:t>If the applicant is a contributory parent newborn child:</w:t>
      </w:r>
      <w:r w:rsidR="00A41E8E" w:rsidRPr="00DD3682">
        <w:t xml:space="preserve">   </w:t>
      </w:r>
      <w:r w:rsidRPr="00DD3682">
        <w:t>temporary visa permitting the holder to travel to, enter and remain in Australia until a date specified by the Minister.</w:t>
      </w:r>
    </w:p>
    <w:p w:rsidR="003C576D" w:rsidRPr="00DD3682" w:rsidRDefault="00334EC1" w:rsidP="00F16188">
      <w:pPr>
        <w:pStyle w:val="DivisionMigration"/>
      </w:pPr>
      <w:r w:rsidRPr="00DD3682">
        <w:t>884.6</w:t>
      </w:r>
      <w:r w:rsidR="00B864ED" w:rsidRPr="00DD3682">
        <w:t>—</w:t>
      </w:r>
      <w:r w:rsidRPr="00DD3682">
        <w:t>Conditions:</w:t>
      </w:r>
      <w:r w:rsidR="00A41E8E" w:rsidRPr="00DD3682">
        <w:t xml:space="preserve">   </w:t>
      </w:r>
      <w:r w:rsidRPr="00DD3682">
        <w:t>Nil.</w:t>
      </w:r>
    </w:p>
    <w:p w:rsidR="00334EC1" w:rsidRPr="00DD3682" w:rsidRDefault="00B864ED" w:rsidP="00876C67">
      <w:pPr>
        <w:pStyle w:val="ActHead2"/>
        <w:pageBreakBefore/>
        <w:spacing w:before="240"/>
      </w:pPr>
      <w:bookmarkStart w:id="304" w:name="_Toc100058723"/>
      <w:r w:rsidRPr="00A22D89">
        <w:rPr>
          <w:rStyle w:val="CharPartNo"/>
        </w:rPr>
        <w:lastRenderedPageBreak/>
        <w:t>Subclass</w:t>
      </w:r>
      <w:r w:rsidR="00A41E8E" w:rsidRPr="00A22D89">
        <w:rPr>
          <w:rStyle w:val="CharPartNo"/>
        </w:rPr>
        <w:t xml:space="preserve"> </w:t>
      </w:r>
      <w:r w:rsidR="00334EC1" w:rsidRPr="00A22D89">
        <w:rPr>
          <w:rStyle w:val="CharPartNo"/>
        </w:rPr>
        <w:t>887</w:t>
      </w:r>
      <w:r w:rsidRPr="00DD3682">
        <w:t>—</w:t>
      </w:r>
      <w:r w:rsidR="00334EC1" w:rsidRPr="00A22D89">
        <w:rPr>
          <w:rStyle w:val="CharPartText"/>
        </w:rPr>
        <w:t>Skilled</w:t>
      </w:r>
      <w:r w:rsidRPr="00A22D89">
        <w:rPr>
          <w:rStyle w:val="CharPartText"/>
        </w:rPr>
        <w:t>—</w:t>
      </w:r>
      <w:r w:rsidR="00334EC1" w:rsidRPr="00A22D89">
        <w:rPr>
          <w:rStyle w:val="CharPartText"/>
        </w:rPr>
        <w:t>Regional</w:t>
      </w:r>
      <w:bookmarkEnd w:id="304"/>
    </w:p>
    <w:p w:rsidR="00334EC1" w:rsidRPr="00DD3682" w:rsidRDefault="00334EC1" w:rsidP="00F16188">
      <w:pPr>
        <w:pStyle w:val="DivisionMigration"/>
        <w:rPr>
          <w:sz w:val="18"/>
        </w:rPr>
      </w:pPr>
      <w:r w:rsidRPr="00DD3682">
        <w:t>887.1</w:t>
      </w:r>
      <w:r w:rsidR="00B864ED" w:rsidRPr="00DD3682">
        <w:t>—</w:t>
      </w:r>
      <w:r w:rsidRPr="00DD3682">
        <w:t>Interpretation</w:t>
      </w:r>
    </w:p>
    <w:p w:rsidR="008E072E" w:rsidRPr="00DD3682" w:rsidRDefault="00B864ED" w:rsidP="00216803">
      <w:pPr>
        <w:pStyle w:val="ActHead5"/>
      </w:pPr>
      <w:bookmarkStart w:id="305" w:name="_Toc100058724"/>
      <w:r w:rsidRPr="00A22D89">
        <w:rPr>
          <w:rStyle w:val="CharSectno"/>
        </w:rPr>
        <w:t>887.111</w:t>
      </w:r>
      <w:bookmarkEnd w:id="305"/>
      <w:r w:rsidR="008E072E" w:rsidRPr="00DD3682">
        <w:t xml:space="preserve">  </w:t>
      </w:r>
    </w:p>
    <w:p w:rsidR="00B864ED" w:rsidRPr="00DD3682" w:rsidRDefault="00B864ED" w:rsidP="00B864ED">
      <w:pPr>
        <w:pStyle w:val="subsection"/>
      </w:pPr>
      <w:r w:rsidRPr="00DD3682">
        <w:tab/>
        <w:t>(1)</w:t>
      </w:r>
      <w:r w:rsidRPr="00DD3682">
        <w:tab/>
        <w:t>In this Part:</w:t>
      </w:r>
    </w:p>
    <w:p w:rsidR="009667E5" w:rsidRPr="00DD3682" w:rsidRDefault="009667E5" w:rsidP="00B864ED">
      <w:pPr>
        <w:pStyle w:val="Definition"/>
      </w:pPr>
      <w:r w:rsidRPr="00DD3682">
        <w:rPr>
          <w:b/>
          <w:i/>
        </w:rPr>
        <w:t>specified regional area</w:t>
      </w:r>
      <w:r w:rsidRPr="00DD3682">
        <w:t xml:space="preserve">, for an applicant who applies for a </w:t>
      </w:r>
      <w:r w:rsidR="00B864ED" w:rsidRPr="00DD3682">
        <w:t>Subclass</w:t>
      </w:r>
      <w:r w:rsidR="00A41E8E" w:rsidRPr="00DD3682">
        <w:t xml:space="preserve"> </w:t>
      </w:r>
      <w:r w:rsidRPr="00DD3682">
        <w:t xml:space="preserve">887 visa, means a part of Australia identified in accordance with </w:t>
      </w:r>
      <w:r w:rsidR="00B30271" w:rsidRPr="00DD3682">
        <w:t>subclause (</w:t>
      </w:r>
      <w:r w:rsidRPr="00DD3682">
        <w:t>2) or (3).</w:t>
      </w:r>
    </w:p>
    <w:p w:rsidR="009667E5" w:rsidRPr="00DD3682" w:rsidRDefault="009667E5" w:rsidP="00B864ED">
      <w:pPr>
        <w:pStyle w:val="subsection"/>
      </w:pPr>
      <w:r w:rsidRPr="00DD3682">
        <w:tab/>
        <w:t>(2</w:t>
      </w:r>
      <w:r w:rsidR="00B864ED" w:rsidRPr="00DD3682">
        <w:t>)</w:t>
      </w:r>
      <w:r w:rsidR="00B864ED" w:rsidRPr="00DD3682">
        <w:tab/>
      </w:r>
      <w:r w:rsidRPr="00DD3682">
        <w:t xml:space="preserve">If an applicant applies for the </w:t>
      </w:r>
      <w:r w:rsidR="00B864ED" w:rsidRPr="00DD3682">
        <w:t>Subclass</w:t>
      </w:r>
      <w:r w:rsidR="00A41E8E" w:rsidRPr="00DD3682">
        <w:t xml:space="preserve"> </w:t>
      </w:r>
      <w:r w:rsidRPr="00DD3682">
        <w:t>887 visa on the basis of having held:</w:t>
      </w:r>
    </w:p>
    <w:p w:rsidR="009667E5" w:rsidRPr="00DD3682" w:rsidRDefault="009667E5" w:rsidP="00B864ED">
      <w:pPr>
        <w:pStyle w:val="paragraph"/>
      </w:pPr>
      <w:r w:rsidRPr="00DD3682">
        <w:tab/>
        <w:t>(a)</w:t>
      </w:r>
      <w:r w:rsidRPr="00DD3682">
        <w:tab/>
        <w:t>a Skilled</w:t>
      </w:r>
      <w:r w:rsidR="00B864ED" w:rsidRPr="00DD3682">
        <w:t>—</w:t>
      </w:r>
      <w:r w:rsidRPr="00DD3682">
        <w:t>Designated Area</w:t>
      </w:r>
      <w:r w:rsidR="00A22D89">
        <w:noBreakHyphen/>
      </w:r>
      <w:r w:rsidRPr="00DD3682">
        <w:t>sponsored (Provisional) (Class UZ) visa; or</w:t>
      </w:r>
    </w:p>
    <w:p w:rsidR="009667E5" w:rsidRPr="00DD3682" w:rsidRDefault="009667E5" w:rsidP="00B864ED">
      <w:pPr>
        <w:pStyle w:val="paragraph"/>
      </w:pPr>
      <w:r w:rsidRPr="00DD3682">
        <w:tab/>
        <w:t>(b)</w:t>
      </w:r>
      <w:r w:rsidRPr="00DD3682">
        <w:tab/>
        <w:t>a Skilled (Provisional) (Class VC) visa that is subject to condition 8549; or</w:t>
      </w:r>
    </w:p>
    <w:p w:rsidR="009667E5" w:rsidRPr="00DD3682" w:rsidRDefault="009667E5" w:rsidP="00B864ED">
      <w:pPr>
        <w:pStyle w:val="paragraph"/>
      </w:pPr>
      <w:r w:rsidRPr="00DD3682">
        <w:tab/>
        <w:t>(c)</w:t>
      </w:r>
      <w:r w:rsidRPr="00DD3682">
        <w:tab/>
        <w:t>a Skilled (Provisional) (Class VF) visa that is subject to condition 8549; or</w:t>
      </w:r>
    </w:p>
    <w:p w:rsidR="009667E5" w:rsidRPr="00DD3682" w:rsidRDefault="009667E5" w:rsidP="00B864ED">
      <w:pPr>
        <w:pStyle w:val="paragraph"/>
      </w:pPr>
      <w:r w:rsidRPr="00DD3682">
        <w:tab/>
        <w:t>(d)</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in relation to which:</w:t>
      </w:r>
    </w:p>
    <w:p w:rsidR="009667E5" w:rsidRPr="00DD3682" w:rsidRDefault="009667E5" w:rsidP="00B864ED">
      <w:pPr>
        <w:pStyle w:val="paragraphsub"/>
      </w:pPr>
      <w:r w:rsidRPr="00DD3682">
        <w:tab/>
        <w:t>(i)</w:t>
      </w:r>
      <w:r w:rsidRPr="00DD3682">
        <w:tab/>
        <w:t xml:space="preserve">the application for the visa was made on or after </w:t>
      </w:r>
      <w:r w:rsidR="005B44AE" w:rsidRPr="00DD3682">
        <w:t>1 July</w:t>
      </w:r>
      <w:r w:rsidRPr="00DD3682">
        <w:t xml:space="preserve"> 2010; and</w:t>
      </w:r>
    </w:p>
    <w:p w:rsidR="009667E5" w:rsidRPr="00DD3682" w:rsidRDefault="009667E5" w:rsidP="00B864ED">
      <w:pPr>
        <w:pStyle w:val="paragraphsub"/>
      </w:pPr>
      <w:r w:rsidRPr="00DD3682">
        <w:tab/>
        <w:t>(ii)</w:t>
      </w:r>
      <w:r w:rsidRPr="00DD3682">
        <w:tab/>
        <w:t xml:space="preserve">the visa was granted in the period starting on </w:t>
      </w:r>
      <w:r w:rsidR="005B44AE" w:rsidRPr="00DD3682">
        <w:t>1 July</w:t>
      </w:r>
      <w:r w:rsidRPr="00DD3682">
        <w:t xml:space="preserve"> 2010 and ending on 31</w:t>
      </w:r>
      <w:r w:rsidR="00B30271" w:rsidRPr="00DD3682">
        <w:t> </w:t>
      </w:r>
      <w:r w:rsidRPr="00DD3682">
        <w:t>December 2010; and</w:t>
      </w:r>
    </w:p>
    <w:p w:rsidR="009667E5" w:rsidRPr="00DD3682" w:rsidRDefault="009667E5" w:rsidP="00B864ED">
      <w:pPr>
        <w:pStyle w:val="paragraphsub"/>
      </w:pPr>
      <w:r w:rsidRPr="00DD3682">
        <w:tab/>
        <w:t>(iii)</w:t>
      </w:r>
      <w:r w:rsidRPr="00DD3682">
        <w:tab/>
        <w:t>the visa was granted on the basis that the requirements of subclause</w:t>
      </w:r>
      <w:r w:rsidR="00B30271" w:rsidRPr="00DD3682">
        <w:t> </w:t>
      </w:r>
      <w:r w:rsidRPr="00DD3682">
        <w:t>475.222(3) were satisfied; or</w:t>
      </w:r>
    </w:p>
    <w:p w:rsidR="009667E5" w:rsidRPr="00DD3682" w:rsidRDefault="009667E5" w:rsidP="00B864ED">
      <w:pPr>
        <w:pStyle w:val="paragraph"/>
      </w:pPr>
      <w:r w:rsidRPr="00DD3682">
        <w:tab/>
        <w:t>(e)</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in relation to which:</w:t>
      </w:r>
    </w:p>
    <w:p w:rsidR="009667E5" w:rsidRPr="00DD3682" w:rsidRDefault="009667E5" w:rsidP="00B864ED">
      <w:pPr>
        <w:pStyle w:val="paragraphsub"/>
      </w:pPr>
      <w:r w:rsidRPr="00DD3682">
        <w:tab/>
        <w:t>(i)</w:t>
      </w:r>
      <w:r w:rsidRPr="00DD3682">
        <w:tab/>
        <w:t xml:space="preserve">the application for the visa was made on or after </w:t>
      </w:r>
      <w:r w:rsidR="005B44AE" w:rsidRPr="00DD3682">
        <w:t>1 July</w:t>
      </w:r>
      <w:r w:rsidRPr="00DD3682">
        <w:t xml:space="preserve"> 2010; and</w:t>
      </w:r>
    </w:p>
    <w:p w:rsidR="009667E5" w:rsidRPr="00DD3682" w:rsidRDefault="009667E5" w:rsidP="00B864ED">
      <w:pPr>
        <w:pStyle w:val="paragraphsub"/>
      </w:pPr>
      <w:r w:rsidRPr="00DD3682">
        <w:tab/>
        <w:t>(ii)</w:t>
      </w:r>
      <w:r w:rsidRPr="00DD3682">
        <w:tab/>
        <w:t xml:space="preserve">the visa was granted in the period starting on </w:t>
      </w:r>
      <w:r w:rsidR="005B44AE" w:rsidRPr="00DD3682">
        <w:t>1 July</w:t>
      </w:r>
      <w:r w:rsidRPr="00DD3682">
        <w:t xml:space="preserve"> 2010 and ending on 31</w:t>
      </w:r>
      <w:r w:rsidR="00B30271" w:rsidRPr="00DD3682">
        <w:t> </w:t>
      </w:r>
      <w:r w:rsidRPr="00DD3682">
        <w:t>December 2010; and</w:t>
      </w:r>
    </w:p>
    <w:p w:rsidR="009667E5" w:rsidRPr="00DD3682" w:rsidRDefault="009667E5" w:rsidP="00B864ED">
      <w:pPr>
        <w:pStyle w:val="paragraphsub"/>
      </w:pPr>
      <w:r w:rsidRPr="00DD3682">
        <w:tab/>
        <w:t>(iii)</w:t>
      </w:r>
      <w:r w:rsidRPr="00DD3682">
        <w:tab/>
        <w:t>the visa was granted on the basis that the requirements of subclause</w:t>
      </w:r>
      <w:r w:rsidR="00B30271" w:rsidRPr="00DD3682">
        <w:t> </w:t>
      </w:r>
      <w:r w:rsidRPr="00DD3682">
        <w:t>487.225(3) were satisfied;</w:t>
      </w:r>
      <w:r w:rsidR="00656BA6" w:rsidRPr="00DD3682">
        <w:t xml:space="preserve"> or</w:t>
      </w:r>
    </w:p>
    <w:p w:rsidR="00656BA6" w:rsidRPr="00DD3682" w:rsidRDefault="00656BA6" w:rsidP="00B864ED">
      <w:pPr>
        <w:pStyle w:val="paragraph"/>
      </w:pPr>
      <w:r w:rsidRPr="00DD3682">
        <w:tab/>
        <w:t>(f)</w:t>
      </w:r>
      <w:r w:rsidRPr="00DD3682">
        <w:tab/>
        <w:t>a Skilled</w:t>
      </w:r>
      <w:r w:rsidR="00B864ED" w:rsidRPr="00DD3682">
        <w:t>—</w:t>
      </w:r>
      <w:r w:rsidRPr="00DD3682">
        <w:t>Regional Sponsored (Provisional) (Class SP) visa that is subject to condition 8549;</w:t>
      </w:r>
    </w:p>
    <w:p w:rsidR="009667E5" w:rsidRPr="00DD3682" w:rsidRDefault="009667E5" w:rsidP="00004D47">
      <w:pPr>
        <w:pStyle w:val="subsection2"/>
      </w:pPr>
      <w:r w:rsidRPr="00DD3682">
        <w:t>a specified regional area is a part of Australia that, at the time at which a visa of that kind was first granted to the applicant, was specified by the Minister in an instrument in writing under item</w:t>
      </w:r>
      <w:r w:rsidR="00B30271" w:rsidRPr="00DD3682">
        <w:t> </w:t>
      </w:r>
      <w:r w:rsidRPr="00DD3682">
        <w:t xml:space="preserve">6701 of </w:t>
      </w:r>
      <w:r w:rsidR="00B864ED" w:rsidRPr="00DD3682">
        <w:t>Schedule</w:t>
      </w:r>
      <w:r w:rsidR="00B30271" w:rsidRPr="00DD3682">
        <w:t> </w:t>
      </w:r>
      <w:r w:rsidRPr="00DD3682">
        <w:t>6</w:t>
      </w:r>
      <w:r w:rsidR="00656BA6" w:rsidRPr="00DD3682">
        <w:t xml:space="preserve"> or was a designated area</w:t>
      </w:r>
      <w:r w:rsidRPr="00DD3682">
        <w:t>.</w:t>
      </w:r>
    </w:p>
    <w:p w:rsidR="009667E5" w:rsidRPr="00DD3682" w:rsidRDefault="009667E5" w:rsidP="00B864ED">
      <w:pPr>
        <w:pStyle w:val="subsection"/>
      </w:pPr>
      <w:r w:rsidRPr="00DD3682">
        <w:tab/>
        <w:t>(3</w:t>
      </w:r>
      <w:r w:rsidR="00B864ED" w:rsidRPr="00DD3682">
        <w:t>)</w:t>
      </w:r>
      <w:r w:rsidR="00B864ED" w:rsidRPr="00DD3682">
        <w:tab/>
      </w:r>
      <w:r w:rsidRPr="00DD3682">
        <w:t xml:space="preserve">If an applicant applies for the </w:t>
      </w:r>
      <w:r w:rsidR="00B864ED" w:rsidRPr="00DD3682">
        <w:t>Subclass</w:t>
      </w:r>
      <w:r w:rsidR="00A41E8E" w:rsidRPr="00DD3682">
        <w:t xml:space="preserve"> </w:t>
      </w:r>
      <w:r w:rsidRPr="00DD3682">
        <w:t>887 visa on the basis of having held:</w:t>
      </w:r>
    </w:p>
    <w:p w:rsidR="009667E5" w:rsidRPr="00DD3682" w:rsidRDefault="009667E5" w:rsidP="00B864ED">
      <w:pPr>
        <w:pStyle w:val="paragraph"/>
      </w:pPr>
      <w:r w:rsidRPr="00DD3682">
        <w:tab/>
        <w:t>(a)</w:t>
      </w:r>
      <w:r w:rsidRPr="00DD3682">
        <w:tab/>
        <w:t>a Skilled</w:t>
      </w:r>
      <w:r w:rsidR="00B864ED" w:rsidRPr="00DD3682">
        <w:t>—</w:t>
      </w:r>
      <w:r w:rsidRPr="00DD3682">
        <w:t>Independent Regional (Provisional) (Class UX) visa; or</w:t>
      </w:r>
    </w:p>
    <w:p w:rsidR="009667E5" w:rsidRPr="00DD3682" w:rsidRDefault="009667E5" w:rsidP="00B864ED">
      <w:pPr>
        <w:pStyle w:val="paragraph"/>
      </w:pPr>
      <w:r w:rsidRPr="00DD3682">
        <w:tab/>
        <w:t>(b)</w:t>
      </w:r>
      <w:r w:rsidRPr="00DD3682">
        <w:tab/>
        <w:t>a Skilled (Provisional) (Class VC) visa that is subject to condition 8539; or</w:t>
      </w:r>
    </w:p>
    <w:p w:rsidR="009667E5" w:rsidRPr="00DD3682" w:rsidRDefault="009667E5" w:rsidP="00B864ED">
      <w:pPr>
        <w:pStyle w:val="paragraph"/>
      </w:pPr>
      <w:r w:rsidRPr="00DD3682">
        <w:tab/>
        <w:t>(c)</w:t>
      </w:r>
      <w:r w:rsidRPr="00DD3682">
        <w:tab/>
        <w:t>a Skilled (Provisional) (Class VF) visa that is subject to condition 8539; or</w:t>
      </w:r>
    </w:p>
    <w:p w:rsidR="009667E5" w:rsidRPr="00DD3682" w:rsidRDefault="009667E5" w:rsidP="00B864ED">
      <w:pPr>
        <w:pStyle w:val="paragraph"/>
      </w:pPr>
      <w:r w:rsidRPr="00DD3682">
        <w:tab/>
        <w:t>(d)</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in relation to which:</w:t>
      </w:r>
    </w:p>
    <w:p w:rsidR="009667E5" w:rsidRPr="00DD3682" w:rsidRDefault="009667E5" w:rsidP="00B864ED">
      <w:pPr>
        <w:pStyle w:val="paragraphsub"/>
      </w:pPr>
      <w:r w:rsidRPr="00DD3682">
        <w:tab/>
        <w:t>(i)</w:t>
      </w:r>
      <w:r w:rsidRPr="00DD3682">
        <w:tab/>
        <w:t xml:space="preserve">the application for the visa was made on or after </w:t>
      </w:r>
      <w:r w:rsidR="005B44AE" w:rsidRPr="00DD3682">
        <w:t>1 July</w:t>
      </w:r>
      <w:r w:rsidRPr="00DD3682">
        <w:t xml:space="preserve"> 2010; and</w:t>
      </w:r>
    </w:p>
    <w:p w:rsidR="009667E5" w:rsidRPr="00DD3682" w:rsidRDefault="009667E5" w:rsidP="00B864ED">
      <w:pPr>
        <w:pStyle w:val="paragraphsub"/>
      </w:pPr>
      <w:r w:rsidRPr="00DD3682">
        <w:tab/>
        <w:t>(ii)</w:t>
      </w:r>
      <w:r w:rsidRPr="00DD3682">
        <w:tab/>
        <w:t>in making the application, the requirements of sub</w:t>
      </w:r>
      <w:r w:rsidR="00A22D89">
        <w:t>item 1</w:t>
      </w:r>
      <w:r w:rsidRPr="00DD3682">
        <w:t xml:space="preserve">228(3A) of </w:t>
      </w:r>
      <w:r w:rsidR="00B864ED" w:rsidRPr="00DD3682">
        <w:t>Schedule</w:t>
      </w:r>
      <w:r w:rsidR="00B30271" w:rsidRPr="00DD3682">
        <w:t> </w:t>
      </w:r>
      <w:r w:rsidRPr="00DD3682">
        <w:t>1 were satisfied; and</w:t>
      </w:r>
    </w:p>
    <w:p w:rsidR="009667E5" w:rsidRPr="00DD3682" w:rsidRDefault="009667E5" w:rsidP="00B864ED">
      <w:pPr>
        <w:pStyle w:val="paragraphsub"/>
      </w:pPr>
      <w:r w:rsidRPr="00DD3682">
        <w:tab/>
        <w:t>(iii)</w:t>
      </w:r>
      <w:r w:rsidRPr="00DD3682">
        <w:tab/>
        <w:t xml:space="preserve">the visa was granted in the period starting on </w:t>
      </w:r>
      <w:r w:rsidR="005B44AE" w:rsidRPr="00DD3682">
        <w:t>1 July</w:t>
      </w:r>
      <w:r w:rsidRPr="00DD3682">
        <w:t xml:space="preserve"> 2010 and ending on 31</w:t>
      </w:r>
      <w:r w:rsidR="00B30271" w:rsidRPr="00DD3682">
        <w:t> </w:t>
      </w:r>
      <w:r w:rsidRPr="00DD3682">
        <w:t>December 2010; or</w:t>
      </w:r>
    </w:p>
    <w:p w:rsidR="009667E5" w:rsidRPr="00DD3682" w:rsidRDefault="009667E5" w:rsidP="00B864ED">
      <w:pPr>
        <w:pStyle w:val="paragraph"/>
      </w:pPr>
      <w:r w:rsidRPr="00DD3682">
        <w:tab/>
        <w:t>(e)</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in relation to which:</w:t>
      </w:r>
    </w:p>
    <w:p w:rsidR="009667E5" w:rsidRPr="00DD3682" w:rsidRDefault="009667E5" w:rsidP="00B864ED">
      <w:pPr>
        <w:pStyle w:val="paragraphsub"/>
      </w:pPr>
      <w:r w:rsidRPr="00DD3682">
        <w:tab/>
        <w:t>(i)</w:t>
      </w:r>
      <w:r w:rsidRPr="00DD3682">
        <w:tab/>
        <w:t xml:space="preserve">the application for the visa was made on or after </w:t>
      </w:r>
      <w:r w:rsidR="005B44AE" w:rsidRPr="00DD3682">
        <w:t>1 July</w:t>
      </w:r>
      <w:r w:rsidRPr="00DD3682">
        <w:t xml:space="preserve"> 2010; and</w:t>
      </w:r>
    </w:p>
    <w:p w:rsidR="009667E5" w:rsidRPr="00DD3682" w:rsidRDefault="009667E5" w:rsidP="00B864ED">
      <w:pPr>
        <w:pStyle w:val="paragraphsub"/>
      </w:pPr>
      <w:r w:rsidRPr="00DD3682">
        <w:lastRenderedPageBreak/>
        <w:tab/>
        <w:t>(ii)</w:t>
      </w:r>
      <w:r w:rsidRPr="00DD3682">
        <w:tab/>
        <w:t>in making the application, the requirements of sub</w:t>
      </w:r>
      <w:r w:rsidR="00A22D89">
        <w:t>item 1</w:t>
      </w:r>
      <w:r w:rsidRPr="00DD3682">
        <w:t xml:space="preserve">229(3A) of </w:t>
      </w:r>
      <w:r w:rsidR="00B864ED" w:rsidRPr="00DD3682">
        <w:t>Schedule</w:t>
      </w:r>
      <w:r w:rsidR="00B30271" w:rsidRPr="00DD3682">
        <w:t> </w:t>
      </w:r>
      <w:r w:rsidRPr="00DD3682">
        <w:t>1 were satisfied; and</w:t>
      </w:r>
    </w:p>
    <w:p w:rsidR="009667E5" w:rsidRPr="00DD3682" w:rsidRDefault="009667E5" w:rsidP="00B864ED">
      <w:pPr>
        <w:pStyle w:val="paragraphsub"/>
      </w:pPr>
      <w:r w:rsidRPr="00DD3682">
        <w:tab/>
        <w:t>(iii)</w:t>
      </w:r>
      <w:r w:rsidRPr="00DD3682">
        <w:tab/>
        <w:t xml:space="preserve">the visa was granted in the period starting on </w:t>
      </w:r>
      <w:r w:rsidR="005B44AE" w:rsidRPr="00DD3682">
        <w:t>1 July</w:t>
      </w:r>
      <w:r w:rsidRPr="00DD3682">
        <w:t xml:space="preserve"> 2010 and ending on 31</w:t>
      </w:r>
      <w:r w:rsidR="00B30271" w:rsidRPr="00DD3682">
        <w:t> </w:t>
      </w:r>
      <w:r w:rsidRPr="00DD3682">
        <w:t>December 2010;</w:t>
      </w:r>
      <w:r w:rsidR="00656BA6" w:rsidRPr="00DD3682">
        <w:t xml:space="preserve"> or</w:t>
      </w:r>
    </w:p>
    <w:p w:rsidR="00656BA6" w:rsidRPr="00DD3682" w:rsidRDefault="00656BA6" w:rsidP="004B7EDA">
      <w:pPr>
        <w:pStyle w:val="paragraph"/>
      </w:pPr>
      <w:r w:rsidRPr="00DD3682">
        <w:tab/>
        <w:t>(f)</w:t>
      </w:r>
      <w:r w:rsidRPr="00DD3682">
        <w:tab/>
        <w:t>a Skilled</w:t>
      </w:r>
      <w:r w:rsidR="00B864ED" w:rsidRPr="00DD3682">
        <w:t>—</w:t>
      </w:r>
      <w:r w:rsidRPr="00DD3682">
        <w:t>Regional Sponsored (Provisional) (Class SP) visa that is subject to condition 8539;</w:t>
      </w:r>
    </w:p>
    <w:p w:rsidR="009667E5" w:rsidRPr="00DD3682" w:rsidRDefault="009667E5" w:rsidP="00636F3E">
      <w:pPr>
        <w:pStyle w:val="subsection2"/>
      </w:pPr>
      <w:r w:rsidRPr="00DD3682">
        <w:t>a specified regional area is a part of Australia that, at the time at which a visa of that kind was first granted to the applicant, was specified by the Minister in an instrument in writing under item</w:t>
      </w:r>
      <w:r w:rsidR="00B30271" w:rsidRPr="00DD3682">
        <w:t> </w:t>
      </w:r>
      <w:r w:rsidRPr="00DD3682">
        <w:t xml:space="preserve">6A1001 of </w:t>
      </w:r>
      <w:r w:rsidR="00B864ED" w:rsidRPr="00DD3682">
        <w:t>Schedule</w:t>
      </w:r>
      <w:r w:rsidR="00B30271" w:rsidRPr="00DD3682">
        <w:t> </w:t>
      </w:r>
      <w:r w:rsidRPr="00DD3682">
        <w:t>6A</w:t>
      </w:r>
      <w:r w:rsidR="00962BB0" w:rsidRPr="00DD3682">
        <w:t xml:space="preserve"> or item</w:t>
      </w:r>
      <w:r w:rsidR="00B30271" w:rsidRPr="00DD3682">
        <w:t> </w:t>
      </w:r>
      <w:r w:rsidR="00962BB0" w:rsidRPr="00DD3682">
        <w:t>6D101 of Schedule</w:t>
      </w:r>
      <w:r w:rsidR="00B30271" w:rsidRPr="00DD3682">
        <w:t> </w:t>
      </w:r>
      <w:r w:rsidR="00962BB0" w:rsidRPr="00DD3682">
        <w:t>6D</w:t>
      </w:r>
      <w:r w:rsidRPr="00DD3682">
        <w:t>.</w:t>
      </w:r>
    </w:p>
    <w:p w:rsidR="003C576D" w:rsidRPr="00DD3682" w:rsidRDefault="00334EC1" w:rsidP="00F16188">
      <w:pPr>
        <w:pStyle w:val="DivisionMigration"/>
      </w:pPr>
      <w:r w:rsidRPr="00DD3682">
        <w:t>887.2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rPr>
          <w:rFonts w:eastAsia="MS Mincho"/>
        </w:rPr>
        <w:t>The primary criteria must be satisfied by at least 1 applicant. Other applicants who are members of the family unit of the applicant who satisfies the primary criteria need satisfy only the secondary criteria.</w:t>
      </w:r>
    </w:p>
    <w:p w:rsidR="003C576D" w:rsidRPr="00DD3682" w:rsidRDefault="00334EC1" w:rsidP="00F16188">
      <w:pPr>
        <w:pStyle w:val="SubDivisionMigration"/>
      </w:pPr>
      <w:r w:rsidRPr="00DD3682">
        <w:t>887.21</w:t>
      </w:r>
      <w:r w:rsidR="00B864ED" w:rsidRPr="00DD3682">
        <w:t>—</w:t>
      </w:r>
      <w:r w:rsidRPr="00DD3682">
        <w:t>Criteria to be satisfied at time of application</w:t>
      </w:r>
    </w:p>
    <w:p w:rsidR="008E072E" w:rsidRPr="00DD3682" w:rsidRDefault="00B864ED" w:rsidP="00216803">
      <w:pPr>
        <w:pStyle w:val="ActHead5"/>
      </w:pPr>
      <w:bookmarkStart w:id="306" w:name="_Toc100058725"/>
      <w:r w:rsidRPr="00A22D89">
        <w:rPr>
          <w:rStyle w:val="CharSectno"/>
        </w:rPr>
        <w:t>887.211</w:t>
      </w:r>
      <w:bookmarkEnd w:id="306"/>
      <w:r w:rsidR="008E072E" w:rsidRPr="00DD3682">
        <w:t xml:space="preserve">  </w:t>
      </w:r>
    </w:p>
    <w:p w:rsidR="00B864ED" w:rsidRPr="00DD3682" w:rsidRDefault="00B864ED" w:rsidP="00B864ED">
      <w:pPr>
        <w:pStyle w:val="subsection"/>
      </w:pPr>
      <w:r w:rsidRPr="00DD3682">
        <w:tab/>
      </w:r>
      <w:r w:rsidRPr="00DD3682">
        <w:tab/>
        <w:t>The applicant meets the requirements set out in sub</w:t>
      </w:r>
      <w:r w:rsidR="00A22D89">
        <w:t>item 1</w:t>
      </w:r>
      <w:r w:rsidRPr="00DD3682">
        <w:t>136(7) of Schedule</w:t>
      </w:r>
      <w:r w:rsidR="00B30271" w:rsidRPr="00DD3682">
        <w:t> </w:t>
      </w:r>
      <w:r w:rsidRPr="00DD3682">
        <w:t>1.</w:t>
      </w:r>
    </w:p>
    <w:p w:rsidR="008E072E" w:rsidRPr="00DD3682" w:rsidRDefault="00B864ED" w:rsidP="00216803">
      <w:pPr>
        <w:pStyle w:val="ActHead5"/>
      </w:pPr>
      <w:bookmarkStart w:id="307" w:name="_Toc100058726"/>
      <w:r w:rsidRPr="00A22D89">
        <w:rPr>
          <w:rStyle w:val="CharSectno"/>
        </w:rPr>
        <w:t>887.212</w:t>
      </w:r>
      <w:bookmarkEnd w:id="307"/>
      <w:r w:rsidR="008E072E" w:rsidRPr="00DD3682">
        <w:t xml:space="preserve">  </w:t>
      </w:r>
    </w:p>
    <w:p w:rsidR="00B864ED" w:rsidRPr="00DD3682" w:rsidRDefault="00B864ED" w:rsidP="00B864ED">
      <w:pPr>
        <w:pStyle w:val="subsection"/>
      </w:pPr>
      <w:r w:rsidRPr="00DD3682">
        <w:tab/>
      </w:r>
      <w:r w:rsidR="001B3A69" w:rsidRPr="00DD3682">
        <w:t>(1)</w:t>
      </w:r>
      <w:r w:rsidRPr="00DD3682">
        <w:tab/>
      </w:r>
      <w:r w:rsidR="001B3A69" w:rsidRPr="00DD3682">
        <w:t>Subject to subclause (2), the</w:t>
      </w:r>
      <w:r w:rsidRPr="00DD3682">
        <w:t xml:space="preserve"> applicant must have lived in a specified regional area for a total of at least 2 years as the holder of 1 or more of the following visas:</w:t>
      </w:r>
    </w:p>
    <w:p w:rsidR="00334EC1" w:rsidRPr="00DD3682" w:rsidRDefault="00334EC1" w:rsidP="00B864ED">
      <w:pPr>
        <w:pStyle w:val="paragraph"/>
      </w:pPr>
      <w:r w:rsidRPr="00DD3682">
        <w:tab/>
        <w:t>(a)</w:t>
      </w:r>
      <w:r w:rsidRPr="00DD3682">
        <w:tab/>
        <w:t>a Skilled</w:t>
      </w:r>
      <w:r w:rsidR="00B864ED" w:rsidRPr="00DD3682">
        <w:t>—</w:t>
      </w:r>
      <w:r w:rsidRPr="00DD3682">
        <w:t>Independent Regional (Provisional)</w:t>
      </w:r>
      <w:r w:rsidR="00525A20" w:rsidRPr="00DD3682">
        <w:t xml:space="preserve"> </w:t>
      </w:r>
      <w:r w:rsidRPr="00DD3682">
        <w:t>(Class UX) visa;</w:t>
      </w:r>
    </w:p>
    <w:p w:rsidR="00334EC1" w:rsidRPr="00DD3682" w:rsidRDefault="00334EC1" w:rsidP="00B864ED">
      <w:pPr>
        <w:pStyle w:val="paragraph"/>
      </w:pPr>
      <w:r w:rsidRPr="00DD3682">
        <w:tab/>
        <w:t>(b)</w:t>
      </w:r>
      <w:r w:rsidRPr="00DD3682">
        <w:tab/>
        <w:t>a Skilled</w:t>
      </w:r>
      <w:r w:rsidR="00B864ED" w:rsidRPr="00DD3682">
        <w:t>—</w:t>
      </w:r>
      <w:r w:rsidRPr="00DD3682">
        <w:t>Designated Area</w:t>
      </w:r>
      <w:r w:rsidR="00A22D89">
        <w:noBreakHyphen/>
      </w:r>
      <w:r w:rsidRPr="00DD3682">
        <w:t>sponsored (Provisional) (Class UZ) visa;</w:t>
      </w:r>
    </w:p>
    <w:p w:rsidR="00334EC1" w:rsidRPr="00DD3682" w:rsidRDefault="00334EC1" w:rsidP="00B864ED">
      <w:pPr>
        <w:pStyle w:val="paragraph"/>
      </w:pPr>
      <w:r w:rsidRPr="00DD3682">
        <w:tab/>
        <w:t>(c)</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w:t>
      </w:r>
    </w:p>
    <w:p w:rsidR="003C576D" w:rsidRPr="00DD3682" w:rsidRDefault="00334EC1" w:rsidP="00B864ED">
      <w:pPr>
        <w:pStyle w:val="paragraph"/>
      </w:pPr>
      <w:r w:rsidRPr="00DD3682">
        <w:tab/>
        <w:t>(d)</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w:t>
      </w:r>
    </w:p>
    <w:p w:rsidR="00656BA6" w:rsidRPr="00DD3682" w:rsidRDefault="00656BA6" w:rsidP="00B864ED">
      <w:pPr>
        <w:pStyle w:val="paragraph"/>
      </w:pPr>
      <w:r w:rsidRPr="00DD3682">
        <w:tab/>
        <w:t>(e)</w:t>
      </w:r>
      <w:r w:rsidRPr="00DD3682">
        <w:tab/>
        <w:t>a Skilled</w:t>
      </w:r>
      <w:r w:rsidR="00B864ED" w:rsidRPr="00DD3682">
        <w:t>—</w:t>
      </w:r>
      <w:r w:rsidRPr="00DD3682">
        <w:t>Regional Sponsored (Provisional) (Class SP) visa;</w:t>
      </w:r>
    </w:p>
    <w:p w:rsidR="00656BA6" w:rsidRPr="00DD3682" w:rsidRDefault="00656BA6" w:rsidP="00B864ED">
      <w:pPr>
        <w:pStyle w:val="paragraph"/>
      </w:pPr>
      <w:r w:rsidRPr="00DD3682">
        <w:tab/>
        <w:t>(f)</w:t>
      </w:r>
      <w:r w:rsidRPr="00DD3682">
        <w:tab/>
        <w:t>a Bridging A (Class WA) visa, or a Bridging B (Class</w:t>
      </w:r>
      <w:r w:rsidR="00A41E8E" w:rsidRPr="00DD3682">
        <w:t xml:space="preserve"> </w:t>
      </w:r>
      <w:r w:rsidRPr="00DD3682">
        <w:t>WB) visa, that was granted on the basis of a valid application for:</w:t>
      </w:r>
    </w:p>
    <w:p w:rsidR="00656BA6" w:rsidRPr="00DD3682" w:rsidRDefault="00656BA6" w:rsidP="00B864ED">
      <w:pPr>
        <w:pStyle w:val="paragraphsub"/>
      </w:pPr>
      <w:r w:rsidRPr="00DD3682">
        <w:tab/>
        <w:t>(i)</w:t>
      </w:r>
      <w:r w:rsidRPr="00DD3682">
        <w:tab/>
        <w:t>a Skilled</w:t>
      </w:r>
      <w:r w:rsidR="00B864ED" w:rsidRPr="00DD3682">
        <w:t>—</w:t>
      </w:r>
      <w:r w:rsidRPr="00DD3682">
        <w:t>Independent Regional (Provisional) (Class UX) visa; or</w:t>
      </w:r>
    </w:p>
    <w:p w:rsidR="00656BA6" w:rsidRPr="00DD3682" w:rsidRDefault="00656BA6" w:rsidP="00B864ED">
      <w:pPr>
        <w:pStyle w:val="paragraphsub"/>
      </w:pPr>
      <w:r w:rsidRPr="00DD3682">
        <w:tab/>
        <w:t>(ii)</w:t>
      </w:r>
      <w:r w:rsidRPr="00DD3682">
        <w:tab/>
        <w:t>a Skilled (Provisional) (Class VC) visa; or</w:t>
      </w:r>
    </w:p>
    <w:p w:rsidR="00656BA6" w:rsidRPr="00DD3682" w:rsidRDefault="00656BA6" w:rsidP="00B864ED">
      <w:pPr>
        <w:pStyle w:val="paragraphsub"/>
      </w:pPr>
      <w:r w:rsidRPr="00DD3682">
        <w:tab/>
        <w:t>(iii)</w:t>
      </w:r>
      <w:r w:rsidRPr="00DD3682">
        <w:tab/>
        <w:t>a Skilled</w:t>
      </w:r>
      <w:r w:rsidR="00B864ED" w:rsidRPr="00DD3682">
        <w:t>—</w:t>
      </w:r>
      <w:r w:rsidRPr="00DD3682">
        <w:t>Regional Sponsored (Provisional) (Class SP) visa.</w:t>
      </w:r>
    </w:p>
    <w:p w:rsidR="00084F4A" w:rsidRPr="00DD3682" w:rsidRDefault="00084F4A" w:rsidP="00084F4A">
      <w:pPr>
        <w:pStyle w:val="subsection"/>
      </w:pPr>
      <w:r w:rsidRPr="00DD3682">
        <w:tab/>
        <w:t>(2)</w:t>
      </w:r>
      <w:r w:rsidRPr="00DD3682">
        <w:tab/>
        <w:t>For the purposes of working out the length of time the applicant has lived in a specified regional area, the applicant is taken to have lived in a specified regional area for a period of 6 months (or such longer period as the Minister specifies in a legislative instrument under subclause (3)) if the applicant:</w:t>
      </w:r>
    </w:p>
    <w:p w:rsidR="00084F4A" w:rsidRPr="00DD3682" w:rsidRDefault="00084F4A" w:rsidP="00084F4A">
      <w:pPr>
        <w:pStyle w:val="paragraph"/>
      </w:pPr>
      <w:r w:rsidRPr="00DD3682">
        <w:tab/>
        <w:t>(a)</w:t>
      </w:r>
      <w:r w:rsidRPr="00DD3682">
        <w:tab/>
        <w:t>was outside Australia during a concession period; and</w:t>
      </w:r>
    </w:p>
    <w:p w:rsidR="00084F4A" w:rsidRPr="00DD3682" w:rsidRDefault="00084F4A" w:rsidP="00084F4A">
      <w:pPr>
        <w:pStyle w:val="paragraph"/>
      </w:pPr>
      <w:r w:rsidRPr="00DD3682">
        <w:tab/>
        <w:t>(b)</w:t>
      </w:r>
      <w:r w:rsidRPr="00DD3682">
        <w:tab/>
        <w:t>made the application outside Australia during the concession period; and</w:t>
      </w:r>
    </w:p>
    <w:p w:rsidR="00084F4A" w:rsidRPr="00DD3682" w:rsidRDefault="00084F4A" w:rsidP="00084F4A">
      <w:pPr>
        <w:pStyle w:val="paragraph"/>
      </w:pPr>
      <w:r w:rsidRPr="00DD3682">
        <w:tab/>
        <w:t>(c)</w:t>
      </w:r>
      <w:r w:rsidRPr="00DD3682">
        <w:tab/>
        <w:t>either:</w:t>
      </w:r>
    </w:p>
    <w:p w:rsidR="00084F4A" w:rsidRPr="00DD3682" w:rsidRDefault="00084F4A" w:rsidP="00084F4A">
      <w:pPr>
        <w:pStyle w:val="paragraphsub"/>
      </w:pPr>
      <w:r w:rsidRPr="00DD3682">
        <w:tab/>
        <w:t>(i)</w:t>
      </w:r>
      <w:r w:rsidRPr="00DD3682">
        <w:tab/>
        <w:t>is the holder of a visa mentioned in subclause (1); or</w:t>
      </w:r>
    </w:p>
    <w:p w:rsidR="00084F4A" w:rsidRPr="00DD3682" w:rsidRDefault="00084F4A" w:rsidP="00084F4A">
      <w:pPr>
        <w:pStyle w:val="paragraphsub"/>
      </w:pPr>
      <w:r w:rsidRPr="00DD3682">
        <w:lastRenderedPageBreak/>
        <w:tab/>
        <w:t>(ii)</w:t>
      </w:r>
      <w:r w:rsidRPr="00DD3682">
        <w:tab/>
        <w:t>was the holder of a visa mentioned in subclause (1) that expired during the concession period.</w:t>
      </w:r>
    </w:p>
    <w:p w:rsidR="00084F4A" w:rsidRPr="00DD3682" w:rsidRDefault="00084F4A" w:rsidP="00084F4A">
      <w:pPr>
        <w:pStyle w:val="subsection"/>
      </w:pPr>
      <w:r w:rsidRPr="00DD3682">
        <w:tab/>
        <w:t>(3)</w:t>
      </w:r>
      <w:r w:rsidRPr="00DD3682">
        <w:tab/>
        <w:t>The Minister may, by legislative instrument, specify a longer period for the purposes of subclause (2).</w:t>
      </w:r>
    </w:p>
    <w:p w:rsidR="00084F4A" w:rsidRPr="00DD3682" w:rsidRDefault="00084F4A" w:rsidP="00702464">
      <w:pPr>
        <w:pStyle w:val="ActHead5"/>
      </w:pPr>
      <w:bookmarkStart w:id="308" w:name="_Toc100058727"/>
      <w:r w:rsidRPr="00A22D89">
        <w:rPr>
          <w:rStyle w:val="CharSectno"/>
        </w:rPr>
        <w:t>887.213</w:t>
      </w:r>
      <w:bookmarkEnd w:id="308"/>
      <w:r w:rsidRPr="00DD3682">
        <w:t xml:space="preserve">  </w:t>
      </w:r>
    </w:p>
    <w:p w:rsidR="00084F4A" w:rsidRPr="00DD3682" w:rsidRDefault="00084F4A" w:rsidP="00084F4A">
      <w:pPr>
        <w:pStyle w:val="subsection"/>
      </w:pPr>
      <w:r w:rsidRPr="00DD3682">
        <w:tab/>
        <w:t>(1)</w:t>
      </w:r>
      <w:r w:rsidRPr="00DD3682">
        <w:tab/>
        <w:t>The applicant must have worked full</w:t>
      </w:r>
      <w:r w:rsidR="00A22D89">
        <w:noBreakHyphen/>
      </w:r>
      <w:r w:rsidRPr="00DD3682">
        <w:t>time in a specified regional area:</w:t>
      </w:r>
    </w:p>
    <w:p w:rsidR="00084F4A" w:rsidRPr="00DD3682" w:rsidRDefault="00084F4A" w:rsidP="00084F4A">
      <w:pPr>
        <w:pStyle w:val="paragraph"/>
      </w:pPr>
      <w:r w:rsidRPr="00DD3682">
        <w:tab/>
        <w:t>(a)</w:t>
      </w:r>
      <w:r w:rsidRPr="00DD3682">
        <w:tab/>
        <w:t>for a total of at least one year as the holder of one or more of the visas mentioned in subclause 887.212(1); or</w:t>
      </w:r>
    </w:p>
    <w:p w:rsidR="00084F4A" w:rsidRPr="00DD3682" w:rsidRDefault="00084F4A" w:rsidP="00084F4A">
      <w:pPr>
        <w:pStyle w:val="paragraph"/>
      </w:pPr>
      <w:r w:rsidRPr="00DD3682">
        <w:tab/>
        <w:t>(b)</w:t>
      </w:r>
      <w:r w:rsidRPr="00DD3682">
        <w:tab/>
        <w:t>if subclause (2) applies—for a total of 9 months (or such shorter period as the Minister specifies for the purposes of this paragraph in a legislative instrument under subclause (3)) as the holder of one or more of the visas mentioned in subclause 887.212(1).</w:t>
      </w:r>
    </w:p>
    <w:p w:rsidR="00084F4A" w:rsidRPr="00DD3682" w:rsidRDefault="00084F4A" w:rsidP="00084F4A">
      <w:pPr>
        <w:pStyle w:val="subsection"/>
      </w:pPr>
      <w:r w:rsidRPr="00DD3682">
        <w:tab/>
        <w:t>(2)</w:t>
      </w:r>
      <w:r w:rsidRPr="00DD3682">
        <w:tab/>
        <w:t>This subclause applies if the applicant held a visa mentioned in subclause 887.212(1) during a concession period and made the application no later than 3 months after the end of the concession period.</w:t>
      </w:r>
    </w:p>
    <w:p w:rsidR="00084F4A" w:rsidRPr="00DD3682" w:rsidRDefault="00084F4A" w:rsidP="00084F4A">
      <w:pPr>
        <w:pStyle w:val="subsection"/>
      </w:pPr>
      <w:r w:rsidRPr="00DD3682">
        <w:tab/>
        <w:t>(3)</w:t>
      </w:r>
      <w:r w:rsidRPr="00DD3682">
        <w:tab/>
        <w:t>The Minister may, by legislative instrument, specify a shorter period for the purposes of paragraph (1)(b).</w:t>
      </w:r>
    </w:p>
    <w:p w:rsidR="00334EC1" w:rsidRPr="00DD3682" w:rsidRDefault="00334EC1" w:rsidP="00F16188">
      <w:pPr>
        <w:pStyle w:val="SubDivisionMigration"/>
      </w:pPr>
      <w:r w:rsidRPr="00DD3682">
        <w:t>887.22</w:t>
      </w:r>
      <w:r w:rsidR="00B864ED" w:rsidRPr="00DD3682">
        <w:t>—</w:t>
      </w:r>
      <w:r w:rsidRPr="00DD3682">
        <w:t>Criteria to be satisfied at time of decision</w:t>
      </w:r>
    </w:p>
    <w:p w:rsidR="008E072E" w:rsidRPr="00DD3682" w:rsidRDefault="00B864ED" w:rsidP="00216803">
      <w:pPr>
        <w:pStyle w:val="ActHead5"/>
      </w:pPr>
      <w:bookmarkStart w:id="309" w:name="_Toc100058728"/>
      <w:r w:rsidRPr="00A22D89">
        <w:rPr>
          <w:rStyle w:val="CharSectno"/>
        </w:rPr>
        <w:t>887.221</w:t>
      </w:r>
      <w:bookmarkEnd w:id="309"/>
      <w:r w:rsidR="008E072E" w:rsidRPr="00DD3682">
        <w:t xml:space="preserve">  </w:t>
      </w:r>
    </w:p>
    <w:p w:rsidR="00B864ED" w:rsidRPr="00DD3682" w:rsidRDefault="00B864ED" w:rsidP="00B864ED">
      <w:pPr>
        <w:pStyle w:val="subsection"/>
      </w:pPr>
      <w:r w:rsidRPr="00DD3682">
        <w:tab/>
        <w:t>(1)</w:t>
      </w:r>
      <w:r w:rsidRPr="00DD3682">
        <w:tab/>
        <w:t>While the applicant was the holder of:</w:t>
      </w:r>
    </w:p>
    <w:p w:rsidR="00FA737F" w:rsidRPr="00DD3682" w:rsidRDefault="00FA737F" w:rsidP="00B864ED">
      <w:pPr>
        <w:pStyle w:val="paragraph"/>
      </w:pPr>
      <w:r w:rsidRPr="00DD3682">
        <w:rPr>
          <w:color w:val="000000"/>
        </w:rPr>
        <w:tab/>
        <w:t>(a)</w:t>
      </w:r>
      <w:r w:rsidRPr="00DD3682">
        <w:rPr>
          <w:color w:val="000000"/>
        </w:rPr>
        <w:tab/>
        <w:t>a Skilled</w:t>
      </w:r>
      <w:r w:rsidR="00B864ED" w:rsidRPr="00DD3682">
        <w:rPr>
          <w:color w:val="000000"/>
        </w:rPr>
        <w:t>—</w:t>
      </w:r>
      <w:r w:rsidRPr="00DD3682">
        <w:rPr>
          <w:color w:val="000000"/>
        </w:rPr>
        <w:t>Independent Regional (Provisional) (Class UX) visa; or</w:t>
      </w:r>
    </w:p>
    <w:p w:rsidR="00FA737F" w:rsidRPr="00DD3682" w:rsidRDefault="00FA737F" w:rsidP="00B864ED">
      <w:pPr>
        <w:pStyle w:val="paragraph"/>
      </w:pPr>
      <w:r w:rsidRPr="00DD3682">
        <w:tab/>
        <w:t>(b)</w:t>
      </w:r>
      <w:r w:rsidRPr="00DD3682">
        <w:tab/>
        <w:t>a Skilled</w:t>
      </w:r>
      <w:r w:rsidR="00B864ED" w:rsidRPr="00DD3682">
        <w:t>—</w:t>
      </w:r>
      <w:r w:rsidRPr="00DD3682">
        <w:t>Designated Area</w:t>
      </w:r>
      <w:r w:rsidR="00A22D89">
        <w:noBreakHyphen/>
      </w:r>
      <w:r w:rsidRPr="00DD3682">
        <w:t>sponsored (Provisional) (Class UZ) visa; or</w:t>
      </w:r>
    </w:p>
    <w:p w:rsidR="00334EC1" w:rsidRPr="00DD3682" w:rsidRDefault="00334EC1" w:rsidP="00B864ED">
      <w:pPr>
        <w:pStyle w:val="paragraph"/>
      </w:pPr>
      <w:r w:rsidRPr="00DD3682">
        <w:tab/>
        <w:t>(c)</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or</w:t>
      </w:r>
    </w:p>
    <w:p w:rsidR="00BC2E6C" w:rsidRPr="00DD3682" w:rsidRDefault="00BC2E6C" w:rsidP="00B864ED">
      <w:pPr>
        <w:pStyle w:val="paragraph"/>
      </w:pPr>
      <w:r w:rsidRPr="00DD3682">
        <w:tab/>
        <w:t>(d)</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or</w:t>
      </w:r>
    </w:p>
    <w:p w:rsidR="00BC2E6C" w:rsidRPr="00DD3682" w:rsidRDefault="00BC2E6C" w:rsidP="00B864ED">
      <w:pPr>
        <w:pStyle w:val="paragraph"/>
      </w:pPr>
      <w:r w:rsidRPr="00DD3682">
        <w:tab/>
        <w:t>(e)</w:t>
      </w:r>
      <w:r w:rsidRPr="00DD3682">
        <w:tab/>
        <w:t>a Skilled</w:t>
      </w:r>
      <w:r w:rsidR="00B864ED" w:rsidRPr="00DD3682">
        <w:t>—</w:t>
      </w:r>
      <w:r w:rsidRPr="00DD3682">
        <w:t>Regional Sponsored (Provisional) (Class</w:t>
      </w:r>
      <w:r w:rsidR="00A41E8E" w:rsidRPr="00DD3682">
        <w:t xml:space="preserve"> </w:t>
      </w:r>
      <w:r w:rsidRPr="00DD3682">
        <w:t>SP) visa;</w:t>
      </w:r>
    </w:p>
    <w:p w:rsidR="00334EC1" w:rsidRPr="00DD3682" w:rsidRDefault="00334EC1" w:rsidP="0052083E">
      <w:pPr>
        <w:pStyle w:val="subsection2"/>
      </w:pPr>
      <w:r w:rsidRPr="00DD3682">
        <w:t>the applicant must have substantially complied with the conditions to which that visa is or was subject.</w:t>
      </w:r>
    </w:p>
    <w:p w:rsidR="00334EC1" w:rsidRPr="00DD3682" w:rsidRDefault="00334EC1" w:rsidP="00B864ED">
      <w:pPr>
        <w:pStyle w:val="subsection"/>
      </w:pPr>
      <w:r w:rsidRPr="00DD3682">
        <w:tab/>
        <w:t>(2</w:t>
      </w:r>
      <w:r w:rsidR="00B864ED" w:rsidRPr="00DD3682">
        <w:t>)</w:t>
      </w:r>
      <w:r w:rsidR="00B864ED" w:rsidRPr="00DD3682">
        <w:tab/>
      </w:r>
      <w:r w:rsidRPr="00DD3682">
        <w:t>While a person included in the application (other than the applicant) was the holder of:</w:t>
      </w:r>
    </w:p>
    <w:p w:rsidR="00FA737F" w:rsidRPr="00DD3682" w:rsidRDefault="00FA737F" w:rsidP="00B864ED">
      <w:pPr>
        <w:pStyle w:val="paragraph"/>
      </w:pPr>
      <w:r w:rsidRPr="00DD3682">
        <w:rPr>
          <w:color w:val="000000"/>
        </w:rPr>
        <w:tab/>
        <w:t>(a)</w:t>
      </w:r>
      <w:r w:rsidRPr="00DD3682">
        <w:rPr>
          <w:color w:val="000000"/>
        </w:rPr>
        <w:tab/>
        <w:t>a Skilled</w:t>
      </w:r>
      <w:r w:rsidR="00B864ED" w:rsidRPr="00DD3682">
        <w:rPr>
          <w:color w:val="000000"/>
        </w:rPr>
        <w:t>—</w:t>
      </w:r>
      <w:r w:rsidRPr="00DD3682">
        <w:rPr>
          <w:color w:val="000000"/>
        </w:rPr>
        <w:t>Independent Regional (Provisional) (Class UX) visa; or</w:t>
      </w:r>
    </w:p>
    <w:p w:rsidR="00FA737F" w:rsidRPr="00DD3682" w:rsidRDefault="00FA737F" w:rsidP="00B864ED">
      <w:pPr>
        <w:pStyle w:val="paragraph"/>
      </w:pPr>
      <w:r w:rsidRPr="00DD3682">
        <w:tab/>
        <w:t>(b)</w:t>
      </w:r>
      <w:r w:rsidRPr="00DD3682">
        <w:tab/>
        <w:t>a Skilled</w:t>
      </w:r>
      <w:r w:rsidR="00B864ED" w:rsidRPr="00DD3682">
        <w:t>—</w:t>
      </w:r>
      <w:r w:rsidRPr="00DD3682">
        <w:t>Designated Area</w:t>
      </w:r>
      <w:r w:rsidR="00A22D89">
        <w:noBreakHyphen/>
      </w:r>
      <w:r w:rsidRPr="00DD3682">
        <w:t>sponsored (Provisional) (Class UZ) visa; or</w:t>
      </w:r>
    </w:p>
    <w:p w:rsidR="00334EC1" w:rsidRPr="00DD3682" w:rsidRDefault="00334EC1" w:rsidP="00B864ED">
      <w:pPr>
        <w:pStyle w:val="paragraph"/>
      </w:pPr>
      <w:r w:rsidRPr="00DD3682">
        <w:tab/>
        <w:t>(c)</w:t>
      </w:r>
      <w:r w:rsidRPr="00DD3682">
        <w:tab/>
        <w:t xml:space="preserve">a </w:t>
      </w:r>
      <w:r w:rsidR="00B864ED" w:rsidRPr="00DD3682">
        <w:t>Subclass</w:t>
      </w:r>
      <w:r w:rsidR="00A41E8E" w:rsidRPr="00DD3682">
        <w:t xml:space="preserve"> </w:t>
      </w:r>
      <w:r w:rsidRPr="00DD3682">
        <w:t>475 (Skilled</w:t>
      </w:r>
      <w:r w:rsidR="00B864ED" w:rsidRPr="00DD3682">
        <w:t>—</w:t>
      </w:r>
      <w:r w:rsidRPr="00DD3682">
        <w:t>Regional Sponsored) visa; or</w:t>
      </w:r>
    </w:p>
    <w:p w:rsidR="00656BA6" w:rsidRPr="00DD3682" w:rsidRDefault="00656BA6" w:rsidP="00B864ED">
      <w:pPr>
        <w:pStyle w:val="paragraph"/>
      </w:pPr>
      <w:r w:rsidRPr="00DD3682">
        <w:tab/>
        <w:t>(d)</w:t>
      </w:r>
      <w:r w:rsidRPr="00DD3682">
        <w:tab/>
        <w:t xml:space="preserve">a </w:t>
      </w:r>
      <w:r w:rsidR="00B864ED" w:rsidRPr="00DD3682">
        <w:t>Subclass</w:t>
      </w:r>
      <w:r w:rsidR="00A41E8E" w:rsidRPr="00DD3682">
        <w:t xml:space="preserve"> </w:t>
      </w:r>
      <w:r w:rsidRPr="00DD3682">
        <w:t>487 (Skilled</w:t>
      </w:r>
      <w:r w:rsidR="00B864ED" w:rsidRPr="00DD3682">
        <w:t>—</w:t>
      </w:r>
      <w:r w:rsidRPr="00DD3682">
        <w:t>Regional Sponsored) visa; or</w:t>
      </w:r>
    </w:p>
    <w:p w:rsidR="00656BA6" w:rsidRPr="00DD3682" w:rsidRDefault="00656BA6" w:rsidP="00B864ED">
      <w:pPr>
        <w:pStyle w:val="paragraph"/>
      </w:pPr>
      <w:r w:rsidRPr="00DD3682">
        <w:tab/>
        <w:t>(e)</w:t>
      </w:r>
      <w:r w:rsidRPr="00DD3682">
        <w:tab/>
        <w:t>a Skilled</w:t>
      </w:r>
      <w:r w:rsidR="00B864ED" w:rsidRPr="00DD3682">
        <w:t>—</w:t>
      </w:r>
      <w:r w:rsidRPr="00DD3682">
        <w:t>Regional Sponsored (Provisional) (Class</w:t>
      </w:r>
      <w:r w:rsidR="00A41E8E" w:rsidRPr="00DD3682">
        <w:t xml:space="preserve"> </w:t>
      </w:r>
      <w:r w:rsidRPr="00DD3682">
        <w:t>SP) visa;</w:t>
      </w:r>
    </w:p>
    <w:p w:rsidR="00334EC1" w:rsidRPr="00DD3682" w:rsidRDefault="00334EC1" w:rsidP="00004D47">
      <w:pPr>
        <w:pStyle w:val="subsection2"/>
      </w:pPr>
      <w:r w:rsidRPr="00DD3682">
        <w:t>that person must have substantially complied with the conditions to which that visa is or was subject.</w:t>
      </w:r>
    </w:p>
    <w:p w:rsidR="008E072E" w:rsidRPr="00DD3682" w:rsidRDefault="00B864ED" w:rsidP="00216803">
      <w:pPr>
        <w:pStyle w:val="ActHead5"/>
      </w:pPr>
      <w:bookmarkStart w:id="310" w:name="_Toc100058729"/>
      <w:r w:rsidRPr="00A22D89">
        <w:rPr>
          <w:rStyle w:val="CharSectno"/>
        </w:rPr>
        <w:lastRenderedPageBreak/>
        <w:t>887.223</w:t>
      </w:r>
      <w:bookmarkEnd w:id="310"/>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 xml:space="preserve">satisfies public interest criteria 4001, 4002, 4003, 4004, </w:t>
      </w:r>
      <w:r w:rsidR="003F5A9B" w:rsidRPr="00DD3682">
        <w:t xml:space="preserve">4007, </w:t>
      </w:r>
      <w:r w:rsidR="007C4ED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311" w:name="_Toc100058730"/>
      <w:r w:rsidRPr="00A22D89">
        <w:rPr>
          <w:rStyle w:val="CharSectno"/>
        </w:rPr>
        <w:t>887.224</w:t>
      </w:r>
      <w:bookmarkEnd w:id="311"/>
      <w:r w:rsidR="008E072E" w:rsidRPr="00DD3682">
        <w:t xml:space="preserve">  </w:t>
      </w:r>
    </w:p>
    <w:p w:rsidR="00B864ED" w:rsidRPr="00DD3682" w:rsidRDefault="00B864ED" w:rsidP="00B864ED">
      <w:pPr>
        <w:pStyle w:val="subsection"/>
      </w:pPr>
      <w:r w:rsidRPr="00DD3682">
        <w:tab/>
      </w:r>
      <w:r w:rsidRPr="00DD3682">
        <w:tab/>
        <w:t>The applicant satisfies special return criteria 5001, 5002 and</w:t>
      </w:r>
      <w:r w:rsidR="00A41E8E" w:rsidRPr="00DD3682">
        <w:t xml:space="preserve"> </w:t>
      </w:r>
      <w:r w:rsidRPr="00DD3682">
        <w:t>5010.</w:t>
      </w:r>
    </w:p>
    <w:p w:rsidR="008E072E" w:rsidRPr="00DD3682" w:rsidRDefault="00B864ED" w:rsidP="00216803">
      <w:pPr>
        <w:pStyle w:val="ActHead5"/>
      </w:pPr>
      <w:bookmarkStart w:id="312" w:name="_Toc100058731"/>
      <w:r w:rsidRPr="00A22D89">
        <w:rPr>
          <w:rStyle w:val="CharSectno"/>
        </w:rPr>
        <w:t>887.225</w:t>
      </w:r>
      <w:bookmarkEnd w:id="312"/>
      <w:r w:rsidR="008E072E" w:rsidRPr="00DD3682">
        <w:t xml:space="preserve">  </w:t>
      </w:r>
    </w:p>
    <w:p w:rsidR="00B864ED" w:rsidRPr="00DD3682" w:rsidRDefault="00B864ED" w:rsidP="00B864ED">
      <w:pPr>
        <w:pStyle w:val="subsection"/>
      </w:pPr>
      <w:r w:rsidRPr="00DD3682">
        <w:tab/>
      </w:r>
      <w:r w:rsidRPr="00DD3682">
        <w:tab/>
        <w:t>Each member of the family unit of the applicant, who is also an applicant for a Subclass</w:t>
      </w:r>
      <w:r w:rsidR="00A41E8E" w:rsidRPr="00DD3682">
        <w:t xml:space="preserve"> </w:t>
      </w:r>
      <w:r w:rsidRPr="00DD3682">
        <w:t>887 visa, is a person who:</w:t>
      </w:r>
    </w:p>
    <w:p w:rsidR="00334EC1" w:rsidRPr="00DD3682" w:rsidRDefault="00334EC1" w:rsidP="00B864ED">
      <w:pPr>
        <w:pStyle w:val="paragraph"/>
      </w:pPr>
      <w:r w:rsidRPr="00DD3682">
        <w:tab/>
        <w:t>(a)</w:t>
      </w:r>
      <w:r w:rsidRPr="00DD3682">
        <w:tab/>
        <w:t xml:space="preserve">satisfies public interest criteria 4001, 4002, 4003, 4004, </w:t>
      </w:r>
      <w:r w:rsidR="003F5A9B" w:rsidRPr="00DD3682">
        <w:t>4007, 4010 and 4020</w:t>
      </w:r>
      <w:r w:rsidRPr="00DD3682">
        <w:t>; and</w:t>
      </w:r>
    </w:p>
    <w:p w:rsidR="00334EC1" w:rsidRPr="00DD3682" w:rsidRDefault="00334EC1" w:rsidP="00B864ED">
      <w:pPr>
        <w:pStyle w:val="paragraph"/>
        <w:rPr>
          <w:color w:val="000000"/>
        </w:rPr>
      </w:pPr>
      <w:r w:rsidRPr="00DD3682">
        <w:rPr>
          <w:color w:val="000000"/>
        </w:rPr>
        <w:tab/>
        <w:t>(aa)</w:t>
      </w:r>
      <w:r w:rsidRPr="00DD3682">
        <w:rPr>
          <w:color w:val="000000"/>
        </w:rPr>
        <w:tab/>
        <w:t>if the applicant had turned 18 at the time of application</w:t>
      </w:r>
      <w:r w:rsidR="00B864ED" w:rsidRPr="00DD3682">
        <w:rPr>
          <w:color w:val="000000"/>
        </w:rPr>
        <w:t>—</w:t>
      </w:r>
      <w:r w:rsidRPr="00DD3682">
        <w:rPr>
          <w:color w:val="000000"/>
        </w:rPr>
        <w:t>satisfies public interest criterion 4019; and</w:t>
      </w:r>
    </w:p>
    <w:p w:rsidR="00334EC1" w:rsidRPr="00DD3682" w:rsidRDefault="00334EC1" w:rsidP="00B864ED">
      <w:pPr>
        <w:pStyle w:val="paragraph"/>
      </w:pPr>
      <w:r w:rsidRPr="00DD3682">
        <w:tab/>
        <w:t>(b)</w:t>
      </w:r>
      <w:r w:rsidRPr="00DD3682">
        <w:tab/>
        <w:t>satisfies special return criteria 5001, 5002 and</w:t>
      </w:r>
      <w:r w:rsidR="00A41E8E" w:rsidRPr="00DD3682">
        <w:t xml:space="preserve"> </w:t>
      </w:r>
      <w:r w:rsidRPr="00DD3682">
        <w:t>5010.</w:t>
      </w:r>
    </w:p>
    <w:p w:rsidR="008E072E" w:rsidRPr="00DD3682" w:rsidRDefault="00B864ED" w:rsidP="00216803">
      <w:pPr>
        <w:pStyle w:val="ActHead5"/>
      </w:pPr>
      <w:bookmarkStart w:id="313" w:name="_Toc100058732"/>
      <w:r w:rsidRPr="00A22D89">
        <w:rPr>
          <w:rStyle w:val="CharSectno"/>
        </w:rPr>
        <w:t>887.226</w:t>
      </w:r>
      <w:bookmarkEnd w:id="313"/>
      <w:r w:rsidR="008E072E" w:rsidRPr="00DD3682">
        <w:t xml:space="preserve">  </w:t>
      </w:r>
    </w:p>
    <w:p w:rsidR="00B864ED" w:rsidRPr="00DD3682" w:rsidRDefault="00B864ED" w:rsidP="00B864ED">
      <w:pPr>
        <w:pStyle w:val="subsection"/>
      </w:pPr>
      <w:r w:rsidRPr="00DD3682">
        <w:tab/>
      </w:r>
      <w:r w:rsidRPr="00DD3682">
        <w:tab/>
        <w:t>Each member of the family unit of the applicant, who is not an applicant for a Subclass</w:t>
      </w:r>
      <w:r w:rsidR="00A41E8E" w:rsidRPr="00DD3682">
        <w:t xml:space="preserve"> </w:t>
      </w:r>
      <w:r w:rsidRPr="00DD3682">
        <w:t>887 visa, is a person who:</w:t>
      </w:r>
    </w:p>
    <w:p w:rsidR="00334EC1" w:rsidRPr="00DD3682" w:rsidRDefault="00334EC1" w:rsidP="00B864ED">
      <w:pPr>
        <w:pStyle w:val="paragraph"/>
      </w:pPr>
      <w:r w:rsidRPr="00DD3682">
        <w:tab/>
        <w:t>(a)</w:t>
      </w:r>
      <w:r w:rsidRPr="00DD3682">
        <w:tab/>
        <w:t>satisfies public interest criteria 4001, 4002, 4003 and</w:t>
      </w:r>
      <w:r w:rsidR="00A41E8E" w:rsidRPr="00DD3682">
        <w:t xml:space="preserve"> </w:t>
      </w:r>
      <w:r w:rsidRPr="00DD3682">
        <w:t>4004; and</w:t>
      </w:r>
    </w:p>
    <w:p w:rsidR="00334EC1" w:rsidRPr="00DD3682" w:rsidRDefault="00334EC1" w:rsidP="00B864ED">
      <w:pPr>
        <w:pStyle w:val="paragraph"/>
      </w:pPr>
      <w:r w:rsidRPr="00DD3682">
        <w:tab/>
        <w:t>(b)</w:t>
      </w:r>
      <w:r w:rsidRPr="00DD3682">
        <w:tab/>
        <w:t>satisfies public interest criterion</w:t>
      </w:r>
      <w:r w:rsidR="00BC2E6C" w:rsidRPr="00DD3682">
        <w:t>4007</w:t>
      </w:r>
      <w:r w:rsidRPr="00DD3682">
        <w:t>, unless the Minister is satisfied that it would be unreasonable to require the person to undergo assessment in relation to that criterion.</w:t>
      </w:r>
    </w:p>
    <w:p w:rsidR="008E072E" w:rsidRPr="00DD3682" w:rsidRDefault="00B864ED" w:rsidP="00216803">
      <w:pPr>
        <w:pStyle w:val="ActHead5"/>
      </w:pPr>
      <w:bookmarkStart w:id="314" w:name="_Toc100058733"/>
      <w:r w:rsidRPr="00A22D89">
        <w:rPr>
          <w:rStyle w:val="CharSectno"/>
        </w:rPr>
        <w:t>887.227</w:t>
      </w:r>
      <w:bookmarkEnd w:id="314"/>
      <w:r w:rsidR="008E072E" w:rsidRPr="00DD3682">
        <w:t xml:space="preserve">  </w:t>
      </w:r>
    </w:p>
    <w:p w:rsidR="00B864ED" w:rsidRPr="00DD3682" w:rsidRDefault="00B864ED" w:rsidP="00B864ED">
      <w:pPr>
        <w:pStyle w:val="subsection"/>
      </w:pPr>
      <w:r w:rsidRPr="00DD3682">
        <w:tab/>
      </w:r>
      <w:r w:rsidRPr="00DD3682">
        <w:tab/>
        <w:t>If a person (the additional applicant):</w:t>
      </w:r>
    </w:p>
    <w:p w:rsidR="00FC0750" w:rsidRPr="00DD3682" w:rsidRDefault="00FC0750"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is less than 18; and</w:t>
      </w:r>
    </w:p>
    <w:p w:rsidR="00334EC1" w:rsidRPr="00DD3682" w:rsidRDefault="00334EC1" w:rsidP="00B864ED">
      <w:pPr>
        <w:pStyle w:val="paragraph"/>
        <w:rPr>
          <w:color w:val="000000"/>
        </w:rPr>
      </w:pPr>
      <w:r w:rsidRPr="00DD3682">
        <w:rPr>
          <w:color w:val="000000"/>
        </w:rPr>
        <w:tab/>
        <w:t>(c)</w:t>
      </w:r>
      <w:r w:rsidRPr="00DD3682">
        <w:rPr>
          <w:color w:val="000000"/>
        </w:rPr>
        <w:tab/>
        <w:t>made a combined application with the applicant;</w:t>
      </w:r>
    </w:p>
    <w:p w:rsidR="00334EC1" w:rsidRPr="00DD3682" w:rsidRDefault="00334EC1" w:rsidP="0052083E">
      <w:pPr>
        <w:pStyle w:val="subsection2"/>
      </w:pPr>
      <w:r w:rsidRPr="00DD3682">
        <w:t>public interest criteria 4015 and 4016 are satisfied for the additional applicant.</w:t>
      </w:r>
    </w:p>
    <w:p w:rsidR="008E072E" w:rsidRPr="00DD3682" w:rsidRDefault="00B864ED" w:rsidP="00216803">
      <w:pPr>
        <w:pStyle w:val="ActHead5"/>
      </w:pPr>
      <w:bookmarkStart w:id="315" w:name="_Toc100058734"/>
      <w:r w:rsidRPr="00A22D89">
        <w:rPr>
          <w:rStyle w:val="CharSectno"/>
        </w:rPr>
        <w:t>887.228</w:t>
      </w:r>
      <w:bookmarkEnd w:id="315"/>
      <w:r w:rsidR="008E072E" w:rsidRPr="00DD3682">
        <w:t xml:space="preserve">  </w:t>
      </w:r>
    </w:p>
    <w:p w:rsidR="00B864ED" w:rsidRPr="00DD3682" w:rsidRDefault="00B864ED" w:rsidP="00B864ED">
      <w:pPr>
        <w:pStyle w:val="subsection"/>
      </w:pPr>
      <w:r w:rsidRPr="00DD3682">
        <w:tab/>
      </w:r>
      <w:r w:rsidRPr="00DD3682">
        <w:tab/>
        <w:t>Grant of the visa would not result in either:</w:t>
      </w:r>
    </w:p>
    <w:p w:rsidR="00334EC1" w:rsidRPr="00DD3682" w:rsidRDefault="00334EC1" w:rsidP="00B864ED">
      <w:pPr>
        <w:pStyle w:val="paragraph"/>
      </w:pPr>
      <w:r w:rsidRPr="00DD3682">
        <w:rPr>
          <w:color w:val="000000"/>
        </w:rPr>
        <w:tab/>
        <w:t>(a)</w:t>
      </w:r>
      <w:r w:rsidRPr="00DD3682">
        <w:rPr>
          <w:color w:val="000000"/>
        </w:rPr>
        <w:tab/>
        <w:t xml:space="preserve">the number of </w:t>
      </w:r>
      <w:r w:rsidR="00B864ED" w:rsidRPr="00DD3682">
        <w:rPr>
          <w:color w:val="000000"/>
        </w:rPr>
        <w:t>Subclass</w:t>
      </w:r>
      <w:r w:rsidR="00A41E8E" w:rsidRPr="00DD3682">
        <w:rPr>
          <w:color w:val="000000"/>
        </w:rPr>
        <w:t xml:space="preserve"> </w:t>
      </w:r>
      <w:r w:rsidRPr="00DD3682">
        <w:rPr>
          <w:color w:val="000000"/>
        </w:rPr>
        <w:t xml:space="preserve">887 visas granted in a financial year exceeding the maximum number of </w:t>
      </w:r>
      <w:r w:rsidR="00B864ED" w:rsidRPr="00DD3682">
        <w:rPr>
          <w:color w:val="000000"/>
        </w:rPr>
        <w:t>Subclass</w:t>
      </w:r>
      <w:r w:rsidR="00A41E8E" w:rsidRPr="00DD3682">
        <w:rPr>
          <w:color w:val="000000"/>
        </w:rPr>
        <w:t xml:space="preserve"> </w:t>
      </w:r>
      <w:r w:rsidRPr="00DD3682">
        <w:rPr>
          <w:color w:val="000000"/>
        </w:rPr>
        <w:t>887 visas, as determined by the Minister in an instrument in writing for this paragraph, that may be granted in that financial year; or</w:t>
      </w:r>
    </w:p>
    <w:p w:rsidR="00334EC1" w:rsidRPr="00DD3682" w:rsidRDefault="00334EC1" w:rsidP="00F30BC4">
      <w:pPr>
        <w:pStyle w:val="paragraph"/>
        <w:keepNext/>
        <w:keepLines/>
      </w:pPr>
      <w:r w:rsidRPr="00DD3682">
        <w:lastRenderedPageBreak/>
        <w:tab/>
        <w:t>(b)</w:t>
      </w:r>
      <w:r w:rsidRPr="00DD3682">
        <w:tab/>
        <w:t xml:space="preserve">the number of visas of particular classes (including </w:t>
      </w:r>
      <w:r w:rsidR="00B864ED" w:rsidRPr="00DD3682">
        <w:t>Subclass</w:t>
      </w:r>
      <w:r w:rsidR="00A41E8E" w:rsidRPr="00DD3682">
        <w:t xml:space="preserve"> </w:t>
      </w:r>
      <w:r w:rsidRPr="00DD3682">
        <w:t>887) granted in a financial year exceeding the maximum number of visas of those classes, as determined by the Minister in an instrument in writing for this paragraph, that may be granted in that financial year.</w:t>
      </w:r>
    </w:p>
    <w:p w:rsidR="00334EC1" w:rsidRPr="00DD3682" w:rsidRDefault="00334EC1" w:rsidP="00F16188">
      <w:pPr>
        <w:pStyle w:val="DivisionMigration"/>
      </w:pPr>
      <w:r w:rsidRPr="00DD3682">
        <w:t>887.3</w:t>
      </w:r>
      <w:r w:rsidR="00B864ED" w:rsidRPr="00DD3682">
        <w:t>—</w:t>
      </w:r>
      <w:r w:rsidRPr="00DD3682">
        <w:t>Secondary criteria</w:t>
      </w:r>
    </w:p>
    <w:p w:rsidR="00334EC1" w:rsidRPr="00DD3682" w:rsidRDefault="00B864ED" w:rsidP="00B864ED">
      <w:pPr>
        <w:pStyle w:val="notetext"/>
      </w:pPr>
      <w:r w:rsidRPr="00DD3682">
        <w:rPr>
          <w:color w:val="000000"/>
        </w:rPr>
        <w:t>Note:</w:t>
      </w:r>
      <w:r w:rsidRPr="00DD3682">
        <w:rPr>
          <w:color w:val="000000"/>
        </w:rPr>
        <w:tab/>
      </w:r>
      <w:r w:rsidR="00334EC1" w:rsidRPr="00DD3682">
        <w:rPr>
          <w:color w:val="000000"/>
        </w:rPr>
        <w:t xml:space="preserve">These criteria must be satisfied by applicants who are members of </w:t>
      </w:r>
      <w:r w:rsidR="00334EC1" w:rsidRPr="00DD3682">
        <w:rPr>
          <w:rFonts w:eastAsia="MS Mincho"/>
          <w:color w:val="000000"/>
        </w:rPr>
        <w:t>the family unit of an applicant</w:t>
      </w:r>
      <w:r w:rsidR="00334EC1" w:rsidRPr="00DD3682">
        <w:rPr>
          <w:color w:val="000000"/>
        </w:rPr>
        <w:t xml:space="preserve"> who satisfies the primary criteria.</w:t>
      </w:r>
    </w:p>
    <w:p w:rsidR="00334EC1" w:rsidRPr="00DD3682" w:rsidRDefault="00334EC1" w:rsidP="00F16188">
      <w:pPr>
        <w:pStyle w:val="SubDivisionMigration"/>
      </w:pPr>
      <w:r w:rsidRPr="00DD3682">
        <w:t>887.31</w:t>
      </w:r>
      <w:r w:rsidR="00B864ED" w:rsidRPr="00DD3682">
        <w:t>—</w:t>
      </w:r>
      <w:r w:rsidRPr="00DD3682">
        <w:t>Criteria to be satisfied at time of application</w:t>
      </w:r>
    </w:p>
    <w:p w:rsidR="008E072E" w:rsidRPr="00DD3682" w:rsidRDefault="00B864ED" w:rsidP="00216803">
      <w:pPr>
        <w:pStyle w:val="ActHead5"/>
      </w:pPr>
      <w:bookmarkStart w:id="316" w:name="_Toc100058735"/>
      <w:r w:rsidRPr="00A22D89">
        <w:rPr>
          <w:rStyle w:val="CharSectno"/>
        </w:rPr>
        <w:t>887.311</w:t>
      </w:r>
      <w:bookmarkEnd w:id="316"/>
      <w:r w:rsidR="008E072E" w:rsidRPr="00DD3682">
        <w:t xml:space="preserve">  </w:t>
      </w:r>
    </w:p>
    <w:p w:rsidR="00B864ED" w:rsidRPr="00DD3682" w:rsidRDefault="00B864ED" w:rsidP="00B864ED">
      <w:pPr>
        <w:pStyle w:val="subsection"/>
      </w:pPr>
      <w:r w:rsidRPr="00DD3682">
        <w:tab/>
      </w:r>
      <w:r w:rsidRPr="00DD3682">
        <w:tab/>
        <w:t>The applicant is a member of the family unit of a person who satisfies the primary criteria in Subdivision</w:t>
      </w:r>
      <w:r w:rsidR="00B30271" w:rsidRPr="00DD3682">
        <w:t> </w:t>
      </w:r>
      <w:r w:rsidRPr="00DD3682">
        <w:t>887.21 and made a combined application with that person.</w:t>
      </w:r>
    </w:p>
    <w:p w:rsidR="00334EC1" w:rsidRPr="00DD3682" w:rsidRDefault="00334EC1" w:rsidP="00F16188">
      <w:pPr>
        <w:pStyle w:val="SubDivisionMigration"/>
      </w:pPr>
      <w:r w:rsidRPr="00DD3682">
        <w:t>887.32</w:t>
      </w:r>
      <w:r w:rsidR="00B864ED" w:rsidRPr="00DD3682">
        <w:t>—</w:t>
      </w:r>
      <w:r w:rsidRPr="00DD3682">
        <w:t>Criteria to be satisfied at time of decision</w:t>
      </w:r>
    </w:p>
    <w:p w:rsidR="008E072E" w:rsidRPr="00DD3682" w:rsidRDefault="00B864ED" w:rsidP="00216803">
      <w:pPr>
        <w:pStyle w:val="ActHead5"/>
      </w:pPr>
      <w:bookmarkStart w:id="317" w:name="_Toc100058736"/>
      <w:r w:rsidRPr="00A22D89">
        <w:rPr>
          <w:rStyle w:val="CharSectno"/>
        </w:rPr>
        <w:t>887.321</w:t>
      </w:r>
      <w:bookmarkEnd w:id="317"/>
      <w:r w:rsidR="008E072E" w:rsidRPr="00DD3682">
        <w:t xml:space="preserve">  </w:t>
      </w:r>
    </w:p>
    <w:p w:rsidR="00B864ED" w:rsidRPr="00DD3682" w:rsidRDefault="00B864ED" w:rsidP="00B864ED">
      <w:pPr>
        <w:pStyle w:val="subsection"/>
      </w:pPr>
      <w:r w:rsidRPr="00DD3682">
        <w:tab/>
      </w:r>
      <w:r w:rsidRPr="00DD3682">
        <w:tab/>
        <w:t>The applicant continues to be a member of the family unit of a person who, having satisfied the primary criteria, is the holder of a Subclass</w:t>
      </w:r>
      <w:r w:rsidR="00A41E8E" w:rsidRPr="00DD3682">
        <w:t xml:space="preserve"> </w:t>
      </w:r>
      <w:r w:rsidRPr="00DD3682">
        <w:t>887 visa.</w:t>
      </w:r>
    </w:p>
    <w:p w:rsidR="008E072E" w:rsidRPr="00DD3682" w:rsidRDefault="00B864ED" w:rsidP="00216803">
      <w:pPr>
        <w:pStyle w:val="ActHead5"/>
      </w:pPr>
      <w:bookmarkStart w:id="318" w:name="_Toc100058737"/>
      <w:r w:rsidRPr="00A22D89">
        <w:rPr>
          <w:rStyle w:val="CharSectno"/>
        </w:rPr>
        <w:t>887.322</w:t>
      </w:r>
      <w:bookmarkEnd w:id="318"/>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w:t>
      </w:r>
      <w:r w:rsidR="00A45486" w:rsidRPr="00DD3682">
        <w:rPr>
          <w:color w:val="000000"/>
        </w:rPr>
        <w:t xml:space="preserve"> </w:t>
      </w:r>
      <w:r w:rsidR="003F5A9B" w:rsidRPr="00DD3682">
        <w:t xml:space="preserve">4007, </w:t>
      </w:r>
      <w:r w:rsidR="007C4ED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319" w:name="_Toc100058738"/>
      <w:r w:rsidRPr="00A22D89">
        <w:rPr>
          <w:rStyle w:val="CharSectno"/>
        </w:rPr>
        <w:t>887.323</w:t>
      </w:r>
      <w:bookmarkEnd w:id="319"/>
      <w:r w:rsidR="008E072E" w:rsidRPr="00DD3682">
        <w:t xml:space="preserve">  </w:t>
      </w:r>
    </w:p>
    <w:p w:rsidR="00B864ED" w:rsidRPr="00DD3682" w:rsidRDefault="00B864ED" w:rsidP="00B864ED">
      <w:pPr>
        <w:pStyle w:val="subsection"/>
      </w:pPr>
      <w:r w:rsidRPr="00DD3682">
        <w:tab/>
      </w:r>
      <w:r w:rsidRPr="00DD3682">
        <w:tab/>
        <w:t>The applicant satisfies special return criteria 5001, 5002 and</w:t>
      </w:r>
      <w:r w:rsidR="00A41E8E" w:rsidRPr="00DD3682">
        <w:t xml:space="preserve"> </w:t>
      </w:r>
      <w:r w:rsidRPr="00DD3682">
        <w:t>5010.</w:t>
      </w:r>
    </w:p>
    <w:p w:rsidR="008E072E" w:rsidRPr="00DD3682" w:rsidRDefault="00B864ED" w:rsidP="00216803">
      <w:pPr>
        <w:pStyle w:val="ActHead5"/>
      </w:pPr>
      <w:bookmarkStart w:id="320" w:name="_Toc100058739"/>
      <w:r w:rsidRPr="00A22D89">
        <w:rPr>
          <w:rStyle w:val="CharSectno"/>
        </w:rPr>
        <w:t>887.324</w:t>
      </w:r>
      <w:bookmarkEnd w:id="320"/>
      <w:r w:rsidR="008E072E" w:rsidRPr="00DD3682">
        <w:t xml:space="preserve">  </w:t>
      </w:r>
    </w:p>
    <w:p w:rsidR="00B864ED" w:rsidRPr="00DD3682" w:rsidRDefault="00B864ED" w:rsidP="00B864ED">
      <w:pPr>
        <w:pStyle w:val="subsection"/>
      </w:pPr>
      <w:r w:rsidRPr="00DD3682">
        <w:tab/>
      </w:r>
      <w:r w:rsidRPr="00DD3682">
        <w:tab/>
        <w:t>If the applicant is less than 18, public interest criteria 4017 and 4018 are satisfied in relation to the applicant.</w:t>
      </w:r>
    </w:p>
    <w:p w:rsidR="003C576D" w:rsidRPr="00DD3682" w:rsidRDefault="00334EC1" w:rsidP="00F16188">
      <w:pPr>
        <w:pStyle w:val="DivisionMigration"/>
      </w:pPr>
      <w:r w:rsidRPr="00DD3682">
        <w:t>887.4</w:t>
      </w:r>
      <w:r w:rsidR="00B864ED" w:rsidRPr="00DD3682">
        <w:t>—</w:t>
      </w:r>
      <w:r w:rsidRPr="00DD3682">
        <w:t>Circumstances applicable to grant</w:t>
      </w:r>
    </w:p>
    <w:p w:rsidR="00B3108C" w:rsidRPr="00DD3682" w:rsidRDefault="00B3108C" w:rsidP="00702464">
      <w:pPr>
        <w:pStyle w:val="ActHead5"/>
      </w:pPr>
      <w:bookmarkStart w:id="321" w:name="_Toc100058740"/>
      <w:r w:rsidRPr="00A22D89">
        <w:rPr>
          <w:rStyle w:val="CharSectno"/>
        </w:rPr>
        <w:t>887.411</w:t>
      </w:r>
      <w:bookmarkEnd w:id="321"/>
      <w:r w:rsidRPr="00DD3682">
        <w:t xml:space="preserve">  </w:t>
      </w:r>
    </w:p>
    <w:p w:rsidR="00B3108C" w:rsidRPr="00DD3682" w:rsidRDefault="00B3108C" w:rsidP="00B3108C">
      <w:pPr>
        <w:pStyle w:val="subsection"/>
      </w:pPr>
      <w:r w:rsidRPr="00DD3682">
        <w:tab/>
      </w:r>
      <w:r w:rsidRPr="00DD3682">
        <w:tab/>
        <w:t>The applicant may be in or outside Australia when the visa is granted, but not in immigration clearance.</w:t>
      </w:r>
    </w:p>
    <w:p w:rsidR="00B3108C" w:rsidRPr="00DD3682" w:rsidRDefault="00B3108C" w:rsidP="00B3108C">
      <w:pPr>
        <w:pStyle w:val="notetext"/>
      </w:pPr>
      <w:r w:rsidRPr="00DD3682">
        <w:lastRenderedPageBreak/>
        <w:t>Note:</w:t>
      </w:r>
      <w:r w:rsidRPr="00DD3682">
        <w:tab/>
        <w:t>The second instalment of the visa application charge must be paid before the visa can be granted.</w:t>
      </w:r>
    </w:p>
    <w:p w:rsidR="00334EC1" w:rsidRPr="00DD3682" w:rsidRDefault="00334EC1" w:rsidP="00F16188">
      <w:pPr>
        <w:pStyle w:val="DivisionMigration"/>
      </w:pPr>
      <w:r w:rsidRPr="00DD3682">
        <w:t>887.5</w:t>
      </w:r>
      <w:r w:rsidR="00B864ED" w:rsidRPr="00DD3682">
        <w:t>—</w:t>
      </w:r>
      <w:r w:rsidRPr="00DD3682">
        <w:t>When visa is in effect</w:t>
      </w:r>
    </w:p>
    <w:p w:rsidR="008E072E" w:rsidRPr="00DD3682" w:rsidRDefault="00B864ED" w:rsidP="00216803">
      <w:pPr>
        <w:pStyle w:val="ActHead5"/>
      </w:pPr>
      <w:bookmarkStart w:id="322" w:name="_Toc100058741"/>
      <w:r w:rsidRPr="00A22D89">
        <w:rPr>
          <w:rStyle w:val="CharSectno"/>
        </w:rPr>
        <w:t>887.511</w:t>
      </w:r>
      <w:bookmarkEnd w:id="322"/>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5 years from the date of grant.</w:t>
      </w:r>
    </w:p>
    <w:p w:rsidR="003C576D" w:rsidRPr="00DD3682" w:rsidRDefault="00334EC1" w:rsidP="00F16188">
      <w:pPr>
        <w:pStyle w:val="DivisionMigration"/>
      </w:pPr>
      <w:r w:rsidRPr="00DD3682">
        <w:t>887.6</w:t>
      </w:r>
      <w:r w:rsidR="00B864ED" w:rsidRPr="00DD3682">
        <w:t>—</w:t>
      </w:r>
      <w:r w:rsidRPr="00DD3682">
        <w:t>Conditions:</w:t>
      </w:r>
      <w:r w:rsidR="00A41E8E" w:rsidRPr="00DD3682">
        <w:t xml:space="preserve">   </w:t>
      </w:r>
      <w:r w:rsidRPr="00DD3682">
        <w:t>Nil.</w:t>
      </w:r>
    </w:p>
    <w:p w:rsidR="00BC2E6C" w:rsidRPr="00DD3682" w:rsidRDefault="00B864ED" w:rsidP="00876C67">
      <w:pPr>
        <w:pStyle w:val="ActHead2"/>
        <w:pageBreakBefore/>
        <w:spacing w:before="240"/>
      </w:pPr>
      <w:bookmarkStart w:id="323" w:name="_Toc100058742"/>
      <w:r w:rsidRPr="00A22D89">
        <w:rPr>
          <w:rStyle w:val="CharPartNo"/>
        </w:rPr>
        <w:lastRenderedPageBreak/>
        <w:t>Subclass</w:t>
      </w:r>
      <w:r w:rsidR="00A41E8E" w:rsidRPr="00A22D89">
        <w:rPr>
          <w:rStyle w:val="CharPartNo"/>
        </w:rPr>
        <w:t xml:space="preserve"> </w:t>
      </w:r>
      <w:r w:rsidR="00BC2E6C" w:rsidRPr="00A22D89">
        <w:rPr>
          <w:rStyle w:val="CharPartNo"/>
        </w:rPr>
        <w:t>888</w:t>
      </w:r>
      <w:r w:rsidRPr="00DD3682">
        <w:t>—</w:t>
      </w:r>
      <w:r w:rsidR="00BC2E6C" w:rsidRPr="00A22D89">
        <w:rPr>
          <w:rStyle w:val="CharPartText"/>
        </w:rPr>
        <w:t>Business Innovation and Investment (Permanent)</w:t>
      </w:r>
      <w:bookmarkEnd w:id="323"/>
    </w:p>
    <w:p w:rsidR="00BC2E6C" w:rsidRPr="00DD3682" w:rsidRDefault="00BC2E6C" w:rsidP="00F16188">
      <w:pPr>
        <w:pStyle w:val="DivisionMigration"/>
      </w:pPr>
      <w:r w:rsidRPr="00DD3682">
        <w:t>888.1</w:t>
      </w:r>
      <w:r w:rsidR="00B864ED" w:rsidRPr="00DD3682">
        <w:t>—</w:t>
      </w:r>
      <w:r w:rsidRPr="00DD3682">
        <w:t>Interpretation</w:t>
      </w:r>
    </w:p>
    <w:p w:rsidR="008E072E" w:rsidRPr="00DD3682" w:rsidRDefault="00B864ED" w:rsidP="00216803">
      <w:pPr>
        <w:pStyle w:val="ActHead5"/>
      </w:pPr>
      <w:bookmarkStart w:id="324" w:name="_Toc100058743"/>
      <w:r w:rsidRPr="00A22D89">
        <w:rPr>
          <w:rStyle w:val="CharSectno"/>
        </w:rPr>
        <w:t>888.111</w:t>
      </w:r>
      <w:bookmarkEnd w:id="324"/>
      <w:r w:rsidR="008E072E" w:rsidRPr="00DD3682">
        <w:t xml:space="preserve">  </w:t>
      </w:r>
    </w:p>
    <w:p w:rsidR="003C576D" w:rsidRPr="00DD3682" w:rsidRDefault="00B864ED" w:rsidP="00B864ED">
      <w:pPr>
        <w:pStyle w:val="subsection"/>
      </w:pPr>
      <w:r w:rsidRPr="00DD3682">
        <w:tab/>
      </w:r>
      <w:r w:rsidRPr="00DD3682">
        <w:tab/>
        <w:t>In this Part:</w:t>
      </w:r>
    </w:p>
    <w:p w:rsidR="00BC2E6C" w:rsidRPr="00DD3682" w:rsidRDefault="00BC2E6C" w:rsidP="00B864ED">
      <w:pPr>
        <w:pStyle w:val="Definition"/>
      </w:pPr>
      <w:r w:rsidRPr="00DD3682">
        <w:rPr>
          <w:b/>
          <w:bCs/>
          <w:i/>
          <w:iCs/>
        </w:rPr>
        <w:t>designated investment</w:t>
      </w:r>
      <w:r w:rsidRPr="00DD3682">
        <w:t xml:space="preserve"> means an investment in a security that is specified for this </w:t>
      </w:r>
      <w:r w:rsidR="00B864ED" w:rsidRPr="00DD3682">
        <w:t>Part</w:t>
      </w:r>
      <w:r w:rsidR="00A41E8E" w:rsidRPr="00DD3682">
        <w:t xml:space="preserve"> </w:t>
      </w:r>
      <w:r w:rsidRPr="00DD3682">
        <w:t>by the Minister under regulation</w:t>
      </w:r>
      <w:r w:rsidR="00B30271" w:rsidRPr="00DD3682">
        <w:t> </w:t>
      </w:r>
      <w:r w:rsidRPr="00DD3682">
        <w:t>5.19A.</w:t>
      </w:r>
    </w:p>
    <w:p w:rsidR="00BC2E6C" w:rsidRPr="00DD3682" w:rsidRDefault="00B864ED" w:rsidP="00B864ED">
      <w:pPr>
        <w:pStyle w:val="notetext"/>
      </w:pPr>
      <w:r w:rsidRPr="00DD3682">
        <w:t>Note 1:</w:t>
      </w:r>
      <w:r w:rsidRPr="00DD3682">
        <w:tab/>
      </w:r>
      <w:r w:rsidR="00BC2E6C" w:rsidRPr="00DD3682">
        <w:t xml:space="preserve">For </w:t>
      </w:r>
      <w:r w:rsidR="00BC2E6C" w:rsidRPr="00DD3682">
        <w:rPr>
          <w:b/>
          <w:i/>
        </w:rPr>
        <w:t>AUD</w:t>
      </w:r>
      <w:r w:rsidR="00BC2E6C" w:rsidRPr="00DD3682">
        <w:t xml:space="preserve">, </w:t>
      </w:r>
      <w:r w:rsidR="00BC2E6C" w:rsidRPr="00DD3682">
        <w:rPr>
          <w:b/>
          <w:i/>
        </w:rPr>
        <w:t>fiscal year</w:t>
      </w:r>
      <w:r w:rsidR="00BC2E6C" w:rsidRPr="00DD3682">
        <w:t xml:space="preserve">, </w:t>
      </w:r>
      <w:r w:rsidR="00BC2E6C" w:rsidRPr="00DD3682">
        <w:rPr>
          <w:b/>
          <w:i/>
        </w:rPr>
        <w:t>ownership interest</w:t>
      </w:r>
      <w:r w:rsidR="00BC2E6C" w:rsidRPr="00DD3682">
        <w:t xml:space="preserve"> and </w:t>
      </w:r>
      <w:r w:rsidR="00BC2E6C" w:rsidRPr="00DD3682">
        <w:rPr>
          <w:b/>
          <w:i/>
        </w:rPr>
        <w:t>qualifying business</w:t>
      </w:r>
      <w:r w:rsidR="00BC2E6C" w:rsidRPr="00DD3682">
        <w:t>: see regulation</w:t>
      </w:r>
      <w:r w:rsidR="00B30271" w:rsidRPr="00DD3682">
        <w:t> </w:t>
      </w:r>
      <w:r w:rsidR="00BC2E6C" w:rsidRPr="00DD3682">
        <w:t>1.03.</w:t>
      </w:r>
    </w:p>
    <w:p w:rsidR="003C576D" w:rsidRPr="00DD3682" w:rsidRDefault="00B864ED" w:rsidP="00B864ED">
      <w:pPr>
        <w:pStyle w:val="notetext"/>
      </w:pPr>
      <w:r w:rsidRPr="00DD3682">
        <w:t>Note 2:</w:t>
      </w:r>
      <w:r w:rsidRPr="00DD3682">
        <w:tab/>
      </w:r>
      <w:r w:rsidR="00BC2E6C" w:rsidRPr="00DD3682">
        <w:t>Regulation</w:t>
      </w:r>
      <w:r w:rsidR="00B30271" w:rsidRPr="00DD3682">
        <w:t> </w:t>
      </w:r>
      <w:r w:rsidR="00BC2E6C" w:rsidRPr="00DD3682">
        <w:t xml:space="preserve">1.03 also provides that </w:t>
      </w:r>
      <w:r w:rsidR="00BC2E6C" w:rsidRPr="00DD3682">
        <w:rPr>
          <w:b/>
          <w:i/>
        </w:rPr>
        <w:t>member of the family unit</w:t>
      </w:r>
      <w:r w:rsidR="00BC2E6C" w:rsidRPr="00DD3682">
        <w:t xml:space="preserve"> has the meaning set out in regulation</w:t>
      </w:r>
      <w:r w:rsidR="00B30271" w:rsidRPr="00DD3682">
        <w:t> </w:t>
      </w:r>
      <w:r w:rsidR="00BC2E6C" w:rsidRPr="00DD3682">
        <w:t>1.12.</w:t>
      </w:r>
    </w:p>
    <w:p w:rsidR="00BC2E6C" w:rsidRPr="00DD3682" w:rsidRDefault="00B864ED" w:rsidP="00B864ED">
      <w:pPr>
        <w:pStyle w:val="notetext"/>
      </w:pPr>
      <w:r w:rsidRPr="00DD3682">
        <w:t>Note 3:</w:t>
      </w:r>
      <w:r w:rsidRPr="00DD3682">
        <w:tab/>
      </w:r>
      <w:r w:rsidR="00BC2E6C" w:rsidRPr="00DD3682">
        <w:rPr>
          <w:b/>
          <w:i/>
        </w:rPr>
        <w:t>main business</w:t>
      </w:r>
      <w:r w:rsidR="00BC2E6C" w:rsidRPr="00DD3682">
        <w:t xml:space="preserve"> is defined in regulation</w:t>
      </w:r>
      <w:r w:rsidR="00B30271" w:rsidRPr="00DD3682">
        <w:t> </w:t>
      </w:r>
      <w:r w:rsidR="00BC2E6C" w:rsidRPr="00DD3682">
        <w:t>1.11.</w:t>
      </w:r>
    </w:p>
    <w:p w:rsidR="00BC2E6C" w:rsidRPr="00DD3682" w:rsidRDefault="00B864ED" w:rsidP="00B864ED">
      <w:pPr>
        <w:pStyle w:val="notetext"/>
      </w:pPr>
      <w:r w:rsidRPr="00DD3682">
        <w:t>Note 4:</w:t>
      </w:r>
      <w:r w:rsidRPr="00DD3682">
        <w:tab/>
      </w:r>
      <w:r w:rsidR="00BC2E6C" w:rsidRPr="00DD3682">
        <w:t>For the beneficial ownership of an asset, eligible investment or ownership interest: see regulation</w:t>
      </w:r>
      <w:r w:rsidR="00B30271" w:rsidRPr="00DD3682">
        <w:t> </w:t>
      </w:r>
      <w:r w:rsidR="00BC2E6C" w:rsidRPr="00DD3682">
        <w:t>1.11A.</w:t>
      </w:r>
    </w:p>
    <w:p w:rsidR="00716349" w:rsidRPr="00DD3682" w:rsidRDefault="00716349" w:rsidP="00716349">
      <w:pPr>
        <w:pStyle w:val="notetext"/>
      </w:pPr>
      <w:r w:rsidRPr="00DD3682">
        <w:t>Note 5:</w:t>
      </w:r>
      <w:r w:rsidRPr="00DD3682">
        <w:tab/>
      </w:r>
      <w:r w:rsidRPr="00DD3682">
        <w:rPr>
          <w:b/>
          <w:i/>
        </w:rPr>
        <w:t>Complying investment</w:t>
      </w:r>
      <w:r w:rsidRPr="00DD3682">
        <w:t xml:space="preserve"> is defined in regulation</w:t>
      </w:r>
      <w:r w:rsidR="00B30271" w:rsidRPr="00DD3682">
        <w:t> </w:t>
      </w:r>
      <w:r w:rsidRPr="00DD3682">
        <w:t>5.19B.</w:t>
      </w:r>
    </w:p>
    <w:p w:rsidR="00716349" w:rsidRPr="00DD3682" w:rsidRDefault="00716349" w:rsidP="00716349">
      <w:pPr>
        <w:pStyle w:val="notetext"/>
      </w:pPr>
      <w:r w:rsidRPr="00DD3682">
        <w:t>Note 6:</w:t>
      </w:r>
      <w:r w:rsidRPr="00DD3682">
        <w:tab/>
      </w:r>
      <w:r w:rsidRPr="00DD3682">
        <w:rPr>
          <w:b/>
          <w:i/>
        </w:rPr>
        <w:t>Complying significant investment</w:t>
      </w:r>
      <w:r w:rsidRPr="00DD3682">
        <w:t xml:space="preserve"> is defined in regulation</w:t>
      </w:r>
      <w:r w:rsidR="00B30271" w:rsidRPr="00DD3682">
        <w:t> </w:t>
      </w:r>
      <w:r w:rsidRPr="00DD3682">
        <w:t>5.19C.</w:t>
      </w:r>
    </w:p>
    <w:p w:rsidR="00716349" w:rsidRPr="00DD3682" w:rsidRDefault="00716349" w:rsidP="00716349">
      <w:pPr>
        <w:pStyle w:val="notetext"/>
      </w:pPr>
      <w:r w:rsidRPr="00DD3682">
        <w:t>Note 7:</w:t>
      </w:r>
      <w:r w:rsidRPr="00DD3682">
        <w:tab/>
      </w:r>
      <w:r w:rsidRPr="00DD3682">
        <w:rPr>
          <w:b/>
          <w:i/>
        </w:rPr>
        <w:t>Complying premium investment</w:t>
      </w:r>
      <w:r w:rsidRPr="00DD3682">
        <w:t xml:space="preserve"> is defined in regulation</w:t>
      </w:r>
      <w:r w:rsidR="00B30271" w:rsidRPr="00DD3682">
        <w:t> </w:t>
      </w:r>
      <w:r w:rsidRPr="00DD3682">
        <w:t>5.19D.</w:t>
      </w:r>
    </w:p>
    <w:p w:rsidR="00BC2E6C" w:rsidRPr="00DD3682" w:rsidRDefault="00BC2E6C" w:rsidP="00F16188">
      <w:pPr>
        <w:pStyle w:val="DivisionMigration"/>
      </w:pPr>
      <w:r w:rsidRPr="00DD3682">
        <w:t>888.2</w:t>
      </w:r>
      <w:r w:rsidR="00B864ED" w:rsidRPr="00DD3682">
        <w:t>—</w:t>
      </w:r>
      <w:r w:rsidRPr="00DD3682">
        <w:t>Primary criteria</w:t>
      </w:r>
    </w:p>
    <w:p w:rsidR="00BC2E6C" w:rsidRPr="00DD3682" w:rsidRDefault="00B864ED" w:rsidP="00B864ED">
      <w:pPr>
        <w:pStyle w:val="notetext"/>
      </w:pPr>
      <w:r w:rsidRPr="00DD3682">
        <w:t>Note:</w:t>
      </w:r>
      <w:r w:rsidRPr="00DD3682">
        <w:tab/>
      </w:r>
      <w:r w:rsidR="00BC2E6C" w:rsidRPr="00DD3682">
        <w:t xml:space="preserve">The primary criteria for the grant of a </w:t>
      </w:r>
      <w:r w:rsidRPr="00DD3682">
        <w:t>Subclass</w:t>
      </w:r>
      <w:r w:rsidR="00A41E8E" w:rsidRPr="00DD3682">
        <w:t xml:space="preserve"> </w:t>
      </w:r>
      <w:r w:rsidR="00BC2E6C" w:rsidRPr="00DD3682">
        <w:t>888 visa include criteria set out in streams.</w:t>
      </w:r>
    </w:p>
    <w:p w:rsidR="003C576D" w:rsidRPr="00DD3682" w:rsidRDefault="00525A20" w:rsidP="00F34B45">
      <w:pPr>
        <w:pStyle w:val="notetext"/>
        <w:spacing w:before="60"/>
      </w:pPr>
      <w:r w:rsidRPr="00DD3682">
        <w:tab/>
      </w:r>
      <w:r w:rsidR="00BC2E6C" w:rsidRPr="00DD3682">
        <w:t xml:space="preserve">If an applicant applies for a </w:t>
      </w:r>
      <w:r w:rsidR="00B864ED" w:rsidRPr="00DD3682">
        <w:t>Subclass</w:t>
      </w:r>
      <w:r w:rsidR="00A41E8E" w:rsidRPr="00DD3682">
        <w:t xml:space="preserve"> </w:t>
      </w:r>
      <w:r w:rsidR="00BC2E6C" w:rsidRPr="00DD3682">
        <w:t>888 visa in the Business Innovation stream, the criteria in Subdivisions</w:t>
      </w:r>
      <w:r w:rsidR="00B30271" w:rsidRPr="00DD3682">
        <w:t> </w:t>
      </w:r>
      <w:r w:rsidR="00BC2E6C" w:rsidRPr="00DD3682">
        <w:t>888.21 and 888.22 are the primary criteria for the grant of the visa.</w:t>
      </w:r>
    </w:p>
    <w:p w:rsidR="00BC2E6C" w:rsidRPr="00DD3682" w:rsidRDefault="00525A20" w:rsidP="00F34B45">
      <w:pPr>
        <w:pStyle w:val="notetext"/>
        <w:spacing w:before="60"/>
      </w:pPr>
      <w:r w:rsidRPr="00DD3682">
        <w:tab/>
      </w:r>
      <w:r w:rsidR="00BC2E6C" w:rsidRPr="00DD3682">
        <w:t xml:space="preserve">If an applicant applies for a </w:t>
      </w:r>
      <w:r w:rsidR="00B864ED" w:rsidRPr="00DD3682">
        <w:t>Subclass</w:t>
      </w:r>
      <w:r w:rsidR="00A41E8E" w:rsidRPr="00DD3682">
        <w:t xml:space="preserve"> </w:t>
      </w:r>
      <w:r w:rsidR="00BC2E6C" w:rsidRPr="00DD3682">
        <w:t>888 visa in the Investor stream, the criteria in Subdivisions</w:t>
      </w:r>
      <w:r w:rsidR="00B30271" w:rsidRPr="00DD3682">
        <w:t> </w:t>
      </w:r>
      <w:r w:rsidR="00BC2E6C" w:rsidRPr="00DD3682">
        <w:t>888.21 and 888.23 are the primary criteria for the grant of the visa.</w:t>
      </w:r>
    </w:p>
    <w:p w:rsidR="0085595B" w:rsidRPr="00DD3682" w:rsidRDefault="00525A20" w:rsidP="00F34B45">
      <w:pPr>
        <w:pStyle w:val="notetext"/>
        <w:spacing w:before="60"/>
      </w:pPr>
      <w:r w:rsidRPr="00DD3682">
        <w:tab/>
      </w:r>
      <w:r w:rsidR="0085595B" w:rsidRPr="00DD3682">
        <w:t xml:space="preserve">If an applicant applies for a </w:t>
      </w:r>
      <w:r w:rsidR="00B864ED" w:rsidRPr="00DD3682">
        <w:t>Subclass</w:t>
      </w:r>
      <w:r w:rsidR="00A41E8E" w:rsidRPr="00DD3682">
        <w:t xml:space="preserve"> </w:t>
      </w:r>
      <w:r w:rsidR="0085595B" w:rsidRPr="00DD3682">
        <w:t>888 visa in the Significant Investor stream, the criteria in Subdivisions</w:t>
      </w:r>
      <w:r w:rsidR="00B30271" w:rsidRPr="00DD3682">
        <w:t> </w:t>
      </w:r>
      <w:r w:rsidR="0085595B" w:rsidRPr="00DD3682">
        <w:t>888.21 and 888.24 are the primary criteria for the grant of the visa.</w:t>
      </w:r>
    </w:p>
    <w:p w:rsidR="00971C0B" w:rsidRPr="00DD3682" w:rsidRDefault="00971C0B" w:rsidP="00971C0B">
      <w:pPr>
        <w:pStyle w:val="notetext"/>
        <w:spacing w:before="60"/>
      </w:pPr>
      <w:r w:rsidRPr="00DD3682">
        <w:tab/>
        <w:t>If an applicant applies for a Subclass 888 visa in the Premium Investor stream, the criteria in Subdivisions</w:t>
      </w:r>
      <w:r w:rsidR="00B30271" w:rsidRPr="00DD3682">
        <w:t> </w:t>
      </w:r>
      <w:r w:rsidRPr="00DD3682">
        <w:t>888.21 and 888.25 are the primary criteria for the grant of the visa.</w:t>
      </w:r>
    </w:p>
    <w:p w:rsidR="007B176E" w:rsidRPr="00DD3682" w:rsidRDefault="007B176E" w:rsidP="007B176E">
      <w:pPr>
        <w:pStyle w:val="notetext"/>
        <w:spacing w:before="60"/>
      </w:pPr>
      <w:r w:rsidRPr="00DD3682">
        <w:tab/>
        <w:t>If an applicant applies for a Subclass 888 visa in the Entrepreneur stream, the criteria in Subdivisions</w:t>
      </w:r>
      <w:r w:rsidR="00B30271" w:rsidRPr="00DD3682">
        <w:t> </w:t>
      </w:r>
      <w:r w:rsidRPr="00DD3682">
        <w:t>888.21 and 888.26 are the primary criteria for the grant of the visa.</w:t>
      </w:r>
    </w:p>
    <w:p w:rsidR="00BC2E6C" w:rsidRPr="00DD3682" w:rsidRDefault="00525A20" w:rsidP="00F34B45">
      <w:pPr>
        <w:pStyle w:val="notetext"/>
        <w:spacing w:before="60"/>
      </w:pPr>
      <w:r w:rsidRPr="00DD3682">
        <w:tab/>
      </w:r>
      <w:r w:rsidR="00BC2E6C" w:rsidRPr="00DD3682">
        <w:t>The primary criteria must be satisfied by at least one member of a family unit. The other members of the family unit who are applicants for a visa of this subclass need satisfy only the secondary criteria.</w:t>
      </w:r>
    </w:p>
    <w:p w:rsidR="00BC2E6C" w:rsidRPr="00DD3682" w:rsidRDefault="00525A20" w:rsidP="00F34B45">
      <w:pPr>
        <w:pStyle w:val="notetext"/>
        <w:spacing w:before="60"/>
      </w:pPr>
      <w:r w:rsidRPr="00DD3682">
        <w:tab/>
      </w:r>
      <w:r w:rsidR="00BC2E6C" w:rsidRPr="00DD3682">
        <w:t>All criteria must be satisfied at the time a decision is made on the application.</w:t>
      </w:r>
    </w:p>
    <w:p w:rsidR="00BC2E6C" w:rsidRPr="00DD3682" w:rsidRDefault="00BC2E6C" w:rsidP="00F16188">
      <w:pPr>
        <w:pStyle w:val="SubDivisionMigration"/>
      </w:pPr>
      <w:r w:rsidRPr="00DD3682">
        <w:t>888.21</w:t>
      </w:r>
      <w:r w:rsidR="00B864ED" w:rsidRPr="00DD3682">
        <w:t>—</w:t>
      </w:r>
      <w:r w:rsidRPr="00DD3682">
        <w:t>Common criteria</w:t>
      </w:r>
    </w:p>
    <w:p w:rsidR="003C576D" w:rsidRPr="00DD3682" w:rsidRDefault="00B864ED" w:rsidP="00B864ED">
      <w:pPr>
        <w:pStyle w:val="notetext"/>
      </w:pPr>
      <w:r w:rsidRPr="00DD3682">
        <w:t>Note:</w:t>
      </w:r>
      <w:r w:rsidRPr="00DD3682">
        <w:tab/>
      </w:r>
      <w:r w:rsidR="00BC2E6C" w:rsidRPr="00DD3682">
        <w:t xml:space="preserve">These criteria are for all applicants seeking to satisfy the primary criteria for a </w:t>
      </w:r>
      <w:r w:rsidRPr="00DD3682">
        <w:t>Subclass</w:t>
      </w:r>
      <w:r w:rsidR="00A41E8E" w:rsidRPr="00DD3682">
        <w:t xml:space="preserve"> </w:t>
      </w:r>
      <w:r w:rsidR="00BC2E6C" w:rsidRPr="00DD3682">
        <w:t>888 visa.</w:t>
      </w:r>
    </w:p>
    <w:p w:rsidR="008E072E" w:rsidRPr="00DD3682" w:rsidRDefault="00B864ED" w:rsidP="00216803">
      <w:pPr>
        <w:pStyle w:val="ActHead5"/>
      </w:pPr>
      <w:bookmarkStart w:id="325" w:name="_Toc100058744"/>
      <w:r w:rsidRPr="00A22D89">
        <w:rPr>
          <w:rStyle w:val="CharSectno"/>
        </w:rPr>
        <w:lastRenderedPageBreak/>
        <w:t>888.211</w:t>
      </w:r>
      <w:bookmarkEnd w:id="325"/>
      <w:r w:rsidR="008E072E" w:rsidRPr="00DD3682">
        <w:t xml:space="preserve">  </w:t>
      </w:r>
    </w:p>
    <w:p w:rsidR="003C576D" w:rsidRPr="00DD3682" w:rsidRDefault="00B864ED" w:rsidP="00B864ED">
      <w:pPr>
        <w:pStyle w:val="subsection"/>
      </w:pPr>
      <w:r w:rsidRPr="00DD3682">
        <w:tab/>
      </w:r>
      <w:r w:rsidRPr="00DD3682">
        <w:tab/>
        <w:t>The applicant, and the applicant’s spouse or</w:t>
      </w:r>
      <w:r w:rsidR="0048021A" w:rsidRPr="00DD3682">
        <w:t> </w:t>
      </w:r>
      <w:r w:rsidR="00636F3E" w:rsidRPr="00DD3682">
        <w:t>de facto</w:t>
      </w:r>
      <w:r w:rsidR="0048021A" w:rsidRPr="00DD3682">
        <w:t> </w:t>
      </w:r>
      <w:r w:rsidRPr="00DD3682">
        <w:t>partner, do not have a history of involvement in business or investment activities that are of a nature that is not generally acceptable in Australia.</w:t>
      </w:r>
    </w:p>
    <w:p w:rsidR="008E072E" w:rsidRPr="00DD3682" w:rsidRDefault="00B864ED" w:rsidP="00216803">
      <w:pPr>
        <w:pStyle w:val="ActHead5"/>
      </w:pPr>
      <w:bookmarkStart w:id="326" w:name="_Toc100058745"/>
      <w:r w:rsidRPr="00A22D89">
        <w:rPr>
          <w:rStyle w:val="CharSectno"/>
        </w:rPr>
        <w:t>888.212</w:t>
      </w:r>
      <w:bookmarkEnd w:id="326"/>
      <w:r w:rsidR="008E072E" w:rsidRPr="00DD3682">
        <w:t xml:space="preserve">  </w:t>
      </w:r>
    </w:p>
    <w:p w:rsidR="00B864ED" w:rsidRPr="00DD3682" w:rsidRDefault="00B864ED" w:rsidP="00B864ED">
      <w:pPr>
        <w:pStyle w:val="subsection"/>
      </w:pPr>
      <w:r w:rsidRPr="00DD3682">
        <w:tab/>
      </w:r>
      <w:r w:rsidRPr="00DD3682">
        <w:tab/>
        <w:t xml:space="preserve">The nominating State or Territory government agency </w:t>
      </w:r>
      <w:r w:rsidR="00971C0B" w:rsidRPr="00DD3682">
        <w:t xml:space="preserve">or the CEO of Austrade </w:t>
      </w:r>
      <w:r w:rsidRPr="00DD3682">
        <w:t>has not withdrawn the nomination.</w:t>
      </w:r>
    </w:p>
    <w:p w:rsidR="008E072E" w:rsidRPr="00DD3682" w:rsidRDefault="00B864ED" w:rsidP="00216803">
      <w:pPr>
        <w:pStyle w:val="ActHead5"/>
      </w:pPr>
      <w:bookmarkStart w:id="327" w:name="_Toc100058746"/>
      <w:r w:rsidRPr="00A22D89">
        <w:rPr>
          <w:rStyle w:val="CharSectno"/>
        </w:rPr>
        <w:t>888.213</w:t>
      </w:r>
      <w:bookmarkEnd w:id="327"/>
      <w:r w:rsidR="008E072E" w:rsidRPr="00DD3682">
        <w:t xml:space="preserve">  </w:t>
      </w:r>
    </w:p>
    <w:p w:rsidR="00B864ED" w:rsidRPr="00DD3682" w:rsidRDefault="00B864ED" w:rsidP="00B864ED">
      <w:pPr>
        <w:pStyle w:val="subsection"/>
      </w:pPr>
      <w:r w:rsidRPr="00DD3682">
        <w:tab/>
      </w:r>
      <w:r w:rsidRPr="00DD3682">
        <w:tab/>
        <w:t>The applicant genuinely has a realistic commitment to maintain business or investment activities in Australia.</w:t>
      </w:r>
    </w:p>
    <w:p w:rsidR="008E072E" w:rsidRPr="00DD3682" w:rsidRDefault="00B864ED" w:rsidP="00216803">
      <w:pPr>
        <w:pStyle w:val="ActHead5"/>
      </w:pPr>
      <w:bookmarkStart w:id="328" w:name="_Toc100058747"/>
      <w:r w:rsidRPr="00A22D89">
        <w:rPr>
          <w:rStyle w:val="CharSectno"/>
        </w:rPr>
        <w:t>888.214</w:t>
      </w:r>
      <w:bookmarkEnd w:id="328"/>
      <w:r w:rsidR="008E072E" w:rsidRPr="00DD3682">
        <w:t xml:space="preserve">  </w:t>
      </w:r>
    </w:p>
    <w:p w:rsidR="00B864ED" w:rsidRPr="00DD3682" w:rsidRDefault="00B864ED" w:rsidP="00B864ED">
      <w:pPr>
        <w:pStyle w:val="subsection"/>
      </w:pPr>
      <w:r w:rsidRPr="00DD3682">
        <w:tab/>
      </w:r>
      <w:r w:rsidRPr="00DD3682">
        <w:tab/>
        <w:t>The applicant, and the applicant’s spouse or</w:t>
      </w:r>
      <w:r w:rsidR="0048021A" w:rsidRPr="00DD3682">
        <w:t> </w:t>
      </w:r>
      <w:r w:rsidR="00636F3E" w:rsidRPr="00DD3682">
        <w:t>de facto</w:t>
      </w:r>
      <w:r w:rsidR="0048021A" w:rsidRPr="00DD3682">
        <w:t> </w:t>
      </w:r>
      <w:r w:rsidRPr="00DD3682">
        <w:t>partner, have a satisfactory record of compliance with the laws of the Commonwealth, and of each State or Territory in which the applicant operates a business and employs employees in the business, relating to the applicant’s business.</w:t>
      </w:r>
    </w:p>
    <w:p w:rsidR="00BC2E6C" w:rsidRPr="00DD3682" w:rsidRDefault="00B864ED" w:rsidP="00B864ED">
      <w:pPr>
        <w:pStyle w:val="notetext"/>
      </w:pPr>
      <w:r w:rsidRPr="00DD3682">
        <w:t>Note:</w:t>
      </w:r>
      <w:r w:rsidRPr="00DD3682">
        <w:tab/>
      </w:r>
      <w:r w:rsidR="00BC2E6C" w:rsidRPr="00DD3682">
        <w:t>Those laws include laws relating to taxation, superannuation and workplace relations.</w:t>
      </w:r>
    </w:p>
    <w:p w:rsidR="008E072E" w:rsidRPr="00DD3682" w:rsidRDefault="00B864ED" w:rsidP="00216803">
      <w:pPr>
        <w:pStyle w:val="ActHead5"/>
      </w:pPr>
      <w:bookmarkStart w:id="329" w:name="_Toc100058748"/>
      <w:r w:rsidRPr="00A22D89">
        <w:rPr>
          <w:rStyle w:val="CharSectno"/>
        </w:rPr>
        <w:t>888.215</w:t>
      </w:r>
      <w:bookmarkEnd w:id="329"/>
      <w:r w:rsidR="008E072E" w:rsidRPr="00DD3682">
        <w:t xml:space="preserve">  </w:t>
      </w:r>
    </w:p>
    <w:p w:rsidR="00B864ED" w:rsidRPr="00DD3682" w:rsidRDefault="00B864ED" w:rsidP="00B864ED">
      <w:pPr>
        <w:pStyle w:val="subsection"/>
      </w:pPr>
      <w:r w:rsidRPr="00DD3682">
        <w:tab/>
        <w:t>(1)</w:t>
      </w:r>
      <w:r w:rsidRPr="00DD3682">
        <w:tab/>
        <w:t>The applicant satisfies public interest criteria 4001, 4002, 4003, 4004, 4007, 4010, 4020 and 4021.</w:t>
      </w:r>
    </w:p>
    <w:p w:rsidR="003C576D" w:rsidRPr="00DD3682" w:rsidRDefault="00BC2E6C" w:rsidP="00B864ED">
      <w:pPr>
        <w:pStyle w:val="subsection"/>
      </w:pPr>
      <w:r w:rsidRPr="00DD3682">
        <w:tab/>
        <w:t>(2</w:t>
      </w:r>
      <w:r w:rsidR="00B864ED" w:rsidRPr="00DD3682">
        <w:t>)</w:t>
      </w:r>
      <w:r w:rsidR="00B864ED" w:rsidRPr="00DD3682">
        <w:tab/>
      </w:r>
      <w:r w:rsidRPr="00DD3682">
        <w:t>If the applicant had turned 18 at the time of application, the applicant satisfies public interest criterion 4019.</w:t>
      </w:r>
    </w:p>
    <w:p w:rsidR="00BC2E6C" w:rsidRPr="00DD3682" w:rsidRDefault="00BC2E6C" w:rsidP="00B864ED">
      <w:pPr>
        <w:pStyle w:val="subsection"/>
      </w:pPr>
      <w:r w:rsidRPr="00DD3682">
        <w:tab/>
        <w:t>(3</w:t>
      </w:r>
      <w:r w:rsidR="00B864ED" w:rsidRPr="00DD3682">
        <w:t>)</w:t>
      </w:r>
      <w:r w:rsidR="00B864ED" w:rsidRPr="00DD3682">
        <w:tab/>
      </w:r>
      <w:r w:rsidRPr="00DD3682">
        <w:t>Each member of the family unit of the applicant who is an applicant for a Subclass</w:t>
      </w:r>
      <w:r w:rsidR="00A41E8E" w:rsidRPr="00DD3682">
        <w:t xml:space="preserve"> </w:t>
      </w:r>
      <w:r w:rsidRPr="00DD3682">
        <w:t>888 visa satisfies public interest criteria 4001, 4002, 4003, 4004, 4007, 4010 and 4020.</w:t>
      </w:r>
    </w:p>
    <w:p w:rsidR="00BC2E6C" w:rsidRPr="00DD3682" w:rsidRDefault="00BC2E6C" w:rsidP="00B864ED">
      <w:pPr>
        <w:pStyle w:val="subsection"/>
      </w:pPr>
      <w:r w:rsidRPr="00DD3682">
        <w:tab/>
        <w:t>(4</w:t>
      </w:r>
      <w:r w:rsidR="00B864ED" w:rsidRPr="00DD3682">
        <w:t>)</w:t>
      </w:r>
      <w:r w:rsidR="00B864ED" w:rsidRPr="00DD3682">
        <w:tab/>
      </w:r>
      <w:r w:rsidRPr="00DD3682">
        <w:t>Each member of the family unit of the applicant who:</w:t>
      </w:r>
    </w:p>
    <w:p w:rsidR="00BC2E6C" w:rsidRPr="00DD3682" w:rsidRDefault="00BC2E6C" w:rsidP="00B864ED">
      <w:pPr>
        <w:pStyle w:val="paragraph"/>
      </w:pPr>
      <w:r w:rsidRPr="00DD3682">
        <w:tab/>
        <w:t>(a)</w:t>
      </w:r>
      <w:r w:rsidRPr="00DD3682">
        <w:tab/>
        <w:t>is an applicant for a Subclass</w:t>
      </w:r>
      <w:r w:rsidR="00A41E8E" w:rsidRPr="00DD3682">
        <w:t xml:space="preserve"> </w:t>
      </w:r>
      <w:r w:rsidRPr="00DD3682">
        <w:t>888 visa; and</w:t>
      </w:r>
    </w:p>
    <w:p w:rsidR="003C576D" w:rsidRPr="00DD3682" w:rsidRDefault="00BC2E6C" w:rsidP="00B864ED">
      <w:pPr>
        <w:pStyle w:val="paragraph"/>
      </w:pPr>
      <w:r w:rsidRPr="00DD3682">
        <w:tab/>
        <w:t>(b)</w:t>
      </w:r>
      <w:r w:rsidRPr="00DD3682">
        <w:tab/>
        <w:t>had turned 18 at the time of application;</w:t>
      </w:r>
    </w:p>
    <w:p w:rsidR="00BC2E6C" w:rsidRPr="00DD3682" w:rsidRDefault="00BC2E6C" w:rsidP="0052083E">
      <w:pPr>
        <w:pStyle w:val="subsection2"/>
      </w:pPr>
      <w:r w:rsidRPr="00DD3682">
        <w:t>satisfies public interest criterion 4019.</w:t>
      </w:r>
    </w:p>
    <w:p w:rsidR="00BC2E6C" w:rsidRPr="00DD3682" w:rsidRDefault="00BC2E6C" w:rsidP="00B864ED">
      <w:pPr>
        <w:pStyle w:val="subsection"/>
      </w:pPr>
      <w:r w:rsidRPr="00DD3682">
        <w:tab/>
        <w:t>(5</w:t>
      </w:r>
      <w:r w:rsidR="00B864ED" w:rsidRPr="00DD3682">
        <w:t>)</w:t>
      </w:r>
      <w:r w:rsidR="00B864ED" w:rsidRPr="00DD3682">
        <w:tab/>
      </w:r>
      <w:r w:rsidRPr="00DD3682">
        <w:t>Each member of the family unit of the applicant who:</w:t>
      </w:r>
    </w:p>
    <w:p w:rsidR="00BC2E6C" w:rsidRPr="00DD3682" w:rsidRDefault="00BC2E6C" w:rsidP="00B864ED">
      <w:pPr>
        <w:pStyle w:val="paragraph"/>
      </w:pPr>
      <w:r w:rsidRPr="00DD3682">
        <w:tab/>
        <w:t>(a)</w:t>
      </w:r>
      <w:r w:rsidRPr="00DD3682">
        <w:tab/>
        <w:t>is an applicant for a Subclass</w:t>
      </w:r>
      <w:r w:rsidR="00A41E8E" w:rsidRPr="00DD3682">
        <w:t xml:space="preserve"> </w:t>
      </w:r>
      <w:r w:rsidRPr="00DD3682">
        <w:t>888 visa; and</w:t>
      </w:r>
    </w:p>
    <w:p w:rsidR="003C576D" w:rsidRPr="00DD3682" w:rsidRDefault="00BC2E6C" w:rsidP="00B864ED">
      <w:pPr>
        <w:pStyle w:val="paragraph"/>
      </w:pPr>
      <w:r w:rsidRPr="00DD3682">
        <w:tab/>
        <w:t>(b)</w:t>
      </w:r>
      <w:r w:rsidRPr="00DD3682">
        <w:tab/>
        <w:t>has not turned 18;</w:t>
      </w:r>
    </w:p>
    <w:p w:rsidR="00BC2E6C" w:rsidRPr="00DD3682" w:rsidRDefault="00BC2E6C" w:rsidP="0052083E">
      <w:pPr>
        <w:pStyle w:val="subsection2"/>
      </w:pPr>
      <w:r w:rsidRPr="00DD3682">
        <w:t>satisfies public interest criteria 4015 and 4016.</w:t>
      </w:r>
    </w:p>
    <w:p w:rsidR="00BC2E6C" w:rsidRPr="00DD3682" w:rsidRDefault="00BC2E6C" w:rsidP="00B864ED">
      <w:pPr>
        <w:pStyle w:val="subsection"/>
      </w:pPr>
      <w:r w:rsidRPr="00DD3682">
        <w:tab/>
        <w:t>(6</w:t>
      </w:r>
      <w:r w:rsidR="00B864ED" w:rsidRPr="00DD3682">
        <w:t>)</w:t>
      </w:r>
      <w:r w:rsidR="00B864ED" w:rsidRPr="00DD3682">
        <w:tab/>
      </w:r>
      <w:r w:rsidRPr="00DD3682">
        <w:t>Each member of the family unit of the applicant who is not an applicant for a Subclass</w:t>
      </w:r>
      <w:r w:rsidR="00A41E8E" w:rsidRPr="00DD3682">
        <w:t xml:space="preserve"> </w:t>
      </w:r>
      <w:r w:rsidRPr="00DD3682">
        <w:t>888 visa:</w:t>
      </w:r>
    </w:p>
    <w:p w:rsidR="00BC2E6C" w:rsidRPr="00DD3682" w:rsidRDefault="00BC2E6C" w:rsidP="00B864ED">
      <w:pPr>
        <w:pStyle w:val="paragraph"/>
      </w:pPr>
      <w:r w:rsidRPr="00DD3682">
        <w:tab/>
        <w:t>(a)</w:t>
      </w:r>
      <w:r w:rsidRPr="00DD3682">
        <w:tab/>
        <w:t>satisfies public interest criteria 4001, 4002, 4003 and</w:t>
      </w:r>
      <w:r w:rsidR="00A41E8E" w:rsidRPr="00DD3682">
        <w:t xml:space="preserve"> </w:t>
      </w:r>
      <w:r w:rsidRPr="00DD3682">
        <w:t>4004; and</w:t>
      </w:r>
    </w:p>
    <w:p w:rsidR="00BC2E6C" w:rsidRPr="00DD3682" w:rsidRDefault="00BC2E6C" w:rsidP="00B864ED">
      <w:pPr>
        <w:pStyle w:val="paragraph"/>
      </w:pPr>
      <w:r w:rsidRPr="00DD3682">
        <w:lastRenderedPageBreak/>
        <w:tab/>
        <w:t>(b)</w:t>
      </w:r>
      <w:r w:rsidRPr="00DD3682">
        <w:tab/>
        <w:t>satisfies public interest criterion 4007 unless it would be unreasonable to require the member to undergo assessment in relation to the criterion.</w:t>
      </w:r>
    </w:p>
    <w:p w:rsidR="008E072E" w:rsidRPr="00DD3682" w:rsidRDefault="00B864ED" w:rsidP="00216803">
      <w:pPr>
        <w:pStyle w:val="ActHead5"/>
      </w:pPr>
      <w:bookmarkStart w:id="330" w:name="_Toc100058749"/>
      <w:r w:rsidRPr="00A22D89">
        <w:rPr>
          <w:rStyle w:val="CharSectno"/>
        </w:rPr>
        <w:t>888.216</w:t>
      </w:r>
      <w:bookmarkEnd w:id="330"/>
      <w:r w:rsidR="008E072E" w:rsidRPr="00DD3682">
        <w:t xml:space="preserve">  </w:t>
      </w:r>
    </w:p>
    <w:p w:rsidR="00B864ED" w:rsidRPr="00DD3682" w:rsidRDefault="00B864ED" w:rsidP="00B864ED">
      <w:pPr>
        <w:pStyle w:val="subsection"/>
      </w:pPr>
      <w:r w:rsidRPr="00DD3682">
        <w:tab/>
        <w:t>(1)</w:t>
      </w:r>
      <w:r w:rsidRPr="00DD3682">
        <w:tab/>
        <w:t>The applicant satisfies special return criteria 5001, 5002 and 5010.</w:t>
      </w:r>
    </w:p>
    <w:p w:rsidR="00BC2E6C" w:rsidRPr="00DD3682" w:rsidRDefault="00BC2E6C" w:rsidP="00B864ED">
      <w:pPr>
        <w:pStyle w:val="subsection"/>
      </w:pPr>
      <w:r w:rsidRPr="00DD3682">
        <w:tab/>
        <w:t>(2</w:t>
      </w:r>
      <w:r w:rsidR="00B864ED" w:rsidRPr="00DD3682">
        <w:t>)</w:t>
      </w:r>
      <w:r w:rsidR="00B864ED" w:rsidRPr="00DD3682">
        <w:tab/>
      </w:r>
      <w:r w:rsidRPr="00DD3682">
        <w:t>Each member of the family unit of the applicant who is an applicant for a Subclass</w:t>
      </w:r>
      <w:r w:rsidR="00A41E8E" w:rsidRPr="00DD3682">
        <w:t xml:space="preserve"> </w:t>
      </w:r>
      <w:r w:rsidRPr="00DD3682">
        <w:t>888 visa satisfies special return criteria 5001, 5002 and 5010.</w:t>
      </w:r>
    </w:p>
    <w:p w:rsidR="00BC2E6C" w:rsidRPr="00DD3682" w:rsidRDefault="00BC2E6C" w:rsidP="00F16188">
      <w:pPr>
        <w:pStyle w:val="SubDivisionMigration"/>
      </w:pPr>
      <w:r w:rsidRPr="00DD3682">
        <w:t>888.22</w:t>
      </w:r>
      <w:r w:rsidR="00B864ED" w:rsidRPr="00DD3682">
        <w:t>—</w:t>
      </w:r>
      <w:r w:rsidRPr="00DD3682">
        <w:t>Criteria for Business Innovation stream</w:t>
      </w:r>
    </w:p>
    <w:p w:rsidR="003C576D" w:rsidRPr="00DD3682" w:rsidRDefault="00B864ED" w:rsidP="00B864ED">
      <w:pPr>
        <w:pStyle w:val="notetext"/>
      </w:pPr>
      <w:r w:rsidRPr="00DD3682">
        <w:t>Note:</w:t>
      </w:r>
      <w:r w:rsidRPr="00DD3682">
        <w:tab/>
      </w:r>
      <w:r w:rsidR="00BC2E6C" w:rsidRPr="00DD3682">
        <w:t xml:space="preserve">These criteria are only for applicants seeking to satisfy the primary criteria for a </w:t>
      </w:r>
      <w:r w:rsidRPr="00DD3682">
        <w:t>Subclass</w:t>
      </w:r>
      <w:r w:rsidR="00A41E8E" w:rsidRPr="00DD3682">
        <w:t xml:space="preserve"> </w:t>
      </w:r>
      <w:r w:rsidR="00BC2E6C" w:rsidRPr="00DD3682">
        <w:t>888 visa in the Business Innovation stream.</w:t>
      </w:r>
    </w:p>
    <w:p w:rsidR="008E072E" w:rsidRPr="00DD3682" w:rsidRDefault="00B864ED" w:rsidP="00216803">
      <w:pPr>
        <w:pStyle w:val="ActHead5"/>
      </w:pPr>
      <w:bookmarkStart w:id="331" w:name="_Toc100058750"/>
      <w:r w:rsidRPr="00A22D89">
        <w:rPr>
          <w:rStyle w:val="CharSectno"/>
        </w:rPr>
        <w:t>888.221</w:t>
      </w:r>
      <w:bookmarkEnd w:id="331"/>
      <w:r w:rsidR="008E072E" w:rsidRPr="00DD3682">
        <w:t xml:space="preserve">  </w:t>
      </w:r>
    </w:p>
    <w:p w:rsidR="007F2BE0" w:rsidRPr="00DD3682" w:rsidRDefault="007F2BE0" w:rsidP="007F2BE0">
      <w:pPr>
        <w:pStyle w:val="subsection"/>
      </w:pPr>
      <w:bookmarkStart w:id="332" w:name="_Hlk79392746"/>
      <w:r w:rsidRPr="00DD3682">
        <w:tab/>
        <w:t>(1)</w:t>
      </w:r>
      <w:r w:rsidRPr="00DD3682">
        <w:tab/>
        <w:t>The applicant has been in Australia, as the holder of one or more visas mentioned in the table in sub</w:t>
      </w:r>
      <w:r w:rsidR="00A22D89">
        <w:t>item 1</w:t>
      </w:r>
      <w:r w:rsidRPr="00DD3682">
        <w:t xml:space="preserve">104BA(4) of Schedule 1 (the </w:t>
      </w:r>
      <w:r w:rsidRPr="00DD3682">
        <w:rPr>
          <w:b/>
          <w:i/>
        </w:rPr>
        <w:t>relevant table</w:t>
      </w:r>
      <w:r w:rsidRPr="00DD3682">
        <w:t>):</w:t>
      </w:r>
    </w:p>
    <w:p w:rsidR="007F2BE0" w:rsidRPr="00DD3682" w:rsidRDefault="007F2BE0" w:rsidP="007F2BE0">
      <w:pPr>
        <w:pStyle w:val="paragraph"/>
      </w:pPr>
      <w:r w:rsidRPr="00DD3682">
        <w:tab/>
        <w:t>(a)</w:t>
      </w:r>
      <w:r w:rsidRPr="00DD3682">
        <w:tab/>
        <w:t>if the applicant is covered by any of subclauses (1A) to (1F)—for a total period of at least one year in the 2 years immediately before the application was made; or</w:t>
      </w:r>
    </w:p>
    <w:p w:rsidR="007F2BE0" w:rsidRPr="00DD3682" w:rsidRDefault="007F2BE0" w:rsidP="007F2BE0">
      <w:pPr>
        <w:pStyle w:val="paragraph"/>
      </w:pPr>
      <w:r w:rsidRPr="00DD3682">
        <w:tab/>
        <w:t>(b)</w:t>
      </w:r>
      <w:r w:rsidRPr="00DD3682">
        <w:tab/>
        <w:t>otherwise—for a total period of at least one year in the 3 years immediately before the application was made.</w:t>
      </w:r>
    </w:p>
    <w:p w:rsidR="007F2BE0" w:rsidRPr="00DD3682" w:rsidRDefault="007F2BE0" w:rsidP="007F2BE0">
      <w:pPr>
        <w:pStyle w:val="subsection"/>
      </w:pPr>
      <w:r w:rsidRPr="00DD3682">
        <w:tab/>
        <w:t>(1A)</w:t>
      </w:r>
      <w:r w:rsidRPr="00DD3682">
        <w:tab/>
        <w:t>The applicant is covered by this subclause if:</w:t>
      </w:r>
    </w:p>
    <w:p w:rsidR="007F2BE0" w:rsidRPr="00DD3682" w:rsidRDefault="007F2BE0" w:rsidP="007F2BE0">
      <w:pPr>
        <w:pStyle w:val="paragraph"/>
      </w:pPr>
      <w:r w:rsidRPr="00DD3682">
        <w:tab/>
        <w:t>(a)</w:t>
      </w:r>
      <w:r w:rsidRPr="00DD3682">
        <w:tab/>
        <w:t xml:space="preserve">at the time of application, the applicant held the visa mentioned in </w:t>
      </w:r>
      <w:r w:rsidR="00A22D89">
        <w:t>item 1</w:t>
      </w:r>
      <w:r w:rsidRPr="00DD3682">
        <w:t>AA of the relevant table; and</w:t>
      </w:r>
    </w:p>
    <w:p w:rsidR="007F2BE0" w:rsidRPr="00DD3682" w:rsidRDefault="007F2BE0" w:rsidP="007F2BE0">
      <w:pPr>
        <w:pStyle w:val="paragraph"/>
      </w:pPr>
      <w:r w:rsidRPr="00DD3682">
        <w:tab/>
        <w:t>(b)</w:t>
      </w:r>
      <w:r w:rsidRPr="00DD3682">
        <w:tab/>
        <w:t xml:space="preserve">the applicant was invited to apply for that visa before </w:t>
      </w:r>
      <w:r w:rsidR="005B44AE" w:rsidRPr="00DD3682">
        <w:t>1 July</w:t>
      </w:r>
      <w:r w:rsidRPr="00DD3682">
        <w:t xml:space="preserve"> 2021.</w:t>
      </w:r>
    </w:p>
    <w:p w:rsidR="007F2BE0" w:rsidRPr="00DD3682" w:rsidRDefault="007F2BE0" w:rsidP="007F2BE0">
      <w:pPr>
        <w:pStyle w:val="subsection"/>
      </w:pPr>
      <w:r w:rsidRPr="00DD3682">
        <w:tab/>
        <w:t>(1B)</w:t>
      </w:r>
      <w:r w:rsidRPr="00DD3682">
        <w:tab/>
        <w:t>The applicant is covered by this subclause if:</w:t>
      </w:r>
    </w:p>
    <w:p w:rsidR="007F2BE0" w:rsidRPr="00DD3682" w:rsidRDefault="007F2BE0" w:rsidP="007F2BE0">
      <w:pPr>
        <w:pStyle w:val="paragraph"/>
      </w:pPr>
      <w:r w:rsidRPr="00DD3682">
        <w:tab/>
        <w:t>(a)</w:t>
      </w:r>
      <w:r w:rsidRPr="00DD3682">
        <w:tab/>
        <w:t xml:space="preserve">at the time of application, the applicant held the visa mentioned in </w:t>
      </w:r>
      <w:r w:rsidR="00A22D89">
        <w:t>item 1</w:t>
      </w:r>
      <w:r w:rsidRPr="00DD3682">
        <w:t xml:space="preserve"> of the relevant table; and</w:t>
      </w:r>
    </w:p>
    <w:p w:rsidR="007F2BE0" w:rsidRPr="00DD3682" w:rsidRDefault="007F2BE0" w:rsidP="007F2BE0">
      <w:pPr>
        <w:pStyle w:val="paragraph"/>
      </w:pPr>
      <w:r w:rsidRPr="00DD3682">
        <w:tab/>
        <w:t>(b)</w:t>
      </w:r>
      <w:r w:rsidRPr="00DD3682">
        <w:tab/>
        <w:t xml:space="preserve">the applicant was invited, before </w:t>
      </w:r>
      <w:r w:rsidR="005B44AE" w:rsidRPr="00DD3682">
        <w:t>1 July</w:t>
      </w:r>
      <w:r w:rsidRPr="00DD3682">
        <w:t xml:space="preserve"> 2021, to apply for the Subclass 188 (Business Innovation and Investment (Provisional)) visa in the Business Innovation stream held by the applicant.</w:t>
      </w:r>
    </w:p>
    <w:p w:rsidR="007F2BE0" w:rsidRPr="00DD3682" w:rsidRDefault="007F2BE0" w:rsidP="007F2BE0">
      <w:pPr>
        <w:pStyle w:val="subsection"/>
      </w:pPr>
      <w:r w:rsidRPr="00DD3682">
        <w:tab/>
        <w:t>(1C)</w:t>
      </w:r>
      <w:r w:rsidRPr="00DD3682">
        <w:tab/>
        <w:t xml:space="preserve">The applicant is covered by this subclause if, at the time of application, the applicant met the requirements in </w:t>
      </w:r>
      <w:r w:rsidR="00A22D89">
        <w:t>item 1</w:t>
      </w:r>
      <w:r w:rsidRPr="00DD3682">
        <w:t>A of the relevant table.</w:t>
      </w:r>
    </w:p>
    <w:p w:rsidR="007F2BE0" w:rsidRPr="00DD3682" w:rsidRDefault="007F2BE0" w:rsidP="007F2BE0">
      <w:pPr>
        <w:pStyle w:val="subsection"/>
      </w:pPr>
      <w:r w:rsidRPr="00DD3682">
        <w:tab/>
        <w:t>(1D)</w:t>
      </w:r>
      <w:r w:rsidRPr="00DD3682">
        <w:tab/>
        <w:t>The applicant is covered by this subclause if:</w:t>
      </w:r>
    </w:p>
    <w:p w:rsidR="007F2BE0" w:rsidRPr="00DD3682" w:rsidRDefault="007F2BE0" w:rsidP="007F2BE0">
      <w:pPr>
        <w:pStyle w:val="paragraph"/>
      </w:pPr>
      <w:r w:rsidRPr="00DD3682">
        <w:tab/>
        <w:t>(a)</w:t>
      </w:r>
      <w:r w:rsidRPr="00DD3682">
        <w:tab/>
        <w:t>at the time of application, the applicant held the secondary visa mentioned in item 2 of the relevant table; and</w:t>
      </w:r>
    </w:p>
    <w:p w:rsidR="007F2BE0" w:rsidRPr="00DD3682" w:rsidRDefault="007F2BE0" w:rsidP="007F2BE0">
      <w:pPr>
        <w:pStyle w:val="paragraph"/>
      </w:pPr>
      <w:r w:rsidRPr="00DD3682">
        <w:tab/>
        <w:t>(b)</w:t>
      </w:r>
      <w:r w:rsidRPr="00DD3682">
        <w:tab/>
        <w:t xml:space="preserve">the primary visa holder mentioned in that item was invited, before </w:t>
      </w:r>
      <w:r w:rsidR="005B44AE" w:rsidRPr="00DD3682">
        <w:t>1 July</w:t>
      </w:r>
      <w:r w:rsidRPr="00DD3682">
        <w:t xml:space="preserve"> 2021, to apply for the Subclass 188 (Business Innovation and Investment (Provisional)) visa in the Business Innovation stream held by the primary visa holder.</w:t>
      </w:r>
    </w:p>
    <w:p w:rsidR="007F2BE0" w:rsidRPr="00DD3682" w:rsidRDefault="007F2BE0" w:rsidP="007F2BE0">
      <w:pPr>
        <w:pStyle w:val="subsection"/>
      </w:pPr>
      <w:r w:rsidRPr="00DD3682">
        <w:tab/>
        <w:t>(1E)</w:t>
      </w:r>
      <w:r w:rsidRPr="00DD3682">
        <w:tab/>
        <w:t>The applicant is covered by this subclause if, at the time of application, the applicant met the requirements in item 2A of the relevant table.</w:t>
      </w:r>
    </w:p>
    <w:p w:rsidR="007F2BE0" w:rsidRPr="00DD3682" w:rsidRDefault="007F2BE0" w:rsidP="007F2BE0">
      <w:pPr>
        <w:pStyle w:val="subsection"/>
      </w:pPr>
      <w:r w:rsidRPr="00DD3682">
        <w:lastRenderedPageBreak/>
        <w:tab/>
        <w:t>(1F)</w:t>
      </w:r>
      <w:r w:rsidRPr="00DD3682">
        <w:tab/>
        <w:t>The applicant is covered by this subclause if:</w:t>
      </w:r>
    </w:p>
    <w:p w:rsidR="007F2BE0" w:rsidRPr="00DD3682" w:rsidRDefault="007F2BE0" w:rsidP="007F2BE0">
      <w:pPr>
        <w:pStyle w:val="paragraph"/>
      </w:pPr>
      <w:r w:rsidRPr="00DD3682">
        <w:tab/>
        <w:t>(a)</w:t>
      </w:r>
      <w:r w:rsidRPr="00DD3682">
        <w:tab/>
        <w:t>at the time of application, the applicant held the visa mentioned in item 3 or 4 of the relevant table; and</w:t>
      </w:r>
    </w:p>
    <w:p w:rsidR="007F2BE0" w:rsidRPr="00DD3682" w:rsidRDefault="007F2BE0" w:rsidP="007F2BE0">
      <w:pPr>
        <w:pStyle w:val="paragraph"/>
      </w:pPr>
      <w:r w:rsidRPr="00DD3682">
        <w:tab/>
        <w:t>(b)</w:t>
      </w:r>
      <w:r w:rsidRPr="00DD3682">
        <w:tab/>
        <w:t xml:space="preserve">if the applicant held the visa mentioned in item 3 of the relevant table—the visa was granted before </w:t>
      </w:r>
      <w:r w:rsidR="005B44AE" w:rsidRPr="00DD3682">
        <w:t>1 July</w:t>
      </w:r>
      <w:r w:rsidRPr="00DD3682">
        <w:t xml:space="preserve"> 2021.</w:t>
      </w:r>
    </w:p>
    <w:bookmarkEnd w:id="332"/>
    <w:p w:rsidR="00642BC7" w:rsidRPr="00DD3682" w:rsidRDefault="00642BC7" w:rsidP="00642BC7">
      <w:pPr>
        <w:pStyle w:val="subsection"/>
      </w:pPr>
      <w:r w:rsidRPr="00DD3682">
        <w:tab/>
        <w:t>(2)</w:t>
      </w:r>
      <w:r w:rsidRPr="00DD3682">
        <w:tab/>
        <w:t>For the purposes of subclause (1), an applicant is taken to have been in Australia during a period if:</w:t>
      </w:r>
    </w:p>
    <w:p w:rsidR="00642BC7" w:rsidRPr="00DD3682" w:rsidRDefault="00642BC7" w:rsidP="00642BC7">
      <w:pPr>
        <w:pStyle w:val="paragraph"/>
      </w:pPr>
      <w:r w:rsidRPr="00DD3682">
        <w:tab/>
        <w:t>(a)</w:t>
      </w:r>
      <w:r w:rsidRPr="00DD3682">
        <w:tab/>
        <w:t>the applicant was outside Australia during a concession period; and</w:t>
      </w:r>
    </w:p>
    <w:p w:rsidR="00642BC7" w:rsidRPr="00DD3682" w:rsidRDefault="00642BC7" w:rsidP="00642BC7">
      <w:pPr>
        <w:pStyle w:val="paragraph"/>
      </w:pPr>
      <w:r w:rsidRPr="00DD3682">
        <w:tab/>
        <w:t>(b)</w:t>
      </w:r>
      <w:r w:rsidRPr="00DD3682">
        <w:tab/>
        <w:t xml:space="preserve">during the concession period the applicant was the holder of one or more visas mentioned in </w:t>
      </w:r>
      <w:r w:rsidR="00A22D89">
        <w:t>item 1</w:t>
      </w:r>
      <w:r w:rsidR="007F2BE0" w:rsidRPr="00DD3682">
        <w:t>AA, 1 or 2</w:t>
      </w:r>
      <w:r w:rsidRPr="00DD3682">
        <w:t xml:space="preserve"> of the table in sub</w:t>
      </w:r>
      <w:r w:rsidR="00A22D89">
        <w:t>item 1</w:t>
      </w:r>
      <w:r w:rsidRPr="00DD3682">
        <w:t>104BA(4) of Schedule 1; and</w:t>
      </w:r>
    </w:p>
    <w:p w:rsidR="00642BC7" w:rsidRPr="00DD3682" w:rsidRDefault="00642BC7" w:rsidP="00642BC7">
      <w:pPr>
        <w:pStyle w:val="paragraph"/>
      </w:pPr>
      <w:r w:rsidRPr="00DD3682">
        <w:tab/>
        <w:t>(c)</w:t>
      </w:r>
      <w:r w:rsidRPr="00DD3682">
        <w:tab/>
        <w:t xml:space="preserve">the first such visa was granted to the applicant before </w:t>
      </w:r>
      <w:r w:rsidR="005B44AE" w:rsidRPr="00DD3682">
        <w:t>1 July</w:t>
      </w:r>
      <w:r w:rsidRPr="00DD3682">
        <w:t xml:space="preserve"> 2019.</w:t>
      </w:r>
    </w:p>
    <w:p w:rsidR="008E072E" w:rsidRPr="00DD3682" w:rsidRDefault="00B864ED" w:rsidP="00216803">
      <w:pPr>
        <w:pStyle w:val="ActHead5"/>
      </w:pPr>
      <w:bookmarkStart w:id="333" w:name="_Toc100058751"/>
      <w:r w:rsidRPr="00A22D89">
        <w:rPr>
          <w:rStyle w:val="CharSectno"/>
        </w:rPr>
        <w:t>888.222</w:t>
      </w:r>
      <w:bookmarkEnd w:id="333"/>
      <w:r w:rsidR="008E072E" w:rsidRPr="00DD3682">
        <w:t xml:space="preserve">  </w:t>
      </w:r>
    </w:p>
    <w:p w:rsidR="00B864ED" w:rsidRPr="00DD3682" w:rsidRDefault="00B864ED" w:rsidP="00B864ED">
      <w:pPr>
        <w:pStyle w:val="subsection"/>
      </w:pPr>
      <w:r w:rsidRPr="00DD3682">
        <w:tab/>
        <w:t>(1)</w:t>
      </w:r>
      <w:r w:rsidRPr="00DD3682">
        <w:tab/>
        <w:t>The applicant (the current applicant):</w:t>
      </w:r>
    </w:p>
    <w:p w:rsidR="00BC2E6C" w:rsidRPr="00DD3682" w:rsidRDefault="00BC2E6C" w:rsidP="00B864ED">
      <w:pPr>
        <w:pStyle w:val="paragraph"/>
      </w:pPr>
      <w:r w:rsidRPr="00DD3682">
        <w:tab/>
        <w:t>(a)</w:t>
      </w:r>
      <w:r w:rsidRPr="00DD3682">
        <w:tab/>
        <w:t>had an ownership interest in at least one actively operating main business in Australia during the 2</w:t>
      </w:r>
      <w:r w:rsidR="00A41E8E" w:rsidRPr="00DD3682">
        <w:t xml:space="preserve"> </w:t>
      </w:r>
      <w:r w:rsidRPr="00DD3682">
        <w:t>years immediately before the application was made; and</w:t>
      </w:r>
    </w:p>
    <w:p w:rsidR="00BC2E6C" w:rsidRPr="00DD3682" w:rsidRDefault="00BC2E6C" w:rsidP="00B864ED">
      <w:pPr>
        <w:pStyle w:val="paragraph"/>
      </w:pPr>
      <w:r w:rsidRPr="00DD3682">
        <w:tab/>
        <w:t>(b)</w:t>
      </w:r>
      <w:r w:rsidRPr="00DD3682">
        <w:tab/>
        <w:t>continues to have the ownership interest in the actively operating main business.</w:t>
      </w:r>
    </w:p>
    <w:p w:rsidR="00BC2E6C" w:rsidRPr="00DD3682" w:rsidRDefault="00BC2E6C" w:rsidP="00B864ED">
      <w:pPr>
        <w:pStyle w:val="subsection"/>
      </w:pPr>
      <w:r w:rsidRPr="00DD3682">
        <w:tab/>
        <w:t>(2</w:t>
      </w:r>
      <w:r w:rsidR="00B864ED" w:rsidRPr="00DD3682">
        <w:t>)</w:t>
      </w:r>
      <w:r w:rsidR="00B864ED" w:rsidRPr="00DD3682">
        <w:tab/>
      </w:r>
      <w:r w:rsidRPr="00DD3682">
        <w:t xml:space="preserve">If the current applicant acquired the ownership interest from another person who was an applicant for, or held, a Business Skills (Permanent) (Class EC) visa </w:t>
      </w:r>
      <w:r w:rsidR="00FC1129" w:rsidRPr="00DD3682">
        <w:t xml:space="preserve">or a Business Skills (Residence) (Class DF) visa </w:t>
      </w:r>
      <w:r w:rsidRPr="00DD3682">
        <w:t>at the time of the acquisition, the current applicant must have held the ownership interest with that person as a joint interest for at least one year before the current applicant’s application was made.</w:t>
      </w:r>
    </w:p>
    <w:p w:rsidR="008E072E" w:rsidRPr="00DD3682" w:rsidRDefault="00B864ED" w:rsidP="00216803">
      <w:pPr>
        <w:pStyle w:val="ActHead5"/>
      </w:pPr>
      <w:bookmarkStart w:id="334" w:name="_Toc100058752"/>
      <w:r w:rsidRPr="00A22D89">
        <w:rPr>
          <w:rStyle w:val="CharSectno"/>
        </w:rPr>
        <w:t>888.223</w:t>
      </w:r>
      <w:bookmarkEnd w:id="334"/>
      <w:r w:rsidR="008E072E" w:rsidRPr="00DD3682">
        <w:t xml:space="preserve">  </w:t>
      </w:r>
    </w:p>
    <w:p w:rsidR="00B864ED" w:rsidRPr="00DD3682" w:rsidRDefault="00B864ED" w:rsidP="00B864ED">
      <w:pPr>
        <w:pStyle w:val="subsection"/>
      </w:pPr>
      <w:r w:rsidRPr="00DD3682">
        <w:tab/>
      </w:r>
      <w:r w:rsidRPr="00DD3682">
        <w:tab/>
        <w:t>An Australian Business Number has been obtained for each business mentioned in subclause</w:t>
      </w:r>
      <w:r w:rsidR="00B30271" w:rsidRPr="00DD3682">
        <w:t> </w:t>
      </w:r>
      <w:r w:rsidRPr="00DD3682">
        <w:t>888.222(1).</w:t>
      </w:r>
    </w:p>
    <w:p w:rsidR="008E072E" w:rsidRPr="00DD3682" w:rsidRDefault="00B864ED" w:rsidP="00216803">
      <w:pPr>
        <w:pStyle w:val="ActHead5"/>
      </w:pPr>
      <w:bookmarkStart w:id="335" w:name="_Toc100058753"/>
      <w:r w:rsidRPr="00A22D89">
        <w:rPr>
          <w:rStyle w:val="CharSectno"/>
        </w:rPr>
        <w:t>888.224</w:t>
      </w:r>
      <w:bookmarkEnd w:id="335"/>
      <w:r w:rsidR="008E072E" w:rsidRPr="00DD3682">
        <w:t xml:space="preserve">  </w:t>
      </w:r>
    </w:p>
    <w:p w:rsidR="00B864ED" w:rsidRPr="00DD3682" w:rsidRDefault="00B864ED" w:rsidP="00B864ED">
      <w:pPr>
        <w:pStyle w:val="subsection"/>
      </w:pPr>
      <w:r w:rsidRPr="00DD3682">
        <w:tab/>
      </w:r>
      <w:r w:rsidRPr="00DD3682">
        <w:tab/>
        <w:t>Each Business Activity Statement required by the Commissioner of Taxation during the 2 years immediately before the application was made has been submitted to the Commissioner and has been included in the application.</w:t>
      </w:r>
    </w:p>
    <w:p w:rsidR="008E072E" w:rsidRPr="00DD3682" w:rsidRDefault="00B864ED" w:rsidP="00216803">
      <w:pPr>
        <w:pStyle w:val="ActHead5"/>
      </w:pPr>
      <w:bookmarkStart w:id="336" w:name="_Toc100058754"/>
      <w:r w:rsidRPr="00A22D89">
        <w:rPr>
          <w:rStyle w:val="CharSectno"/>
        </w:rPr>
        <w:t>888.225</w:t>
      </w:r>
      <w:bookmarkEnd w:id="336"/>
      <w:r w:rsidR="008E072E" w:rsidRPr="00DD3682">
        <w:t xml:space="preserve">  </w:t>
      </w:r>
    </w:p>
    <w:p w:rsidR="00B864ED" w:rsidRPr="00DD3682" w:rsidRDefault="00B864ED" w:rsidP="00B864ED">
      <w:pPr>
        <w:pStyle w:val="subsection"/>
      </w:pPr>
      <w:r w:rsidRPr="00DD3682">
        <w:tab/>
        <w:t>(1)</w:t>
      </w:r>
      <w:r w:rsidRPr="00DD3682">
        <w:tab/>
        <w:t>If the nominating State or Territory government agency has not determined that there are exceptional circumstances:</w:t>
      </w:r>
    </w:p>
    <w:p w:rsidR="00BC2E6C" w:rsidRPr="00DD3682" w:rsidRDefault="00BC2E6C" w:rsidP="00B864ED">
      <w:pPr>
        <w:pStyle w:val="paragraph"/>
      </w:pPr>
      <w:r w:rsidRPr="00DD3682">
        <w:tab/>
        <w:t>(a)</w:t>
      </w:r>
      <w:r w:rsidRPr="00DD3682">
        <w:tab/>
        <w:t xml:space="preserve">the requirements in at least 2 of </w:t>
      </w:r>
      <w:r w:rsidR="00B30271" w:rsidRPr="00DD3682">
        <w:t>subclauses (</w:t>
      </w:r>
      <w:r w:rsidRPr="00DD3682">
        <w:t>2) to (4) are met; and</w:t>
      </w:r>
    </w:p>
    <w:p w:rsidR="00BC2E6C" w:rsidRPr="00DD3682" w:rsidRDefault="00BC2E6C" w:rsidP="00B864ED">
      <w:pPr>
        <w:pStyle w:val="paragraph"/>
      </w:pPr>
      <w:r w:rsidRPr="00DD3682">
        <w:tab/>
        <w:t>(b)</w:t>
      </w:r>
      <w:r w:rsidRPr="00DD3682">
        <w:tab/>
        <w:t xml:space="preserve">the requirement in </w:t>
      </w:r>
      <w:r w:rsidR="00B30271" w:rsidRPr="00DD3682">
        <w:t>subclause (</w:t>
      </w:r>
      <w:r w:rsidRPr="00DD3682">
        <w:t>5) is met.</w:t>
      </w:r>
    </w:p>
    <w:p w:rsidR="00BC2E6C" w:rsidRPr="00DD3682" w:rsidRDefault="00BC2E6C" w:rsidP="00B864ED">
      <w:pPr>
        <w:pStyle w:val="subsection"/>
      </w:pPr>
      <w:r w:rsidRPr="00DD3682">
        <w:lastRenderedPageBreak/>
        <w:tab/>
        <w:t>(2</w:t>
      </w:r>
      <w:r w:rsidR="00B864ED" w:rsidRPr="00DD3682">
        <w:t>)</w:t>
      </w:r>
      <w:r w:rsidR="00B864ED" w:rsidRPr="00DD3682">
        <w:tab/>
      </w:r>
      <w:r w:rsidRPr="00DD3682">
        <w:t>The assets owned by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 in the main business or main businesses in Australia:</w:t>
      </w:r>
    </w:p>
    <w:p w:rsidR="00BC2E6C" w:rsidRPr="00DD3682" w:rsidRDefault="00BC2E6C" w:rsidP="00B864ED">
      <w:pPr>
        <w:pStyle w:val="paragraph"/>
      </w:pPr>
      <w:r w:rsidRPr="00DD3682">
        <w:tab/>
        <w:t>(a)</w:t>
      </w:r>
      <w:r w:rsidRPr="00DD3682">
        <w:tab/>
        <w:t>had a net value of at least AUD200</w:t>
      </w:r>
      <w:r w:rsidR="00B30271" w:rsidRPr="00DD3682">
        <w:t> </w:t>
      </w:r>
      <w:r w:rsidRPr="00DD3682">
        <w:t>000 throughout the period of 12 months immediately before the application was made; and</w:t>
      </w:r>
    </w:p>
    <w:p w:rsidR="00BC2E6C" w:rsidRPr="00DD3682" w:rsidRDefault="00BC2E6C" w:rsidP="00B864ED">
      <w:pPr>
        <w:pStyle w:val="paragraph"/>
      </w:pPr>
      <w:r w:rsidRPr="00DD3682">
        <w:tab/>
        <w:t>(b)</w:t>
      </w:r>
      <w:r w:rsidRPr="00DD3682">
        <w:tab/>
        <w:t>continue to have a net value of at least AUD200</w:t>
      </w:r>
      <w:r w:rsidR="00B30271" w:rsidRPr="00DD3682">
        <w:t> </w:t>
      </w:r>
      <w:r w:rsidRPr="00DD3682">
        <w:t>000; and</w:t>
      </w:r>
    </w:p>
    <w:p w:rsidR="00BC2E6C" w:rsidRPr="00DD3682" w:rsidRDefault="00BC2E6C" w:rsidP="00B864ED">
      <w:pPr>
        <w:pStyle w:val="paragraph"/>
      </w:pPr>
      <w:r w:rsidRPr="00DD3682">
        <w:tab/>
        <w:t>(c)</w:t>
      </w:r>
      <w:r w:rsidRPr="00DD3682">
        <w:tab/>
        <w:t>were lawfully acquired.</w:t>
      </w:r>
    </w:p>
    <w:p w:rsidR="00BC2E6C" w:rsidRPr="00DD3682" w:rsidRDefault="00BC2E6C" w:rsidP="00B864ED">
      <w:pPr>
        <w:pStyle w:val="subsection"/>
      </w:pPr>
      <w:r w:rsidRPr="00DD3682">
        <w:tab/>
        <w:t>(3</w:t>
      </w:r>
      <w:r w:rsidR="00B864ED" w:rsidRPr="00DD3682">
        <w:t>)</w:t>
      </w:r>
      <w:r w:rsidR="00B864ED" w:rsidRPr="00DD3682">
        <w:tab/>
      </w:r>
      <w:r w:rsidRPr="00DD3682">
        <w:t>In the period of 12 months immediately before the application was made:</w:t>
      </w:r>
    </w:p>
    <w:p w:rsidR="00BC2E6C" w:rsidRPr="00DD3682" w:rsidRDefault="00BC2E6C" w:rsidP="00B864ED">
      <w:pPr>
        <w:pStyle w:val="paragraph"/>
      </w:pPr>
      <w:r w:rsidRPr="00DD3682">
        <w:tab/>
        <w:t>(a)</w:t>
      </w:r>
      <w:r w:rsidRPr="00DD3682">
        <w:tab/>
        <w:t>the main business in Australia, or main businesses in Australia, of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 provided employment in Australia to 2 or more employees for a total number of hours that was at least the total number of hours that would have been worked by 2 full</w:t>
      </w:r>
      <w:r w:rsidR="00A22D89">
        <w:noBreakHyphen/>
      </w:r>
      <w:r w:rsidRPr="00DD3682">
        <w:t>time employees; and</w:t>
      </w:r>
    </w:p>
    <w:p w:rsidR="00BC2E6C" w:rsidRPr="00DD3682" w:rsidRDefault="00BC2E6C" w:rsidP="00B864ED">
      <w:pPr>
        <w:pStyle w:val="paragraph"/>
      </w:pPr>
      <w:r w:rsidRPr="00DD3682">
        <w:tab/>
        <w:t>(b)</w:t>
      </w:r>
      <w:r w:rsidRPr="00DD3682">
        <w:tab/>
        <w:t>each employee whose employment is used to work out that total number of hours:</w:t>
      </w:r>
    </w:p>
    <w:p w:rsidR="00BC2E6C" w:rsidRPr="00DD3682" w:rsidRDefault="00BC2E6C" w:rsidP="00B864ED">
      <w:pPr>
        <w:pStyle w:val="paragraphsub"/>
      </w:pPr>
      <w:r w:rsidRPr="00DD3682">
        <w:tab/>
        <w:t>(i)</w:t>
      </w:r>
      <w:r w:rsidRPr="00DD3682">
        <w:tab/>
        <w:t>was not the applicant or a member of the family unit of the applicant during that period; and</w:t>
      </w:r>
    </w:p>
    <w:p w:rsidR="00BC2E6C" w:rsidRPr="00DD3682" w:rsidRDefault="00BC2E6C" w:rsidP="00B864ED">
      <w:pPr>
        <w:pStyle w:val="paragraphsub"/>
      </w:pPr>
      <w:r w:rsidRPr="00DD3682">
        <w:tab/>
        <w:t>(ii)</w:t>
      </w:r>
      <w:r w:rsidRPr="00DD3682">
        <w:tab/>
        <w:t>was an Australian citizen, an Australian permanent resident or the holder of a valid New Zealand passport during that period.</w:t>
      </w:r>
    </w:p>
    <w:p w:rsidR="00BC2E6C" w:rsidRPr="00DD3682" w:rsidRDefault="00BC2E6C" w:rsidP="00B864ED">
      <w:pPr>
        <w:pStyle w:val="subsection"/>
      </w:pPr>
      <w:r w:rsidRPr="00DD3682">
        <w:tab/>
        <w:t>(4</w:t>
      </w:r>
      <w:r w:rsidR="00B864ED" w:rsidRPr="00DD3682">
        <w:t>)</w:t>
      </w:r>
      <w:r w:rsidR="00B864ED" w:rsidRPr="00DD3682">
        <w:tab/>
      </w:r>
      <w:r w:rsidRPr="00DD3682">
        <w:t xml:space="preserve">The business and personal assets </w:t>
      </w:r>
      <w:r w:rsidR="00FC1129" w:rsidRPr="00DD3682">
        <w:t xml:space="preserve">in Australia </w:t>
      </w:r>
      <w:r w:rsidRPr="00DD3682">
        <w:t>of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w:t>
      </w:r>
    </w:p>
    <w:p w:rsidR="00BC2E6C" w:rsidRPr="00DD3682" w:rsidRDefault="00BC2E6C" w:rsidP="00B864ED">
      <w:pPr>
        <w:pStyle w:val="paragraph"/>
      </w:pPr>
      <w:r w:rsidRPr="00DD3682">
        <w:tab/>
        <w:t>(a)</w:t>
      </w:r>
      <w:r w:rsidRPr="00DD3682">
        <w:tab/>
        <w:t>had a net value of at least AUD600</w:t>
      </w:r>
      <w:r w:rsidR="00B30271" w:rsidRPr="00DD3682">
        <w:t> </w:t>
      </w:r>
      <w:r w:rsidRPr="00DD3682">
        <w:t>000 in the period of 12 months ending immediately before the application was made; and</w:t>
      </w:r>
    </w:p>
    <w:p w:rsidR="00BC2E6C" w:rsidRPr="00DD3682" w:rsidRDefault="00BC2E6C" w:rsidP="00B864ED">
      <w:pPr>
        <w:pStyle w:val="paragraph"/>
      </w:pPr>
      <w:r w:rsidRPr="00DD3682">
        <w:tab/>
        <w:t>(b)</w:t>
      </w:r>
      <w:r w:rsidRPr="00DD3682">
        <w:tab/>
        <w:t>continue to have a net value of at least AUD600</w:t>
      </w:r>
      <w:r w:rsidR="00B30271" w:rsidRPr="00DD3682">
        <w:t> </w:t>
      </w:r>
      <w:r w:rsidRPr="00DD3682">
        <w:t>000; and</w:t>
      </w:r>
    </w:p>
    <w:p w:rsidR="00BC2E6C" w:rsidRPr="00DD3682" w:rsidRDefault="00BC2E6C" w:rsidP="00B864ED">
      <w:pPr>
        <w:pStyle w:val="paragraph"/>
      </w:pPr>
      <w:r w:rsidRPr="00DD3682">
        <w:tab/>
        <w:t>(c)</w:t>
      </w:r>
      <w:r w:rsidRPr="00DD3682">
        <w:tab/>
        <w:t>were lawfully acquired.</w:t>
      </w:r>
    </w:p>
    <w:p w:rsidR="00BC2E6C" w:rsidRPr="00DD3682" w:rsidRDefault="00BC2E6C" w:rsidP="00B864ED">
      <w:pPr>
        <w:pStyle w:val="subsection"/>
      </w:pPr>
      <w:r w:rsidRPr="00DD3682">
        <w:tab/>
        <w:t>(5</w:t>
      </w:r>
      <w:r w:rsidR="00B864ED" w:rsidRPr="00DD3682">
        <w:t>)</w:t>
      </w:r>
      <w:r w:rsidR="00B864ED" w:rsidRPr="00DD3682">
        <w:tab/>
      </w:r>
      <w:r w:rsidRPr="00DD3682">
        <w:t>The main business in Australia, or main businesses in Australia, of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 had an annual turnover of at least AUD300</w:t>
      </w:r>
      <w:r w:rsidR="00B30271" w:rsidRPr="00DD3682">
        <w:t> </w:t>
      </w:r>
      <w:r w:rsidRPr="00DD3682">
        <w:t>000 in the 12 months immediately before the application was made.</w:t>
      </w:r>
    </w:p>
    <w:p w:rsidR="008E072E" w:rsidRPr="00DD3682" w:rsidRDefault="00B864ED" w:rsidP="00216803">
      <w:pPr>
        <w:pStyle w:val="ActHead5"/>
      </w:pPr>
      <w:bookmarkStart w:id="337" w:name="_Toc100058755"/>
      <w:r w:rsidRPr="00A22D89">
        <w:rPr>
          <w:rStyle w:val="CharSectno"/>
        </w:rPr>
        <w:t>888.226</w:t>
      </w:r>
      <w:bookmarkEnd w:id="337"/>
      <w:r w:rsidR="008E072E" w:rsidRPr="00DD3682">
        <w:t xml:space="preserve">  </w:t>
      </w:r>
    </w:p>
    <w:p w:rsidR="00B864ED" w:rsidRPr="00DD3682" w:rsidRDefault="00B864ED" w:rsidP="00B864ED">
      <w:pPr>
        <w:pStyle w:val="subsection"/>
      </w:pPr>
      <w:r w:rsidRPr="00DD3682">
        <w:tab/>
        <w:t>(1)</w:t>
      </w:r>
      <w:r w:rsidRPr="00DD3682">
        <w:tab/>
      </w:r>
      <w:r w:rsidR="00B30271" w:rsidRPr="00DD3682">
        <w:t>Subclause (</w:t>
      </w:r>
      <w:r w:rsidRPr="00DD3682">
        <w:t>2) or (3) applies.</w:t>
      </w:r>
    </w:p>
    <w:p w:rsidR="00FC1129" w:rsidRPr="00DD3682" w:rsidRDefault="00FC1129" w:rsidP="00B864ED">
      <w:pPr>
        <w:pStyle w:val="subsection"/>
      </w:pPr>
      <w:r w:rsidRPr="00DD3682">
        <w:tab/>
        <w:t>(2</w:t>
      </w:r>
      <w:r w:rsidR="00B864ED" w:rsidRPr="00DD3682">
        <w:t>)</w:t>
      </w:r>
      <w:r w:rsidR="00B864ED" w:rsidRPr="00DD3682">
        <w:tab/>
      </w:r>
      <w:r w:rsidRPr="00DD3682">
        <w:t>All of the following apply:</w:t>
      </w:r>
    </w:p>
    <w:p w:rsidR="00FC1129" w:rsidRPr="00DD3682" w:rsidRDefault="00FC1129" w:rsidP="00B864ED">
      <w:pPr>
        <w:pStyle w:val="paragraph"/>
      </w:pPr>
      <w:r w:rsidRPr="00DD3682">
        <w:tab/>
        <w:t>(a)</w:t>
      </w:r>
      <w:r w:rsidRPr="00DD3682">
        <w:tab/>
        <w:t>the nominating State or Territory government agency has determined that there are exceptional circumstances;</w:t>
      </w:r>
    </w:p>
    <w:p w:rsidR="00FC1129" w:rsidRPr="00DD3682" w:rsidRDefault="00FC1129" w:rsidP="00B864ED">
      <w:pPr>
        <w:pStyle w:val="paragraph"/>
      </w:pPr>
      <w:r w:rsidRPr="00DD3682">
        <w:tab/>
        <w:t>(b)</w:t>
      </w:r>
      <w:r w:rsidRPr="00DD3682">
        <w:tab/>
        <w:t>the requirements set out in at least 2 of subclauses</w:t>
      </w:r>
      <w:r w:rsidR="00B30271" w:rsidRPr="00DD3682">
        <w:t> </w:t>
      </w:r>
      <w:r w:rsidRPr="00DD3682">
        <w:t>888.225(2) to (4) have been met;</w:t>
      </w:r>
    </w:p>
    <w:p w:rsidR="00FC1129" w:rsidRPr="00DD3682" w:rsidRDefault="00FC1129" w:rsidP="00B864ED">
      <w:pPr>
        <w:pStyle w:val="paragraph"/>
      </w:pPr>
      <w:r w:rsidRPr="00DD3682">
        <w:tab/>
        <w:t>(c)</w:t>
      </w:r>
      <w:r w:rsidRPr="00DD3682">
        <w:tab/>
        <w:t>the applicant:</w:t>
      </w:r>
    </w:p>
    <w:p w:rsidR="00FC1129" w:rsidRPr="00DD3682" w:rsidRDefault="00FC1129" w:rsidP="00B864ED">
      <w:pPr>
        <w:pStyle w:val="paragraphsub"/>
      </w:pPr>
      <w:r w:rsidRPr="00DD3682">
        <w:tab/>
        <w:t>(i)</w:t>
      </w:r>
      <w:r w:rsidRPr="00DD3682">
        <w:tab/>
        <w:t>resides in an area specified by the Minister in an instrument in writing for this subparagraph; and</w:t>
      </w:r>
    </w:p>
    <w:p w:rsidR="00FC1129" w:rsidRPr="00DD3682" w:rsidRDefault="00FC1129" w:rsidP="00B864ED">
      <w:pPr>
        <w:pStyle w:val="paragraphsub"/>
      </w:pPr>
      <w:r w:rsidRPr="00DD3682">
        <w:lastRenderedPageBreak/>
        <w:tab/>
        <w:t>(ii)</w:t>
      </w:r>
      <w:r w:rsidRPr="00DD3682">
        <w:tab/>
        <w:t>operates the applicant’s main business or businesses in Australia in the area.</w:t>
      </w:r>
    </w:p>
    <w:p w:rsidR="00FC1129" w:rsidRPr="00DD3682" w:rsidRDefault="00FC1129" w:rsidP="00B864ED">
      <w:pPr>
        <w:pStyle w:val="subsection"/>
      </w:pPr>
      <w:r w:rsidRPr="00DD3682">
        <w:tab/>
        <w:t>(3</w:t>
      </w:r>
      <w:r w:rsidR="00B864ED" w:rsidRPr="00DD3682">
        <w:t>)</w:t>
      </w:r>
      <w:r w:rsidR="00B864ED" w:rsidRPr="00DD3682">
        <w:tab/>
      </w:r>
      <w:r w:rsidRPr="00DD3682">
        <w:t>Both of the following apply:</w:t>
      </w:r>
    </w:p>
    <w:p w:rsidR="00FC1129" w:rsidRPr="00DD3682" w:rsidRDefault="00FC1129" w:rsidP="00B864ED">
      <w:pPr>
        <w:pStyle w:val="paragraph"/>
      </w:pPr>
      <w:r w:rsidRPr="00DD3682">
        <w:tab/>
        <w:t>(a)</w:t>
      </w:r>
      <w:r w:rsidRPr="00DD3682">
        <w:tab/>
        <w:t>the nominating State or Territory government agency has determined that there are exceptional circumstances;</w:t>
      </w:r>
    </w:p>
    <w:p w:rsidR="00FC1129" w:rsidRPr="00DD3682" w:rsidRDefault="00FC1129" w:rsidP="00B864ED">
      <w:pPr>
        <w:pStyle w:val="paragraph"/>
      </w:pPr>
      <w:r w:rsidRPr="00DD3682">
        <w:tab/>
        <w:t>(b)</w:t>
      </w:r>
      <w:r w:rsidRPr="00DD3682">
        <w:tab/>
        <w:t>the requirement set out in subclause</w:t>
      </w:r>
      <w:r w:rsidR="00B30271" w:rsidRPr="00DD3682">
        <w:t> </w:t>
      </w:r>
      <w:r w:rsidRPr="00DD3682">
        <w:t>888.225(5) has been met.</w:t>
      </w:r>
    </w:p>
    <w:p w:rsidR="00BC2E6C" w:rsidRPr="00DD3682" w:rsidRDefault="00BC2E6C" w:rsidP="00F16188">
      <w:pPr>
        <w:pStyle w:val="SubDivisionMigration"/>
      </w:pPr>
      <w:r w:rsidRPr="00DD3682">
        <w:t>888.23</w:t>
      </w:r>
      <w:r w:rsidR="00B864ED" w:rsidRPr="00DD3682">
        <w:t>—</w:t>
      </w:r>
      <w:r w:rsidRPr="00DD3682">
        <w:t>Criteria for Investor stream</w:t>
      </w:r>
    </w:p>
    <w:p w:rsidR="003C576D" w:rsidRPr="00DD3682" w:rsidRDefault="00B864ED" w:rsidP="00B864ED">
      <w:pPr>
        <w:pStyle w:val="notetext"/>
      </w:pPr>
      <w:r w:rsidRPr="00DD3682">
        <w:t>Note:</w:t>
      </w:r>
      <w:r w:rsidRPr="00DD3682">
        <w:tab/>
      </w:r>
      <w:r w:rsidR="00BC2E6C" w:rsidRPr="00DD3682">
        <w:t xml:space="preserve">These criteria are only for applicants seeking to satisfy the primary criteria for a </w:t>
      </w:r>
      <w:r w:rsidRPr="00DD3682">
        <w:t>Subclass</w:t>
      </w:r>
      <w:r w:rsidR="00A41E8E" w:rsidRPr="00DD3682">
        <w:t xml:space="preserve"> </w:t>
      </w:r>
      <w:r w:rsidR="00BC2E6C" w:rsidRPr="00DD3682">
        <w:t>888 visa in the Investor stream.</w:t>
      </w:r>
    </w:p>
    <w:p w:rsidR="008E072E" w:rsidRPr="00DD3682" w:rsidRDefault="00B864ED" w:rsidP="00216803">
      <w:pPr>
        <w:pStyle w:val="ActHead5"/>
      </w:pPr>
      <w:bookmarkStart w:id="338" w:name="_Toc100058756"/>
      <w:r w:rsidRPr="00A22D89">
        <w:rPr>
          <w:rStyle w:val="CharSectno"/>
        </w:rPr>
        <w:t>888.231</w:t>
      </w:r>
      <w:bookmarkEnd w:id="338"/>
      <w:r w:rsidR="008E072E" w:rsidRPr="00DD3682">
        <w:t xml:space="preserve">  </w:t>
      </w:r>
    </w:p>
    <w:p w:rsidR="007F2BE0" w:rsidRPr="00DD3682" w:rsidRDefault="007F2BE0" w:rsidP="007F2BE0">
      <w:pPr>
        <w:pStyle w:val="subsection"/>
      </w:pPr>
      <w:bookmarkStart w:id="339" w:name="_Hlk79392874"/>
      <w:r w:rsidRPr="00DD3682">
        <w:tab/>
        <w:t>(1)</w:t>
      </w:r>
      <w:r w:rsidRPr="00DD3682">
        <w:tab/>
        <w:t>The applicant has been in Australia, as the holder of a visa mentioned in the table in sub</w:t>
      </w:r>
      <w:r w:rsidR="00A22D89">
        <w:t>item 1</w:t>
      </w:r>
      <w:r w:rsidRPr="00DD3682">
        <w:t xml:space="preserve">104BA(5) of Schedule 1 (the </w:t>
      </w:r>
      <w:r w:rsidRPr="00DD3682">
        <w:rPr>
          <w:b/>
          <w:i/>
        </w:rPr>
        <w:t>relevant table</w:t>
      </w:r>
      <w:r w:rsidRPr="00DD3682">
        <w:t>):</w:t>
      </w:r>
    </w:p>
    <w:p w:rsidR="007F2BE0" w:rsidRPr="00DD3682" w:rsidRDefault="007F2BE0" w:rsidP="007F2BE0">
      <w:pPr>
        <w:pStyle w:val="paragraph"/>
      </w:pPr>
      <w:r w:rsidRPr="00DD3682">
        <w:tab/>
        <w:t>(a)</w:t>
      </w:r>
      <w:r w:rsidRPr="00DD3682">
        <w:tab/>
        <w:t>if the applicant is covered by any of subclauses (1A) to (1C)—for a total period of at least 2 years in the 4 years immediately before the application was made; or</w:t>
      </w:r>
    </w:p>
    <w:p w:rsidR="007F2BE0" w:rsidRPr="00DD3682" w:rsidRDefault="007F2BE0" w:rsidP="007F2BE0">
      <w:pPr>
        <w:pStyle w:val="paragraph"/>
      </w:pPr>
      <w:r w:rsidRPr="00DD3682">
        <w:tab/>
        <w:t>(b)</w:t>
      </w:r>
      <w:r w:rsidRPr="00DD3682">
        <w:tab/>
        <w:t>otherwise—for a total period of at least 2 years in the 3 years immediately before the application was made.</w:t>
      </w:r>
    </w:p>
    <w:p w:rsidR="007F2BE0" w:rsidRPr="00DD3682" w:rsidRDefault="007F2BE0" w:rsidP="007F2BE0">
      <w:pPr>
        <w:pStyle w:val="subsection"/>
      </w:pPr>
      <w:r w:rsidRPr="00DD3682">
        <w:tab/>
        <w:t>(1A)</w:t>
      </w:r>
      <w:r w:rsidRPr="00DD3682">
        <w:tab/>
        <w:t>The applicant is covered by this subclause if:</w:t>
      </w:r>
    </w:p>
    <w:p w:rsidR="007F2BE0" w:rsidRPr="00DD3682" w:rsidRDefault="007F2BE0" w:rsidP="007F2BE0">
      <w:pPr>
        <w:pStyle w:val="paragraph"/>
      </w:pPr>
      <w:r w:rsidRPr="00DD3682">
        <w:tab/>
        <w:t>(a)</w:t>
      </w:r>
      <w:r w:rsidRPr="00DD3682">
        <w:tab/>
        <w:t xml:space="preserve">at the time of application, the applicant held the visa mentioned in </w:t>
      </w:r>
      <w:r w:rsidR="00A22D89">
        <w:t>item 1</w:t>
      </w:r>
      <w:r w:rsidRPr="00DD3682">
        <w:t xml:space="preserve"> of the relevant table; and</w:t>
      </w:r>
    </w:p>
    <w:p w:rsidR="007F2BE0" w:rsidRPr="00DD3682" w:rsidRDefault="007F2BE0" w:rsidP="007F2BE0">
      <w:pPr>
        <w:pStyle w:val="paragraph"/>
      </w:pPr>
      <w:r w:rsidRPr="00DD3682">
        <w:tab/>
        <w:t>(b)</w:t>
      </w:r>
      <w:r w:rsidRPr="00DD3682">
        <w:tab/>
        <w:t xml:space="preserve">the applicant was invited to apply for that visa before </w:t>
      </w:r>
      <w:r w:rsidR="005B44AE" w:rsidRPr="00DD3682">
        <w:t>1 July</w:t>
      </w:r>
      <w:r w:rsidRPr="00DD3682">
        <w:t xml:space="preserve"> 2021.</w:t>
      </w:r>
    </w:p>
    <w:p w:rsidR="007F2BE0" w:rsidRPr="00DD3682" w:rsidRDefault="007F2BE0" w:rsidP="007F2BE0">
      <w:pPr>
        <w:pStyle w:val="subsection"/>
      </w:pPr>
      <w:r w:rsidRPr="00DD3682">
        <w:tab/>
        <w:t>(1B)</w:t>
      </w:r>
      <w:r w:rsidRPr="00DD3682">
        <w:tab/>
        <w:t>The applicant is covered by this subclause if:</w:t>
      </w:r>
    </w:p>
    <w:p w:rsidR="007F2BE0" w:rsidRPr="00DD3682" w:rsidRDefault="007F2BE0" w:rsidP="007F2BE0">
      <w:pPr>
        <w:pStyle w:val="paragraph"/>
      </w:pPr>
      <w:r w:rsidRPr="00DD3682">
        <w:tab/>
        <w:t>(a)</w:t>
      </w:r>
      <w:r w:rsidRPr="00DD3682">
        <w:tab/>
        <w:t>at the time of application, the applicant held the secondary visa mentioned in item 2 of the relevant table; and</w:t>
      </w:r>
    </w:p>
    <w:p w:rsidR="007F2BE0" w:rsidRPr="00DD3682" w:rsidRDefault="007F2BE0" w:rsidP="007F2BE0">
      <w:pPr>
        <w:pStyle w:val="paragraph"/>
      </w:pPr>
      <w:r w:rsidRPr="00DD3682">
        <w:tab/>
        <w:t>(b)</w:t>
      </w:r>
      <w:r w:rsidRPr="00DD3682">
        <w:tab/>
        <w:t xml:space="preserve">the primary visa holder mentioned in that item was invited to apply for the primary visa mentioned in that item before </w:t>
      </w:r>
      <w:r w:rsidR="005B44AE" w:rsidRPr="00DD3682">
        <w:t>1 July</w:t>
      </w:r>
      <w:r w:rsidRPr="00DD3682">
        <w:t xml:space="preserve"> 2021.</w:t>
      </w:r>
    </w:p>
    <w:p w:rsidR="007F2BE0" w:rsidRPr="00DD3682" w:rsidRDefault="007F2BE0" w:rsidP="007F2BE0">
      <w:pPr>
        <w:pStyle w:val="subsection"/>
      </w:pPr>
      <w:r w:rsidRPr="00DD3682">
        <w:tab/>
        <w:t>(1C)</w:t>
      </w:r>
      <w:r w:rsidRPr="00DD3682">
        <w:tab/>
        <w:t>The applicant is covered by this subclause if, at the time of application, the applicant met the requirements in item 3 or 4 of the relevant table.</w:t>
      </w:r>
    </w:p>
    <w:bookmarkEnd w:id="339"/>
    <w:p w:rsidR="00A55C06" w:rsidRPr="00DD3682" w:rsidRDefault="00A55C06" w:rsidP="00A55C06">
      <w:pPr>
        <w:pStyle w:val="subsection"/>
      </w:pPr>
      <w:r w:rsidRPr="00DD3682">
        <w:tab/>
        <w:t>(2)</w:t>
      </w:r>
      <w:r w:rsidRPr="00DD3682">
        <w:tab/>
        <w:t>For the purposes of subclause (1), an applicant is taken to have been in Australia during a period if:</w:t>
      </w:r>
    </w:p>
    <w:p w:rsidR="00A55C06" w:rsidRPr="00DD3682" w:rsidRDefault="00A55C06" w:rsidP="00A55C06">
      <w:pPr>
        <w:pStyle w:val="paragraph"/>
      </w:pPr>
      <w:r w:rsidRPr="00DD3682">
        <w:tab/>
        <w:t>(a)</w:t>
      </w:r>
      <w:r w:rsidRPr="00DD3682">
        <w:tab/>
        <w:t>the applicant was outside Australia during a concession period; and</w:t>
      </w:r>
    </w:p>
    <w:p w:rsidR="00A55C06" w:rsidRPr="00DD3682" w:rsidRDefault="00A55C06" w:rsidP="00A55C06">
      <w:pPr>
        <w:pStyle w:val="paragraph"/>
      </w:pPr>
      <w:r w:rsidRPr="00DD3682">
        <w:tab/>
        <w:t>(b)</w:t>
      </w:r>
      <w:r w:rsidRPr="00DD3682">
        <w:tab/>
        <w:t>during the concession period the applicant was the holder of a visa mentioned in the table in sub</w:t>
      </w:r>
      <w:r w:rsidR="00A22D89">
        <w:t>item 1</w:t>
      </w:r>
      <w:r w:rsidRPr="00DD3682">
        <w:t>104BA(5) of Schedule 1; and</w:t>
      </w:r>
    </w:p>
    <w:p w:rsidR="00A55C06" w:rsidRPr="00DD3682" w:rsidRDefault="00A55C06" w:rsidP="00A55C06">
      <w:pPr>
        <w:pStyle w:val="paragraph"/>
      </w:pPr>
      <w:r w:rsidRPr="00DD3682">
        <w:tab/>
        <w:t>(c)</w:t>
      </w:r>
      <w:r w:rsidRPr="00DD3682">
        <w:tab/>
        <w:t xml:space="preserve">the visa was granted to the applicant before </w:t>
      </w:r>
      <w:r w:rsidR="005B44AE" w:rsidRPr="00DD3682">
        <w:t>1 July</w:t>
      </w:r>
      <w:r w:rsidRPr="00DD3682">
        <w:t xml:space="preserve"> 2019.</w:t>
      </w:r>
    </w:p>
    <w:p w:rsidR="00A55C06" w:rsidRPr="00DD3682" w:rsidRDefault="00A55C06" w:rsidP="00702464">
      <w:pPr>
        <w:pStyle w:val="ActHead5"/>
      </w:pPr>
      <w:bookmarkStart w:id="340" w:name="_Toc100058757"/>
      <w:r w:rsidRPr="00A22D89">
        <w:rPr>
          <w:rStyle w:val="CharSectno"/>
        </w:rPr>
        <w:t>888.232</w:t>
      </w:r>
      <w:bookmarkEnd w:id="340"/>
      <w:r w:rsidRPr="00DD3682">
        <w:t xml:space="preserve">  </w:t>
      </w:r>
    </w:p>
    <w:p w:rsidR="00A55C06" w:rsidRPr="00DD3682" w:rsidRDefault="00A55C06" w:rsidP="00A55C06">
      <w:pPr>
        <w:pStyle w:val="subsection"/>
      </w:pPr>
      <w:r w:rsidRPr="00DD3682">
        <w:tab/>
      </w:r>
      <w:r w:rsidRPr="00DD3682">
        <w:tab/>
      </w:r>
      <w:r w:rsidR="007F2BE0" w:rsidRPr="00DD3682">
        <w:t>If the applicant is covered by any of subclauses 888.231(1A) to (1C), either</w:t>
      </w:r>
      <w:r w:rsidRPr="00DD3682">
        <w:t xml:space="preserve"> of the following paragraphs apply:</w:t>
      </w:r>
    </w:p>
    <w:p w:rsidR="00A55C06" w:rsidRPr="00DD3682" w:rsidRDefault="00A55C06" w:rsidP="00A55C06">
      <w:pPr>
        <w:pStyle w:val="paragraph"/>
      </w:pPr>
      <w:r w:rsidRPr="00DD3682">
        <w:lastRenderedPageBreak/>
        <w:tab/>
        <w:t>(a)</w:t>
      </w:r>
      <w:r w:rsidRPr="00DD3682">
        <w:tab/>
        <w:t>the designated investment made by the applicant for the purpose of satisfying a criterion for the grant of a Subclass 188 (Business Innovation and Investment (Provisional)) visa has been held continuously in the name of the applicant, or in the names of the applicant and the applicant’s spouse or de facto partner together, for:</w:t>
      </w:r>
    </w:p>
    <w:p w:rsidR="00A55C06" w:rsidRPr="00DD3682" w:rsidRDefault="00A55C06" w:rsidP="00A55C06">
      <w:pPr>
        <w:pStyle w:val="paragraphsub"/>
      </w:pPr>
      <w:r w:rsidRPr="00DD3682">
        <w:tab/>
        <w:t>(i)</w:t>
      </w:r>
      <w:r w:rsidRPr="00DD3682">
        <w:tab/>
        <w:t xml:space="preserve">if the Subclass 188 (Business Innovation and Investment (Provisional)) visa was granted on the basis of an application made before </w:t>
      </w:r>
      <w:r w:rsidR="005B44AE" w:rsidRPr="00DD3682">
        <w:t>1 July</w:t>
      </w:r>
      <w:r w:rsidRPr="00DD3682">
        <w:t xml:space="preserve"> 2015—at least 3 years and 11 months; or</w:t>
      </w:r>
    </w:p>
    <w:p w:rsidR="00A55C06" w:rsidRPr="00DD3682" w:rsidRDefault="00A55C06" w:rsidP="00A55C06">
      <w:pPr>
        <w:pStyle w:val="paragraphsub"/>
      </w:pPr>
      <w:r w:rsidRPr="00DD3682">
        <w:tab/>
        <w:t>(ii)</w:t>
      </w:r>
      <w:r w:rsidRPr="00DD3682">
        <w:tab/>
        <w:t xml:space="preserve">if the Subclass 188 (Business Innovation and Investment (Provisional)) visa was granted on the basis of an application made on or after </w:t>
      </w:r>
      <w:r w:rsidR="005B44AE" w:rsidRPr="00DD3682">
        <w:t>1 July</w:t>
      </w:r>
      <w:r w:rsidRPr="00DD3682">
        <w:t xml:space="preserve"> 2015—at least 4 years; or</w:t>
      </w:r>
    </w:p>
    <w:p w:rsidR="00A55C06" w:rsidRPr="00DD3682" w:rsidRDefault="00A55C06" w:rsidP="00A55C06">
      <w:pPr>
        <w:pStyle w:val="paragraph"/>
      </w:pPr>
      <w:r w:rsidRPr="00DD3682">
        <w:tab/>
        <w:t>(b)</w:t>
      </w:r>
      <w:r w:rsidRPr="00DD3682">
        <w:tab/>
        <w:t>the applicant withdrew funds from, or cancelled, the designated investment during a concession period and the following requirements are satisfied:</w:t>
      </w:r>
    </w:p>
    <w:p w:rsidR="00A55C06" w:rsidRPr="00DD3682" w:rsidRDefault="00A55C06" w:rsidP="00A55C06">
      <w:pPr>
        <w:pStyle w:val="paragraphsub"/>
      </w:pPr>
      <w:r w:rsidRPr="00DD3682">
        <w:tab/>
        <w:t>(i)</w:t>
      </w:r>
      <w:r w:rsidRPr="00DD3682">
        <w:tab/>
        <w:t xml:space="preserve">the applicant holds or held a Subclass 188 (Business Innovation and Investment (Provisional)) visa that was granted before </w:t>
      </w:r>
      <w:r w:rsidR="005B44AE" w:rsidRPr="00DD3682">
        <w:t>1 July</w:t>
      </w:r>
      <w:r w:rsidRPr="00DD3682">
        <w:t xml:space="preserve"> 2019;</w:t>
      </w:r>
    </w:p>
    <w:p w:rsidR="00A55C06" w:rsidRPr="00DD3682" w:rsidRDefault="00A55C06" w:rsidP="00A55C06">
      <w:pPr>
        <w:pStyle w:val="paragraphsub"/>
      </w:pPr>
      <w:r w:rsidRPr="00DD3682">
        <w:tab/>
        <w:t>(ii)</w:t>
      </w:r>
      <w:r w:rsidRPr="00DD3682">
        <w:tab/>
        <w:t>the applicant was resident in Australia for a period of at least 2 years immediately before the applicant first withdrew funds from, or cancelled, the designated investment;</w:t>
      </w:r>
    </w:p>
    <w:p w:rsidR="00A55C06" w:rsidRPr="00DD3682" w:rsidRDefault="00A55C06" w:rsidP="00A55C06">
      <w:pPr>
        <w:pStyle w:val="paragraphsub"/>
      </w:pPr>
      <w:r w:rsidRPr="00DD3682">
        <w:tab/>
        <w:t>(iii)</w:t>
      </w:r>
      <w:r w:rsidRPr="00DD3682">
        <w:tab/>
        <w:t>the designated investment was held continuously in the name of the applicant, or in the names of the applicant and the applicant’s spouse or de facto partner together, during that period;</w:t>
      </w:r>
    </w:p>
    <w:p w:rsidR="00A55C06" w:rsidRPr="00DD3682" w:rsidRDefault="00A55C06" w:rsidP="00A55C06">
      <w:pPr>
        <w:pStyle w:val="paragraphsub"/>
      </w:pPr>
      <w:r w:rsidRPr="00DD3682">
        <w:tab/>
        <w:t>(iv)</w:t>
      </w:r>
      <w:r w:rsidRPr="00DD3682">
        <w:tab/>
        <w:t>the applicant did not withdraw funds from, or cancel any part of, the designated investment outside of the concession period.</w:t>
      </w:r>
    </w:p>
    <w:p w:rsidR="000C5631" w:rsidRPr="00DD3682" w:rsidRDefault="000C5631" w:rsidP="000C5631">
      <w:pPr>
        <w:pStyle w:val="ActHead5"/>
      </w:pPr>
      <w:bookmarkStart w:id="341" w:name="_Toc100058758"/>
      <w:bookmarkStart w:id="342" w:name="_Hlk78370134"/>
      <w:r w:rsidRPr="00A22D89">
        <w:rPr>
          <w:rStyle w:val="CharSectno"/>
        </w:rPr>
        <w:t>888.233</w:t>
      </w:r>
      <w:bookmarkEnd w:id="341"/>
      <w:r w:rsidRPr="00DD3682">
        <w:t xml:space="preserve">  </w:t>
      </w:r>
    </w:p>
    <w:p w:rsidR="000C5631" w:rsidRPr="00DD3682" w:rsidRDefault="000C5631" w:rsidP="000C5631">
      <w:pPr>
        <w:pStyle w:val="subsection"/>
      </w:pPr>
      <w:r w:rsidRPr="00DD3682">
        <w:tab/>
      </w:r>
      <w:r w:rsidRPr="00DD3682">
        <w:tab/>
        <w:t>Unless the applicant is covered by any of subclauses 888.231(1A) to (1C), the applicant has held a complying significant investment for the whole of the period during which the applicant held a Subclass 188 visa.</w:t>
      </w:r>
    </w:p>
    <w:bookmarkEnd w:id="342"/>
    <w:p w:rsidR="002F22C8" w:rsidRPr="00DD3682" w:rsidRDefault="002F22C8" w:rsidP="00F16188">
      <w:pPr>
        <w:pStyle w:val="SubDivisionMigration"/>
      </w:pPr>
      <w:r w:rsidRPr="00DD3682">
        <w:t>888.24</w:t>
      </w:r>
      <w:r w:rsidR="00B864ED" w:rsidRPr="00DD3682">
        <w:t>—</w:t>
      </w:r>
      <w:r w:rsidRPr="00DD3682">
        <w:t>Criteria for Significant Investor stream</w:t>
      </w:r>
    </w:p>
    <w:p w:rsidR="002F22C8" w:rsidRPr="00DD3682" w:rsidRDefault="00B864ED" w:rsidP="00B864ED">
      <w:pPr>
        <w:pStyle w:val="notetext"/>
      </w:pPr>
      <w:r w:rsidRPr="00DD3682">
        <w:t>Note:</w:t>
      </w:r>
      <w:r w:rsidRPr="00DD3682">
        <w:tab/>
      </w:r>
      <w:r w:rsidR="002F22C8" w:rsidRPr="00DD3682">
        <w:t xml:space="preserve">These criteria are only for applicants seeking to satisfy the primary criteria for a </w:t>
      </w:r>
      <w:r w:rsidRPr="00DD3682">
        <w:t>Subclass</w:t>
      </w:r>
      <w:r w:rsidR="00A41E8E" w:rsidRPr="00DD3682">
        <w:t xml:space="preserve"> </w:t>
      </w:r>
      <w:r w:rsidR="002F22C8" w:rsidRPr="00DD3682">
        <w:t>888 visa in the Significant Investor stream.</w:t>
      </w:r>
    </w:p>
    <w:p w:rsidR="008E072E" w:rsidRPr="00DD3682" w:rsidRDefault="00B864ED" w:rsidP="00216803">
      <w:pPr>
        <w:pStyle w:val="ActHead5"/>
      </w:pPr>
      <w:bookmarkStart w:id="343" w:name="_Toc100058759"/>
      <w:r w:rsidRPr="00A22D89">
        <w:rPr>
          <w:rStyle w:val="CharSectno"/>
        </w:rPr>
        <w:t>888.241</w:t>
      </w:r>
      <w:bookmarkEnd w:id="343"/>
      <w:r w:rsidR="008E072E" w:rsidRPr="00DD3682">
        <w:t xml:space="preserve">  </w:t>
      </w:r>
    </w:p>
    <w:p w:rsidR="00B864ED" w:rsidRPr="00DD3682" w:rsidRDefault="00B864ED" w:rsidP="00B864ED">
      <w:pPr>
        <w:pStyle w:val="subsection"/>
      </w:pPr>
      <w:r w:rsidRPr="00DD3682">
        <w:tab/>
        <w:t>(1)</w:t>
      </w:r>
      <w:r w:rsidRPr="00DD3682">
        <w:tab/>
      </w:r>
      <w:r w:rsidR="007F2BE0" w:rsidRPr="00DD3682">
        <w:t>If the applicant is covered by any of subclauses (1A) to (1D), at</w:t>
      </w:r>
      <w:r w:rsidRPr="00DD3682">
        <w:t xml:space="preserve"> the time of application:</w:t>
      </w:r>
    </w:p>
    <w:p w:rsidR="002F22C8" w:rsidRPr="00DD3682" w:rsidRDefault="002F22C8" w:rsidP="00B864ED">
      <w:pPr>
        <w:pStyle w:val="paragraph"/>
      </w:pPr>
      <w:r w:rsidRPr="00DD3682">
        <w:tab/>
        <w:t>(a)</w:t>
      </w:r>
      <w:r w:rsidRPr="00DD3682">
        <w:tab/>
        <w:t xml:space="preserve">the applicant has held a </w:t>
      </w:r>
      <w:r w:rsidR="00B864ED" w:rsidRPr="00DD3682">
        <w:t>Subclass</w:t>
      </w:r>
      <w:r w:rsidR="00A41E8E" w:rsidRPr="00DD3682">
        <w:t xml:space="preserve"> </w:t>
      </w:r>
      <w:r w:rsidRPr="00DD3682">
        <w:t>188 (Business Innovation and Investment (Provisional)) visa in the Significant Investor stream for a continuous period of 4</w:t>
      </w:r>
      <w:r w:rsidR="00A41E8E" w:rsidRPr="00DD3682">
        <w:t xml:space="preserve"> </w:t>
      </w:r>
      <w:r w:rsidRPr="00DD3682">
        <w:t>years; or</w:t>
      </w:r>
    </w:p>
    <w:p w:rsidR="002F22C8" w:rsidRPr="00DD3682" w:rsidRDefault="002F22C8" w:rsidP="00B864ED">
      <w:pPr>
        <w:pStyle w:val="paragraph"/>
      </w:pPr>
      <w:r w:rsidRPr="00DD3682">
        <w:tab/>
        <w:t>(b)</w:t>
      </w:r>
      <w:r w:rsidRPr="00DD3682">
        <w:tab/>
        <w:t xml:space="preserve">the applicant has held a </w:t>
      </w:r>
      <w:r w:rsidR="00B864ED" w:rsidRPr="00DD3682">
        <w:t>Subclass</w:t>
      </w:r>
      <w:r w:rsidR="00A41E8E" w:rsidRPr="00DD3682">
        <w:t xml:space="preserve"> </w:t>
      </w:r>
      <w:r w:rsidRPr="00DD3682">
        <w:t>188 (Business Innovation and Investment (Provisional)) visa in the Significant Investor stream and one or more Subclass</w:t>
      </w:r>
      <w:r w:rsidR="00A41E8E" w:rsidRPr="00DD3682">
        <w:t xml:space="preserve"> </w:t>
      </w:r>
      <w:r w:rsidRPr="00DD3682">
        <w:t>188 (Business Innovation and Investment (Provisional)) visas in the Significant Investor Extension stream for a continuous period of 4 years</w:t>
      </w:r>
      <w:r w:rsidR="00971C0B" w:rsidRPr="00DD3682">
        <w:t>; or</w:t>
      </w:r>
    </w:p>
    <w:p w:rsidR="00971C0B" w:rsidRPr="00DD3682" w:rsidRDefault="00971C0B" w:rsidP="00971C0B">
      <w:pPr>
        <w:pStyle w:val="paragraph"/>
      </w:pPr>
      <w:r w:rsidRPr="00DD3682">
        <w:tab/>
        <w:t>(c)</w:t>
      </w:r>
      <w:r w:rsidRPr="00DD3682">
        <w:tab/>
        <w:t>the applicant:</w:t>
      </w:r>
    </w:p>
    <w:p w:rsidR="00971C0B" w:rsidRPr="00DD3682" w:rsidRDefault="00971C0B" w:rsidP="00971C0B">
      <w:pPr>
        <w:pStyle w:val="paragraphsub"/>
      </w:pPr>
      <w:r w:rsidRPr="00DD3682">
        <w:lastRenderedPageBreak/>
        <w:tab/>
        <w:t>(i)</w:t>
      </w:r>
      <w:r w:rsidRPr="00DD3682">
        <w:tab/>
        <w:t xml:space="preserve">has held, for a continuous period of 3 years and 11 months, a Subclass 188 (Business Innovation and Investment (Provisional)) visa in the Significant Investor stream applied for before </w:t>
      </w:r>
      <w:r w:rsidR="005B44AE" w:rsidRPr="00DD3682">
        <w:t>1 July</w:t>
      </w:r>
      <w:r w:rsidRPr="00DD3682">
        <w:t xml:space="preserve"> 2015; and</w:t>
      </w:r>
    </w:p>
    <w:p w:rsidR="00971C0B" w:rsidRPr="00DD3682" w:rsidRDefault="00971C0B" w:rsidP="00971C0B">
      <w:pPr>
        <w:pStyle w:val="paragraphsub"/>
      </w:pPr>
      <w:r w:rsidRPr="00DD3682">
        <w:tab/>
        <w:t>(ii)</w:t>
      </w:r>
      <w:r w:rsidRPr="00DD3682">
        <w:tab/>
        <w:t xml:space="preserve">has not held a Subclass 188 (Business Innovation and Investment (Provisional)) visa in the Significant Investor Extension stream granted on the basis of the visa mentioned in </w:t>
      </w:r>
      <w:r w:rsidR="00B30271" w:rsidRPr="00DD3682">
        <w:t>subparagraph (</w:t>
      </w:r>
      <w:r w:rsidRPr="00DD3682">
        <w:t>i)</w:t>
      </w:r>
      <w:r w:rsidR="00A55C06" w:rsidRPr="00DD3682">
        <w:t>; or</w:t>
      </w:r>
    </w:p>
    <w:p w:rsidR="00A55C06" w:rsidRPr="00DD3682" w:rsidRDefault="00A55C06" w:rsidP="00A55C06">
      <w:pPr>
        <w:pStyle w:val="paragraph"/>
      </w:pPr>
      <w:r w:rsidRPr="00DD3682">
        <w:tab/>
        <w:t>(d)</w:t>
      </w:r>
      <w:r w:rsidRPr="00DD3682">
        <w:tab/>
        <w:t>the applicant:</w:t>
      </w:r>
    </w:p>
    <w:p w:rsidR="00A55C06" w:rsidRPr="00DD3682" w:rsidRDefault="00A55C06" w:rsidP="00A55C06">
      <w:pPr>
        <w:pStyle w:val="paragraphsub"/>
      </w:pPr>
      <w:r w:rsidRPr="00DD3682">
        <w:tab/>
        <w:t>(i)</w:t>
      </w:r>
      <w:r w:rsidRPr="00DD3682">
        <w:tab/>
        <w:t xml:space="preserve">has held a Subclass 188 visa in the Significant Investor stream that was granted before </w:t>
      </w:r>
      <w:r w:rsidR="005B44AE" w:rsidRPr="00DD3682">
        <w:t>1 July</w:t>
      </w:r>
      <w:r w:rsidRPr="00DD3682">
        <w:t xml:space="preserve"> 2019; but</w:t>
      </w:r>
    </w:p>
    <w:p w:rsidR="00A55C06" w:rsidRPr="00DD3682" w:rsidRDefault="00A55C06" w:rsidP="00A55C06">
      <w:pPr>
        <w:pStyle w:val="paragraphsub"/>
        <w:rPr>
          <w:strike/>
        </w:rPr>
      </w:pPr>
      <w:r w:rsidRPr="00DD3682">
        <w:tab/>
        <w:t>(ii)</w:t>
      </w:r>
      <w:r w:rsidRPr="00DD3682">
        <w:tab/>
        <w:t>no longer holds the visa because the visa expired during a concession period.</w:t>
      </w:r>
    </w:p>
    <w:p w:rsidR="007F2BE0" w:rsidRPr="00DD3682" w:rsidRDefault="007F2BE0" w:rsidP="007F2BE0">
      <w:pPr>
        <w:pStyle w:val="subsection"/>
      </w:pPr>
      <w:bookmarkStart w:id="344" w:name="_Hlk79393055"/>
      <w:r w:rsidRPr="00DD3682">
        <w:tab/>
        <w:t>(1AA)</w:t>
      </w:r>
      <w:r w:rsidRPr="00DD3682">
        <w:tab/>
        <w:t>If, at the time of application, the applicant met the requirements in item 2 or 4 of the table in sub</w:t>
      </w:r>
      <w:r w:rsidR="00A22D89">
        <w:t>item 1</w:t>
      </w:r>
      <w:r w:rsidRPr="00DD3682">
        <w:t xml:space="preserve">104BA(5A) of Schedule 1 (the </w:t>
      </w:r>
      <w:r w:rsidRPr="00DD3682">
        <w:rPr>
          <w:b/>
          <w:i/>
        </w:rPr>
        <w:t>relevant table</w:t>
      </w:r>
      <w:r w:rsidRPr="00DD3682">
        <w:t>), a reference in subclause (1), (2A) or (2B) to a Subclass 188 (Business Innovation and Investment (Provisional)) visa in the Significant Investor stream or the Significant Investor Extension stream is taken to be a reference to a Subclass 188 (Business Innovation and Investment (Provisional)) visa granted on the basis that the applicant was the spouse or de facto partner of a person who held a Subclass 188 (Business Innovation and Investment (Provisional)) visa in the Significant Investor stream or the Significant Investor Extension stream.</w:t>
      </w:r>
    </w:p>
    <w:p w:rsidR="007F2BE0" w:rsidRPr="00DD3682" w:rsidRDefault="007F2BE0" w:rsidP="007F2BE0">
      <w:pPr>
        <w:pStyle w:val="subsection"/>
      </w:pPr>
      <w:r w:rsidRPr="00DD3682">
        <w:tab/>
        <w:t>(1A)</w:t>
      </w:r>
      <w:r w:rsidRPr="00DD3682">
        <w:tab/>
        <w:t>The applicant is covered by this subclause if:</w:t>
      </w:r>
    </w:p>
    <w:p w:rsidR="007F2BE0" w:rsidRPr="00DD3682" w:rsidRDefault="007F2BE0" w:rsidP="007F2BE0">
      <w:pPr>
        <w:pStyle w:val="paragraph"/>
      </w:pPr>
      <w:r w:rsidRPr="00DD3682">
        <w:tab/>
        <w:t>(a)</w:t>
      </w:r>
      <w:r w:rsidRPr="00DD3682">
        <w:tab/>
        <w:t xml:space="preserve">at the time of application, the applicant held the visa mentioned in </w:t>
      </w:r>
      <w:r w:rsidR="00A22D89">
        <w:t>item 1</w:t>
      </w:r>
      <w:r w:rsidRPr="00DD3682">
        <w:t>A of the relevant table; and</w:t>
      </w:r>
    </w:p>
    <w:p w:rsidR="007F2BE0" w:rsidRPr="00DD3682" w:rsidRDefault="007F2BE0" w:rsidP="007F2BE0">
      <w:pPr>
        <w:pStyle w:val="paragraph"/>
      </w:pPr>
      <w:r w:rsidRPr="00DD3682">
        <w:tab/>
        <w:t>(b)</w:t>
      </w:r>
      <w:r w:rsidRPr="00DD3682">
        <w:tab/>
        <w:t xml:space="preserve">the applicant was invited to apply for that visa before </w:t>
      </w:r>
      <w:r w:rsidR="005B44AE" w:rsidRPr="00DD3682">
        <w:t>1 July</w:t>
      </w:r>
      <w:r w:rsidRPr="00DD3682">
        <w:t xml:space="preserve"> 2021.</w:t>
      </w:r>
    </w:p>
    <w:p w:rsidR="007F2BE0" w:rsidRPr="00DD3682" w:rsidRDefault="007F2BE0" w:rsidP="007F2BE0">
      <w:pPr>
        <w:pStyle w:val="subsection"/>
      </w:pPr>
      <w:r w:rsidRPr="00DD3682">
        <w:tab/>
        <w:t>(1B)</w:t>
      </w:r>
      <w:r w:rsidRPr="00DD3682">
        <w:tab/>
        <w:t>The applicant is covered by this subclause if:</w:t>
      </w:r>
    </w:p>
    <w:p w:rsidR="007F2BE0" w:rsidRPr="00DD3682" w:rsidRDefault="007F2BE0" w:rsidP="007F2BE0">
      <w:pPr>
        <w:pStyle w:val="paragraph"/>
      </w:pPr>
      <w:r w:rsidRPr="00DD3682">
        <w:tab/>
        <w:t>(a)</w:t>
      </w:r>
      <w:r w:rsidRPr="00DD3682">
        <w:tab/>
        <w:t xml:space="preserve">at the time of application, the applicant held the visa mentioned in </w:t>
      </w:r>
      <w:r w:rsidR="00A22D89">
        <w:t>item 1</w:t>
      </w:r>
      <w:r w:rsidRPr="00DD3682">
        <w:t xml:space="preserve"> of the relevant table; and</w:t>
      </w:r>
    </w:p>
    <w:p w:rsidR="007F2BE0" w:rsidRPr="00DD3682" w:rsidRDefault="007F2BE0" w:rsidP="007F2BE0">
      <w:pPr>
        <w:pStyle w:val="paragraph"/>
      </w:pPr>
      <w:r w:rsidRPr="00DD3682">
        <w:tab/>
        <w:t>(b)</w:t>
      </w:r>
      <w:r w:rsidRPr="00DD3682">
        <w:tab/>
        <w:t xml:space="preserve">the applicant was invited, before </w:t>
      </w:r>
      <w:r w:rsidR="005B44AE" w:rsidRPr="00DD3682">
        <w:t>1 July</w:t>
      </w:r>
      <w:r w:rsidRPr="00DD3682">
        <w:t xml:space="preserve"> 2021, to apply for the Subclass 188 (Business Innovation and Investment (Provisional)) visa in the Significant Investor stream held by the applicant.</w:t>
      </w:r>
    </w:p>
    <w:p w:rsidR="007F2BE0" w:rsidRPr="00DD3682" w:rsidRDefault="007F2BE0" w:rsidP="007F2BE0">
      <w:pPr>
        <w:pStyle w:val="subsection"/>
      </w:pPr>
      <w:r w:rsidRPr="00DD3682">
        <w:tab/>
        <w:t>(1C)</w:t>
      </w:r>
      <w:r w:rsidRPr="00DD3682">
        <w:tab/>
        <w:t>The applicant is covered by this subclause if:</w:t>
      </w:r>
    </w:p>
    <w:p w:rsidR="007F2BE0" w:rsidRPr="00DD3682" w:rsidRDefault="007F2BE0" w:rsidP="007F2BE0">
      <w:pPr>
        <w:pStyle w:val="paragraph"/>
      </w:pPr>
      <w:r w:rsidRPr="00DD3682">
        <w:tab/>
        <w:t>(a)</w:t>
      </w:r>
      <w:r w:rsidRPr="00DD3682">
        <w:tab/>
        <w:t>at the time of application, the applicant held the secondary visa mentioned in item 2 of the relevant table; and</w:t>
      </w:r>
    </w:p>
    <w:p w:rsidR="007F2BE0" w:rsidRPr="00DD3682" w:rsidRDefault="007F2BE0" w:rsidP="007F2BE0">
      <w:pPr>
        <w:pStyle w:val="paragraph"/>
      </w:pPr>
      <w:r w:rsidRPr="00DD3682">
        <w:tab/>
        <w:t>(b)</w:t>
      </w:r>
      <w:r w:rsidRPr="00DD3682">
        <w:tab/>
        <w:t xml:space="preserve">the primary visa holder mentioned in that item was invited, before </w:t>
      </w:r>
      <w:r w:rsidR="005B44AE" w:rsidRPr="00DD3682">
        <w:t>1 July</w:t>
      </w:r>
      <w:r w:rsidRPr="00DD3682">
        <w:t xml:space="preserve"> 2021, to apply for the Subclass 188 (Business Innovation and Investment (Provisional)) visa in the Significant Investor stream held by the primary visa holder.</w:t>
      </w:r>
    </w:p>
    <w:p w:rsidR="007F2BE0" w:rsidRPr="00DD3682" w:rsidRDefault="007F2BE0" w:rsidP="007F2BE0">
      <w:pPr>
        <w:pStyle w:val="subsection"/>
      </w:pPr>
      <w:r w:rsidRPr="00DD3682">
        <w:tab/>
        <w:t>(1D)</w:t>
      </w:r>
      <w:r w:rsidRPr="00DD3682">
        <w:tab/>
        <w:t>The applicant is covered by this subclause if, at the time of application, the applicant met the requirements in item 3 or 4 of the relevant table.</w:t>
      </w:r>
    </w:p>
    <w:bookmarkEnd w:id="344"/>
    <w:p w:rsidR="00971C0B" w:rsidRPr="00DD3682" w:rsidRDefault="00971C0B" w:rsidP="00971C0B">
      <w:pPr>
        <w:pStyle w:val="subsection"/>
      </w:pPr>
      <w:r w:rsidRPr="00DD3682">
        <w:tab/>
        <w:t>(2)</w:t>
      </w:r>
      <w:r w:rsidRPr="00DD3682">
        <w:tab/>
        <w:t xml:space="preserve">The applicant meets the requirements of </w:t>
      </w:r>
      <w:r w:rsidR="00B30271" w:rsidRPr="00DD3682">
        <w:t>subclause (</w:t>
      </w:r>
      <w:r w:rsidRPr="00DD3682">
        <w:t>2A)</w:t>
      </w:r>
      <w:r w:rsidR="007F2BE0" w:rsidRPr="00DD3682">
        <w:t xml:space="preserve"> or (2B)</w:t>
      </w:r>
      <w:r w:rsidRPr="00DD3682">
        <w:t>.</w:t>
      </w:r>
    </w:p>
    <w:p w:rsidR="00971C0B" w:rsidRPr="00DD3682" w:rsidRDefault="00971C0B" w:rsidP="00971C0B">
      <w:pPr>
        <w:pStyle w:val="subsection"/>
      </w:pPr>
      <w:r w:rsidRPr="00DD3682">
        <w:tab/>
        <w:t>(2A)</w:t>
      </w:r>
      <w:r w:rsidRPr="00DD3682">
        <w:tab/>
        <w:t>Both of the following apply:</w:t>
      </w:r>
    </w:p>
    <w:p w:rsidR="00971C0B" w:rsidRPr="00DD3682" w:rsidRDefault="00971C0B" w:rsidP="00971C0B">
      <w:pPr>
        <w:pStyle w:val="paragraph"/>
      </w:pPr>
      <w:r w:rsidRPr="00DD3682">
        <w:lastRenderedPageBreak/>
        <w:tab/>
        <w:t>(a)</w:t>
      </w:r>
      <w:r w:rsidRPr="00DD3682">
        <w:tab/>
        <w:t xml:space="preserve">the most recent Subclass 188 visa in the Significant Investor stream held by the applicant (which may be the visa currently held by the applicant) was granted on the basis of an application made before </w:t>
      </w:r>
      <w:r w:rsidR="005B44AE" w:rsidRPr="00DD3682">
        <w:t>1 July</w:t>
      </w:r>
      <w:r w:rsidRPr="00DD3682">
        <w:t xml:space="preserve"> 2015;</w:t>
      </w:r>
    </w:p>
    <w:p w:rsidR="00971C0B" w:rsidRPr="00DD3682" w:rsidRDefault="00971C0B" w:rsidP="00971C0B">
      <w:pPr>
        <w:pStyle w:val="paragraph"/>
      </w:pPr>
      <w:r w:rsidRPr="00DD3682">
        <w:tab/>
        <w:t>(b)</w:t>
      </w:r>
      <w:r w:rsidRPr="00DD3682">
        <w:tab/>
        <w:t xml:space="preserve">the applicant has held, for the whole of the period during which the applicant has held the visas or visa mentioned in </w:t>
      </w:r>
      <w:r w:rsidR="00B30271" w:rsidRPr="00DD3682">
        <w:t>subclause (</w:t>
      </w:r>
      <w:r w:rsidRPr="00DD3682">
        <w:t>1), a complying investment within the meaning of regulation</w:t>
      </w:r>
      <w:r w:rsidR="00B30271" w:rsidRPr="00DD3682">
        <w:t> </w:t>
      </w:r>
      <w:r w:rsidRPr="00DD3682">
        <w:t xml:space="preserve">5.19B as in force at the time the application mentioned in </w:t>
      </w:r>
      <w:r w:rsidR="00B30271" w:rsidRPr="00DD3682">
        <w:t>paragraph (</w:t>
      </w:r>
      <w:r w:rsidRPr="00DD3682">
        <w:t>a) was made.</w:t>
      </w:r>
    </w:p>
    <w:p w:rsidR="00971C0B" w:rsidRPr="00DD3682" w:rsidRDefault="00971C0B" w:rsidP="00971C0B">
      <w:pPr>
        <w:pStyle w:val="subsection"/>
      </w:pPr>
      <w:r w:rsidRPr="00DD3682">
        <w:tab/>
        <w:t>(2B)</w:t>
      </w:r>
      <w:r w:rsidRPr="00DD3682">
        <w:tab/>
        <w:t>Both of the following apply:</w:t>
      </w:r>
    </w:p>
    <w:p w:rsidR="00971C0B" w:rsidRPr="00DD3682" w:rsidRDefault="00971C0B" w:rsidP="00971C0B">
      <w:pPr>
        <w:pStyle w:val="paragraph"/>
      </w:pPr>
      <w:r w:rsidRPr="00DD3682">
        <w:tab/>
        <w:t>(a)</w:t>
      </w:r>
      <w:r w:rsidRPr="00DD3682">
        <w:tab/>
        <w:t xml:space="preserve">the most recent Subclass 188 visa in the Significant Investor stream held by the applicant (which may be the visa currently held by the applicant) was granted on the basis of an application made on or after </w:t>
      </w:r>
      <w:r w:rsidR="005B44AE" w:rsidRPr="00DD3682">
        <w:t>1 July</w:t>
      </w:r>
      <w:r w:rsidRPr="00DD3682">
        <w:t xml:space="preserve"> 2015;</w:t>
      </w:r>
    </w:p>
    <w:p w:rsidR="004811E6" w:rsidRPr="00DD3682" w:rsidRDefault="004811E6" w:rsidP="004811E6">
      <w:pPr>
        <w:pStyle w:val="paragraph"/>
      </w:pPr>
      <w:bookmarkStart w:id="345" w:name="_Hlk79393145"/>
      <w:r w:rsidRPr="00DD3682">
        <w:tab/>
        <w:t>(b)</w:t>
      </w:r>
      <w:r w:rsidRPr="00DD3682">
        <w:tab/>
        <w:t>the applicant has held a complying significant investment (within the meaning of regulation 5.19C as in force at the time the application mentioned in paragraph (a) was made) for:</w:t>
      </w:r>
    </w:p>
    <w:p w:rsidR="004811E6" w:rsidRPr="00DD3682" w:rsidRDefault="004811E6" w:rsidP="004811E6">
      <w:pPr>
        <w:pStyle w:val="paragraphsub"/>
      </w:pPr>
      <w:r w:rsidRPr="00DD3682">
        <w:tab/>
        <w:t>(i)</w:t>
      </w:r>
      <w:r w:rsidRPr="00DD3682">
        <w:tab/>
        <w:t>if the applicant is covered by any of subclauses (1A) to (1D)—the whole of the period during which the applicant has held the visas or visa mentioned in subclause (1); or</w:t>
      </w:r>
    </w:p>
    <w:p w:rsidR="004811E6" w:rsidRPr="00DD3682" w:rsidRDefault="004811E6" w:rsidP="004811E6">
      <w:pPr>
        <w:pStyle w:val="paragraphsub"/>
      </w:pPr>
      <w:r w:rsidRPr="00DD3682">
        <w:tab/>
        <w:t>(ii)</w:t>
      </w:r>
      <w:r w:rsidRPr="00DD3682">
        <w:tab/>
        <w:t>otherwise—the whole of the period during which the applicant has held the visa on the basis of which the applicant met the requirements in an item of the relevant table.</w:t>
      </w:r>
    </w:p>
    <w:bookmarkEnd w:id="345"/>
    <w:p w:rsidR="002F22C8" w:rsidRPr="00DD3682" w:rsidRDefault="002F22C8" w:rsidP="00B864ED">
      <w:pPr>
        <w:pStyle w:val="subsection"/>
      </w:pPr>
      <w:r w:rsidRPr="00DD3682">
        <w:tab/>
        <w:t>(3</w:t>
      </w:r>
      <w:r w:rsidR="00B864ED" w:rsidRPr="00DD3682">
        <w:t>)</w:t>
      </w:r>
      <w:r w:rsidR="00B864ED" w:rsidRPr="00DD3682">
        <w:tab/>
      </w:r>
      <w:r w:rsidRPr="00DD3682">
        <w:t xml:space="preserve">For any part of </w:t>
      </w:r>
      <w:r w:rsidR="00971C0B" w:rsidRPr="00DD3682">
        <w:t xml:space="preserve">the investment mentioned in </w:t>
      </w:r>
      <w:r w:rsidR="00B30271" w:rsidRPr="00DD3682">
        <w:t>subclause (</w:t>
      </w:r>
      <w:r w:rsidR="00971C0B" w:rsidRPr="00DD3682">
        <w:t xml:space="preserve">2A) or (2B) for the applicant </w:t>
      </w:r>
      <w:r w:rsidRPr="00DD3682">
        <w:t>that is, or was, a direct investment in an Australian proprietary company:</w:t>
      </w:r>
    </w:p>
    <w:p w:rsidR="002F22C8" w:rsidRPr="00DD3682" w:rsidRDefault="002F22C8" w:rsidP="00B864ED">
      <w:pPr>
        <w:pStyle w:val="paragraph"/>
      </w:pPr>
      <w:r w:rsidRPr="00DD3682">
        <w:tab/>
        <w:t>(a)</w:t>
      </w:r>
      <w:r w:rsidRPr="00DD3682">
        <w:tab/>
        <w:t>if the period of the direct investment was less than 2</w:t>
      </w:r>
      <w:r w:rsidR="00A41E8E" w:rsidRPr="00DD3682">
        <w:t xml:space="preserve"> </w:t>
      </w:r>
      <w:r w:rsidRPr="00DD3682">
        <w:t>years, the company was a qualifying business for the whole period; or</w:t>
      </w:r>
    </w:p>
    <w:p w:rsidR="002F22C8" w:rsidRPr="00DD3682" w:rsidRDefault="002F22C8" w:rsidP="00B864ED">
      <w:pPr>
        <w:pStyle w:val="paragraph"/>
      </w:pPr>
      <w:r w:rsidRPr="00DD3682">
        <w:tab/>
        <w:t>(b)</w:t>
      </w:r>
      <w:r w:rsidRPr="00DD3682">
        <w:tab/>
        <w:t>if the period of the direct investment was 2 years or more, the company was a qualifying business for at least 2 years; or</w:t>
      </w:r>
    </w:p>
    <w:p w:rsidR="002F22C8" w:rsidRPr="00DD3682" w:rsidRDefault="002F22C8" w:rsidP="00B864ED">
      <w:pPr>
        <w:pStyle w:val="paragraph"/>
      </w:pPr>
      <w:r w:rsidRPr="00DD3682">
        <w:tab/>
        <w:t>(c)</w:t>
      </w:r>
      <w:r w:rsidRPr="00DD3682">
        <w:tab/>
        <w:t>if the company has been unable to operate as a qualifying business, the Minister is satisfied that the applicant made a genuine attempt to operate the business as a qualifying business.</w:t>
      </w:r>
    </w:p>
    <w:p w:rsidR="00971C0B" w:rsidRPr="00DD3682" w:rsidRDefault="00971C0B" w:rsidP="00971C0B">
      <w:pPr>
        <w:pStyle w:val="subsection"/>
      </w:pPr>
      <w:r w:rsidRPr="00DD3682">
        <w:tab/>
        <w:t>(4)</w:t>
      </w:r>
      <w:r w:rsidRPr="00DD3682">
        <w:tab/>
        <w:t>The applicant has given the Minister:</w:t>
      </w:r>
    </w:p>
    <w:p w:rsidR="00971C0B" w:rsidRPr="00DD3682" w:rsidRDefault="00971C0B" w:rsidP="00971C0B">
      <w:pPr>
        <w:pStyle w:val="paragraph"/>
      </w:pPr>
      <w:r w:rsidRPr="00DD3682">
        <w:tab/>
        <w:t>(a)</w:t>
      </w:r>
      <w:r w:rsidRPr="00DD3682">
        <w:tab/>
        <w:t xml:space="preserve">if </w:t>
      </w:r>
      <w:r w:rsidR="00B30271" w:rsidRPr="00DD3682">
        <w:t>subclause (</w:t>
      </w:r>
      <w:r w:rsidRPr="00DD3682">
        <w:t>2A) applies to the applicant—a completed copy of approved form 1413 for each investment in a managed fund on which the investment mentioned in that subclause is based; or</w:t>
      </w:r>
    </w:p>
    <w:p w:rsidR="00971C0B" w:rsidRPr="00DD3682" w:rsidRDefault="00971C0B" w:rsidP="00971C0B">
      <w:pPr>
        <w:pStyle w:val="paragraph"/>
      </w:pPr>
      <w:r w:rsidRPr="00DD3682">
        <w:tab/>
        <w:t>(b)</w:t>
      </w:r>
      <w:r w:rsidRPr="00DD3682">
        <w:tab/>
        <w:t xml:space="preserve">if </w:t>
      </w:r>
      <w:r w:rsidR="00B30271" w:rsidRPr="00DD3682">
        <w:t>subclause (</w:t>
      </w:r>
      <w:r w:rsidRPr="00DD3682">
        <w:t>2B) applies to the applicant—evidence that the applicant holds an investment as required for that subclause.</w:t>
      </w:r>
    </w:p>
    <w:p w:rsidR="00971C0B" w:rsidRPr="00DD3682" w:rsidRDefault="00971C0B" w:rsidP="00971C0B">
      <w:pPr>
        <w:pStyle w:val="notetext"/>
      </w:pPr>
      <w:r w:rsidRPr="00DD3682">
        <w:t>Note:</w:t>
      </w:r>
      <w:r w:rsidRPr="00DD3682">
        <w:tab/>
        <w:t>Approved form 1413 includes a declaration that the investments made by a managed fund for the benefit of clients are limited to one or more of the purposes specified by the Minister for paragraph</w:t>
      </w:r>
      <w:r w:rsidR="00B30271" w:rsidRPr="00DD3682">
        <w:t> </w:t>
      </w:r>
      <w:r w:rsidRPr="00DD3682">
        <w:t>5.19B(2)(c).</w:t>
      </w:r>
    </w:p>
    <w:p w:rsidR="00971C0B" w:rsidRPr="00DD3682" w:rsidRDefault="00971C0B" w:rsidP="00216803">
      <w:pPr>
        <w:pStyle w:val="ActHead5"/>
      </w:pPr>
      <w:bookmarkStart w:id="346" w:name="_Toc100058760"/>
      <w:r w:rsidRPr="00A22D89">
        <w:rPr>
          <w:rStyle w:val="CharSectno"/>
        </w:rPr>
        <w:t>888.242</w:t>
      </w:r>
      <w:bookmarkEnd w:id="346"/>
      <w:r w:rsidRPr="00DD3682">
        <w:t xml:space="preserve">  </w:t>
      </w:r>
    </w:p>
    <w:p w:rsidR="00971C0B" w:rsidRPr="00DD3682" w:rsidRDefault="00971C0B" w:rsidP="00971C0B">
      <w:pPr>
        <w:pStyle w:val="subsection"/>
      </w:pPr>
      <w:r w:rsidRPr="00DD3682">
        <w:tab/>
        <w:t>(1)</w:t>
      </w:r>
      <w:r w:rsidRPr="00DD3682">
        <w:tab/>
        <w:t xml:space="preserve">The applicant meets the requirements of </w:t>
      </w:r>
      <w:r w:rsidR="00B30271" w:rsidRPr="00DD3682">
        <w:t>subclause (</w:t>
      </w:r>
      <w:r w:rsidRPr="00DD3682">
        <w:t>2) or (3).</w:t>
      </w:r>
    </w:p>
    <w:p w:rsidR="00971C0B" w:rsidRPr="00DD3682" w:rsidRDefault="00971C0B" w:rsidP="00971C0B">
      <w:pPr>
        <w:pStyle w:val="subsection"/>
      </w:pPr>
      <w:r w:rsidRPr="00DD3682">
        <w:tab/>
        <w:t>(2)</w:t>
      </w:r>
      <w:r w:rsidRPr="00DD3682">
        <w:tab/>
        <w:t xml:space="preserve">The applicant has been in Australia for at least the number of days worked out by adding the results of </w:t>
      </w:r>
      <w:r w:rsidR="00B30271" w:rsidRPr="00DD3682">
        <w:t>paragraphs (</w:t>
      </w:r>
      <w:r w:rsidRPr="00DD3682">
        <w:t>a) and (b):</w:t>
      </w:r>
    </w:p>
    <w:p w:rsidR="00971C0B" w:rsidRPr="00DD3682" w:rsidRDefault="00971C0B" w:rsidP="00971C0B">
      <w:pPr>
        <w:pStyle w:val="paragraph"/>
      </w:pPr>
      <w:r w:rsidRPr="00DD3682">
        <w:lastRenderedPageBreak/>
        <w:tab/>
        <w:t>(a)</w:t>
      </w:r>
      <w:r w:rsidRPr="00DD3682">
        <w:tab/>
        <w:t>40 multiplied by the number of complete years in the period in which the applicant has held a Subclass 188 visa in the Significant Investor stream; and</w:t>
      </w:r>
    </w:p>
    <w:p w:rsidR="00971C0B" w:rsidRPr="00DD3682" w:rsidRDefault="00971C0B" w:rsidP="00971C0B">
      <w:pPr>
        <w:pStyle w:val="paragraph"/>
      </w:pPr>
      <w:r w:rsidRPr="00DD3682">
        <w:tab/>
        <w:t>(b)</w:t>
      </w:r>
      <w:r w:rsidRPr="00DD3682">
        <w:tab/>
        <w:t>40 multiplied by the number of years (if any) (treating a part of a year as 1 year) in the period in which the applicant has held a Subclass 188 visa in the Significant Investor Extension stream.</w:t>
      </w:r>
    </w:p>
    <w:p w:rsidR="000276DD" w:rsidRPr="00DD3682" w:rsidRDefault="000276DD" w:rsidP="000276DD">
      <w:pPr>
        <w:pStyle w:val="subsection"/>
      </w:pPr>
      <w:r w:rsidRPr="00DD3682">
        <w:tab/>
        <w:t>(2A)</w:t>
      </w:r>
      <w:r w:rsidRPr="00DD3682">
        <w:tab/>
        <w:t>For the purposes of working out, under subclause (2), the number of days the applicant has been in Australia, the applicant is taken to have been in Australia during a period if:</w:t>
      </w:r>
    </w:p>
    <w:p w:rsidR="000276DD" w:rsidRPr="00DD3682" w:rsidRDefault="000276DD" w:rsidP="000276DD">
      <w:pPr>
        <w:pStyle w:val="paragraph"/>
      </w:pPr>
      <w:r w:rsidRPr="00DD3682">
        <w:tab/>
        <w:t>(a)</w:t>
      </w:r>
      <w:r w:rsidRPr="00DD3682">
        <w:tab/>
        <w:t>the applicant was outside Australia during a concession period; and</w:t>
      </w:r>
    </w:p>
    <w:p w:rsidR="000276DD" w:rsidRPr="00DD3682" w:rsidRDefault="000276DD" w:rsidP="000276DD">
      <w:pPr>
        <w:pStyle w:val="paragraph"/>
      </w:pPr>
      <w:r w:rsidRPr="00DD3682">
        <w:tab/>
        <w:t>(b)</w:t>
      </w:r>
      <w:r w:rsidRPr="00DD3682">
        <w:tab/>
        <w:t>during the concession period the applicant held a Subclass 188 visa in the Significant Investor stream or a Subclass 188 visa in the Significant Investor Extension stream; and</w:t>
      </w:r>
    </w:p>
    <w:p w:rsidR="000276DD" w:rsidRPr="00DD3682" w:rsidRDefault="000276DD" w:rsidP="000276DD">
      <w:pPr>
        <w:pStyle w:val="paragraph"/>
      </w:pPr>
      <w:r w:rsidRPr="00DD3682">
        <w:tab/>
        <w:t>(c)</w:t>
      </w:r>
      <w:r w:rsidRPr="00DD3682">
        <w:tab/>
        <w:t xml:space="preserve">the Subclass 188 visa in the Significant Investor stream was granted to the applicant before </w:t>
      </w:r>
      <w:r w:rsidR="005B44AE" w:rsidRPr="00DD3682">
        <w:t>1 July</w:t>
      </w:r>
      <w:r w:rsidRPr="00DD3682">
        <w:t xml:space="preserve"> 2019.</w:t>
      </w:r>
    </w:p>
    <w:p w:rsidR="00971C0B" w:rsidRPr="00DD3682" w:rsidRDefault="00971C0B" w:rsidP="00971C0B">
      <w:pPr>
        <w:pStyle w:val="subsection"/>
      </w:pPr>
      <w:r w:rsidRPr="00DD3682">
        <w:tab/>
        <w:t>(3)</w:t>
      </w:r>
      <w:r w:rsidRPr="00DD3682">
        <w:tab/>
        <w:t xml:space="preserve">The applicant’s spouse or de facto partner has been in Australia on a Subclass 188 visa, granted on the basis that the applicant held a Subclass 188 visa in the Significant Investor stream or the Significant Investor Extension stream, for at least the number of days worked out by adding the results of </w:t>
      </w:r>
      <w:r w:rsidR="00B30271" w:rsidRPr="00DD3682">
        <w:t>paragraphs (</w:t>
      </w:r>
      <w:r w:rsidRPr="00DD3682">
        <w:t>a) and (b):</w:t>
      </w:r>
    </w:p>
    <w:p w:rsidR="00971C0B" w:rsidRPr="00DD3682" w:rsidRDefault="00971C0B" w:rsidP="00971C0B">
      <w:pPr>
        <w:pStyle w:val="paragraph"/>
      </w:pPr>
      <w:r w:rsidRPr="00DD3682">
        <w:tab/>
        <w:t>(a)</w:t>
      </w:r>
      <w:r w:rsidRPr="00DD3682">
        <w:tab/>
        <w:t>180 multiplied by the number of complete years in the period in which the applicant held a Subclass 188 visa in the Significant Investor stream; and</w:t>
      </w:r>
    </w:p>
    <w:p w:rsidR="00971C0B" w:rsidRPr="00DD3682" w:rsidRDefault="00971C0B" w:rsidP="00971C0B">
      <w:pPr>
        <w:pStyle w:val="paragraph"/>
      </w:pPr>
      <w:r w:rsidRPr="00DD3682">
        <w:tab/>
        <w:t>(b)</w:t>
      </w:r>
      <w:r w:rsidRPr="00DD3682">
        <w:tab/>
        <w:t>180 multiplied by the number of years (if any) (treating a part of a year as 1 year) in which the applicant held a Subclass 188 visa in the Significant Investor Extension stream.</w:t>
      </w:r>
    </w:p>
    <w:p w:rsidR="003C7489" w:rsidRPr="00DD3682" w:rsidRDefault="003C7489" w:rsidP="003C7489">
      <w:pPr>
        <w:pStyle w:val="subsection"/>
      </w:pPr>
      <w:r w:rsidRPr="00DD3682">
        <w:tab/>
        <w:t>(4)</w:t>
      </w:r>
      <w:r w:rsidRPr="00DD3682">
        <w:tab/>
        <w:t>For the purposes of working out, under subclause (3), the number of days the applicant’s spouse or de facto partner has been in Australia, the spouse or partner is taken to have been in Australia during a period if:</w:t>
      </w:r>
    </w:p>
    <w:p w:rsidR="003C7489" w:rsidRPr="00DD3682" w:rsidRDefault="003C7489" w:rsidP="003C7489">
      <w:pPr>
        <w:pStyle w:val="paragraph"/>
      </w:pPr>
      <w:r w:rsidRPr="00DD3682">
        <w:tab/>
        <w:t>(a)</w:t>
      </w:r>
      <w:r w:rsidRPr="00DD3682">
        <w:tab/>
        <w:t>the spouse or partner was outside Australia during a concession period; and</w:t>
      </w:r>
    </w:p>
    <w:p w:rsidR="003C7489" w:rsidRPr="00DD3682" w:rsidRDefault="003C7489" w:rsidP="003C7489">
      <w:pPr>
        <w:pStyle w:val="paragraph"/>
      </w:pPr>
      <w:r w:rsidRPr="00DD3682">
        <w:tab/>
        <w:t>(b)</w:t>
      </w:r>
      <w:r w:rsidRPr="00DD3682">
        <w:tab/>
        <w:t>during the concession period the spouse or partner held a Subclass 188 visa, granted on the basis that the applicant held a Subclass 188 visa in the Significant Investor stream or a Subclass 188 visa in the Significant Investor Extension stream; and</w:t>
      </w:r>
    </w:p>
    <w:p w:rsidR="003C7489" w:rsidRPr="00DD3682" w:rsidRDefault="003C7489" w:rsidP="003C7489">
      <w:pPr>
        <w:pStyle w:val="paragraph"/>
      </w:pPr>
      <w:r w:rsidRPr="00DD3682">
        <w:tab/>
        <w:t>(c)</w:t>
      </w:r>
      <w:r w:rsidRPr="00DD3682">
        <w:tab/>
        <w:t xml:space="preserve">the Subclass 188 visa in the Significant Investor stream was granted to the applicant before </w:t>
      </w:r>
      <w:r w:rsidR="005B44AE" w:rsidRPr="00DD3682">
        <w:t>1 July</w:t>
      </w:r>
      <w:r w:rsidRPr="00DD3682">
        <w:t xml:space="preserve"> 2019.</w:t>
      </w:r>
    </w:p>
    <w:p w:rsidR="00971C0B" w:rsidRPr="00DD3682" w:rsidRDefault="00971C0B" w:rsidP="00971C0B">
      <w:pPr>
        <w:pStyle w:val="notetext"/>
      </w:pPr>
      <w:r w:rsidRPr="00DD3682">
        <w:t>Note:</w:t>
      </w:r>
      <w:r w:rsidRPr="00DD3682">
        <w:tab/>
        <w:t>It is not necessary for the applicant to have been in Australia for 40 days in each year in the period or the applicant’s spouse or de facto partner to have been in Australia for 180 days in each year in the period.</w:t>
      </w:r>
    </w:p>
    <w:p w:rsidR="00971C0B" w:rsidRPr="00DD3682" w:rsidRDefault="00971C0B" w:rsidP="00971C0B">
      <w:pPr>
        <w:pStyle w:val="SubDivisionMigration"/>
      </w:pPr>
      <w:r w:rsidRPr="00DD3682">
        <w:t>888.25—Criteria for Premium Investor stream</w:t>
      </w:r>
    </w:p>
    <w:p w:rsidR="00971C0B" w:rsidRPr="00DD3682" w:rsidRDefault="00971C0B" w:rsidP="00971C0B">
      <w:pPr>
        <w:pStyle w:val="notetext"/>
      </w:pPr>
      <w:r w:rsidRPr="00DD3682">
        <w:t>Note:</w:t>
      </w:r>
      <w:r w:rsidRPr="00DD3682">
        <w:tab/>
        <w:t>These criteria are only for applicants seeking to satisfy the primary criteria for a Subclass 888 visa in the Premium Investor stream.</w:t>
      </w:r>
    </w:p>
    <w:p w:rsidR="00971C0B" w:rsidRPr="00DD3682" w:rsidRDefault="00971C0B" w:rsidP="00216803">
      <w:pPr>
        <w:pStyle w:val="ActHead5"/>
      </w:pPr>
      <w:bookmarkStart w:id="347" w:name="_Toc100058761"/>
      <w:r w:rsidRPr="00A22D89">
        <w:rPr>
          <w:rStyle w:val="CharSectno"/>
        </w:rPr>
        <w:lastRenderedPageBreak/>
        <w:t>888.251</w:t>
      </w:r>
      <w:bookmarkEnd w:id="347"/>
      <w:r w:rsidRPr="00DD3682">
        <w:t xml:space="preserve">  </w:t>
      </w:r>
    </w:p>
    <w:p w:rsidR="00971C0B" w:rsidRPr="00DD3682" w:rsidRDefault="00971C0B" w:rsidP="00971C0B">
      <w:pPr>
        <w:pStyle w:val="subsection"/>
      </w:pPr>
      <w:r w:rsidRPr="00DD3682">
        <w:tab/>
        <w:t>(1)</w:t>
      </w:r>
      <w:r w:rsidRPr="00DD3682">
        <w:tab/>
        <w:t>At the time of application the applicant has held a Subclass 188 (Business Innovation and Investment (Provisional)) visa in the Premium Investor stream for a continuous period of at least 12 months.</w:t>
      </w:r>
    </w:p>
    <w:p w:rsidR="00971C0B" w:rsidRPr="00DD3682" w:rsidRDefault="00971C0B" w:rsidP="00971C0B">
      <w:pPr>
        <w:pStyle w:val="subsection"/>
      </w:pPr>
      <w:r w:rsidRPr="00DD3682">
        <w:tab/>
        <w:t>(2)</w:t>
      </w:r>
      <w:r w:rsidRPr="00DD3682">
        <w:tab/>
        <w:t xml:space="preserve">For the whole of the period during which the applicant has held the visa mentioned in </w:t>
      </w:r>
      <w:r w:rsidR="00B30271" w:rsidRPr="00DD3682">
        <w:t>subclause (</w:t>
      </w:r>
      <w:r w:rsidRPr="00DD3682">
        <w:t>1), the applicant has held a complying premium investment (within the meaning of regulation</w:t>
      </w:r>
      <w:r w:rsidR="00B30271" w:rsidRPr="00DD3682">
        <w:t> </w:t>
      </w:r>
      <w:r w:rsidRPr="00DD3682">
        <w:t>5.19D as in force at the time the application for that visa was made) except any part of the investment that is a philanthropic contribution.</w:t>
      </w:r>
    </w:p>
    <w:p w:rsidR="00971C0B" w:rsidRPr="00DD3682" w:rsidRDefault="00971C0B" w:rsidP="00971C0B">
      <w:pPr>
        <w:pStyle w:val="subsection"/>
      </w:pPr>
      <w:r w:rsidRPr="00DD3682">
        <w:tab/>
        <w:t>(3)</w:t>
      </w:r>
      <w:r w:rsidRPr="00DD3682">
        <w:tab/>
        <w:t>For any part of the complying premium investment (except any part of the investment that is a philanthropic contribution) that is, or was, a direct investment in an Australian proprietary company:</w:t>
      </w:r>
    </w:p>
    <w:p w:rsidR="00971C0B" w:rsidRPr="00DD3682" w:rsidRDefault="00971C0B" w:rsidP="00971C0B">
      <w:pPr>
        <w:pStyle w:val="paragraph"/>
      </w:pPr>
      <w:r w:rsidRPr="00DD3682">
        <w:tab/>
        <w:t>(a)</w:t>
      </w:r>
      <w:r w:rsidRPr="00DD3682">
        <w:tab/>
        <w:t>the company was a qualifying business for the whole period; or</w:t>
      </w:r>
    </w:p>
    <w:p w:rsidR="00971C0B" w:rsidRPr="00DD3682" w:rsidRDefault="00971C0B" w:rsidP="00971C0B">
      <w:pPr>
        <w:pStyle w:val="paragraph"/>
      </w:pPr>
      <w:r w:rsidRPr="00DD3682">
        <w:tab/>
        <w:t>(b)</w:t>
      </w:r>
      <w:r w:rsidRPr="00DD3682">
        <w:tab/>
        <w:t>if the company has been unable to operate as a qualifying business, the Minister is satisfied that the applicant made a genuine attempt to operate the business as a qualifying business.</w:t>
      </w:r>
    </w:p>
    <w:p w:rsidR="00971C0B" w:rsidRPr="00DD3682" w:rsidRDefault="00971C0B" w:rsidP="00971C0B">
      <w:pPr>
        <w:pStyle w:val="subsection"/>
      </w:pPr>
      <w:r w:rsidRPr="00DD3682">
        <w:tab/>
        <w:t>(4)</w:t>
      </w:r>
      <w:r w:rsidRPr="00DD3682">
        <w:tab/>
        <w:t>The applicant has given the Minister evidence that the investment complies with the requirements set out in regulation</w:t>
      </w:r>
      <w:r w:rsidR="00B30271" w:rsidRPr="00DD3682">
        <w:t> </w:t>
      </w:r>
      <w:r w:rsidRPr="00DD3682">
        <w:t>5.19D as in force at the time of application.</w:t>
      </w:r>
    </w:p>
    <w:p w:rsidR="00B76C3E" w:rsidRPr="00DD3682" w:rsidRDefault="00B76C3E" w:rsidP="00B76C3E">
      <w:pPr>
        <w:pStyle w:val="SubDivisionMigration"/>
      </w:pPr>
      <w:r w:rsidRPr="00DD3682">
        <w:t>888.26—Criteria for Entrepreneur stream</w:t>
      </w:r>
    </w:p>
    <w:p w:rsidR="00B76C3E" w:rsidRPr="00DD3682" w:rsidRDefault="00B76C3E" w:rsidP="00B76C3E">
      <w:pPr>
        <w:pStyle w:val="notetext"/>
      </w:pPr>
      <w:r w:rsidRPr="00DD3682">
        <w:t>Note:</w:t>
      </w:r>
      <w:r w:rsidRPr="00DD3682">
        <w:tab/>
        <w:t>These criteria are only for applicants seeking to satisfy the primary criteria for a Subclass 888 visa in the Entrepreneur stream.</w:t>
      </w:r>
    </w:p>
    <w:p w:rsidR="00B76C3E" w:rsidRPr="00DD3682" w:rsidRDefault="00B76C3E" w:rsidP="00216803">
      <w:pPr>
        <w:pStyle w:val="ActHead5"/>
      </w:pPr>
      <w:bookmarkStart w:id="348" w:name="_Toc100058762"/>
      <w:r w:rsidRPr="00A22D89">
        <w:rPr>
          <w:rStyle w:val="CharSectno"/>
        </w:rPr>
        <w:t>888.261</w:t>
      </w:r>
      <w:bookmarkEnd w:id="348"/>
      <w:r w:rsidRPr="00DD3682">
        <w:t xml:space="preserve">  </w:t>
      </w:r>
    </w:p>
    <w:p w:rsidR="00B76C3E" w:rsidRPr="00DD3682" w:rsidRDefault="00B76C3E" w:rsidP="00B76C3E">
      <w:pPr>
        <w:pStyle w:val="subsection"/>
      </w:pPr>
      <w:r w:rsidRPr="00DD3682">
        <w:tab/>
        <w:t>(1)</w:t>
      </w:r>
      <w:r w:rsidRPr="00DD3682">
        <w:tab/>
        <w:t>At the time of application the applicant:</w:t>
      </w:r>
    </w:p>
    <w:p w:rsidR="004811E6" w:rsidRPr="00DD3682" w:rsidRDefault="004811E6" w:rsidP="004811E6">
      <w:pPr>
        <w:pStyle w:val="paragraph"/>
      </w:pPr>
      <w:bookmarkStart w:id="349" w:name="_Hlk79393243"/>
      <w:r w:rsidRPr="00DD3682">
        <w:tab/>
        <w:t>(a)</w:t>
      </w:r>
      <w:r w:rsidRPr="00DD3682">
        <w:tab/>
        <w:t>holds a Subclass 188 (Business Innovation and Investment (Provisional)) visa in the Entrepreneur stream and has done so for a continuous period of at least:</w:t>
      </w:r>
    </w:p>
    <w:p w:rsidR="004811E6" w:rsidRPr="00DD3682" w:rsidRDefault="004811E6" w:rsidP="004811E6">
      <w:pPr>
        <w:pStyle w:val="paragraphsub"/>
      </w:pPr>
      <w:r w:rsidRPr="00DD3682">
        <w:tab/>
        <w:t>(i)</w:t>
      </w:r>
      <w:r w:rsidRPr="00DD3682">
        <w:tab/>
        <w:t xml:space="preserve">if the applicant was invited to apply for that visa before </w:t>
      </w:r>
      <w:r w:rsidR="005B44AE" w:rsidRPr="00DD3682">
        <w:t>1 July</w:t>
      </w:r>
      <w:r w:rsidRPr="00DD3682">
        <w:t xml:space="preserve"> 2021—4 years; or</w:t>
      </w:r>
    </w:p>
    <w:p w:rsidR="004811E6" w:rsidRPr="00DD3682" w:rsidRDefault="004811E6" w:rsidP="004811E6">
      <w:pPr>
        <w:pStyle w:val="paragraphsub"/>
      </w:pPr>
      <w:r w:rsidRPr="00DD3682">
        <w:tab/>
        <w:t>(ii)</w:t>
      </w:r>
      <w:r w:rsidRPr="00DD3682">
        <w:tab/>
        <w:t>otherwise—3 years; and</w:t>
      </w:r>
    </w:p>
    <w:p w:rsidR="004811E6" w:rsidRPr="00DD3682" w:rsidRDefault="004811E6" w:rsidP="004811E6">
      <w:pPr>
        <w:pStyle w:val="paragraph"/>
      </w:pPr>
      <w:r w:rsidRPr="00DD3682">
        <w:tab/>
        <w:t>(b)</w:t>
      </w:r>
      <w:r w:rsidRPr="00DD3682">
        <w:tab/>
        <w:t>either:</w:t>
      </w:r>
    </w:p>
    <w:p w:rsidR="004811E6" w:rsidRPr="00DD3682" w:rsidRDefault="004811E6" w:rsidP="004811E6">
      <w:pPr>
        <w:pStyle w:val="paragraphsub"/>
      </w:pPr>
      <w:r w:rsidRPr="00DD3682">
        <w:tab/>
        <w:t>(i)</w:t>
      </w:r>
      <w:r w:rsidRPr="00DD3682">
        <w:tab/>
        <w:t xml:space="preserve">if the applicant was invited to apply for that visa before </w:t>
      </w:r>
      <w:r w:rsidR="005B44AE" w:rsidRPr="00DD3682">
        <w:t>1 July</w:t>
      </w:r>
      <w:r w:rsidRPr="00DD3682">
        <w:t xml:space="preserve"> 2021—has resided in Australia for at least 2 years of the 4 years mentioned in subparagraph (a)(i); or</w:t>
      </w:r>
    </w:p>
    <w:p w:rsidR="004811E6" w:rsidRPr="00DD3682" w:rsidRDefault="004811E6" w:rsidP="004811E6">
      <w:pPr>
        <w:pStyle w:val="paragraphsub"/>
      </w:pPr>
      <w:r w:rsidRPr="00DD3682">
        <w:tab/>
        <w:t>(ii)</w:t>
      </w:r>
      <w:r w:rsidRPr="00DD3682">
        <w:tab/>
        <w:t>otherwise—has resided in Australia for at least 2 years while holding a Subclass 188 (Business Innovation and Investment (Provisional)) visa in the Entrepreneur stream.</w:t>
      </w:r>
    </w:p>
    <w:bookmarkEnd w:id="349"/>
    <w:p w:rsidR="003C7489" w:rsidRPr="00DD3682" w:rsidRDefault="003C7489" w:rsidP="003C7489">
      <w:pPr>
        <w:pStyle w:val="subsection"/>
      </w:pPr>
      <w:r w:rsidRPr="00DD3682">
        <w:tab/>
        <w:t>(1A)</w:t>
      </w:r>
      <w:r w:rsidRPr="00DD3682">
        <w:tab/>
        <w:t>If:</w:t>
      </w:r>
    </w:p>
    <w:p w:rsidR="003C7489" w:rsidRPr="00DD3682" w:rsidRDefault="003C7489" w:rsidP="003C7489">
      <w:pPr>
        <w:pStyle w:val="paragraph"/>
      </w:pPr>
      <w:r w:rsidRPr="00DD3682">
        <w:tab/>
        <w:t>(a)</w:t>
      </w:r>
      <w:r w:rsidRPr="00DD3682">
        <w:tab/>
        <w:t>the applicant was outside Australia during a concession period; and</w:t>
      </w:r>
    </w:p>
    <w:p w:rsidR="003C7489" w:rsidRPr="00DD3682" w:rsidRDefault="003C7489" w:rsidP="003C7489">
      <w:pPr>
        <w:pStyle w:val="paragraph"/>
      </w:pPr>
      <w:r w:rsidRPr="00DD3682">
        <w:tab/>
        <w:t>(b)</w:t>
      </w:r>
      <w:r w:rsidRPr="00DD3682">
        <w:tab/>
        <w:t xml:space="preserve">during the concession period the applicant held a Subclass 188 (Business Innovation and Investment (Provisional)) visa in the Entrepreneur stream (the </w:t>
      </w:r>
      <w:r w:rsidRPr="00DD3682">
        <w:rPr>
          <w:b/>
          <w:i/>
        </w:rPr>
        <w:t>qualifying visa</w:t>
      </w:r>
      <w:r w:rsidRPr="00DD3682">
        <w:t>); and</w:t>
      </w:r>
    </w:p>
    <w:p w:rsidR="003C7489" w:rsidRPr="00DD3682" w:rsidRDefault="003C7489" w:rsidP="003C7489">
      <w:pPr>
        <w:pStyle w:val="paragraph"/>
      </w:pPr>
      <w:r w:rsidRPr="00DD3682">
        <w:lastRenderedPageBreak/>
        <w:tab/>
        <w:t>(c)</w:t>
      </w:r>
      <w:r w:rsidRPr="00DD3682">
        <w:tab/>
        <w:t xml:space="preserve">the qualifying visa was granted before </w:t>
      </w:r>
      <w:r w:rsidR="005B44AE" w:rsidRPr="00DD3682">
        <w:t>1 July</w:t>
      </w:r>
      <w:r w:rsidRPr="00DD3682">
        <w:t xml:space="preserve"> 2019; and</w:t>
      </w:r>
    </w:p>
    <w:p w:rsidR="003C7489" w:rsidRPr="00DD3682" w:rsidRDefault="003C7489" w:rsidP="003C7489">
      <w:pPr>
        <w:pStyle w:val="paragraph"/>
      </w:pPr>
      <w:r w:rsidRPr="00DD3682">
        <w:tab/>
        <w:t>(d)</w:t>
      </w:r>
      <w:r w:rsidRPr="00DD3682">
        <w:tab/>
        <w:t>the qualifying visa expired during the concession period while the applicant was outside Australia and before the application was made;</w:t>
      </w:r>
    </w:p>
    <w:p w:rsidR="003C7489" w:rsidRPr="00DD3682" w:rsidRDefault="003C7489" w:rsidP="003C7489">
      <w:pPr>
        <w:pStyle w:val="subsection2"/>
      </w:pPr>
      <w:r w:rsidRPr="00DD3682">
        <w:t>then the applicant is taken to satisfy paragraph (1)(a) at the time of application.</w:t>
      </w:r>
    </w:p>
    <w:p w:rsidR="003C7489" w:rsidRPr="00DD3682" w:rsidRDefault="003C7489" w:rsidP="003C7489">
      <w:pPr>
        <w:pStyle w:val="subsection"/>
      </w:pPr>
      <w:r w:rsidRPr="00DD3682">
        <w:tab/>
        <w:t>(1B)</w:t>
      </w:r>
      <w:r w:rsidRPr="00DD3682">
        <w:tab/>
        <w:t>If:</w:t>
      </w:r>
    </w:p>
    <w:p w:rsidR="003C7489" w:rsidRPr="00DD3682" w:rsidRDefault="003C7489" w:rsidP="003C7489">
      <w:pPr>
        <w:pStyle w:val="paragraph"/>
      </w:pPr>
      <w:r w:rsidRPr="00DD3682">
        <w:tab/>
        <w:t>(a)</w:t>
      </w:r>
      <w:r w:rsidRPr="00DD3682">
        <w:tab/>
        <w:t>the applicant was outside Australia during a concession period; and</w:t>
      </w:r>
    </w:p>
    <w:p w:rsidR="003C7489" w:rsidRPr="00DD3682" w:rsidRDefault="003C7489" w:rsidP="003C7489">
      <w:pPr>
        <w:pStyle w:val="paragraph"/>
      </w:pPr>
      <w:r w:rsidRPr="00DD3682">
        <w:tab/>
        <w:t>(b)</w:t>
      </w:r>
      <w:r w:rsidRPr="00DD3682">
        <w:tab/>
        <w:t>during the concession period the applicant held a Subclass 188 (Business Innovation and Investment (Provisional)) visa in the Entrepreneur stream; and</w:t>
      </w:r>
    </w:p>
    <w:p w:rsidR="003C7489" w:rsidRPr="00DD3682" w:rsidRDefault="003C7489" w:rsidP="003C7489">
      <w:pPr>
        <w:pStyle w:val="paragraph"/>
      </w:pPr>
      <w:r w:rsidRPr="00DD3682">
        <w:tab/>
        <w:t>(c)</w:t>
      </w:r>
      <w:r w:rsidRPr="00DD3682">
        <w:tab/>
        <w:t xml:space="preserve">the visa was granted before </w:t>
      </w:r>
      <w:r w:rsidR="005B44AE" w:rsidRPr="00DD3682">
        <w:t>1 July</w:t>
      </w:r>
      <w:r w:rsidRPr="00DD3682">
        <w:t xml:space="preserve"> 2019;</w:t>
      </w:r>
    </w:p>
    <w:p w:rsidR="003C7489" w:rsidRPr="00DD3682" w:rsidRDefault="003C7489" w:rsidP="003C7489">
      <w:pPr>
        <w:pStyle w:val="subsection2"/>
      </w:pPr>
      <w:r w:rsidRPr="00DD3682">
        <w:t>then, for the purposes of working out under paragraph (1)(b) the length of time the applicant has resided in Australia, the applicant is taken to have resided in Australia during any period the applicant held the visa outside Australia during the concession period.</w:t>
      </w:r>
    </w:p>
    <w:p w:rsidR="00B76C3E" w:rsidRPr="00DD3682" w:rsidRDefault="00B76C3E" w:rsidP="00B76C3E">
      <w:pPr>
        <w:pStyle w:val="subsection"/>
      </w:pPr>
      <w:r w:rsidRPr="00DD3682">
        <w:tab/>
        <w:t>(2)</w:t>
      </w:r>
      <w:r w:rsidRPr="00DD3682">
        <w:tab/>
        <w:t>The applicant has demonstrated overall a successful record of undertaking, whether alone or by participating in a business, activities of an entrepreneurial nature (disregarding activities specified in an instrument made under subregulation</w:t>
      </w:r>
      <w:r w:rsidR="00B30271" w:rsidRPr="00DD3682">
        <w:t> </w:t>
      </w:r>
      <w:r w:rsidRPr="00DD3682">
        <w:t>5.19E(6) for the purposes of paragraph</w:t>
      </w:r>
      <w:r w:rsidR="00B30271" w:rsidRPr="00DD3682">
        <w:t> </w:t>
      </w:r>
      <w:r w:rsidRPr="00DD3682">
        <w:t>5.19E(2)(b)):</w:t>
      </w:r>
    </w:p>
    <w:p w:rsidR="00B76C3E" w:rsidRPr="00DD3682" w:rsidRDefault="00B76C3E" w:rsidP="00B76C3E">
      <w:pPr>
        <w:pStyle w:val="paragraph"/>
      </w:pPr>
      <w:r w:rsidRPr="00DD3682">
        <w:tab/>
        <w:t>(a)</w:t>
      </w:r>
      <w:r w:rsidRPr="00DD3682">
        <w:tab/>
        <w:t>in Australia; and</w:t>
      </w:r>
    </w:p>
    <w:p w:rsidR="00B76C3E" w:rsidRPr="00DD3682" w:rsidRDefault="00B76C3E" w:rsidP="00B76C3E">
      <w:pPr>
        <w:pStyle w:val="paragraph"/>
      </w:pPr>
      <w:r w:rsidRPr="00DD3682">
        <w:tab/>
        <w:t>(b)</w:t>
      </w:r>
      <w:r w:rsidRPr="00DD3682">
        <w:tab/>
        <w:t>while holding a Subclass 188 (Business Innovation and Investment (Provisional)) visa in the Entrepreneur stream.</w:t>
      </w:r>
    </w:p>
    <w:p w:rsidR="00B76C3E" w:rsidRPr="00DD3682" w:rsidRDefault="00B76C3E" w:rsidP="00B76C3E">
      <w:pPr>
        <w:pStyle w:val="subsection"/>
      </w:pPr>
      <w:r w:rsidRPr="00DD3682">
        <w:tab/>
        <w:t>(3)</w:t>
      </w:r>
      <w:r w:rsidRPr="00DD3682">
        <w:tab/>
        <w:t xml:space="preserve">In determining the success of the applicant’s record for the purposes of </w:t>
      </w:r>
      <w:r w:rsidR="00B30271" w:rsidRPr="00DD3682">
        <w:t>subclause (</w:t>
      </w:r>
      <w:r w:rsidRPr="00DD3682">
        <w:t>2), the Minister must have regard to the following (without limitation):</w:t>
      </w:r>
    </w:p>
    <w:p w:rsidR="00B76C3E" w:rsidRPr="00DD3682" w:rsidRDefault="00B76C3E" w:rsidP="00B76C3E">
      <w:pPr>
        <w:pStyle w:val="paragraph"/>
      </w:pPr>
      <w:r w:rsidRPr="00DD3682">
        <w:tab/>
        <w:t>(a)</w:t>
      </w:r>
      <w:r w:rsidRPr="00DD3682">
        <w:tab/>
        <w:t>the number of Australian citizens and Australian permanent residents that are employed in Australia in relation to the activities;</w:t>
      </w:r>
    </w:p>
    <w:p w:rsidR="00B76C3E" w:rsidRPr="00DD3682" w:rsidRDefault="00B76C3E" w:rsidP="00B76C3E">
      <w:pPr>
        <w:pStyle w:val="paragraph"/>
      </w:pPr>
      <w:r w:rsidRPr="00DD3682">
        <w:tab/>
        <w:t>(b)</w:t>
      </w:r>
      <w:r w:rsidRPr="00DD3682">
        <w:tab/>
        <w:t>the level and nature of ongoing funding of, or investment in, the activities;</w:t>
      </w:r>
    </w:p>
    <w:p w:rsidR="00B76C3E" w:rsidRPr="00DD3682" w:rsidRDefault="00B76C3E" w:rsidP="00B76C3E">
      <w:pPr>
        <w:pStyle w:val="paragraph"/>
      </w:pPr>
      <w:r w:rsidRPr="00DD3682">
        <w:tab/>
        <w:t>(c)</w:t>
      </w:r>
      <w:r w:rsidRPr="00DD3682">
        <w:tab/>
        <w:t>the annual turnover of businesses related to the activities</w:t>
      </w:r>
      <w:r w:rsidR="004811E6" w:rsidRPr="00DD3682">
        <w:t>;</w:t>
      </w:r>
    </w:p>
    <w:p w:rsidR="004811E6" w:rsidRPr="00DD3682" w:rsidRDefault="004811E6" w:rsidP="004811E6">
      <w:pPr>
        <w:pStyle w:val="paragraph"/>
      </w:pPr>
      <w:r w:rsidRPr="00DD3682">
        <w:tab/>
      </w:r>
      <w:bookmarkStart w:id="350" w:name="_Hlk79393295"/>
      <w:r w:rsidRPr="00DD3682">
        <w:t>(d)</w:t>
      </w:r>
      <w:r w:rsidRPr="00DD3682">
        <w:tab/>
        <w:t>any endorsement of the applicant’s record by a body recognised by the nominating State or Territory government agency as a start</w:t>
      </w:r>
      <w:r w:rsidR="00A22D89">
        <w:noBreakHyphen/>
      </w:r>
      <w:r w:rsidRPr="00DD3682">
        <w:t>up incubator, start</w:t>
      </w:r>
      <w:r w:rsidR="00A22D89">
        <w:noBreakHyphen/>
      </w:r>
      <w:r w:rsidRPr="00DD3682">
        <w:t>up accelerator or other body that assists start</w:t>
      </w:r>
      <w:r w:rsidR="00A22D89">
        <w:noBreakHyphen/>
      </w:r>
      <w:r w:rsidRPr="00DD3682">
        <w:t>up businesses.</w:t>
      </w:r>
    </w:p>
    <w:bookmarkEnd w:id="350"/>
    <w:p w:rsidR="00BC2E6C" w:rsidRPr="00DD3682" w:rsidRDefault="00BC2E6C" w:rsidP="00F16188">
      <w:pPr>
        <w:pStyle w:val="DivisionMigration"/>
      </w:pPr>
      <w:r w:rsidRPr="00DD3682">
        <w:t>888.3</w:t>
      </w:r>
      <w:r w:rsidR="00B864ED" w:rsidRPr="00DD3682">
        <w:t>—</w:t>
      </w:r>
      <w:r w:rsidRPr="00DD3682">
        <w:t>Secondary criteria</w:t>
      </w:r>
    </w:p>
    <w:p w:rsidR="00BC2E6C" w:rsidRPr="00DD3682" w:rsidRDefault="00B864ED" w:rsidP="00B864ED">
      <w:pPr>
        <w:pStyle w:val="notetext"/>
      </w:pPr>
      <w:r w:rsidRPr="00DD3682">
        <w:t>Note:</w:t>
      </w:r>
      <w:r w:rsidRPr="00DD3682">
        <w:tab/>
      </w:r>
      <w:r w:rsidR="00BC2E6C" w:rsidRPr="00DD3682">
        <w:t>These criteria are for applicants who are members of the family unit of a person who satisfies the primary criteria. All criteria must be satisfied at the time a decision is made on the application.</w:t>
      </w:r>
    </w:p>
    <w:p w:rsidR="003C576D" w:rsidRPr="00DD3682" w:rsidRDefault="00BC2E6C" w:rsidP="00F16188">
      <w:pPr>
        <w:pStyle w:val="SubDivisionMigration"/>
      </w:pPr>
      <w:r w:rsidRPr="00DD3682">
        <w:t>888.31</w:t>
      </w:r>
      <w:r w:rsidR="00B864ED" w:rsidRPr="00DD3682">
        <w:t>—</w:t>
      </w:r>
      <w:r w:rsidRPr="00DD3682">
        <w:t>Criteria</w:t>
      </w:r>
    </w:p>
    <w:p w:rsidR="008E072E" w:rsidRPr="00DD3682" w:rsidRDefault="00B864ED" w:rsidP="00216803">
      <w:pPr>
        <w:pStyle w:val="ActHead5"/>
      </w:pPr>
      <w:bookmarkStart w:id="351" w:name="_Toc100058763"/>
      <w:r w:rsidRPr="00A22D89">
        <w:rPr>
          <w:rStyle w:val="CharSectno"/>
        </w:rPr>
        <w:t>888.311</w:t>
      </w:r>
      <w:bookmarkEnd w:id="351"/>
      <w:r w:rsidR="008E072E" w:rsidRPr="00DD3682">
        <w:t xml:space="preserve">  </w:t>
      </w:r>
    </w:p>
    <w:p w:rsidR="00B864ED" w:rsidRPr="00DD3682" w:rsidRDefault="00B864ED" w:rsidP="00B864ED">
      <w:pPr>
        <w:pStyle w:val="subsection"/>
      </w:pPr>
      <w:r w:rsidRPr="00DD3682">
        <w:tab/>
      </w:r>
      <w:r w:rsidRPr="00DD3682">
        <w:tab/>
        <w:t>The applicant:</w:t>
      </w:r>
    </w:p>
    <w:p w:rsidR="00BC2E6C" w:rsidRPr="00DD3682" w:rsidRDefault="00BC2E6C" w:rsidP="00B864ED">
      <w:pPr>
        <w:pStyle w:val="paragraph"/>
      </w:pPr>
      <w:r w:rsidRPr="00DD3682">
        <w:tab/>
        <w:t>(a)</w:t>
      </w:r>
      <w:r w:rsidRPr="00DD3682">
        <w:tab/>
        <w:t xml:space="preserve">is a member of the family unit of a person who holds a </w:t>
      </w:r>
      <w:r w:rsidR="00B864ED" w:rsidRPr="00DD3682">
        <w:t>Subclass</w:t>
      </w:r>
      <w:r w:rsidR="00A41E8E" w:rsidRPr="00DD3682">
        <w:t xml:space="preserve"> </w:t>
      </w:r>
      <w:r w:rsidRPr="00DD3682">
        <w:t>888 visa granted on the basis of satisfying the primary criteria for the grant of the visa; and</w:t>
      </w:r>
    </w:p>
    <w:p w:rsidR="00BC2E6C" w:rsidRPr="00DD3682" w:rsidRDefault="00BC2E6C" w:rsidP="00B864ED">
      <w:pPr>
        <w:pStyle w:val="paragraph"/>
      </w:pPr>
      <w:r w:rsidRPr="00DD3682">
        <w:lastRenderedPageBreak/>
        <w:tab/>
        <w:t>(b)</w:t>
      </w:r>
      <w:r w:rsidRPr="00DD3682">
        <w:tab/>
        <w:t>made a combined application with that person.</w:t>
      </w:r>
    </w:p>
    <w:p w:rsidR="008E072E" w:rsidRPr="00DD3682" w:rsidRDefault="00B864ED" w:rsidP="00216803">
      <w:pPr>
        <w:pStyle w:val="ActHead5"/>
      </w:pPr>
      <w:bookmarkStart w:id="352" w:name="_Toc100058764"/>
      <w:r w:rsidRPr="00A22D89">
        <w:rPr>
          <w:rStyle w:val="CharSectno"/>
        </w:rPr>
        <w:t>888.312</w:t>
      </w:r>
      <w:bookmarkEnd w:id="352"/>
      <w:r w:rsidR="008E072E" w:rsidRPr="00DD3682">
        <w:t xml:space="preserve">  </w:t>
      </w:r>
    </w:p>
    <w:p w:rsidR="00B864ED" w:rsidRPr="00DD3682" w:rsidRDefault="00B864ED" w:rsidP="00B864ED">
      <w:pPr>
        <w:pStyle w:val="subsection"/>
      </w:pPr>
      <w:r w:rsidRPr="00DD3682">
        <w:tab/>
        <w:t>(1)</w:t>
      </w:r>
      <w:r w:rsidRPr="00DD3682">
        <w:tab/>
        <w:t>The applicant satisfies public interest criteria 4001, 4002, 4003, 4004, 4007, 4010, 4020 and 4021.</w:t>
      </w:r>
    </w:p>
    <w:p w:rsidR="003C576D" w:rsidRPr="00DD3682" w:rsidRDefault="00BC2E6C" w:rsidP="00B864ED">
      <w:pPr>
        <w:pStyle w:val="subsection"/>
      </w:pPr>
      <w:r w:rsidRPr="00DD3682">
        <w:tab/>
        <w:t>(2</w:t>
      </w:r>
      <w:r w:rsidR="00B864ED" w:rsidRPr="00DD3682">
        <w:t>)</w:t>
      </w:r>
      <w:r w:rsidR="00B864ED" w:rsidRPr="00DD3682">
        <w:tab/>
      </w:r>
      <w:r w:rsidRPr="00DD3682">
        <w:t>If the applicant had turned 18 at the time of application, the applicant satisfies public interest criterion 4019.</w:t>
      </w:r>
    </w:p>
    <w:p w:rsidR="003C576D" w:rsidRPr="00DD3682" w:rsidRDefault="00BC2E6C" w:rsidP="00B864ED">
      <w:pPr>
        <w:pStyle w:val="subsection"/>
      </w:pPr>
      <w:r w:rsidRPr="00DD3682">
        <w:tab/>
        <w:t>(3</w:t>
      </w:r>
      <w:r w:rsidR="00B864ED" w:rsidRPr="00DD3682">
        <w:t>)</w:t>
      </w:r>
      <w:r w:rsidR="00B864ED" w:rsidRPr="00DD3682">
        <w:tab/>
      </w:r>
      <w:r w:rsidRPr="00DD3682">
        <w:t>If the applicant has not turned 18, the applicant satisfies public interest criteria 4017 and 4018.</w:t>
      </w:r>
    </w:p>
    <w:p w:rsidR="008E072E" w:rsidRPr="00DD3682" w:rsidRDefault="00B864ED" w:rsidP="00216803">
      <w:pPr>
        <w:pStyle w:val="ActHead5"/>
      </w:pPr>
      <w:bookmarkStart w:id="353" w:name="_Toc100058765"/>
      <w:r w:rsidRPr="00A22D89">
        <w:rPr>
          <w:rStyle w:val="CharSectno"/>
        </w:rPr>
        <w:t>888.313</w:t>
      </w:r>
      <w:bookmarkEnd w:id="353"/>
      <w:r w:rsidR="008E072E" w:rsidRPr="00DD3682">
        <w:t xml:space="preserve">  </w:t>
      </w:r>
    </w:p>
    <w:p w:rsidR="00B864ED" w:rsidRPr="00DD3682" w:rsidRDefault="00B864ED" w:rsidP="00B864ED">
      <w:pPr>
        <w:pStyle w:val="subsection"/>
      </w:pPr>
      <w:r w:rsidRPr="00DD3682">
        <w:tab/>
      </w:r>
      <w:r w:rsidRPr="00DD3682">
        <w:tab/>
        <w:t>The applicant satisfies special return criteria 5001, 5002 and</w:t>
      </w:r>
      <w:r w:rsidR="00A41E8E" w:rsidRPr="00DD3682">
        <w:t xml:space="preserve"> </w:t>
      </w:r>
      <w:r w:rsidRPr="00DD3682">
        <w:t>5010.</w:t>
      </w:r>
    </w:p>
    <w:p w:rsidR="00BC2E6C" w:rsidRPr="00DD3682" w:rsidRDefault="00BC2E6C" w:rsidP="00F16188">
      <w:pPr>
        <w:pStyle w:val="DivisionMigration"/>
      </w:pPr>
      <w:r w:rsidRPr="00DD3682">
        <w:t>888.4</w:t>
      </w:r>
      <w:r w:rsidR="00B864ED" w:rsidRPr="00DD3682">
        <w:t>—</w:t>
      </w:r>
      <w:r w:rsidRPr="00DD3682">
        <w:t>Circumstances applicable to grant</w:t>
      </w:r>
    </w:p>
    <w:p w:rsidR="008E072E" w:rsidRPr="00DD3682" w:rsidRDefault="00B864ED" w:rsidP="00216803">
      <w:pPr>
        <w:pStyle w:val="ActHead5"/>
      </w:pPr>
      <w:bookmarkStart w:id="354" w:name="_Toc100058766"/>
      <w:r w:rsidRPr="00A22D89">
        <w:rPr>
          <w:rStyle w:val="CharSectno"/>
        </w:rPr>
        <w:t>888.411</w:t>
      </w:r>
      <w:bookmarkEnd w:id="354"/>
      <w:r w:rsidR="008E072E" w:rsidRPr="00DD3682">
        <w:t xml:space="preserve">  </w:t>
      </w:r>
    </w:p>
    <w:p w:rsidR="00B864ED" w:rsidRPr="00DD3682" w:rsidRDefault="00B864ED" w:rsidP="00B864ED">
      <w:pPr>
        <w:pStyle w:val="subsection"/>
      </w:pPr>
      <w:r w:rsidRPr="00DD3682">
        <w:tab/>
      </w:r>
      <w:r w:rsidRPr="00DD3682">
        <w:tab/>
        <w:t>The applicant may be in or outside Australia when the visa is granted, but not in immigration clearance.</w:t>
      </w:r>
    </w:p>
    <w:p w:rsidR="00FC1129" w:rsidRPr="00DD3682" w:rsidRDefault="00B864ED" w:rsidP="00B864ED">
      <w:pPr>
        <w:pStyle w:val="notetext"/>
      </w:pPr>
      <w:r w:rsidRPr="00DD3682">
        <w:t>Note:</w:t>
      </w:r>
      <w:r w:rsidRPr="00DD3682">
        <w:tab/>
      </w:r>
      <w:r w:rsidR="00FC1129" w:rsidRPr="00DD3682">
        <w:t>The second instalment of visa application charge must be paid before the visa can be granted.</w:t>
      </w:r>
    </w:p>
    <w:p w:rsidR="00BC2E6C" w:rsidRPr="00DD3682" w:rsidRDefault="00BC2E6C" w:rsidP="00F16188">
      <w:pPr>
        <w:pStyle w:val="DivisionMigration"/>
      </w:pPr>
      <w:r w:rsidRPr="00DD3682">
        <w:t>888.5</w:t>
      </w:r>
      <w:r w:rsidR="00B864ED" w:rsidRPr="00DD3682">
        <w:t>—</w:t>
      </w:r>
      <w:r w:rsidRPr="00DD3682">
        <w:t>When visa is in effect</w:t>
      </w:r>
    </w:p>
    <w:p w:rsidR="008E072E" w:rsidRPr="00DD3682" w:rsidRDefault="00B864ED" w:rsidP="00216803">
      <w:pPr>
        <w:pStyle w:val="ActHead5"/>
      </w:pPr>
      <w:bookmarkStart w:id="355" w:name="_Toc100058767"/>
      <w:r w:rsidRPr="00A22D89">
        <w:rPr>
          <w:rStyle w:val="CharSectno"/>
        </w:rPr>
        <w:t>888.511</w:t>
      </w:r>
      <w:bookmarkEnd w:id="355"/>
      <w:r w:rsidR="008E072E" w:rsidRPr="00DD3682">
        <w:t xml:space="preserve">  </w:t>
      </w:r>
    </w:p>
    <w:p w:rsidR="00B864ED" w:rsidRPr="00DD3682" w:rsidRDefault="00B864ED" w:rsidP="00B864ED">
      <w:pPr>
        <w:pStyle w:val="subsection"/>
      </w:pPr>
      <w:r w:rsidRPr="00DD3682">
        <w:tab/>
      </w:r>
      <w:r w:rsidRPr="00DD3682">
        <w:tab/>
        <w:t xml:space="preserve">Permanent visa permitting the holder to travel </w:t>
      </w:r>
      <w:r w:rsidR="00962BB0" w:rsidRPr="00DD3682">
        <w:t>to and enter</w:t>
      </w:r>
      <w:r w:rsidRPr="00DD3682">
        <w:t xml:space="preserve"> Australia for 5 years from the date of grant.</w:t>
      </w:r>
    </w:p>
    <w:p w:rsidR="003C576D" w:rsidRPr="00DD3682" w:rsidRDefault="00BC2E6C" w:rsidP="00F16188">
      <w:pPr>
        <w:pStyle w:val="DivisionMigration"/>
      </w:pPr>
      <w:r w:rsidRPr="00DD3682">
        <w:t>888.6</w:t>
      </w:r>
      <w:r w:rsidR="00B864ED" w:rsidRPr="00DD3682">
        <w:t>—</w:t>
      </w:r>
      <w:r w:rsidRPr="00DD3682">
        <w:t>Conditions</w:t>
      </w:r>
    </w:p>
    <w:p w:rsidR="008E072E" w:rsidRPr="00DD3682" w:rsidRDefault="00B864ED" w:rsidP="00216803">
      <w:pPr>
        <w:pStyle w:val="ActHead5"/>
      </w:pPr>
      <w:bookmarkStart w:id="356" w:name="_Toc100058768"/>
      <w:r w:rsidRPr="00A22D89">
        <w:rPr>
          <w:rStyle w:val="CharSectno"/>
        </w:rPr>
        <w:t>888.611</w:t>
      </w:r>
      <w:bookmarkEnd w:id="356"/>
      <w:r w:rsidR="008E072E" w:rsidRPr="00DD3682">
        <w:t xml:space="preserve">  </w:t>
      </w:r>
    </w:p>
    <w:p w:rsidR="00B864ED" w:rsidRPr="00DD3682" w:rsidRDefault="00B864ED" w:rsidP="00B864ED">
      <w:pPr>
        <w:pStyle w:val="subsection"/>
      </w:pPr>
      <w:r w:rsidRPr="00DD3682">
        <w:tab/>
      </w:r>
      <w:r w:rsidRPr="00DD3682">
        <w:tab/>
        <w:t>If the applicant is outside Australia when the visa is granted:</w:t>
      </w:r>
    </w:p>
    <w:p w:rsidR="00BC2E6C" w:rsidRPr="00DD3682" w:rsidRDefault="00BC2E6C" w:rsidP="00B864ED">
      <w:pPr>
        <w:pStyle w:val="paragraph"/>
      </w:pPr>
      <w:r w:rsidRPr="00DD3682">
        <w:tab/>
        <w:t>(a)</w:t>
      </w:r>
      <w:r w:rsidRPr="00DD3682">
        <w:tab/>
        <w:t>first entry must be made before the date specified by the Minister; and</w:t>
      </w:r>
    </w:p>
    <w:p w:rsidR="00BC2E6C" w:rsidRPr="00DD3682" w:rsidRDefault="00BC2E6C" w:rsidP="00B864ED">
      <w:pPr>
        <w:pStyle w:val="paragraph"/>
      </w:pPr>
      <w:r w:rsidRPr="00DD3682">
        <w:tab/>
        <w:t>(b)</w:t>
      </w:r>
      <w:r w:rsidRPr="00DD3682">
        <w:tab/>
        <w:t>if the applicant satisfies the secondary criteria for the grant of the visa, condition 8515 may be imposed.</w:t>
      </w:r>
    </w:p>
    <w:p w:rsidR="00334EC1" w:rsidRPr="00DD3682" w:rsidRDefault="00B864ED" w:rsidP="00876C67">
      <w:pPr>
        <w:pStyle w:val="ActHead2"/>
        <w:pageBreakBefore/>
        <w:spacing w:before="240"/>
      </w:pPr>
      <w:bookmarkStart w:id="357" w:name="_Toc100058769"/>
      <w:r w:rsidRPr="00A22D89">
        <w:rPr>
          <w:rStyle w:val="CharPartNo"/>
        </w:rPr>
        <w:lastRenderedPageBreak/>
        <w:t>Subclass</w:t>
      </w:r>
      <w:r w:rsidR="00A41E8E" w:rsidRPr="00A22D89">
        <w:rPr>
          <w:rStyle w:val="CharPartNo"/>
        </w:rPr>
        <w:t xml:space="preserve"> </w:t>
      </w:r>
      <w:r w:rsidR="00334EC1" w:rsidRPr="00A22D89">
        <w:rPr>
          <w:rStyle w:val="CharPartNo"/>
        </w:rPr>
        <w:t>890</w:t>
      </w:r>
      <w:r w:rsidRPr="00DD3682">
        <w:t>—</w:t>
      </w:r>
      <w:r w:rsidR="00334EC1" w:rsidRPr="00A22D89">
        <w:rPr>
          <w:rStyle w:val="CharPartText"/>
        </w:rPr>
        <w:t>Business Owner</w:t>
      </w:r>
      <w:bookmarkEnd w:id="357"/>
    </w:p>
    <w:p w:rsidR="00334EC1" w:rsidRPr="00DD3682" w:rsidRDefault="00334EC1" w:rsidP="00F16188">
      <w:pPr>
        <w:pStyle w:val="DivisionMigration"/>
      </w:pPr>
      <w:r w:rsidRPr="00DD3682">
        <w:t>890.1</w:t>
      </w:r>
      <w:r w:rsidR="00B864ED" w:rsidRPr="00DD3682">
        <w:t>—</w:t>
      </w:r>
      <w:r w:rsidRPr="00DD3682">
        <w:t>Interpretation</w:t>
      </w:r>
    </w:p>
    <w:p w:rsidR="00334EC1" w:rsidRPr="00DD3682" w:rsidRDefault="00B864ED" w:rsidP="00B864ED">
      <w:pPr>
        <w:pStyle w:val="notetext"/>
      </w:pPr>
      <w:r w:rsidRPr="00DD3682">
        <w:t>Note 1:</w:t>
      </w:r>
      <w:r w:rsidRPr="00DD3682">
        <w:tab/>
      </w:r>
      <w:r w:rsidR="00334EC1" w:rsidRPr="00DD3682">
        <w:rPr>
          <w:b/>
          <w:i/>
        </w:rPr>
        <w:t>AUD</w:t>
      </w:r>
      <w:r w:rsidR="00334EC1" w:rsidRPr="00DD3682">
        <w:t xml:space="preserve">, </w:t>
      </w:r>
      <w:r w:rsidR="00334EC1" w:rsidRPr="00DD3682">
        <w:rPr>
          <w:b/>
          <w:i/>
        </w:rPr>
        <w:t>ownership interest</w:t>
      </w:r>
      <w:r w:rsidR="00334EC1" w:rsidRPr="00DD3682">
        <w:t xml:space="preserve"> and </w:t>
      </w:r>
      <w:r w:rsidR="00334EC1" w:rsidRPr="00DD3682">
        <w:rPr>
          <w:b/>
          <w:i/>
        </w:rPr>
        <w:t>qualifying business</w:t>
      </w:r>
      <w:r w:rsidR="00334EC1" w:rsidRPr="00DD3682">
        <w:t xml:space="preserve"> are defined in regulation</w:t>
      </w:r>
      <w:r w:rsidR="00B30271" w:rsidRPr="00DD3682">
        <w:t> </w:t>
      </w:r>
      <w:r w:rsidR="00334EC1" w:rsidRPr="00DD3682">
        <w:t xml:space="preserve">1.03 and </w:t>
      </w:r>
      <w:r w:rsidR="00334EC1" w:rsidRPr="00DD3682">
        <w:rPr>
          <w:b/>
          <w:i/>
        </w:rPr>
        <w:t>main business</w:t>
      </w:r>
      <w:r w:rsidR="00334EC1" w:rsidRPr="00DD3682">
        <w:t xml:space="preserve"> is defined in regulation</w:t>
      </w:r>
      <w:r w:rsidR="00B30271" w:rsidRPr="00DD3682">
        <w:t> </w:t>
      </w:r>
      <w:r w:rsidR="00334EC1" w:rsidRPr="00DD3682">
        <w:t>1.11.</w:t>
      </w:r>
    </w:p>
    <w:p w:rsidR="00334EC1" w:rsidRPr="00DD3682" w:rsidRDefault="00B864ED" w:rsidP="00B864ED">
      <w:pPr>
        <w:pStyle w:val="notetext"/>
      </w:pPr>
      <w:r w:rsidRPr="00DD3682">
        <w:t>Note 2:</w:t>
      </w:r>
      <w:r w:rsidRPr="00DD3682">
        <w:tab/>
      </w:r>
      <w:r w:rsidR="00334EC1" w:rsidRPr="00DD3682">
        <w:t>As to beneficial ownership of an asset or ownership interest, see regulation</w:t>
      </w:r>
      <w:r w:rsidR="00B30271" w:rsidRPr="00DD3682">
        <w:t> </w:t>
      </w:r>
      <w:r w:rsidR="00334EC1" w:rsidRPr="00DD3682">
        <w:t>1.11A.</w:t>
      </w:r>
    </w:p>
    <w:p w:rsidR="00334EC1" w:rsidRPr="00DD3682" w:rsidRDefault="00B864ED" w:rsidP="00B864ED">
      <w:pPr>
        <w:pStyle w:val="notetext"/>
      </w:pPr>
      <w:r w:rsidRPr="00DD3682">
        <w:t>Note 3:</w:t>
      </w:r>
      <w:r w:rsidRPr="00DD3682">
        <w:tab/>
      </w:r>
      <w:r w:rsidR="00334EC1" w:rsidRPr="00DD3682">
        <w:t>Regulation</w:t>
      </w:r>
      <w:r w:rsidR="00B30271" w:rsidRPr="00DD3682">
        <w:t> </w:t>
      </w:r>
      <w:r w:rsidR="00334EC1" w:rsidRPr="00DD3682">
        <w:t xml:space="preserve">1.03 provides that </w:t>
      </w:r>
      <w:r w:rsidR="00334EC1" w:rsidRPr="00DD3682">
        <w:rPr>
          <w:b/>
          <w:i/>
        </w:rPr>
        <w:t>member of the family unit</w:t>
      </w:r>
      <w:r w:rsidR="00334EC1" w:rsidRPr="00DD3682">
        <w:t xml:space="preserve"> has the meaning set out in regulation</w:t>
      </w:r>
      <w:r w:rsidR="00B30271" w:rsidRPr="00DD3682">
        <w:t> </w:t>
      </w:r>
      <w:r w:rsidR="00334EC1" w:rsidRPr="00DD3682">
        <w:t>1.12.  Subregulations</w:t>
      </w:r>
      <w:r w:rsidR="00B30271" w:rsidRPr="00DD3682">
        <w:t> </w:t>
      </w:r>
      <w:r w:rsidR="00DB2A8A" w:rsidRPr="00DD3682">
        <w:t>1.12(2)</w:t>
      </w:r>
      <w:r w:rsidR="00334EC1" w:rsidRPr="00DD3682">
        <w:t xml:space="preserve"> and (5) are relevant for applicants for a Business Skills (Residence) (Class</w:t>
      </w:r>
      <w:r w:rsidR="00A41E8E" w:rsidRPr="00DD3682">
        <w:t xml:space="preserve"> </w:t>
      </w:r>
      <w:r w:rsidR="00334EC1" w:rsidRPr="00DD3682">
        <w:t>DF) visa.</w:t>
      </w:r>
    </w:p>
    <w:p w:rsidR="00334EC1" w:rsidRPr="00DD3682" w:rsidRDefault="00B864ED" w:rsidP="00B864ED">
      <w:pPr>
        <w:pStyle w:val="notetext"/>
      </w:pPr>
      <w:r w:rsidRPr="00DD3682">
        <w:t>Note 4:</w:t>
      </w:r>
      <w:r w:rsidRPr="00DD3682">
        <w:tab/>
      </w:r>
      <w:r w:rsidR="00334EC1" w:rsidRPr="00DD3682">
        <w:t>There are no interpretation provisions specific to this Part.</w:t>
      </w:r>
    </w:p>
    <w:p w:rsidR="00334EC1" w:rsidRPr="00DD3682" w:rsidRDefault="00334EC1" w:rsidP="00F16188">
      <w:pPr>
        <w:pStyle w:val="DivisionMigration"/>
      </w:pPr>
      <w:r w:rsidRPr="00DD3682">
        <w:t>890.2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t>The primary criteria must be satisfied by at least 1 member of a family unit. The other members of the family unit who are applicants for a visa of this subclass need satisfy only the secondary criteria.</w:t>
      </w:r>
    </w:p>
    <w:p w:rsidR="00334EC1" w:rsidRPr="00DD3682" w:rsidRDefault="00334EC1" w:rsidP="00F16188">
      <w:pPr>
        <w:pStyle w:val="SubDivisionMigration"/>
      </w:pPr>
      <w:r w:rsidRPr="00DD3682">
        <w:t>890.21</w:t>
      </w:r>
      <w:r w:rsidR="00B864ED" w:rsidRPr="00DD3682">
        <w:t>—</w:t>
      </w:r>
      <w:r w:rsidRPr="00DD3682">
        <w:t>Criteria to be satisfied at time of application</w:t>
      </w:r>
    </w:p>
    <w:p w:rsidR="008E072E" w:rsidRPr="00DD3682" w:rsidRDefault="00B864ED" w:rsidP="00216803">
      <w:pPr>
        <w:pStyle w:val="ActHead5"/>
      </w:pPr>
      <w:bookmarkStart w:id="358" w:name="_Toc100058770"/>
      <w:r w:rsidRPr="00A22D89">
        <w:rPr>
          <w:rStyle w:val="CharSectno"/>
        </w:rPr>
        <w:t>890.211</w:t>
      </w:r>
      <w:bookmarkEnd w:id="358"/>
      <w:r w:rsidR="008E072E" w:rsidRPr="00DD3682">
        <w:t xml:space="preserve">  </w:t>
      </w:r>
    </w:p>
    <w:p w:rsidR="00B864ED" w:rsidRPr="00DD3682" w:rsidRDefault="00B864ED" w:rsidP="00B864ED">
      <w:pPr>
        <w:pStyle w:val="subsection"/>
      </w:pPr>
      <w:r w:rsidRPr="00DD3682">
        <w:tab/>
        <w:t>(1)</w:t>
      </w:r>
      <w:r w:rsidRPr="00DD3682">
        <w:tab/>
        <w:t>The applicant has had, and continues to have, an ownership interest in 1 or more actively operating main businesses in Australia for at least 2 years immediately before the application is made.</w:t>
      </w:r>
    </w:p>
    <w:p w:rsidR="00334EC1" w:rsidRPr="00DD3682" w:rsidRDefault="00334EC1" w:rsidP="00B864ED">
      <w:pPr>
        <w:pStyle w:val="subsection"/>
      </w:pPr>
      <w:r w:rsidRPr="00DD3682">
        <w:tab/>
        <w:t>(2</w:t>
      </w:r>
      <w:r w:rsidR="00B864ED" w:rsidRPr="00DD3682">
        <w:t>)</w:t>
      </w:r>
      <w:r w:rsidR="00B864ED" w:rsidRPr="00DD3682">
        <w:tab/>
      </w:r>
      <w:r w:rsidRPr="00DD3682">
        <w:t xml:space="preserve">For each business to which </w:t>
      </w:r>
      <w:r w:rsidR="00B30271" w:rsidRPr="00DD3682">
        <w:t>subclause (</w:t>
      </w:r>
      <w:r w:rsidRPr="00DD3682">
        <w:t>1) applies:</w:t>
      </w:r>
    </w:p>
    <w:p w:rsidR="00334EC1" w:rsidRPr="00DD3682" w:rsidRDefault="00334EC1" w:rsidP="00B864ED">
      <w:pPr>
        <w:pStyle w:val="paragraph"/>
      </w:pPr>
      <w:r w:rsidRPr="00DD3682">
        <w:tab/>
        <w:t>(a)</w:t>
      </w:r>
      <w:r w:rsidRPr="00DD3682">
        <w:tab/>
        <w:t>an Australian Business Number has been obtained; and</w:t>
      </w:r>
    </w:p>
    <w:p w:rsidR="00334EC1" w:rsidRPr="00DD3682" w:rsidRDefault="00334EC1" w:rsidP="00B864ED">
      <w:pPr>
        <w:pStyle w:val="paragraph"/>
      </w:pPr>
      <w:r w:rsidRPr="00DD3682">
        <w:tab/>
        <w:t>(b)</w:t>
      </w:r>
      <w:r w:rsidRPr="00DD3682">
        <w:tab/>
        <w:t xml:space="preserve">all Business Activity Statements required by the Australian Taxation Office (the </w:t>
      </w:r>
      <w:r w:rsidRPr="00DD3682">
        <w:rPr>
          <w:b/>
          <w:i/>
        </w:rPr>
        <w:t>ATO</w:t>
      </w:r>
      <w:r w:rsidRPr="00DD3682">
        <w:t xml:space="preserve">) for the period mentioned in </w:t>
      </w:r>
      <w:r w:rsidR="00B30271" w:rsidRPr="00DD3682">
        <w:t>subclause (</w:t>
      </w:r>
      <w:r w:rsidRPr="00DD3682">
        <w:t>1) have been submitted to the ATO and have been included in the application.</w:t>
      </w:r>
    </w:p>
    <w:p w:rsidR="008E072E" w:rsidRPr="00DD3682" w:rsidRDefault="00B864ED" w:rsidP="00216803">
      <w:pPr>
        <w:pStyle w:val="ActHead5"/>
      </w:pPr>
      <w:bookmarkStart w:id="359" w:name="_Toc100058771"/>
      <w:r w:rsidRPr="00A22D89">
        <w:rPr>
          <w:rStyle w:val="CharSectno"/>
        </w:rPr>
        <w:t>890.212</w:t>
      </w:r>
      <w:bookmarkEnd w:id="359"/>
      <w:r w:rsidR="008E072E" w:rsidRPr="00DD3682">
        <w:t xml:space="preserve">  </w:t>
      </w:r>
    </w:p>
    <w:p w:rsidR="00B864ED" w:rsidRPr="00DD3682" w:rsidRDefault="00B864ED" w:rsidP="00B864ED">
      <w:pPr>
        <w:pStyle w:val="subsection"/>
      </w:pPr>
      <w:r w:rsidRPr="00DD3682">
        <w:tab/>
      </w:r>
      <w:r w:rsidRPr="00DD3682">
        <w:tab/>
        <w:t>The assets of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 in the main business or main businesses in Australia:</w:t>
      </w:r>
    </w:p>
    <w:p w:rsidR="00C62AB1" w:rsidRPr="00DD3682" w:rsidRDefault="00C62AB1" w:rsidP="00B864ED">
      <w:pPr>
        <w:pStyle w:val="paragraph"/>
      </w:pPr>
      <w:r w:rsidRPr="00DD3682">
        <w:tab/>
        <w:t>(a)</w:t>
      </w:r>
      <w:r w:rsidRPr="00DD3682">
        <w:tab/>
        <w:t>have a net value of at least AUD100</w:t>
      </w:r>
      <w:r w:rsidR="00B30271" w:rsidRPr="00DD3682">
        <w:t> </w:t>
      </w:r>
      <w:r w:rsidRPr="00DD3682">
        <w:t>000; and</w:t>
      </w:r>
    </w:p>
    <w:p w:rsidR="00C62AB1" w:rsidRPr="00DD3682" w:rsidRDefault="00C62AB1" w:rsidP="00B864ED">
      <w:pPr>
        <w:pStyle w:val="paragraph"/>
      </w:pPr>
      <w:r w:rsidRPr="00DD3682">
        <w:tab/>
        <w:t>(b)</w:t>
      </w:r>
      <w:r w:rsidRPr="00DD3682">
        <w:tab/>
        <w:t>had a net value of at least AUD100</w:t>
      </w:r>
      <w:r w:rsidR="00B30271" w:rsidRPr="00DD3682">
        <w:t> </w:t>
      </w:r>
      <w:r w:rsidRPr="00DD3682">
        <w:t>000 throughout the period of 12 months ending immediately before the application is made; and</w:t>
      </w:r>
    </w:p>
    <w:p w:rsidR="00C62AB1" w:rsidRPr="00DD3682" w:rsidRDefault="00C62AB1" w:rsidP="00B864ED">
      <w:pPr>
        <w:pStyle w:val="paragraph"/>
      </w:pPr>
      <w:r w:rsidRPr="00DD3682">
        <w:tab/>
        <w:t>(c)</w:t>
      </w:r>
      <w:r w:rsidRPr="00DD3682">
        <w:tab/>
        <w:t>have been lawfully acquired by the applicant, the applicant’s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or the applicant and his or her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xml:space="preserve"> together.</w:t>
      </w:r>
    </w:p>
    <w:p w:rsidR="008E072E" w:rsidRPr="00DD3682" w:rsidRDefault="00B864ED" w:rsidP="00972275">
      <w:pPr>
        <w:pStyle w:val="ActHead5"/>
      </w:pPr>
      <w:bookmarkStart w:id="360" w:name="_Toc100058772"/>
      <w:r w:rsidRPr="00A22D89">
        <w:rPr>
          <w:rStyle w:val="CharSectno"/>
        </w:rPr>
        <w:lastRenderedPageBreak/>
        <w:t>890.213</w:t>
      </w:r>
      <w:bookmarkEnd w:id="360"/>
      <w:r w:rsidR="008E072E" w:rsidRPr="00DD3682">
        <w:t xml:space="preserve">  </w:t>
      </w:r>
    </w:p>
    <w:p w:rsidR="00B864ED" w:rsidRPr="00DD3682" w:rsidRDefault="00B864ED" w:rsidP="00B864ED">
      <w:pPr>
        <w:pStyle w:val="subsection"/>
      </w:pPr>
      <w:r w:rsidRPr="00DD3682">
        <w:tab/>
      </w:r>
      <w:r w:rsidRPr="00DD3682">
        <w:tab/>
        <w:t>In the 12 months immediately before the application is made, the applicant’s main business in Australia, or main businesses in Australia together, had an annual turnover of at least AUD300</w:t>
      </w:r>
      <w:r w:rsidR="00B30271" w:rsidRPr="00DD3682">
        <w:t> </w:t>
      </w:r>
      <w:r w:rsidRPr="00DD3682">
        <w:t>000.</w:t>
      </w:r>
    </w:p>
    <w:p w:rsidR="008E072E" w:rsidRPr="00DD3682" w:rsidRDefault="00B864ED" w:rsidP="00972275">
      <w:pPr>
        <w:pStyle w:val="ActHead5"/>
        <w:keepNext w:val="0"/>
        <w:keepLines w:val="0"/>
      </w:pPr>
      <w:bookmarkStart w:id="361" w:name="_Toc100058773"/>
      <w:r w:rsidRPr="00A22D89">
        <w:rPr>
          <w:rStyle w:val="CharSectno"/>
        </w:rPr>
        <w:t>890.214</w:t>
      </w:r>
      <w:bookmarkEnd w:id="361"/>
      <w:r w:rsidR="008E072E" w:rsidRPr="00DD3682">
        <w:t xml:space="preserve">  </w:t>
      </w:r>
    </w:p>
    <w:p w:rsidR="00B864ED" w:rsidRPr="00DD3682" w:rsidRDefault="00B864ED" w:rsidP="00B864ED">
      <w:pPr>
        <w:pStyle w:val="subsection"/>
      </w:pPr>
      <w:r w:rsidRPr="00DD3682">
        <w:tab/>
      </w:r>
      <w:r w:rsidRPr="00DD3682">
        <w:tab/>
        <w:t>In the period of 12 months ending immediately before the application is made, the main business in Australia, or main businesses in Australia, of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w:t>
      </w:r>
    </w:p>
    <w:p w:rsidR="00312694" w:rsidRPr="00DD3682" w:rsidRDefault="00312694" w:rsidP="00B864ED">
      <w:pPr>
        <w:pStyle w:val="paragraph"/>
      </w:pPr>
      <w:r w:rsidRPr="00DD3682">
        <w:tab/>
        <w:t>(a)</w:t>
      </w:r>
      <w:r w:rsidRPr="00DD3682">
        <w:tab/>
        <w:t>provided an employee, or employees, with a total number of hours of employment at least equivalent to the total number of hours that would have been worked by 2</w:t>
      </w:r>
      <w:r w:rsidR="00A41E8E" w:rsidRPr="00DD3682">
        <w:t xml:space="preserve"> </w:t>
      </w:r>
      <w:r w:rsidRPr="00DD3682">
        <w:t>full</w:t>
      </w:r>
      <w:r w:rsidR="00A22D89">
        <w:noBreakHyphen/>
      </w:r>
      <w:r w:rsidRPr="00DD3682">
        <w:t>time employees over that period of 12 months; and</w:t>
      </w:r>
    </w:p>
    <w:p w:rsidR="00312694" w:rsidRPr="00DD3682" w:rsidRDefault="00312694" w:rsidP="00B864ED">
      <w:pPr>
        <w:pStyle w:val="paragraph"/>
      </w:pPr>
      <w:r w:rsidRPr="00DD3682">
        <w:rPr>
          <w:color w:val="000000"/>
        </w:rPr>
        <w:tab/>
        <w:t>(b)</w:t>
      </w:r>
      <w:r w:rsidRPr="00DD3682">
        <w:rPr>
          <w:color w:val="000000"/>
        </w:rPr>
        <w:tab/>
      </w:r>
      <w:r w:rsidRPr="00DD3682">
        <w:t>provided those hours of employment to an employee, or employees, who:</w:t>
      </w:r>
    </w:p>
    <w:p w:rsidR="00312694" w:rsidRPr="00DD3682" w:rsidRDefault="00312694" w:rsidP="00B864ED">
      <w:pPr>
        <w:pStyle w:val="paragraphsub"/>
      </w:pPr>
      <w:r w:rsidRPr="00DD3682">
        <w:rPr>
          <w:color w:val="000000"/>
        </w:rPr>
        <w:tab/>
        <w:t>(i)</w:t>
      </w:r>
      <w:r w:rsidRPr="00DD3682">
        <w:rPr>
          <w:color w:val="000000"/>
        </w:rPr>
        <w:tab/>
        <w:t>were not the applicant or a member of the family unit of the applicant; and</w:t>
      </w:r>
    </w:p>
    <w:p w:rsidR="00312694" w:rsidRPr="00DD3682" w:rsidRDefault="00312694" w:rsidP="00B864ED">
      <w:pPr>
        <w:pStyle w:val="paragraphsub"/>
      </w:pPr>
      <w:r w:rsidRPr="00DD3682">
        <w:tab/>
        <w:t>(ii)</w:t>
      </w:r>
      <w:r w:rsidRPr="00DD3682">
        <w:tab/>
        <w:t>were Australian citizens, Australian permanent residents or New Zealand passport holders.</w:t>
      </w:r>
    </w:p>
    <w:p w:rsidR="008E072E" w:rsidRPr="00DD3682" w:rsidRDefault="00B864ED" w:rsidP="00216803">
      <w:pPr>
        <w:pStyle w:val="ActHead5"/>
      </w:pPr>
      <w:bookmarkStart w:id="362" w:name="_Toc100058774"/>
      <w:r w:rsidRPr="00A22D89">
        <w:rPr>
          <w:rStyle w:val="CharSectno"/>
        </w:rPr>
        <w:t>890.215</w:t>
      </w:r>
      <w:bookmarkEnd w:id="362"/>
      <w:r w:rsidR="008E072E" w:rsidRPr="00DD3682">
        <w:t xml:space="preserve">  </w:t>
      </w:r>
    </w:p>
    <w:p w:rsidR="00B864ED" w:rsidRPr="00DD3682" w:rsidRDefault="00B864ED" w:rsidP="00B864ED">
      <w:pPr>
        <w:pStyle w:val="subsection"/>
      </w:pPr>
      <w:r w:rsidRPr="00DD3682">
        <w:tab/>
      </w:r>
      <w:r w:rsidRPr="00DD3682">
        <w:tab/>
        <w:t>The net value of the business and personal assets in Australia of the applicant, the applicant’s spouse or</w:t>
      </w:r>
      <w:r w:rsidR="0048021A" w:rsidRPr="00DD3682">
        <w:t> </w:t>
      </w:r>
      <w:r w:rsidR="00636F3E" w:rsidRPr="00DD3682">
        <w:t>de facto</w:t>
      </w:r>
      <w:r w:rsidR="0048021A" w:rsidRPr="00DD3682">
        <w:t> </w:t>
      </w:r>
      <w:r w:rsidRPr="00DD3682">
        <w:t>partner, or the applicant and his or her spouse or</w:t>
      </w:r>
      <w:r w:rsidR="0048021A" w:rsidRPr="00DD3682">
        <w:t> </w:t>
      </w:r>
      <w:r w:rsidR="00636F3E" w:rsidRPr="00DD3682">
        <w:t>de facto</w:t>
      </w:r>
      <w:r w:rsidR="0048021A" w:rsidRPr="00DD3682">
        <w:t> </w:t>
      </w:r>
      <w:r w:rsidRPr="00DD3682">
        <w:t>partner together, is, and has been throughout the 12 months immediately before the application is made, at least AUD250</w:t>
      </w:r>
      <w:r w:rsidR="00B30271" w:rsidRPr="00DD3682">
        <w:t> </w:t>
      </w:r>
      <w:r w:rsidRPr="00DD3682">
        <w:t>000.</w:t>
      </w:r>
    </w:p>
    <w:p w:rsidR="008E072E" w:rsidRPr="00DD3682" w:rsidRDefault="00B864ED" w:rsidP="00216803">
      <w:pPr>
        <w:pStyle w:val="ActHead5"/>
      </w:pPr>
      <w:bookmarkStart w:id="363" w:name="_Toc100058775"/>
      <w:r w:rsidRPr="00A22D89">
        <w:rPr>
          <w:rStyle w:val="CharSectno"/>
        </w:rPr>
        <w:t>890.216</w:t>
      </w:r>
      <w:bookmarkEnd w:id="363"/>
      <w:r w:rsidR="008E072E" w:rsidRPr="00DD3682">
        <w:t xml:space="preserve">  </w:t>
      </w:r>
    </w:p>
    <w:p w:rsidR="00B864ED" w:rsidRPr="00DD3682" w:rsidRDefault="00B864ED" w:rsidP="00B864ED">
      <w:pPr>
        <w:pStyle w:val="subsection"/>
      </w:pPr>
      <w:r w:rsidRPr="00DD3682">
        <w:tab/>
      </w:r>
      <w:r w:rsidRPr="00DD3682">
        <w:tab/>
        <w:t>Neither the applicant nor his or her spouse or</w:t>
      </w:r>
      <w:r w:rsidR="0048021A" w:rsidRPr="00DD3682">
        <w:t> </w:t>
      </w:r>
      <w:r w:rsidR="00636F3E" w:rsidRPr="00DD3682">
        <w:t>de facto</w:t>
      </w:r>
      <w:r w:rsidR="0048021A" w:rsidRPr="00DD3682">
        <w:t> </w:t>
      </w:r>
      <w:r w:rsidRPr="00DD3682">
        <w:t>partner (if any) has a history of involvement in business activities that are of a nature that is not generally acceptable in Australia.</w:t>
      </w:r>
    </w:p>
    <w:p w:rsidR="008E072E" w:rsidRPr="00DD3682" w:rsidRDefault="00B864ED" w:rsidP="00216803">
      <w:pPr>
        <w:pStyle w:val="ActHead5"/>
      </w:pPr>
      <w:bookmarkStart w:id="364" w:name="_Toc100058776"/>
      <w:r w:rsidRPr="00A22D89">
        <w:rPr>
          <w:rStyle w:val="CharSectno"/>
        </w:rPr>
        <w:t>890.217</w:t>
      </w:r>
      <w:bookmarkEnd w:id="364"/>
      <w:r w:rsidR="008E072E" w:rsidRPr="00DD3682">
        <w:t xml:space="preserve">  </w:t>
      </w:r>
    </w:p>
    <w:p w:rsidR="00B864ED" w:rsidRPr="00DD3682" w:rsidRDefault="00B864ED" w:rsidP="00B864ED">
      <w:pPr>
        <w:pStyle w:val="subsection"/>
      </w:pPr>
      <w:r w:rsidRPr="00DD3682">
        <w:tab/>
      </w:r>
      <w:r w:rsidRPr="00DD3682">
        <w:tab/>
        <w:t>The applicant has been in Australia as the holder of 1 of the visas mentioned in paragraph</w:t>
      </w:r>
      <w:r w:rsidR="00B30271" w:rsidRPr="00DD3682">
        <w:t> </w:t>
      </w:r>
      <w:r w:rsidRPr="00DD3682">
        <w:t>1104B(3)(d) of Schedule</w:t>
      </w:r>
      <w:r w:rsidR="00B30271" w:rsidRPr="00DD3682">
        <w:t> </w:t>
      </w:r>
      <w:r w:rsidRPr="00DD3682">
        <w:t>1 for a total of at least 1 year in the 2 years immediately before the application is made.</w:t>
      </w:r>
    </w:p>
    <w:p w:rsidR="00334EC1" w:rsidRPr="00DD3682" w:rsidRDefault="00334EC1" w:rsidP="00F16188">
      <w:pPr>
        <w:pStyle w:val="SubDivisionMigration"/>
      </w:pPr>
      <w:r w:rsidRPr="00DD3682">
        <w:t>890.22</w:t>
      </w:r>
      <w:r w:rsidR="00B864ED" w:rsidRPr="00DD3682">
        <w:t>—</w:t>
      </w:r>
      <w:r w:rsidRPr="00DD3682">
        <w:t>Criteria to be satisfied at time of decision</w:t>
      </w:r>
    </w:p>
    <w:p w:rsidR="008E072E" w:rsidRPr="00DD3682" w:rsidRDefault="00B864ED" w:rsidP="00216803">
      <w:pPr>
        <w:pStyle w:val="ActHead5"/>
      </w:pPr>
      <w:bookmarkStart w:id="365" w:name="_Toc100058777"/>
      <w:r w:rsidRPr="00A22D89">
        <w:rPr>
          <w:rStyle w:val="CharSectno"/>
        </w:rPr>
        <w:t>890.221</w:t>
      </w:r>
      <w:bookmarkEnd w:id="365"/>
      <w:r w:rsidR="008E072E" w:rsidRPr="00DD3682">
        <w:t xml:space="preserve">  </w:t>
      </w:r>
    </w:p>
    <w:p w:rsidR="00B864ED" w:rsidRPr="00DD3682" w:rsidRDefault="00B864ED" w:rsidP="00B864ED">
      <w:pPr>
        <w:pStyle w:val="subsection"/>
      </w:pPr>
      <w:r w:rsidRPr="00DD3682">
        <w:tab/>
      </w:r>
      <w:r w:rsidRPr="00DD3682">
        <w:tab/>
        <w:t>The applicant continues to satisfy the criteria in clauses</w:t>
      </w:r>
      <w:r w:rsidR="00B30271" w:rsidRPr="00DD3682">
        <w:t> </w:t>
      </w:r>
      <w:r w:rsidRPr="00DD3682">
        <w:t>890.211, 890.215 and 890.216.</w:t>
      </w:r>
    </w:p>
    <w:p w:rsidR="008E072E" w:rsidRPr="00DD3682" w:rsidRDefault="00B864ED" w:rsidP="00216803">
      <w:pPr>
        <w:pStyle w:val="ActHead5"/>
      </w:pPr>
      <w:bookmarkStart w:id="366" w:name="_Toc100058778"/>
      <w:r w:rsidRPr="00A22D89">
        <w:rPr>
          <w:rStyle w:val="CharSectno"/>
        </w:rPr>
        <w:lastRenderedPageBreak/>
        <w:t>890.222</w:t>
      </w:r>
      <w:bookmarkEnd w:id="366"/>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4007, 4009</w:t>
      </w:r>
      <w:r w:rsidR="0083071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367" w:name="_Toc100058779"/>
      <w:r w:rsidRPr="00A22D89">
        <w:rPr>
          <w:rStyle w:val="CharSectno"/>
        </w:rPr>
        <w:t>890.223</w:t>
      </w:r>
      <w:bookmarkEnd w:id="367"/>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890 visa is a person who:</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830713" w:rsidRPr="00DD3682">
        <w:t>, 4010 and 4020</w:t>
      </w:r>
      <w:r w:rsidRPr="00DD3682">
        <w:rPr>
          <w:color w:val="000000"/>
        </w:rPr>
        <w:t>; and</w:t>
      </w:r>
    </w:p>
    <w:p w:rsidR="00334EC1" w:rsidRPr="00DD3682" w:rsidRDefault="00334EC1" w:rsidP="00B864ED">
      <w:pPr>
        <w:pStyle w:val="paragraph"/>
      </w:pPr>
      <w:r w:rsidRPr="00DD3682">
        <w:tab/>
        <w:t>(b)</w:t>
      </w:r>
      <w:r w:rsidRPr="00DD3682">
        <w:tab/>
        <w:t>if the person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890 visa satisfies public interest criteria 4001, 4002, 4003</w:t>
      </w:r>
      <w:r w:rsidR="00830713" w:rsidRPr="00DD3682">
        <w:t>, 4004 and 4020</w:t>
      </w:r>
      <w:r w:rsidRPr="00DD3682">
        <w:t>.</w:t>
      </w:r>
    </w:p>
    <w:p w:rsidR="00334EC1" w:rsidRPr="00DD3682" w:rsidRDefault="00334EC1" w:rsidP="00B864ED">
      <w:pPr>
        <w:pStyle w:val="subsection"/>
      </w:pPr>
      <w:r w:rsidRPr="00DD3682">
        <w:tab/>
        <w:t>(3</w:t>
      </w:r>
      <w:r w:rsidR="00B864ED" w:rsidRPr="00DD3682">
        <w:t>)</w:t>
      </w:r>
      <w:r w:rsidR="00B864ED" w:rsidRPr="00DD3682">
        <w:tab/>
      </w:r>
      <w:r w:rsidRPr="00DD3682">
        <w:t>Each member of the family unit of the applicant who, at the time of the applicant’s application, was not the holder of a visa of a subclass included in Business Skills (Provisional) (Class UR) satisfies public interest criterion 4005.</w:t>
      </w:r>
    </w:p>
    <w:p w:rsidR="00334EC1" w:rsidRPr="00DD3682" w:rsidRDefault="00334EC1" w:rsidP="00B864ED">
      <w:pPr>
        <w:pStyle w:val="subsection"/>
      </w:pPr>
      <w:r w:rsidRPr="00DD3682">
        <w:tab/>
        <w:t>(4</w:t>
      </w:r>
      <w:r w:rsidR="00B864ED" w:rsidRPr="00DD3682">
        <w:t>)</w:t>
      </w:r>
      <w:r w:rsidR="00B864ED" w:rsidRPr="00DD3682">
        <w:tab/>
      </w:r>
      <w:r w:rsidRPr="00DD3682">
        <w:t>Each member of the family unit of the applicant who, at the time of the applicant’s application, was the holder of visa of a subclass included in Business Skills (Provisional) (Class</w:t>
      </w:r>
      <w:r w:rsidR="00A41E8E" w:rsidRPr="00DD3682">
        <w:t xml:space="preserve"> </w:t>
      </w:r>
      <w:r w:rsidRPr="00DD3682">
        <w:t>UR) satisfies public interest criterion 4007.</w:t>
      </w:r>
    </w:p>
    <w:p w:rsidR="008E072E" w:rsidRPr="00DD3682" w:rsidRDefault="00B864ED" w:rsidP="00216803">
      <w:pPr>
        <w:pStyle w:val="ActHead5"/>
      </w:pPr>
      <w:bookmarkStart w:id="368" w:name="_Toc100058780"/>
      <w:r w:rsidRPr="00A22D89">
        <w:rPr>
          <w:rStyle w:val="CharSectno"/>
        </w:rPr>
        <w:t>890.224</w:t>
      </w:r>
      <w:bookmarkEnd w:id="368"/>
      <w:r w:rsidR="008E072E" w:rsidRPr="00DD3682">
        <w:t xml:space="preserve">  </w:t>
      </w:r>
    </w:p>
    <w:p w:rsidR="00B864ED" w:rsidRPr="00DD3682" w:rsidRDefault="00B864ED" w:rsidP="00B864ED">
      <w:pPr>
        <w:pStyle w:val="subsection"/>
      </w:pPr>
      <w:r w:rsidRPr="00DD3682">
        <w:tab/>
      </w:r>
      <w:r w:rsidRPr="00DD3682">
        <w:tab/>
        <w:t>If a person:</w:t>
      </w:r>
    </w:p>
    <w:p w:rsidR="00334EC1" w:rsidRPr="00DD3682" w:rsidRDefault="00334EC1"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p>
    <w:p w:rsidR="00334EC1" w:rsidRPr="00DD3682" w:rsidRDefault="00334EC1" w:rsidP="0052083E">
      <w:pPr>
        <w:pStyle w:val="subsection2"/>
      </w:pPr>
      <w:r w:rsidRPr="00DD3682">
        <w:t>public interest criteria 4015 and 4016 are satisfied in relation to the person.</w:t>
      </w:r>
    </w:p>
    <w:p w:rsidR="00334EC1" w:rsidRPr="00DD3682" w:rsidRDefault="00334EC1" w:rsidP="00F16188">
      <w:pPr>
        <w:pStyle w:val="DivisionMigration"/>
      </w:pPr>
      <w:r w:rsidRPr="00DD3682">
        <w:t>890.3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The secondary criteria must be satisfied by applicants who are members of the family unit of a person who satisfies the primary criteria.</w:t>
      </w:r>
    </w:p>
    <w:p w:rsidR="00334EC1" w:rsidRPr="00DD3682" w:rsidRDefault="00334EC1" w:rsidP="00F16188">
      <w:pPr>
        <w:pStyle w:val="SubDivisionMigration"/>
      </w:pPr>
      <w:r w:rsidRPr="00DD3682">
        <w:t>890.31</w:t>
      </w:r>
      <w:r w:rsidR="00B864ED" w:rsidRPr="00DD3682">
        <w:t>—</w:t>
      </w:r>
      <w:r w:rsidRPr="00DD3682">
        <w:t>Criteria to be satisfied at time of application</w:t>
      </w:r>
    </w:p>
    <w:p w:rsidR="008E072E" w:rsidRPr="00DD3682" w:rsidRDefault="00B864ED" w:rsidP="00216803">
      <w:pPr>
        <w:pStyle w:val="ActHead5"/>
      </w:pPr>
      <w:bookmarkStart w:id="369" w:name="_Toc100058781"/>
      <w:r w:rsidRPr="00A22D89">
        <w:rPr>
          <w:rStyle w:val="CharSectno"/>
        </w:rPr>
        <w:t>890.311</w:t>
      </w:r>
      <w:bookmarkEnd w:id="369"/>
      <w:r w:rsidR="008E072E" w:rsidRPr="00DD3682">
        <w:t xml:space="preserve">  </w:t>
      </w:r>
    </w:p>
    <w:p w:rsidR="00B864ED" w:rsidRPr="00DD3682" w:rsidRDefault="00B864ED" w:rsidP="00B864ED">
      <w:pPr>
        <w:pStyle w:val="subsection"/>
      </w:pPr>
      <w:r w:rsidRPr="00DD3682">
        <w:tab/>
      </w:r>
      <w:r w:rsidRPr="00DD3682">
        <w:tab/>
        <w:t>The applicant is a member of the family unit of, and has made a combined application with, a person who satisfies the primary criteria in Subdivision</w:t>
      </w:r>
      <w:r w:rsidR="00B30271" w:rsidRPr="00DD3682">
        <w:t> </w:t>
      </w:r>
      <w:r w:rsidRPr="00DD3682">
        <w:t>890.21.</w:t>
      </w:r>
    </w:p>
    <w:p w:rsidR="00334EC1" w:rsidRPr="00DD3682" w:rsidRDefault="00334EC1" w:rsidP="00F16188">
      <w:pPr>
        <w:pStyle w:val="SubDivisionMigration"/>
      </w:pPr>
      <w:r w:rsidRPr="00DD3682">
        <w:lastRenderedPageBreak/>
        <w:t>890.32</w:t>
      </w:r>
      <w:r w:rsidR="00B864ED" w:rsidRPr="00DD3682">
        <w:t>—</w:t>
      </w:r>
      <w:r w:rsidRPr="00DD3682">
        <w:t>Criteria to be satisfied at time of decision</w:t>
      </w:r>
    </w:p>
    <w:p w:rsidR="008E072E" w:rsidRPr="00DD3682" w:rsidRDefault="00B864ED" w:rsidP="00216803">
      <w:pPr>
        <w:pStyle w:val="ActHead5"/>
      </w:pPr>
      <w:bookmarkStart w:id="370" w:name="_Toc100058782"/>
      <w:r w:rsidRPr="00A22D89">
        <w:rPr>
          <w:rStyle w:val="CharSectno"/>
        </w:rPr>
        <w:t>890.321</w:t>
      </w:r>
      <w:bookmarkEnd w:id="370"/>
      <w:r w:rsidR="008E072E" w:rsidRPr="00DD3682">
        <w:t xml:space="preserve">  </w:t>
      </w:r>
    </w:p>
    <w:p w:rsidR="00B864ED" w:rsidRPr="00DD3682" w:rsidRDefault="00B864ED" w:rsidP="00B864ED">
      <w:pPr>
        <w:pStyle w:val="subsection"/>
      </w:pPr>
      <w:r w:rsidRPr="00DD3682">
        <w:tab/>
      </w:r>
      <w:r w:rsidRPr="00DD3682">
        <w:tab/>
        <w:t>The applicant is a member of the family unit of a person who:</w:t>
      </w:r>
    </w:p>
    <w:p w:rsidR="003C576D" w:rsidRPr="00DD3682" w:rsidRDefault="00334EC1" w:rsidP="00B864ED">
      <w:pPr>
        <w:pStyle w:val="paragraph"/>
      </w:pPr>
      <w:r w:rsidRPr="00DD3682">
        <w:tab/>
        <w:t>(a)</w:t>
      </w:r>
      <w:r w:rsidRPr="00DD3682">
        <w:tab/>
        <w:t>is the person with whom a combined application was made; and</w:t>
      </w:r>
    </w:p>
    <w:p w:rsidR="00334EC1" w:rsidRPr="00DD3682" w:rsidRDefault="00334EC1" w:rsidP="00B864ED">
      <w:pPr>
        <w:pStyle w:val="paragraph"/>
      </w:pPr>
      <w:r w:rsidRPr="00DD3682">
        <w:tab/>
        <w:t>(b)</w:t>
      </w:r>
      <w:r w:rsidRPr="00DD3682">
        <w:tab/>
        <w:t xml:space="preserve">having satisfied the primary criteria, is the holder of a </w:t>
      </w:r>
      <w:r w:rsidR="00B864ED" w:rsidRPr="00DD3682">
        <w:t>Subclass</w:t>
      </w:r>
      <w:r w:rsidR="00A41E8E" w:rsidRPr="00DD3682">
        <w:t xml:space="preserve"> </w:t>
      </w:r>
      <w:r w:rsidRPr="00DD3682">
        <w:t>890 visa.</w:t>
      </w:r>
    </w:p>
    <w:p w:rsidR="008E072E" w:rsidRPr="00DD3682" w:rsidRDefault="00B864ED" w:rsidP="00216803">
      <w:pPr>
        <w:pStyle w:val="ActHead5"/>
      </w:pPr>
      <w:bookmarkStart w:id="371" w:name="_Toc100058783"/>
      <w:r w:rsidRPr="00A22D89">
        <w:rPr>
          <w:rStyle w:val="CharSectno"/>
        </w:rPr>
        <w:t>890.322</w:t>
      </w:r>
      <w:bookmarkEnd w:id="371"/>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83071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If the applicant, at the time of application, was not the holder of a visa of a subclass included in Business Skills (Provisional) (Class UR), the applicant satisfies public interest criterion 4005.</w:t>
      </w:r>
    </w:p>
    <w:p w:rsidR="00334EC1" w:rsidRPr="00DD3682" w:rsidRDefault="00334EC1" w:rsidP="00B864ED">
      <w:pPr>
        <w:pStyle w:val="subsection"/>
      </w:pPr>
      <w:r w:rsidRPr="00DD3682">
        <w:tab/>
        <w:t>(3</w:t>
      </w:r>
      <w:r w:rsidR="00B864ED" w:rsidRPr="00DD3682">
        <w:t>)</w:t>
      </w:r>
      <w:r w:rsidR="00B864ED" w:rsidRPr="00DD3682">
        <w:tab/>
      </w:r>
      <w:r w:rsidRPr="00DD3682">
        <w:t>If the applicant, at the time of application, was the holder of a visa of a subclass included in Business Skills (Provisional) (Class UR), the applicant satisfies public interest criterion 4007.</w:t>
      </w:r>
    </w:p>
    <w:p w:rsidR="008E072E" w:rsidRPr="00DD3682" w:rsidRDefault="00B864ED" w:rsidP="00216803">
      <w:pPr>
        <w:pStyle w:val="ActHead5"/>
      </w:pPr>
      <w:bookmarkStart w:id="372" w:name="_Toc100058784"/>
      <w:r w:rsidRPr="00A22D89">
        <w:rPr>
          <w:rStyle w:val="CharSectno"/>
        </w:rPr>
        <w:t>890.323</w:t>
      </w:r>
      <w:bookmarkEnd w:id="372"/>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334EC1" w:rsidRPr="00DD3682" w:rsidRDefault="00334EC1" w:rsidP="00F16188">
      <w:pPr>
        <w:pStyle w:val="DivisionMigration"/>
      </w:pPr>
      <w:r w:rsidRPr="00DD3682">
        <w:t>890.4</w:t>
      </w:r>
      <w:r w:rsidR="00B864ED" w:rsidRPr="00DD3682">
        <w:t>—</w:t>
      </w:r>
      <w:r w:rsidRPr="00DD3682">
        <w:t>Circumstances applicable to grant</w:t>
      </w:r>
    </w:p>
    <w:p w:rsidR="008E072E" w:rsidRPr="00DD3682" w:rsidRDefault="00B864ED" w:rsidP="00216803">
      <w:pPr>
        <w:pStyle w:val="ActHead5"/>
      </w:pPr>
      <w:bookmarkStart w:id="373" w:name="_Toc100058785"/>
      <w:r w:rsidRPr="00A22D89">
        <w:rPr>
          <w:rStyle w:val="CharSectno"/>
        </w:rPr>
        <w:t>890.411</w:t>
      </w:r>
      <w:bookmarkEnd w:id="373"/>
      <w:r w:rsidR="008E072E" w:rsidRPr="00DD3682">
        <w:t xml:space="preserve">  </w:t>
      </w:r>
    </w:p>
    <w:p w:rsidR="00B864ED" w:rsidRPr="00DD3682" w:rsidRDefault="00B864ED" w:rsidP="00B864ED">
      <w:pPr>
        <w:pStyle w:val="subsection"/>
      </w:pPr>
      <w:r w:rsidRPr="00DD3682">
        <w:tab/>
        <w:t>(1)</w:t>
      </w:r>
      <w:r w:rsidRPr="00DD3682">
        <w:tab/>
        <w:t>If the applicant satisfies the primary criteria, the applicant must be inside Australia, but not in immigration clearance, when the visa is granted.</w:t>
      </w:r>
    </w:p>
    <w:p w:rsidR="00334EC1" w:rsidRPr="00DD3682" w:rsidRDefault="00334EC1" w:rsidP="00B864ED">
      <w:pPr>
        <w:pStyle w:val="subsection"/>
      </w:pPr>
      <w:r w:rsidRPr="00DD3682">
        <w:tab/>
        <w:t>(2</w:t>
      </w:r>
      <w:r w:rsidR="00B864ED" w:rsidRPr="00DD3682">
        <w:t>)</w:t>
      </w:r>
      <w:r w:rsidR="00B864ED" w:rsidRPr="00DD3682">
        <w:tab/>
      </w:r>
      <w:r w:rsidRPr="00DD3682">
        <w:t>If the applicant satisfies the secondary criteria, the applicant may be in or outside Australia, but not in immigration clearance, when the visa is granted.</w:t>
      </w:r>
    </w:p>
    <w:p w:rsidR="00334EC1" w:rsidRPr="00DD3682" w:rsidRDefault="00B864ED" w:rsidP="00B864ED">
      <w:pPr>
        <w:pStyle w:val="notetext"/>
      </w:pPr>
      <w:r w:rsidRPr="00DD3682">
        <w:t>Note:</w:t>
      </w:r>
      <w:r w:rsidRPr="00DD3682">
        <w:tab/>
      </w:r>
      <w:r w:rsidR="00334EC1" w:rsidRPr="00DD3682">
        <w:t>The second instalment of the visa application charge must be paid before the visa can be granted.</w:t>
      </w:r>
    </w:p>
    <w:p w:rsidR="00334EC1" w:rsidRPr="00DD3682" w:rsidRDefault="00334EC1" w:rsidP="00F16188">
      <w:pPr>
        <w:pStyle w:val="DivisionMigration"/>
      </w:pPr>
      <w:r w:rsidRPr="00DD3682">
        <w:t>890.5</w:t>
      </w:r>
      <w:r w:rsidR="00B864ED" w:rsidRPr="00DD3682">
        <w:t>—</w:t>
      </w:r>
      <w:r w:rsidRPr="00DD3682">
        <w:t>When visa is in effect</w:t>
      </w:r>
    </w:p>
    <w:p w:rsidR="008E072E" w:rsidRPr="00DD3682" w:rsidRDefault="00B864ED" w:rsidP="00216803">
      <w:pPr>
        <w:pStyle w:val="ActHead5"/>
      </w:pPr>
      <w:bookmarkStart w:id="374" w:name="_Toc100058786"/>
      <w:r w:rsidRPr="00A22D89">
        <w:rPr>
          <w:rStyle w:val="CharSectno"/>
        </w:rPr>
        <w:t>890.511</w:t>
      </w:r>
      <w:bookmarkEnd w:id="374"/>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5 years from the date of grant.</w:t>
      </w:r>
    </w:p>
    <w:p w:rsidR="00334EC1" w:rsidRPr="00DD3682" w:rsidRDefault="00EC47A9" w:rsidP="00F16188">
      <w:pPr>
        <w:pStyle w:val="DivisionMigration"/>
      </w:pPr>
      <w:r w:rsidRPr="00DD3682">
        <w:lastRenderedPageBreak/>
        <w:t>890.6</w:t>
      </w:r>
      <w:r w:rsidR="00B864ED" w:rsidRPr="00DD3682">
        <w:t>—</w:t>
      </w:r>
      <w:r w:rsidR="00334EC1" w:rsidRPr="00DD3682">
        <w:t>Conditions</w:t>
      </w:r>
    </w:p>
    <w:p w:rsidR="008E072E" w:rsidRPr="00DD3682" w:rsidRDefault="00B864ED" w:rsidP="00216803">
      <w:pPr>
        <w:pStyle w:val="ActHead5"/>
      </w:pPr>
      <w:bookmarkStart w:id="375" w:name="_Toc100058787"/>
      <w:r w:rsidRPr="00A22D89">
        <w:rPr>
          <w:rStyle w:val="CharSectno"/>
        </w:rPr>
        <w:t>890.611</w:t>
      </w:r>
      <w:bookmarkEnd w:id="375"/>
      <w:r w:rsidR="008E072E" w:rsidRPr="00DD3682">
        <w:t xml:space="preserve">  </w:t>
      </w:r>
    </w:p>
    <w:p w:rsidR="00B864ED" w:rsidRPr="00DD3682" w:rsidRDefault="00B864ED" w:rsidP="00B864ED">
      <w:pPr>
        <w:pStyle w:val="subsection"/>
      </w:pPr>
      <w:r w:rsidRPr="00DD3682">
        <w:tab/>
      </w:r>
      <w:r w:rsidRPr="00DD3682">
        <w:tab/>
        <w:t>If the applicant is outside Australia when the visa is granted and the applicant satisfies the secondary criteria:</w:t>
      </w:r>
    </w:p>
    <w:p w:rsidR="00334EC1" w:rsidRPr="00DD3682" w:rsidRDefault="00334EC1" w:rsidP="00B864ED">
      <w:pPr>
        <w:pStyle w:val="paragraph"/>
      </w:pPr>
      <w:r w:rsidRPr="00DD3682">
        <w:tab/>
        <w:t>(a)</w:t>
      </w:r>
      <w:r w:rsidRPr="00DD3682">
        <w:tab/>
        <w:t>first entry must be made before a date specified by the Minister for the purpose; and</w:t>
      </w:r>
    </w:p>
    <w:p w:rsidR="00334EC1" w:rsidRPr="00DD3682" w:rsidRDefault="00334EC1" w:rsidP="00B864ED">
      <w:pPr>
        <w:pStyle w:val="paragraph"/>
      </w:pPr>
      <w:r w:rsidRPr="00DD3682">
        <w:tab/>
        <w:t>(b)</w:t>
      </w:r>
      <w:r w:rsidRPr="00DD3682">
        <w:tab/>
        <w:t>condition 8515 may be imposed.</w:t>
      </w:r>
    </w:p>
    <w:p w:rsidR="00334EC1" w:rsidRPr="00DD3682" w:rsidRDefault="00B864ED" w:rsidP="00876C67">
      <w:pPr>
        <w:pStyle w:val="ActHead2"/>
        <w:pageBreakBefore/>
        <w:spacing w:before="240"/>
      </w:pPr>
      <w:bookmarkStart w:id="376" w:name="_Toc100058788"/>
      <w:r w:rsidRPr="00A22D89">
        <w:rPr>
          <w:rStyle w:val="CharPartNo"/>
        </w:rPr>
        <w:lastRenderedPageBreak/>
        <w:t>Subclass</w:t>
      </w:r>
      <w:r w:rsidR="00A41E8E" w:rsidRPr="00A22D89">
        <w:rPr>
          <w:rStyle w:val="CharPartNo"/>
        </w:rPr>
        <w:t xml:space="preserve"> </w:t>
      </w:r>
      <w:r w:rsidR="00334EC1" w:rsidRPr="00A22D89">
        <w:rPr>
          <w:rStyle w:val="CharPartNo"/>
        </w:rPr>
        <w:t>891</w:t>
      </w:r>
      <w:r w:rsidRPr="00DD3682">
        <w:t>—</w:t>
      </w:r>
      <w:r w:rsidR="00334EC1" w:rsidRPr="00A22D89">
        <w:rPr>
          <w:rStyle w:val="CharPartText"/>
        </w:rPr>
        <w:t>Investor</w:t>
      </w:r>
      <w:bookmarkEnd w:id="376"/>
    </w:p>
    <w:p w:rsidR="00334EC1" w:rsidRPr="00DD3682" w:rsidRDefault="00334EC1" w:rsidP="00F16188">
      <w:pPr>
        <w:pStyle w:val="DivisionMigration"/>
      </w:pPr>
      <w:r w:rsidRPr="00DD3682">
        <w:t>891.1</w:t>
      </w:r>
      <w:r w:rsidR="00B864ED" w:rsidRPr="00DD3682">
        <w:t>—</w:t>
      </w:r>
      <w:r w:rsidRPr="00DD3682">
        <w:t>Interpretation</w:t>
      </w:r>
    </w:p>
    <w:p w:rsidR="008E072E" w:rsidRPr="00DD3682" w:rsidRDefault="00B864ED" w:rsidP="00216803">
      <w:pPr>
        <w:pStyle w:val="ActHead5"/>
      </w:pPr>
      <w:bookmarkStart w:id="377" w:name="_Toc100058789"/>
      <w:r w:rsidRPr="00A22D89">
        <w:rPr>
          <w:rStyle w:val="CharSectno"/>
        </w:rPr>
        <w:t>891.111</w:t>
      </w:r>
      <w:bookmarkEnd w:id="377"/>
      <w:r w:rsidR="008E072E" w:rsidRPr="00DD3682">
        <w:t xml:space="preserve">  </w:t>
      </w:r>
    </w:p>
    <w:p w:rsidR="00B864ED" w:rsidRPr="00DD3682" w:rsidRDefault="00B864ED" w:rsidP="00B864ED">
      <w:pPr>
        <w:pStyle w:val="subsection"/>
      </w:pPr>
      <w:r w:rsidRPr="00DD3682">
        <w:tab/>
      </w:r>
      <w:r w:rsidRPr="00DD3682">
        <w:tab/>
        <w:t>In this Part:</w:t>
      </w:r>
    </w:p>
    <w:p w:rsidR="00334EC1" w:rsidRPr="00DD3682" w:rsidRDefault="00334EC1" w:rsidP="00B864ED">
      <w:pPr>
        <w:pStyle w:val="Definition"/>
      </w:pPr>
      <w:r w:rsidRPr="00DD3682">
        <w:rPr>
          <w:b/>
          <w:i/>
        </w:rPr>
        <w:t>designated investment</w:t>
      </w:r>
      <w:r w:rsidRPr="00DD3682">
        <w:t xml:space="preserve"> means an investment in a security specified by the Minister under regulation</w:t>
      </w:r>
      <w:r w:rsidR="00B30271" w:rsidRPr="00DD3682">
        <w:t> </w:t>
      </w:r>
      <w:r w:rsidRPr="00DD3682">
        <w:t>5.19A for this Part.</w:t>
      </w:r>
    </w:p>
    <w:p w:rsidR="00334EC1" w:rsidRPr="00DD3682" w:rsidRDefault="00B864ED" w:rsidP="00B864ED">
      <w:pPr>
        <w:pStyle w:val="notetext"/>
      </w:pPr>
      <w:r w:rsidRPr="00DD3682">
        <w:t>Note 1:</w:t>
      </w:r>
      <w:r w:rsidRPr="00DD3682">
        <w:tab/>
      </w:r>
      <w:r w:rsidR="00334EC1" w:rsidRPr="00DD3682">
        <w:rPr>
          <w:b/>
          <w:i/>
        </w:rPr>
        <w:t>AUD</w:t>
      </w:r>
      <w:r w:rsidR="00334EC1" w:rsidRPr="00DD3682">
        <w:t xml:space="preserve">, </w:t>
      </w:r>
      <w:r w:rsidR="00334EC1" w:rsidRPr="00DD3682">
        <w:rPr>
          <w:b/>
          <w:i/>
        </w:rPr>
        <w:t>fiscal year</w:t>
      </w:r>
      <w:r w:rsidR="00334EC1" w:rsidRPr="00DD3682">
        <w:t xml:space="preserve">, </w:t>
      </w:r>
      <w:r w:rsidR="00334EC1" w:rsidRPr="00DD3682">
        <w:rPr>
          <w:b/>
          <w:i/>
        </w:rPr>
        <w:t>ownership interest</w:t>
      </w:r>
      <w:r w:rsidR="00334EC1" w:rsidRPr="00DD3682">
        <w:t xml:space="preserve"> and </w:t>
      </w:r>
      <w:r w:rsidR="00334EC1" w:rsidRPr="00DD3682">
        <w:rPr>
          <w:b/>
          <w:i/>
        </w:rPr>
        <w:t>qualifying business</w:t>
      </w:r>
      <w:r w:rsidR="00334EC1" w:rsidRPr="00DD3682">
        <w:t xml:space="preserve"> are defined in regulation</w:t>
      </w:r>
      <w:r w:rsidR="00B30271" w:rsidRPr="00DD3682">
        <w:t> </w:t>
      </w:r>
      <w:r w:rsidR="00334EC1" w:rsidRPr="00DD3682">
        <w:t>1.03.</w:t>
      </w:r>
    </w:p>
    <w:p w:rsidR="00334EC1" w:rsidRPr="00DD3682" w:rsidRDefault="00B864ED" w:rsidP="00B864ED">
      <w:pPr>
        <w:pStyle w:val="notetext"/>
      </w:pPr>
      <w:r w:rsidRPr="00DD3682">
        <w:t>Note 2:</w:t>
      </w:r>
      <w:r w:rsidRPr="00DD3682">
        <w:tab/>
      </w:r>
      <w:r w:rsidR="00334EC1" w:rsidRPr="00DD3682">
        <w:t>As to beneficial ownership of an asset or ownership interest, see regulation</w:t>
      </w:r>
      <w:r w:rsidR="00B30271" w:rsidRPr="00DD3682">
        <w:t> </w:t>
      </w:r>
      <w:r w:rsidR="00334EC1" w:rsidRPr="00DD3682">
        <w:t>1.11A.</w:t>
      </w:r>
    </w:p>
    <w:p w:rsidR="00334EC1" w:rsidRPr="00DD3682" w:rsidRDefault="00B864ED" w:rsidP="00B864ED">
      <w:pPr>
        <w:pStyle w:val="notetext"/>
      </w:pPr>
      <w:r w:rsidRPr="00DD3682">
        <w:t>Note 3:</w:t>
      </w:r>
      <w:r w:rsidRPr="00DD3682">
        <w:tab/>
      </w:r>
      <w:r w:rsidR="00334EC1" w:rsidRPr="00DD3682">
        <w:t>Regulation</w:t>
      </w:r>
      <w:r w:rsidR="00B30271" w:rsidRPr="00DD3682">
        <w:t> </w:t>
      </w:r>
      <w:r w:rsidR="00334EC1" w:rsidRPr="00DD3682">
        <w:t xml:space="preserve">1.03 provides that </w:t>
      </w:r>
      <w:r w:rsidR="00334EC1" w:rsidRPr="00DD3682">
        <w:rPr>
          <w:b/>
          <w:i/>
        </w:rPr>
        <w:t>member of the family unit</w:t>
      </w:r>
      <w:r w:rsidR="00334EC1" w:rsidRPr="00DD3682">
        <w:t xml:space="preserve"> has the meaning set out in regulation</w:t>
      </w:r>
      <w:r w:rsidR="00B30271" w:rsidRPr="00DD3682">
        <w:t> </w:t>
      </w:r>
      <w:r w:rsidR="00334EC1" w:rsidRPr="00DD3682">
        <w:t>1.12.  Subregulations</w:t>
      </w:r>
      <w:r w:rsidR="00B30271" w:rsidRPr="00DD3682">
        <w:t> </w:t>
      </w:r>
      <w:r w:rsidR="008E7D22" w:rsidRPr="00DD3682">
        <w:t>1.12(2)</w:t>
      </w:r>
      <w:r w:rsidR="00334EC1" w:rsidRPr="00DD3682">
        <w:t xml:space="preserve"> and (5) are relevant for applicants for a Business Skills (Residence) (Class</w:t>
      </w:r>
      <w:r w:rsidR="00A41E8E" w:rsidRPr="00DD3682">
        <w:t xml:space="preserve"> </w:t>
      </w:r>
      <w:r w:rsidR="00334EC1" w:rsidRPr="00DD3682">
        <w:t>DF) visa.</w:t>
      </w:r>
    </w:p>
    <w:p w:rsidR="00334EC1" w:rsidRPr="00DD3682" w:rsidRDefault="00334EC1" w:rsidP="00F16188">
      <w:pPr>
        <w:pStyle w:val="DivisionMigration"/>
      </w:pPr>
      <w:r w:rsidRPr="00DD3682">
        <w:t>891.2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t>The primary criteria must be satisfied by at least 1 member of a family unit. The other members of the family unit who are applicants for a visa of this subclass need satisfy only the secondary criteria.</w:t>
      </w:r>
    </w:p>
    <w:p w:rsidR="00334EC1" w:rsidRPr="00DD3682" w:rsidRDefault="00334EC1" w:rsidP="00F16188">
      <w:pPr>
        <w:pStyle w:val="SubDivisionMigration"/>
      </w:pPr>
      <w:r w:rsidRPr="00DD3682">
        <w:t>891.21</w:t>
      </w:r>
      <w:r w:rsidR="00B864ED" w:rsidRPr="00DD3682">
        <w:t>—</w:t>
      </w:r>
      <w:r w:rsidRPr="00DD3682">
        <w:t>Criteria to be satisfied at time of application</w:t>
      </w:r>
    </w:p>
    <w:p w:rsidR="008E072E" w:rsidRPr="00DD3682" w:rsidRDefault="00B864ED" w:rsidP="00216803">
      <w:pPr>
        <w:pStyle w:val="ActHead5"/>
      </w:pPr>
      <w:bookmarkStart w:id="378" w:name="_Toc100058790"/>
      <w:r w:rsidRPr="00A22D89">
        <w:rPr>
          <w:rStyle w:val="CharSectno"/>
        </w:rPr>
        <w:t>891.211</w:t>
      </w:r>
      <w:bookmarkEnd w:id="378"/>
      <w:r w:rsidR="008E072E" w:rsidRPr="00DD3682">
        <w:t xml:space="preserve">  </w:t>
      </w:r>
    </w:p>
    <w:p w:rsidR="00B864ED" w:rsidRPr="00DD3682" w:rsidRDefault="00B864ED" w:rsidP="00B864ED">
      <w:pPr>
        <w:pStyle w:val="subsection"/>
      </w:pPr>
      <w:r w:rsidRPr="00DD3682">
        <w:tab/>
      </w:r>
      <w:r w:rsidRPr="00DD3682">
        <w:tab/>
        <w:t>Neither the applicant nor his or her spouse or</w:t>
      </w:r>
      <w:r w:rsidR="0048021A" w:rsidRPr="00DD3682">
        <w:t> </w:t>
      </w:r>
      <w:r w:rsidR="00636F3E" w:rsidRPr="00DD3682">
        <w:t>de facto</w:t>
      </w:r>
      <w:r w:rsidR="0048021A" w:rsidRPr="00DD3682">
        <w:t> </w:t>
      </w:r>
      <w:r w:rsidRPr="00DD3682">
        <w:t>partner (if any) has a history of involvement in business or investment activities that are of a nature that is not generally acceptable in Australia.</w:t>
      </w:r>
    </w:p>
    <w:p w:rsidR="008E072E" w:rsidRPr="00DD3682" w:rsidRDefault="00B864ED" w:rsidP="00216803">
      <w:pPr>
        <w:pStyle w:val="ActHead5"/>
      </w:pPr>
      <w:bookmarkStart w:id="379" w:name="_Toc100058791"/>
      <w:r w:rsidRPr="00A22D89">
        <w:rPr>
          <w:rStyle w:val="CharSectno"/>
        </w:rPr>
        <w:t>891.212</w:t>
      </w:r>
      <w:bookmarkEnd w:id="379"/>
      <w:r w:rsidR="008E072E" w:rsidRPr="00DD3682">
        <w:t xml:space="preserve">  </w:t>
      </w:r>
    </w:p>
    <w:p w:rsidR="00B864ED" w:rsidRPr="00DD3682" w:rsidRDefault="00B864ED" w:rsidP="00B864ED">
      <w:pPr>
        <w:pStyle w:val="subsection"/>
      </w:pPr>
      <w:r w:rsidRPr="00DD3682">
        <w:tab/>
      </w:r>
      <w:r w:rsidRPr="00DD3682">
        <w:tab/>
        <w:t>The applicant has been in Australia as the holder of a Subclass</w:t>
      </w:r>
      <w:r w:rsidR="00A41E8E" w:rsidRPr="00DD3682">
        <w:t xml:space="preserve"> </w:t>
      </w:r>
      <w:r w:rsidRPr="00DD3682">
        <w:t>162 (Investor (Provisional)) visa for a total of at least 2 years in the 4 years immediately before the application is made.</w:t>
      </w:r>
    </w:p>
    <w:p w:rsidR="008E072E" w:rsidRPr="00DD3682" w:rsidRDefault="00B864ED" w:rsidP="00216803">
      <w:pPr>
        <w:pStyle w:val="ActHead5"/>
      </w:pPr>
      <w:bookmarkStart w:id="380" w:name="_Toc100058792"/>
      <w:r w:rsidRPr="00A22D89">
        <w:rPr>
          <w:rStyle w:val="CharSectno"/>
        </w:rPr>
        <w:t>891.213</w:t>
      </w:r>
      <w:bookmarkEnd w:id="380"/>
      <w:r w:rsidR="008E072E" w:rsidRPr="00DD3682">
        <w:t xml:space="preserve">  </w:t>
      </w:r>
    </w:p>
    <w:p w:rsidR="00B864ED" w:rsidRPr="00DD3682" w:rsidRDefault="00B864ED" w:rsidP="00B864ED">
      <w:pPr>
        <w:pStyle w:val="subsection"/>
      </w:pPr>
      <w:r w:rsidRPr="00DD3682">
        <w:tab/>
      </w:r>
      <w:r w:rsidRPr="00DD3682">
        <w:tab/>
        <w:t>The applicant genuinely has a realistic commitment, after the grant of a Subclass</w:t>
      </w:r>
      <w:r w:rsidR="00A41E8E" w:rsidRPr="00DD3682">
        <w:t xml:space="preserve"> </w:t>
      </w:r>
      <w:r w:rsidRPr="00DD3682">
        <w:t>891 visa, to continue to maintain business or investment activity in Australia.</w:t>
      </w:r>
    </w:p>
    <w:p w:rsidR="00334EC1" w:rsidRPr="00DD3682" w:rsidRDefault="00334EC1" w:rsidP="00F16188">
      <w:pPr>
        <w:pStyle w:val="SubDivisionMigration"/>
      </w:pPr>
      <w:r w:rsidRPr="00DD3682">
        <w:t>891.22</w:t>
      </w:r>
      <w:r w:rsidR="00B864ED" w:rsidRPr="00DD3682">
        <w:t>—</w:t>
      </w:r>
      <w:r w:rsidRPr="00DD3682">
        <w:t>Criteria to be satisfied at time of decision</w:t>
      </w:r>
    </w:p>
    <w:p w:rsidR="008E072E" w:rsidRPr="00DD3682" w:rsidRDefault="00B864ED" w:rsidP="00216803">
      <w:pPr>
        <w:pStyle w:val="ActHead5"/>
      </w:pPr>
      <w:bookmarkStart w:id="381" w:name="_Toc100058793"/>
      <w:r w:rsidRPr="00A22D89">
        <w:rPr>
          <w:rStyle w:val="CharSectno"/>
        </w:rPr>
        <w:t>891.221</w:t>
      </w:r>
      <w:bookmarkEnd w:id="381"/>
      <w:r w:rsidR="008E072E" w:rsidRPr="00DD3682">
        <w:t xml:space="preserve">  </w:t>
      </w:r>
    </w:p>
    <w:p w:rsidR="00B864ED" w:rsidRPr="00DD3682" w:rsidRDefault="00B864ED" w:rsidP="00B864ED">
      <w:pPr>
        <w:pStyle w:val="subsection"/>
      </w:pPr>
      <w:r w:rsidRPr="00DD3682">
        <w:tab/>
      </w:r>
      <w:r w:rsidRPr="00DD3682">
        <w:tab/>
        <w:t>The applicant continues to satisfy the criteria in clauses</w:t>
      </w:r>
      <w:r w:rsidR="00B30271" w:rsidRPr="00DD3682">
        <w:t> </w:t>
      </w:r>
      <w:r w:rsidRPr="00DD3682">
        <w:t>891.211 and 891.213.</w:t>
      </w:r>
    </w:p>
    <w:p w:rsidR="008E072E" w:rsidRPr="00DD3682" w:rsidRDefault="00B864ED" w:rsidP="00216803">
      <w:pPr>
        <w:pStyle w:val="ActHead5"/>
      </w:pPr>
      <w:bookmarkStart w:id="382" w:name="_Toc100058794"/>
      <w:r w:rsidRPr="00A22D89">
        <w:rPr>
          <w:rStyle w:val="CharSectno"/>
        </w:rPr>
        <w:lastRenderedPageBreak/>
        <w:t>891.222</w:t>
      </w:r>
      <w:bookmarkEnd w:id="382"/>
      <w:r w:rsidR="008E072E" w:rsidRPr="00DD3682">
        <w:t xml:space="preserve">  </w:t>
      </w:r>
    </w:p>
    <w:p w:rsidR="00B864ED" w:rsidRPr="00DD3682" w:rsidRDefault="00B864ED" w:rsidP="00B864ED">
      <w:pPr>
        <w:pStyle w:val="subsection"/>
      </w:pPr>
      <w:r w:rsidRPr="00DD3682">
        <w:tab/>
      </w:r>
      <w:r w:rsidRPr="00DD3682">
        <w:tab/>
        <w:t>The designated investment made by the applicant for the purpose of satisfying a requirement for the grant of a Subclass</w:t>
      </w:r>
      <w:r w:rsidR="00A41E8E" w:rsidRPr="00DD3682">
        <w:t xml:space="preserve"> </w:t>
      </w:r>
      <w:r w:rsidRPr="00DD3682">
        <w:t>162 (Investor (Provisional)) visa has been held continuously in the name of the applicant, or in the names of the applicant and his or her spouse or</w:t>
      </w:r>
      <w:r w:rsidR="0048021A" w:rsidRPr="00DD3682">
        <w:t> </w:t>
      </w:r>
      <w:r w:rsidR="00636F3E" w:rsidRPr="00DD3682">
        <w:t>de facto</w:t>
      </w:r>
      <w:r w:rsidR="0048021A" w:rsidRPr="00DD3682">
        <w:t> </w:t>
      </w:r>
      <w:r w:rsidRPr="00DD3682">
        <w:t>partner together, for at least 4</w:t>
      </w:r>
      <w:r w:rsidR="00A41E8E" w:rsidRPr="00DD3682">
        <w:t xml:space="preserve"> </w:t>
      </w:r>
      <w:r w:rsidRPr="00DD3682">
        <w:t>years.</w:t>
      </w:r>
    </w:p>
    <w:p w:rsidR="008E072E" w:rsidRPr="00DD3682" w:rsidRDefault="00B864ED" w:rsidP="00216803">
      <w:pPr>
        <w:pStyle w:val="ActHead5"/>
      </w:pPr>
      <w:bookmarkStart w:id="383" w:name="_Toc100058795"/>
      <w:r w:rsidRPr="00A22D89">
        <w:rPr>
          <w:rStyle w:val="CharSectno"/>
        </w:rPr>
        <w:t>891.223</w:t>
      </w:r>
      <w:bookmarkEnd w:id="383"/>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4007, 4009</w:t>
      </w:r>
      <w:r w:rsidR="0083071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384" w:name="_Toc100058796"/>
      <w:r w:rsidRPr="00A22D89">
        <w:rPr>
          <w:rStyle w:val="CharSectno"/>
        </w:rPr>
        <w:t>891.224</w:t>
      </w:r>
      <w:bookmarkEnd w:id="384"/>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891 visa is a person who:</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830713" w:rsidRPr="00DD3682">
        <w:t>, 4010 and 4020</w:t>
      </w:r>
      <w:r w:rsidRPr="00DD3682">
        <w:rPr>
          <w:color w:val="000000"/>
        </w:rPr>
        <w:t>; and</w:t>
      </w:r>
    </w:p>
    <w:p w:rsidR="00334EC1" w:rsidRPr="00DD3682" w:rsidRDefault="00334EC1" w:rsidP="00B864ED">
      <w:pPr>
        <w:pStyle w:val="paragraph"/>
      </w:pPr>
      <w:r w:rsidRPr="00DD3682">
        <w:tab/>
        <w:t>(b)</w:t>
      </w:r>
      <w:r w:rsidRPr="00DD3682">
        <w:tab/>
        <w:t>if the person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891 visa satisfies public interest criteria 4001, 4002, 4003</w:t>
      </w:r>
      <w:r w:rsidR="00830713" w:rsidRPr="00DD3682">
        <w:t>, 4004 and 4020</w:t>
      </w:r>
      <w:r w:rsidRPr="00DD3682">
        <w:t>.</w:t>
      </w:r>
    </w:p>
    <w:p w:rsidR="00334EC1" w:rsidRPr="00DD3682" w:rsidRDefault="00334EC1" w:rsidP="00B864ED">
      <w:pPr>
        <w:pStyle w:val="subsection"/>
      </w:pPr>
      <w:r w:rsidRPr="00DD3682">
        <w:tab/>
        <w:t>(3</w:t>
      </w:r>
      <w:r w:rsidR="00B864ED" w:rsidRPr="00DD3682">
        <w:t>)</w:t>
      </w:r>
      <w:r w:rsidR="00B864ED" w:rsidRPr="00DD3682">
        <w:tab/>
      </w:r>
      <w:r w:rsidRPr="00DD3682">
        <w:t xml:space="preserve">Each member of the family unit of the applicant who, at the time of the applicant’s application, was not the holder of a </w:t>
      </w:r>
      <w:r w:rsidR="00B864ED" w:rsidRPr="00DD3682">
        <w:t>Subclass</w:t>
      </w:r>
      <w:r w:rsidR="00A41E8E" w:rsidRPr="00DD3682">
        <w:t xml:space="preserve"> </w:t>
      </w:r>
      <w:r w:rsidRPr="00DD3682">
        <w:t>162 (Investor (Provisional)) visa satisfies public interest criterion 4005.</w:t>
      </w:r>
    </w:p>
    <w:p w:rsidR="00334EC1" w:rsidRPr="00DD3682" w:rsidRDefault="00334EC1" w:rsidP="00B864ED">
      <w:pPr>
        <w:pStyle w:val="subsection"/>
      </w:pPr>
      <w:r w:rsidRPr="00DD3682">
        <w:tab/>
        <w:t>(4</w:t>
      </w:r>
      <w:r w:rsidR="00B864ED" w:rsidRPr="00DD3682">
        <w:t>)</w:t>
      </w:r>
      <w:r w:rsidR="00B864ED" w:rsidRPr="00DD3682">
        <w:tab/>
      </w:r>
      <w:r w:rsidRPr="00DD3682">
        <w:t xml:space="preserve">Each member of the family unit of the applicant who, at the time of the applicant’s application, was the holder of a </w:t>
      </w:r>
      <w:r w:rsidR="00B864ED" w:rsidRPr="00DD3682">
        <w:t>Subclass</w:t>
      </w:r>
      <w:r w:rsidR="00A41E8E" w:rsidRPr="00DD3682">
        <w:t xml:space="preserve"> </w:t>
      </w:r>
      <w:r w:rsidRPr="00DD3682">
        <w:t>162 (Investor (Provisional)) visa satisfies public interest criterion 4007.</w:t>
      </w:r>
    </w:p>
    <w:p w:rsidR="008E072E" w:rsidRPr="00DD3682" w:rsidRDefault="00B864ED" w:rsidP="00216803">
      <w:pPr>
        <w:pStyle w:val="ActHead5"/>
      </w:pPr>
      <w:bookmarkStart w:id="385" w:name="_Toc100058797"/>
      <w:r w:rsidRPr="00A22D89">
        <w:rPr>
          <w:rStyle w:val="CharSectno"/>
        </w:rPr>
        <w:t>891.225</w:t>
      </w:r>
      <w:bookmarkEnd w:id="385"/>
      <w:r w:rsidR="008E072E" w:rsidRPr="00DD3682">
        <w:t xml:space="preserve">  </w:t>
      </w:r>
    </w:p>
    <w:p w:rsidR="00B864ED" w:rsidRPr="00DD3682" w:rsidRDefault="00B864ED" w:rsidP="00B864ED">
      <w:pPr>
        <w:pStyle w:val="subsection"/>
      </w:pPr>
      <w:r w:rsidRPr="00DD3682">
        <w:tab/>
      </w:r>
      <w:r w:rsidRPr="00DD3682">
        <w:tab/>
        <w:t>If a person:</w:t>
      </w:r>
    </w:p>
    <w:p w:rsidR="00334EC1" w:rsidRPr="00DD3682" w:rsidRDefault="00334EC1"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p>
    <w:p w:rsidR="00334EC1" w:rsidRPr="00DD3682" w:rsidRDefault="00334EC1" w:rsidP="0052083E">
      <w:pPr>
        <w:pStyle w:val="subsection2"/>
      </w:pPr>
      <w:r w:rsidRPr="00DD3682">
        <w:t>public interest criteria 4015 and 4016 are satisfied in relation to the person.</w:t>
      </w:r>
    </w:p>
    <w:p w:rsidR="00334EC1" w:rsidRPr="00DD3682" w:rsidRDefault="00334EC1" w:rsidP="00F16188">
      <w:pPr>
        <w:pStyle w:val="DivisionMigration"/>
      </w:pPr>
      <w:r w:rsidRPr="00DD3682">
        <w:t>891.3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These criteria must be satisfied by applicants who are members of the family unit of a person who satisfies the primary criteria.</w:t>
      </w:r>
    </w:p>
    <w:p w:rsidR="00334EC1" w:rsidRPr="00DD3682" w:rsidRDefault="00334EC1" w:rsidP="00F16188">
      <w:pPr>
        <w:pStyle w:val="SubDivisionMigration"/>
      </w:pPr>
      <w:r w:rsidRPr="00DD3682">
        <w:lastRenderedPageBreak/>
        <w:t>891.31</w:t>
      </w:r>
      <w:r w:rsidR="00B864ED" w:rsidRPr="00DD3682">
        <w:t>—</w:t>
      </w:r>
      <w:r w:rsidRPr="00DD3682">
        <w:t>Criteria to be satisfied at time of application</w:t>
      </w:r>
    </w:p>
    <w:p w:rsidR="008E072E" w:rsidRPr="00DD3682" w:rsidRDefault="00B864ED" w:rsidP="00216803">
      <w:pPr>
        <w:pStyle w:val="ActHead5"/>
      </w:pPr>
      <w:bookmarkStart w:id="386" w:name="_Toc100058798"/>
      <w:r w:rsidRPr="00A22D89">
        <w:rPr>
          <w:rStyle w:val="CharSectno"/>
        </w:rPr>
        <w:t>891.311</w:t>
      </w:r>
      <w:bookmarkEnd w:id="386"/>
      <w:r w:rsidR="008E072E" w:rsidRPr="00DD3682">
        <w:t xml:space="preserve">  </w:t>
      </w:r>
    </w:p>
    <w:p w:rsidR="00B864ED" w:rsidRPr="00DD3682" w:rsidRDefault="00B864ED" w:rsidP="00B864ED">
      <w:pPr>
        <w:pStyle w:val="subsection"/>
      </w:pPr>
      <w:r w:rsidRPr="00DD3682">
        <w:tab/>
      </w:r>
      <w:r w:rsidRPr="00DD3682">
        <w:tab/>
        <w:t>The applicant is a member of the family unit of, and made a combined application with, a person who satisfies the primary criteria in Subdivision</w:t>
      </w:r>
      <w:r w:rsidR="00B30271" w:rsidRPr="00DD3682">
        <w:t> </w:t>
      </w:r>
      <w:r w:rsidRPr="00DD3682">
        <w:t>891.21.</w:t>
      </w:r>
    </w:p>
    <w:p w:rsidR="00334EC1" w:rsidRPr="00DD3682" w:rsidRDefault="00334EC1" w:rsidP="00F16188">
      <w:pPr>
        <w:pStyle w:val="SubDivisionMigration"/>
      </w:pPr>
      <w:r w:rsidRPr="00DD3682">
        <w:t>891.32</w:t>
      </w:r>
      <w:r w:rsidR="00B864ED" w:rsidRPr="00DD3682">
        <w:t>—</w:t>
      </w:r>
      <w:r w:rsidRPr="00DD3682">
        <w:t>Criteria to be satisfied at time of decision</w:t>
      </w:r>
    </w:p>
    <w:p w:rsidR="008E072E" w:rsidRPr="00DD3682" w:rsidRDefault="00334EC1" w:rsidP="00216803">
      <w:pPr>
        <w:pStyle w:val="ActHead5"/>
      </w:pPr>
      <w:bookmarkStart w:id="387" w:name="_Toc100058799"/>
      <w:r w:rsidRPr="00A22D89">
        <w:rPr>
          <w:rStyle w:val="CharSectno"/>
        </w:rPr>
        <w:t>891.321</w:t>
      </w:r>
      <w:bookmarkEnd w:id="387"/>
      <w:r w:rsidR="008E072E" w:rsidRPr="00DD3682">
        <w:t xml:space="preserve">  </w:t>
      </w:r>
    </w:p>
    <w:p w:rsidR="00334EC1" w:rsidRPr="00DD3682" w:rsidRDefault="00BB394B" w:rsidP="00B864ED">
      <w:pPr>
        <w:pStyle w:val="subsection"/>
      </w:pPr>
      <w:r w:rsidRPr="00DD3682">
        <w:tab/>
      </w:r>
      <w:r w:rsidRPr="00DD3682">
        <w:tab/>
      </w:r>
      <w:r w:rsidR="00334EC1" w:rsidRPr="00DD3682">
        <w:t>The applicant is a member of the family unit of a person who:</w:t>
      </w:r>
    </w:p>
    <w:p w:rsidR="003C576D" w:rsidRPr="00DD3682" w:rsidRDefault="00334EC1" w:rsidP="00B864ED">
      <w:pPr>
        <w:pStyle w:val="paragraph"/>
      </w:pPr>
      <w:r w:rsidRPr="00DD3682">
        <w:tab/>
        <w:t>(a)</w:t>
      </w:r>
      <w:r w:rsidRPr="00DD3682">
        <w:tab/>
        <w:t>is the person with whom a combined application was made; and</w:t>
      </w:r>
    </w:p>
    <w:p w:rsidR="00334EC1" w:rsidRPr="00DD3682" w:rsidRDefault="00334EC1" w:rsidP="00B864ED">
      <w:pPr>
        <w:pStyle w:val="paragraph"/>
      </w:pPr>
      <w:r w:rsidRPr="00DD3682">
        <w:tab/>
        <w:t>(b)</w:t>
      </w:r>
      <w:r w:rsidRPr="00DD3682">
        <w:tab/>
        <w:t xml:space="preserve">having satisfied the primary criteria, is the holder of a </w:t>
      </w:r>
      <w:r w:rsidR="00B864ED" w:rsidRPr="00DD3682">
        <w:t>Subclass</w:t>
      </w:r>
      <w:r w:rsidR="00A41E8E" w:rsidRPr="00DD3682">
        <w:t xml:space="preserve"> </w:t>
      </w:r>
      <w:r w:rsidRPr="00DD3682">
        <w:t>891 visa.</w:t>
      </w:r>
    </w:p>
    <w:p w:rsidR="008E072E" w:rsidRPr="00DD3682" w:rsidRDefault="00B864ED" w:rsidP="00216803">
      <w:pPr>
        <w:pStyle w:val="ActHead5"/>
      </w:pPr>
      <w:bookmarkStart w:id="388" w:name="_Toc100058800"/>
      <w:r w:rsidRPr="00A22D89">
        <w:rPr>
          <w:rStyle w:val="CharSectno"/>
        </w:rPr>
        <w:t>891.322</w:t>
      </w:r>
      <w:bookmarkEnd w:id="388"/>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83071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If the applicant, at the time of application, was not the holder of a </w:t>
      </w:r>
      <w:r w:rsidR="00B864ED" w:rsidRPr="00DD3682">
        <w:t>Subclass</w:t>
      </w:r>
      <w:r w:rsidR="00A41E8E" w:rsidRPr="00DD3682">
        <w:t xml:space="preserve"> </w:t>
      </w:r>
      <w:r w:rsidRPr="00DD3682">
        <w:t>162 (Investor (Provisional)) visa, the applicant satisfies public interest criterion 4005.</w:t>
      </w:r>
    </w:p>
    <w:p w:rsidR="00334EC1" w:rsidRPr="00DD3682" w:rsidRDefault="00334EC1" w:rsidP="00B864ED">
      <w:pPr>
        <w:pStyle w:val="subsection"/>
      </w:pPr>
      <w:r w:rsidRPr="00DD3682">
        <w:tab/>
        <w:t>(3</w:t>
      </w:r>
      <w:r w:rsidR="00B864ED" w:rsidRPr="00DD3682">
        <w:t>)</w:t>
      </w:r>
      <w:r w:rsidR="00B864ED" w:rsidRPr="00DD3682">
        <w:tab/>
      </w:r>
      <w:r w:rsidRPr="00DD3682">
        <w:t xml:space="preserve">If the applicant, at the time of application, was the holder of a </w:t>
      </w:r>
      <w:r w:rsidR="00B864ED" w:rsidRPr="00DD3682">
        <w:t>Subclass</w:t>
      </w:r>
      <w:r w:rsidR="00A41E8E" w:rsidRPr="00DD3682">
        <w:t xml:space="preserve"> </w:t>
      </w:r>
      <w:r w:rsidRPr="00DD3682">
        <w:t>162 (Investor (Provisional)) visa, the applicant satisfies public interest criterion 4007.</w:t>
      </w:r>
    </w:p>
    <w:p w:rsidR="008E072E" w:rsidRPr="00DD3682" w:rsidRDefault="00B864ED" w:rsidP="00216803">
      <w:pPr>
        <w:pStyle w:val="ActHead5"/>
      </w:pPr>
      <w:bookmarkStart w:id="389" w:name="_Toc100058801"/>
      <w:r w:rsidRPr="00A22D89">
        <w:rPr>
          <w:rStyle w:val="CharSectno"/>
        </w:rPr>
        <w:t>891.323</w:t>
      </w:r>
      <w:bookmarkEnd w:id="389"/>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334EC1" w:rsidRPr="00DD3682" w:rsidRDefault="00334EC1" w:rsidP="00F16188">
      <w:pPr>
        <w:pStyle w:val="DivisionMigration"/>
      </w:pPr>
      <w:r w:rsidRPr="00DD3682">
        <w:t>891.4</w:t>
      </w:r>
      <w:r w:rsidR="00B864ED" w:rsidRPr="00DD3682">
        <w:t>—</w:t>
      </w:r>
      <w:r w:rsidRPr="00DD3682">
        <w:t>Circumstances applicable to grant</w:t>
      </w:r>
    </w:p>
    <w:p w:rsidR="008E072E" w:rsidRPr="00DD3682" w:rsidRDefault="00B864ED" w:rsidP="00216803">
      <w:pPr>
        <w:pStyle w:val="ActHead5"/>
      </w:pPr>
      <w:bookmarkStart w:id="390" w:name="_Toc100058802"/>
      <w:r w:rsidRPr="00A22D89">
        <w:rPr>
          <w:rStyle w:val="CharSectno"/>
        </w:rPr>
        <w:t>891.411</w:t>
      </w:r>
      <w:bookmarkEnd w:id="390"/>
      <w:r w:rsidR="008E072E" w:rsidRPr="00DD3682">
        <w:t xml:space="preserve">  </w:t>
      </w:r>
    </w:p>
    <w:p w:rsidR="00B864ED" w:rsidRPr="00DD3682" w:rsidRDefault="00B864ED" w:rsidP="00B864ED">
      <w:pPr>
        <w:pStyle w:val="subsection"/>
      </w:pPr>
      <w:r w:rsidRPr="00DD3682">
        <w:tab/>
        <w:t>(1)</w:t>
      </w:r>
      <w:r w:rsidRPr="00DD3682">
        <w:tab/>
        <w:t>If the applicant satisfies the primary criteria, the applicant must be inside Australia, but not in immigration clearance, when the visa is granted.</w:t>
      </w:r>
    </w:p>
    <w:p w:rsidR="00334EC1" w:rsidRPr="00DD3682" w:rsidRDefault="00334EC1" w:rsidP="00B864ED">
      <w:pPr>
        <w:pStyle w:val="subsection"/>
      </w:pPr>
      <w:r w:rsidRPr="00DD3682">
        <w:tab/>
        <w:t>(2</w:t>
      </w:r>
      <w:r w:rsidR="00B864ED" w:rsidRPr="00DD3682">
        <w:t>)</w:t>
      </w:r>
      <w:r w:rsidR="00B864ED" w:rsidRPr="00DD3682">
        <w:tab/>
      </w:r>
      <w:r w:rsidRPr="00DD3682">
        <w:t>If the applicant satisfies the secondary criteria, the applicant may be in or outside Australia, but not in immigration clearance, when the visa is granted.</w:t>
      </w:r>
    </w:p>
    <w:p w:rsidR="00334EC1" w:rsidRPr="00DD3682" w:rsidRDefault="00B864ED" w:rsidP="00B864ED">
      <w:pPr>
        <w:pStyle w:val="notetext"/>
      </w:pPr>
      <w:r w:rsidRPr="00DD3682">
        <w:t>Note:</w:t>
      </w:r>
      <w:r w:rsidRPr="00DD3682">
        <w:tab/>
      </w:r>
      <w:r w:rsidR="00334EC1" w:rsidRPr="00DD3682">
        <w:t>The second instalment of the visa application charge must be paid before the visa can be granted.</w:t>
      </w:r>
    </w:p>
    <w:p w:rsidR="00334EC1" w:rsidRPr="00DD3682" w:rsidRDefault="00334EC1" w:rsidP="00F16188">
      <w:pPr>
        <w:pStyle w:val="DivisionMigration"/>
      </w:pPr>
      <w:r w:rsidRPr="00DD3682">
        <w:lastRenderedPageBreak/>
        <w:t>891.5</w:t>
      </w:r>
      <w:r w:rsidR="00B864ED" w:rsidRPr="00DD3682">
        <w:t>—</w:t>
      </w:r>
      <w:r w:rsidRPr="00DD3682">
        <w:t>When visa is in effect</w:t>
      </w:r>
    </w:p>
    <w:p w:rsidR="008E072E" w:rsidRPr="00DD3682" w:rsidRDefault="00B864ED" w:rsidP="00216803">
      <w:pPr>
        <w:pStyle w:val="ActHead5"/>
      </w:pPr>
      <w:bookmarkStart w:id="391" w:name="_Toc100058803"/>
      <w:r w:rsidRPr="00A22D89">
        <w:rPr>
          <w:rStyle w:val="CharSectno"/>
        </w:rPr>
        <w:t>891.511</w:t>
      </w:r>
      <w:bookmarkEnd w:id="391"/>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5 years from the date of grant.</w:t>
      </w:r>
    </w:p>
    <w:p w:rsidR="00334EC1" w:rsidRPr="00DD3682" w:rsidRDefault="00334EC1" w:rsidP="00F16188">
      <w:pPr>
        <w:pStyle w:val="DivisionMigration"/>
      </w:pPr>
      <w:r w:rsidRPr="00DD3682">
        <w:t>891.6</w:t>
      </w:r>
      <w:r w:rsidR="00B864ED" w:rsidRPr="00DD3682">
        <w:t>—</w:t>
      </w:r>
      <w:r w:rsidRPr="00DD3682">
        <w:t>Conditions</w:t>
      </w:r>
    </w:p>
    <w:p w:rsidR="008E072E" w:rsidRPr="00DD3682" w:rsidRDefault="00B864ED" w:rsidP="00216803">
      <w:pPr>
        <w:pStyle w:val="ActHead5"/>
      </w:pPr>
      <w:bookmarkStart w:id="392" w:name="_Toc100058804"/>
      <w:r w:rsidRPr="00A22D89">
        <w:rPr>
          <w:rStyle w:val="CharSectno"/>
        </w:rPr>
        <w:t>891.611</w:t>
      </w:r>
      <w:bookmarkEnd w:id="392"/>
      <w:r w:rsidR="008E072E" w:rsidRPr="00DD3682">
        <w:t xml:space="preserve">  </w:t>
      </w:r>
    </w:p>
    <w:p w:rsidR="00B864ED" w:rsidRPr="00DD3682" w:rsidRDefault="00B864ED" w:rsidP="00B864ED">
      <w:pPr>
        <w:pStyle w:val="subsection"/>
      </w:pPr>
      <w:r w:rsidRPr="00DD3682">
        <w:tab/>
      </w:r>
      <w:r w:rsidRPr="00DD3682">
        <w:tab/>
        <w:t>If the applicant is outside Australia when the visa is granted and the applicant satisfies the secondary criteria:</w:t>
      </w:r>
    </w:p>
    <w:p w:rsidR="00334EC1" w:rsidRPr="00DD3682" w:rsidRDefault="00334EC1" w:rsidP="00B864ED">
      <w:pPr>
        <w:pStyle w:val="paragraph"/>
      </w:pPr>
      <w:r w:rsidRPr="00DD3682">
        <w:tab/>
        <w:t>(a)</w:t>
      </w:r>
      <w:r w:rsidRPr="00DD3682">
        <w:tab/>
        <w:t>first entry must be made before a date specified by the Minister for the purpose; and</w:t>
      </w:r>
    </w:p>
    <w:p w:rsidR="00334EC1" w:rsidRPr="00DD3682" w:rsidRDefault="00334EC1" w:rsidP="00B864ED">
      <w:pPr>
        <w:pStyle w:val="paragraph"/>
      </w:pPr>
      <w:r w:rsidRPr="00DD3682">
        <w:tab/>
        <w:t>(b)</w:t>
      </w:r>
      <w:r w:rsidRPr="00DD3682">
        <w:tab/>
        <w:t>condition 8515 may be imposed.</w:t>
      </w:r>
    </w:p>
    <w:p w:rsidR="00334EC1" w:rsidRPr="00DD3682" w:rsidRDefault="00B864ED" w:rsidP="00876C67">
      <w:pPr>
        <w:pStyle w:val="ActHead2"/>
        <w:pageBreakBefore/>
        <w:spacing w:before="240"/>
      </w:pPr>
      <w:bookmarkStart w:id="393" w:name="_Toc100058805"/>
      <w:r w:rsidRPr="00A22D89">
        <w:rPr>
          <w:rStyle w:val="CharPartNo"/>
        </w:rPr>
        <w:lastRenderedPageBreak/>
        <w:t>Subclass</w:t>
      </w:r>
      <w:r w:rsidR="00A41E8E" w:rsidRPr="00A22D89">
        <w:rPr>
          <w:rStyle w:val="CharPartNo"/>
        </w:rPr>
        <w:t xml:space="preserve"> </w:t>
      </w:r>
      <w:r w:rsidR="00334EC1" w:rsidRPr="00A22D89">
        <w:rPr>
          <w:rStyle w:val="CharPartNo"/>
        </w:rPr>
        <w:t>892</w:t>
      </w:r>
      <w:r w:rsidRPr="00DD3682">
        <w:t>—</w:t>
      </w:r>
      <w:r w:rsidR="00334EC1" w:rsidRPr="00A22D89">
        <w:rPr>
          <w:rStyle w:val="CharPartText"/>
        </w:rPr>
        <w:t>State/Territory Sponsored Business Owner</w:t>
      </w:r>
      <w:bookmarkEnd w:id="393"/>
    </w:p>
    <w:p w:rsidR="003C576D" w:rsidRPr="00DD3682" w:rsidRDefault="00334EC1" w:rsidP="00F16188">
      <w:pPr>
        <w:pStyle w:val="DivisionMigration"/>
      </w:pPr>
      <w:r w:rsidRPr="00DD3682">
        <w:t>892.1</w:t>
      </w:r>
      <w:r w:rsidR="00B864ED" w:rsidRPr="00DD3682">
        <w:t>—</w:t>
      </w:r>
      <w:r w:rsidRPr="00DD3682">
        <w:t>Interpretation</w:t>
      </w:r>
    </w:p>
    <w:p w:rsidR="00334EC1" w:rsidRPr="00DD3682" w:rsidRDefault="00B864ED" w:rsidP="00B864ED">
      <w:pPr>
        <w:pStyle w:val="notetext"/>
      </w:pPr>
      <w:r w:rsidRPr="00DD3682">
        <w:t>Note 1:</w:t>
      </w:r>
      <w:r w:rsidRPr="00DD3682">
        <w:tab/>
      </w:r>
      <w:r w:rsidR="00334EC1" w:rsidRPr="00DD3682">
        <w:rPr>
          <w:b/>
          <w:i/>
        </w:rPr>
        <w:t>appropriate regional authority</w:t>
      </w:r>
      <w:r w:rsidR="00334EC1" w:rsidRPr="00DD3682">
        <w:t xml:space="preserve">, </w:t>
      </w:r>
      <w:r w:rsidR="00334EC1" w:rsidRPr="00DD3682">
        <w:rPr>
          <w:b/>
          <w:i/>
        </w:rPr>
        <w:t>AUD</w:t>
      </w:r>
      <w:r w:rsidR="00334EC1" w:rsidRPr="00DD3682">
        <w:t xml:space="preserve">, </w:t>
      </w:r>
      <w:r w:rsidR="00334EC1" w:rsidRPr="00DD3682">
        <w:rPr>
          <w:b/>
          <w:i/>
        </w:rPr>
        <w:t>ownership interest</w:t>
      </w:r>
      <w:r w:rsidR="00334EC1" w:rsidRPr="00DD3682">
        <w:t xml:space="preserve"> and </w:t>
      </w:r>
      <w:r w:rsidR="00334EC1" w:rsidRPr="00DD3682">
        <w:rPr>
          <w:b/>
          <w:i/>
        </w:rPr>
        <w:t>qualifying business</w:t>
      </w:r>
      <w:r w:rsidR="00334EC1" w:rsidRPr="00DD3682">
        <w:t xml:space="preserve"> are defined in regulation</w:t>
      </w:r>
      <w:r w:rsidR="00B30271" w:rsidRPr="00DD3682">
        <w:t> </w:t>
      </w:r>
      <w:r w:rsidR="00334EC1" w:rsidRPr="00DD3682">
        <w:t xml:space="preserve">1.03 and </w:t>
      </w:r>
      <w:r w:rsidR="00334EC1" w:rsidRPr="00DD3682">
        <w:rPr>
          <w:b/>
          <w:i/>
        </w:rPr>
        <w:t>main business</w:t>
      </w:r>
      <w:r w:rsidR="00334EC1" w:rsidRPr="00DD3682">
        <w:t xml:space="preserve"> is defined in regulation</w:t>
      </w:r>
      <w:r w:rsidR="00B30271" w:rsidRPr="00DD3682">
        <w:t> </w:t>
      </w:r>
      <w:r w:rsidR="00334EC1" w:rsidRPr="00DD3682">
        <w:t>1.11.</w:t>
      </w:r>
    </w:p>
    <w:p w:rsidR="00334EC1" w:rsidRPr="00DD3682" w:rsidRDefault="00B864ED" w:rsidP="00B864ED">
      <w:pPr>
        <w:pStyle w:val="notetext"/>
      </w:pPr>
      <w:r w:rsidRPr="00DD3682">
        <w:t>Note 2:</w:t>
      </w:r>
      <w:r w:rsidRPr="00DD3682">
        <w:tab/>
      </w:r>
      <w:r w:rsidR="00334EC1" w:rsidRPr="00DD3682">
        <w:t>As to beneficial ownership of an asset or ownership interest, see regulation</w:t>
      </w:r>
      <w:r w:rsidR="00B30271" w:rsidRPr="00DD3682">
        <w:t> </w:t>
      </w:r>
      <w:r w:rsidR="00334EC1" w:rsidRPr="00DD3682">
        <w:t>1.11A.</w:t>
      </w:r>
    </w:p>
    <w:p w:rsidR="00334EC1" w:rsidRPr="00DD3682" w:rsidRDefault="00B864ED" w:rsidP="00B864ED">
      <w:pPr>
        <w:pStyle w:val="notetext"/>
      </w:pPr>
      <w:r w:rsidRPr="00DD3682">
        <w:t>Note 3:</w:t>
      </w:r>
      <w:r w:rsidRPr="00DD3682">
        <w:tab/>
      </w:r>
      <w:r w:rsidR="00334EC1" w:rsidRPr="00DD3682">
        <w:t>Regulation</w:t>
      </w:r>
      <w:r w:rsidR="00B30271" w:rsidRPr="00DD3682">
        <w:t> </w:t>
      </w:r>
      <w:r w:rsidR="00334EC1" w:rsidRPr="00DD3682">
        <w:t xml:space="preserve">1.03 provides that </w:t>
      </w:r>
      <w:r w:rsidR="00334EC1" w:rsidRPr="00DD3682">
        <w:rPr>
          <w:b/>
          <w:i/>
        </w:rPr>
        <w:t>member of the family unit</w:t>
      </w:r>
      <w:r w:rsidR="00334EC1" w:rsidRPr="00DD3682">
        <w:t xml:space="preserve"> has the meaning set out in regulation</w:t>
      </w:r>
      <w:r w:rsidR="00B30271" w:rsidRPr="00DD3682">
        <w:t> </w:t>
      </w:r>
      <w:r w:rsidR="00334EC1" w:rsidRPr="00DD3682">
        <w:t>1.12.  Subregulations</w:t>
      </w:r>
      <w:r w:rsidR="00B30271" w:rsidRPr="00DD3682">
        <w:t> </w:t>
      </w:r>
      <w:r w:rsidR="008E7D22" w:rsidRPr="00DD3682">
        <w:t>1.12(2)</w:t>
      </w:r>
      <w:r w:rsidR="00334EC1" w:rsidRPr="00DD3682">
        <w:t xml:space="preserve"> and (5) are relevant for applicants for a Business Skills (Residence) (Class DF) visa.</w:t>
      </w:r>
    </w:p>
    <w:p w:rsidR="00334EC1" w:rsidRPr="00DD3682" w:rsidRDefault="00B864ED" w:rsidP="00B864ED">
      <w:pPr>
        <w:pStyle w:val="notetext"/>
      </w:pPr>
      <w:r w:rsidRPr="00DD3682">
        <w:t>Note 4:</w:t>
      </w:r>
      <w:r w:rsidRPr="00DD3682">
        <w:tab/>
      </w:r>
      <w:r w:rsidR="00334EC1" w:rsidRPr="00DD3682">
        <w:t>There are no interpretation provisions specific to this Part.</w:t>
      </w:r>
    </w:p>
    <w:p w:rsidR="00334EC1" w:rsidRPr="00DD3682" w:rsidRDefault="00334EC1" w:rsidP="00F16188">
      <w:pPr>
        <w:pStyle w:val="DivisionMigration"/>
      </w:pPr>
      <w:r w:rsidRPr="00DD3682">
        <w:t>892.2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t>The primary criteria must be satisfied by at least 1 member of a family unit. The other members of the family unit who are applicants for a visa of this subclass need satisfy only the secondary criteria.</w:t>
      </w:r>
    </w:p>
    <w:p w:rsidR="00334EC1" w:rsidRPr="00DD3682" w:rsidRDefault="00334EC1" w:rsidP="00F16188">
      <w:pPr>
        <w:pStyle w:val="SubDivisionMigration"/>
      </w:pPr>
      <w:r w:rsidRPr="00DD3682">
        <w:t>892.21</w:t>
      </w:r>
      <w:r w:rsidR="00B864ED" w:rsidRPr="00DD3682">
        <w:t>—</w:t>
      </w:r>
      <w:r w:rsidRPr="00DD3682">
        <w:t>Criteria to be satisfied at time of application</w:t>
      </w:r>
    </w:p>
    <w:p w:rsidR="008E072E" w:rsidRPr="00DD3682" w:rsidRDefault="00B864ED" w:rsidP="00216803">
      <w:pPr>
        <w:pStyle w:val="ActHead5"/>
      </w:pPr>
      <w:bookmarkStart w:id="394" w:name="_Toc100058806"/>
      <w:r w:rsidRPr="00A22D89">
        <w:rPr>
          <w:rStyle w:val="CharSectno"/>
        </w:rPr>
        <w:t>892.211</w:t>
      </w:r>
      <w:bookmarkEnd w:id="394"/>
      <w:r w:rsidR="008E072E" w:rsidRPr="00DD3682">
        <w:t xml:space="preserve">  </w:t>
      </w:r>
    </w:p>
    <w:p w:rsidR="00B864ED" w:rsidRPr="00DD3682" w:rsidRDefault="00B864ED" w:rsidP="00B864ED">
      <w:pPr>
        <w:pStyle w:val="subsection"/>
      </w:pPr>
      <w:r w:rsidRPr="00DD3682">
        <w:tab/>
        <w:t>(1)</w:t>
      </w:r>
      <w:r w:rsidRPr="00DD3682">
        <w:tab/>
        <w:t>The applicant has had, and continues to have, an ownership interest in 1 or more actively operating main businesses in Australia for at least 2 years immediately before the application is made.</w:t>
      </w:r>
    </w:p>
    <w:p w:rsidR="00334EC1" w:rsidRPr="00DD3682" w:rsidRDefault="00334EC1" w:rsidP="00B864ED">
      <w:pPr>
        <w:pStyle w:val="subsection"/>
      </w:pPr>
      <w:r w:rsidRPr="00DD3682">
        <w:tab/>
        <w:t>(2</w:t>
      </w:r>
      <w:r w:rsidR="00B864ED" w:rsidRPr="00DD3682">
        <w:t>)</w:t>
      </w:r>
      <w:r w:rsidR="00B864ED" w:rsidRPr="00DD3682">
        <w:tab/>
      </w:r>
      <w:r w:rsidRPr="00DD3682">
        <w:t xml:space="preserve">For each business to which </w:t>
      </w:r>
      <w:r w:rsidR="00B30271" w:rsidRPr="00DD3682">
        <w:t>subclause (</w:t>
      </w:r>
      <w:r w:rsidRPr="00DD3682">
        <w:t>1) applies:</w:t>
      </w:r>
    </w:p>
    <w:p w:rsidR="00334EC1" w:rsidRPr="00DD3682" w:rsidRDefault="00334EC1" w:rsidP="00B864ED">
      <w:pPr>
        <w:pStyle w:val="paragraph"/>
      </w:pPr>
      <w:r w:rsidRPr="00DD3682">
        <w:tab/>
        <w:t>(a)</w:t>
      </w:r>
      <w:r w:rsidRPr="00DD3682">
        <w:tab/>
        <w:t>an Australian Business Number has been obtained; and</w:t>
      </w:r>
    </w:p>
    <w:p w:rsidR="00334EC1" w:rsidRPr="00DD3682" w:rsidRDefault="00334EC1" w:rsidP="00B864ED">
      <w:pPr>
        <w:pStyle w:val="paragraph"/>
      </w:pPr>
      <w:r w:rsidRPr="00DD3682">
        <w:tab/>
        <w:t>(b)</w:t>
      </w:r>
      <w:r w:rsidRPr="00DD3682">
        <w:tab/>
        <w:t xml:space="preserve">all Business Activity Statements required by the Australian Taxation Office (the </w:t>
      </w:r>
      <w:r w:rsidRPr="00DD3682">
        <w:rPr>
          <w:b/>
          <w:i/>
        </w:rPr>
        <w:t>ATO</w:t>
      </w:r>
      <w:r w:rsidRPr="00DD3682">
        <w:t xml:space="preserve">) for the period mentioned in </w:t>
      </w:r>
      <w:r w:rsidR="00B30271" w:rsidRPr="00DD3682">
        <w:t>subclause (</w:t>
      </w:r>
      <w:r w:rsidRPr="00DD3682">
        <w:t>1) have been submitted to the ATO and have been included in the application.</w:t>
      </w:r>
    </w:p>
    <w:p w:rsidR="008E072E" w:rsidRPr="00DD3682" w:rsidRDefault="00B864ED" w:rsidP="00216803">
      <w:pPr>
        <w:pStyle w:val="ActHead5"/>
      </w:pPr>
      <w:bookmarkStart w:id="395" w:name="_Toc100058807"/>
      <w:r w:rsidRPr="00A22D89">
        <w:rPr>
          <w:rStyle w:val="CharSectno"/>
        </w:rPr>
        <w:t>892.212</w:t>
      </w:r>
      <w:bookmarkEnd w:id="395"/>
      <w:r w:rsidR="008E072E" w:rsidRPr="00DD3682">
        <w:t xml:space="preserve">  </w:t>
      </w:r>
    </w:p>
    <w:p w:rsidR="00B864ED" w:rsidRPr="00DD3682" w:rsidRDefault="00B864ED" w:rsidP="00B864ED">
      <w:pPr>
        <w:pStyle w:val="subsection"/>
      </w:pPr>
      <w:r w:rsidRPr="00DD3682">
        <w:tab/>
      </w:r>
      <w:r w:rsidRPr="00DD3682">
        <w:tab/>
        <w:t>Unless the appropriate regional authority has determined that there are exceptional circumstances, the applicant meets at least 2 of the following requirements:</w:t>
      </w:r>
    </w:p>
    <w:p w:rsidR="00312694" w:rsidRPr="00DD3682" w:rsidRDefault="00312694" w:rsidP="00B864ED">
      <w:pPr>
        <w:pStyle w:val="paragraph"/>
      </w:pPr>
      <w:r w:rsidRPr="00DD3682">
        <w:tab/>
        <w:t>(a)</w:t>
      </w:r>
      <w:r w:rsidRPr="00DD3682">
        <w:tab/>
        <w:t>in the peri</w:t>
      </w:r>
      <w:r w:rsidRPr="00DD3682">
        <w:rPr>
          <w:color w:val="000000"/>
        </w:rPr>
        <w:t xml:space="preserve">od of </w:t>
      </w:r>
      <w:r w:rsidRPr="00DD3682">
        <w:t>12 months ending immediately before the application is made, the main business in Australia, or main businesses in Australia, of the applicant, the applicant’s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or the applicant and his or her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xml:space="preserve"> together:</w:t>
      </w:r>
    </w:p>
    <w:p w:rsidR="00312694" w:rsidRPr="00DD3682" w:rsidRDefault="00312694" w:rsidP="00B864ED">
      <w:pPr>
        <w:pStyle w:val="paragraphsub"/>
      </w:pPr>
      <w:r w:rsidRPr="00DD3682">
        <w:tab/>
        <w:t>(i)</w:t>
      </w:r>
      <w:r w:rsidRPr="00DD3682">
        <w:tab/>
        <w:t>provided an employee, or employees, with a total number of hours of employment at least equivalent to the total number of hours that would have been worked by 1 full</w:t>
      </w:r>
      <w:r w:rsidR="00A22D89">
        <w:noBreakHyphen/>
      </w:r>
      <w:r w:rsidRPr="00DD3682">
        <w:t>time employee over that period of 12 months; and</w:t>
      </w:r>
    </w:p>
    <w:p w:rsidR="00312694" w:rsidRPr="00DD3682" w:rsidRDefault="00312694" w:rsidP="00B864ED">
      <w:pPr>
        <w:pStyle w:val="paragraphsub"/>
      </w:pPr>
      <w:r w:rsidRPr="00DD3682">
        <w:tab/>
        <w:t>(ii)</w:t>
      </w:r>
      <w:r w:rsidRPr="00DD3682">
        <w:tab/>
        <w:t>provided those hours of employment to an employee, or employees, who:</w:t>
      </w:r>
    </w:p>
    <w:p w:rsidR="00312694" w:rsidRPr="00DD3682" w:rsidRDefault="00312694" w:rsidP="00B864ED">
      <w:pPr>
        <w:pStyle w:val="paragraphsub-sub"/>
      </w:pPr>
      <w:r w:rsidRPr="00DD3682">
        <w:lastRenderedPageBreak/>
        <w:tab/>
        <w:t>(A)</w:t>
      </w:r>
      <w:r w:rsidRPr="00DD3682">
        <w:tab/>
        <w:t>were not the applicant or a member of the family unit of the applicant; and</w:t>
      </w:r>
    </w:p>
    <w:p w:rsidR="00312694" w:rsidRPr="00DD3682" w:rsidRDefault="00312694" w:rsidP="00B864ED">
      <w:pPr>
        <w:pStyle w:val="paragraphsub-sub"/>
      </w:pPr>
      <w:r w:rsidRPr="00DD3682">
        <w:tab/>
        <w:t>(B)</w:t>
      </w:r>
      <w:r w:rsidRPr="00DD3682">
        <w:tab/>
        <w:t>were Australian citizens, Australian permanent residents or New Zealand passport holders;</w:t>
      </w:r>
    </w:p>
    <w:p w:rsidR="00C62AB1" w:rsidRPr="00DD3682" w:rsidRDefault="00C62AB1" w:rsidP="00B864ED">
      <w:pPr>
        <w:pStyle w:val="paragraph"/>
      </w:pPr>
      <w:r w:rsidRPr="00DD3682">
        <w:tab/>
        <w:t>(b)</w:t>
      </w:r>
      <w:r w:rsidRPr="00DD3682">
        <w:tab/>
        <w:t>the business and personal assets in Australia of the applicant, the applicant’s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or the applicant and his or her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xml:space="preserve"> together:</w:t>
      </w:r>
    </w:p>
    <w:p w:rsidR="00C62AB1" w:rsidRPr="00DD3682" w:rsidRDefault="00C62AB1" w:rsidP="00B864ED">
      <w:pPr>
        <w:pStyle w:val="paragraphsub"/>
      </w:pPr>
      <w:r w:rsidRPr="00DD3682">
        <w:tab/>
        <w:t>(i)</w:t>
      </w:r>
      <w:r w:rsidRPr="00DD3682">
        <w:tab/>
        <w:t>have a net value of at least AUD250</w:t>
      </w:r>
      <w:r w:rsidR="00B30271" w:rsidRPr="00DD3682">
        <w:t> </w:t>
      </w:r>
      <w:r w:rsidRPr="00DD3682">
        <w:t>000; and</w:t>
      </w:r>
    </w:p>
    <w:p w:rsidR="00C62AB1" w:rsidRPr="00DD3682" w:rsidRDefault="00C62AB1" w:rsidP="00B864ED">
      <w:pPr>
        <w:pStyle w:val="paragraphsub"/>
      </w:pPr>
      <w:r w:rsidRPr="00DD3682">
        <w:tab/>
        <w:t>(ii)</w:t>
      </w:r>
      <w:r w:rsidRPr="00DD3682">
        <w:tab/>
        <w:t>had a net value of at least AUD250</w:t>
      </w:r>
      <w:r w:rsidR="00B30271" w:rsidRPr="00DD3682">
        <w:t> </w:t>
      </w:r>
      <w:r w:rsidRPr="00DD3682">
        <w:t>000 throughout the period of 12 months ending immediately before the application is made; and</w:t>
      </w:r>
    </w:p>
    <w:p w:rsidR="00C62AB1" w:rsidRPr="00DD3682" w:rsidRDefault="00C62AB1" w:rsidP="00B864ED">
      <w:pPr>
        <w:pStyle w:val="paragraphsub"/>
      </w:pPr>
      <w:r w:rsidRPr="00DD3682">
        <w:tab/>
        <w:t>(iii)</w:t>
      </w:r>
      <w:r w:rsidRPr="00DD3682">
        <w:tab/>
        <w:t>have been lawfully acquired by the applicant, the applicant’s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or the applicant and his or her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xml:space="preserve"> together;</w:t>
      </w:r>
    </w:p>
    <w:p w:rsidR="00C62AB1" w:rsidRPr="00DD3682" w:rsidRDefault="00C62AB1" w:rsidP="00B864ED">
      <w:pPr>
        <w:pStyle w:val="paragraph"/>
      </w:pPr>
      <w:r w:rsidRPr="00DD3682">
        <w:tab/>
        <w:t>(c)</w:t>
      </w:r>
      <w:r w:rsidRPr="00DD3682">
        <w:tab/>
        <w:t>the assets owned by the applicant, the applicant’s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or the applicant and his or her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xml:space="preserve"> together, in the main business or main businesses in Australia:</w:t>
      </w:r>
    </w:p>
    <w:p w:rsidR="00C62AB1" w:rsidRPr="00DD3682" w:rsidRDefault="00C62AB1" w:rsidP="00B864ED">
      <w:pPr>
        <w:pStyle w:val="paragraphsub"/>
      </w:pPr>
      <w:r w:rsidRPr="00DD3682">
        <w:tab/>
        <w:t>(i)</w:t>
      </w:r>
      <w:r w:rsidRPr="00DD3682">
        <w:tab/>
        <w:t>have a net value of at least AUD75</w:t>
      </w:r>
      <w:r w:rsidR="00B30271" w:rsidRPr="00DD3682">
        <w:t> </w:t>
      </w:r>
      <w:r w:rsidRPr="00DD3682">
        <w:t>000; and</w:t>
      </w:r>
    </w:p>
    <w:p w:rsidR="00C62AB1" w:rsidRPr="00DD3682" w:rsidRDefault="00C62AB1" w:rsidP="00B864ED">
      <w:pPr>
        <w:pStyle w:val="paragraphsub"/>
      </w:pPr>
      <w:r w:rsidRPr="00DD3682">
        <w:tab/>
        <w:t>(ii)</w:t>
      </w:r>
      <w:r w:rsidRPr="00DD3682">
        <w:tab/>
        <w:t>had a net value of at least AUD75</w:t>
      </w:r>
      <w:r w:rsidR="00B30271" w:rsidRPr="00DD3682">
        <w:t> </w:t>
      </w:r>
      <w:r w:rsidRPr="00DD3682">
        <w:t>000 throughout the period of 12 months ending immediately before the application is made; and</w:t>
      </w:r>
    </w:p>
    <w:p w:rsidR="008D7FCF" w:rsidRPr="00DD3682" w:rsidRDefault="008D7FCF" w:rsidP="00B864ED">
      <w:pPr>
        <w:pStyle w:val="paragraphsub"/>
      </w:pPr>
      <w:r w:rsidRPr="00DD3682">
        <w:tab/>
        <w:t>(iii)</w:t>
      </w:r>
      <w:r w:rsidRPr="00DD3682">
        <w:tab/>
        <w:t>have been lawfully acquired by the applicant, the applicant’s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or the applicant and his or her spouse</w:t>
      </w:r>
      <w:r w:rsidR="00983DD3" w:rsidRPr="00DD3682">
        <w:t xml:space="preserve"> or</w:t>
      </w:r>
      <w:r w:rsidR="0048021A" w:rsidRPr="00DD3682">
        <w:t> </w:t>
      </w:r>
      <w:r w:rsidR="00636F3E" w:rsidRPr="00DD3682">
        <w:t>de facto</w:t>
      </w:r>
      <w:r w:rsidR="0048021A" w:rsidRPr="00DD3682">
        <w:t> </w:t>
      </w:r>
      <w:r w:rsidR="00983DD3" w:rsidRPr="00DD3682">
        <w:t>partner</w:t>
      </w:r>
      <w:r w:rsidRPr="00DD3682">
        <w:t xml:space="preserve"> together.</w:t>
      </w:r>
    </w:p>
    <w:p w:rsidR="008E072E" w:rsidRPr="00DD3682" w:rsidRDefault="00B864ED" w:rsidP="00216803">
      <w:pPr>
        <w:pStyle w:val="ActHead5"/>
      </w:pPr>
      <w:bookmarkStart w:id="396" w:name="_Toc100058808"/>
      <w:r w:rsidRPr="00A22D89">
        <w:rPr>
          <w:rStyle w:val="CharSectno"/>
        </w:rPr>
        <w:t>892.213</w:t>
      </w:r>
      <w:bookmarkEnd w:id="396"/>
      <w:r w:rsidR="008E072E" w:rsidRPr="00DD3682">
        <w:t xml:space="preserve">  </w:t>
      </w:r>
    </w:p>
    <w:p w:rsidR="00B864ED" w:rsidRPr="00DD3682" w:rsidRDefault="00B864ED" w:rsidP="00B864ED">
      <w:pPr>
        <w:pStyle w:val="subsection"/>
      </w:pPr>
      <w:r w:rsidRPr="00DD3682">
        <w:tab/>
        <w:t>(1)</w:t>
      </w:r>
      <w:r w:rsidRPr="00DD3682">
        <w:tab/>
        <w:t xml:space="preserve">The applicant meets the requirements of </w:t>
      </w:r>
      <w:r w:rsidR="00B30271" w:rsidRPr="00DD3682">
        <w:t>subclause (</w:t>
      </w:r>
      <w:r w:rsidRPr="00DD3682">
        <w:t>2) or</w:t>
      </w:r>
      <w:r w:rsidR="00A41E8E" w:rsidRPr="00DD3682">
        <w:t xml:space="preserve"> </w:t>
      </w:r>
      <w:r w:rsidRPr="00DD3682">
        <w:t>(3).</w:t>
      </w:r>
    </w:p>
    <w:p w:rsidR="00334EC1" w:rsidRPr="00DD3682" w:rsidRDefault="00334EC1" w:rsidP="00B864ED">
      <w:pPr>
        <w:pStyle w:val="subsection"/>
      </w:pPr>
      <w:r w:rsidRPr="00DD3682">
        <w:tab/>
        <w:t>(2</w:t>
      </w:r>
      <w:r w:rsidR="00B864ED" w:rsidRPr="00DD3682">
        <w:t>)</w:t>
      </w:r>
      <w:r w:rsidR="00B864ED" w:rsidRPr="00DD3682">
        <w:tab/>
      </w:r>
      <w:r w:rsidRPr="00DD3682">
        <w:t>An applicant meets the requirements of this subclause if, in the 12 months immediately before the application is made, the applicant’s main business in Australia, or main businesses in Australia together, had an annual turnover of at least AUD200</w:t>
      </w:r>
      <w:r w:rsidR="00B30271" w:rsidRPr="00DD3682">
        <w:t> </w:t>
      </w:r>
      <w:r w:rsidRPr="00DD3682">
        <w:t>000.</w:t>
      </w:r>
    </w:p>
    <w:p w:rsidR="00334EC1" w:rsidRPr="00DD3682" w:rsidRDefault="00334EC1" w:rsidP="00B864ED">
      <w:pPr>
        <w:pStyle w:val="subsection"/>
      </w:pPr>
      <w:r w:rsidRPr="00DD3682">
        <w:tab/>
        <w:t>(3</w:t>
      </w:r>
      <w:r w:rsidR="00B864ED" w:rsidRPr="00DD3682">
        <w:t>)</w:t>
      </w:r>
      <w:r w:rsidR="00B864ED" w:rsidRPr="00DD3682">
        <w:tab/>
      </w:r>
      <w:r w:rsidRPr="00DD3682">
        <w:t>An applicant meets the requirements of this subclause if:</w:t>
      </w:r>
    </w:p>
    <w:p w:rsidR="00334EC1" w:rsidRPr="00DD3682" w:rsidRDefault="00334EC1" w:rsidP="00B864ED">
      <w:pPr>
        <w:pStyle w:val="paragraph"/>
      </w:pPr>
      <w:r w:rsidRPr="00DD3682">
        <w:tab/>
        <w:t>(a)</w:t>
      </w:r>
      <w:r w:rsidRPr="00DD3682">
        <w:tab/>
        <w:t>the applicant meets at least 2 of the requirements set out in paragraphs</w:t>
      </w:r>
      <w:r w:rsidR="00A41E8E" w:rsidRPr="00DD3682">
        <w:t xml:space="preserve"> </w:t>
      </w:r>
      <w:r w:rsidRPr="00DD3682">
        <w:t>892.212(a), (b) and (c); and</w:t>
      </w:r>
    </w:p>
    <w:p w:rsidR="00334EC1" w:rsidRPr="00DD3682" w:rsidRDefault="00334EC1" w:rsidP="00B864ED">
      <w:pPr>
        <w:pStyle w:val="paragraph"/>
      </w:pPr>
      <w:r w:rsidRPr="00DD3682">
        <w:tab/>
        <w:t>(b)</w:t>
      </w:r>
      <w:r w:rsidRPr="00DD3682">
        <w:tab/>
        <w:t>the applicant resides in, and operates the applicant’s main business or businesses in Australia in, an area specified in an instrument in writing made by the Minister for this paragraph; and</w:t>
      </w:r>
    </w:p>
    <w:p w:rsidR="00334EC1" w:rsidRPr="00DD3682" w:rsidRDefault="00334EC1" w:rsidP="00B864ED">
      <w:pPr>
        <w:pStyle w:val="paragraph"/>
      </w:pPr>
      <w:r w:rsidRPr="00DD3682">
        <w:tab/>
        <w:t>(c)</w:t>
      </w:r>
      <w:r w:rsidRPr="00DD3682">
        <w:tab/>
        <w:t>the appropriate regional authority has determined that there are exceptional circumstances for this subclause.</w:t>
      </w:r>
    </w:p>
    <w:p w:rsidR="008E072E" w:rsidRPr="00DD3682" w:rsidRDefault="00B864ED" w:rsidP="00216803">
      <w:pPr>
        <w:pStyle w:val="ActHead5"/>
      </w:pPr>
      <w:bookmarkStart w:id="397" w:name="_Toc100058809"/>
      <w:r w:rsidRPr="00A22D89">
        <w:rPr>
          <w:rStyle w:val="CharSectno"/>
        </w:rPr>
        <w:t>892.214</w:t>
      </w:r>
      <w:bookmarkEnd w:id="397"/>
      <w:r w:rsidR="008E072E" w:rsidRPr="00DD3682">
        <w:t xml:space="preserve">  </w:t>
      </w:r>
    </w:p>
    <w:p w:rsidR="00B864ED" w:rsidRPr="00DD3682" w:rsidRDefault="00B864ED" w:rsidP="00B864ED">
      <w:pPr>
        <w:pStyle w:val="subsection"/>
      </w:pPr>
      <w:r w:rsidRPr="00DD3682">
        <w:tab/>
      </w:r>
      <w:r w:rsidRPr="00DD3682">
        <w:tab/>
        <w:t>Neither the applicant nor his or her spouse or</w:t>
      </w:r>
      <w:r w:rsidR="0048021A" w:rsidRPr="00DD3682">
        <w:t> </w:t>
      </w:r>
      <w:r w:rsidR="00636F3E" w:rsidRPr="00DD3682">
        <w:t>de facto</w:t>
      </w:r>
      <w:r w:rsidR="0048021A" w:rsidRPr="00DD3682">
        <w:t> </w:t>
      </w:r>
      <w:r w:rsidRPr="00DD3682">
        <w:t>partner (if any) has a history of involvement in business activities that are of a nature that is not generally acceptable in Australia.</w:t>
      </w:r>
    </w:p>
    <w:p w:rsidR="008E072E" w:rsidRPr="00DD3682" w:rsidRDefault="00B864ED" w:rsidP="00216803">
      <w:pPr>
        <w:pStyle w:val="ActHead5"/>
      </w:pPr>
      <w:bookmarkStart w:id="398" w:name="_Toc100058810"/>
      <w:r w:rsidRPr="00A22D89">
        <w:rPr>
          <w:rStyle w:val="CharSectno"/>
        </w:rPr>
        <w:lastRenderedPageBreak/>
        <w:t>892.215</w:t>
      </w:r>
      <w:bookmarkEnd w:id="398"/>
      <w:r w:rsidR="008E072E" w:rsidRPr="00DD3682">
        <w:t xml:space="preserve">  </w:t>
      </w:r>
    </w:p>
    <w:p w:rsidR="00B864ED" w:rsidRPr="00DD3682" w:rsidRDefault="00B864ED" w:rsidP="00B864ED">
      <w:pPr>
        <w:pStyle w:val="subsection"/>
      </w:pPr>
      <w:r w:rsidRPr="00DD3682">
        <w:tab/>
      </w:r>
      <w:r w:rsidRPr="00DD3682">
        <w:tab/>
        <w:t>If the applicant is not the holder of a Skilled—Independent Regional (Provisional) (Class UX) visa, one or more of the following circumstances has existed for a total of at least 1</w:t>
      </w:r>
      <w:r w:rsidR="00A41E8E" w:rsidRPr="00DD3682">
        <w:t xml:space="preserve"> </w:t>
      </w:r>
      <w:r w:rsidRPr="00DD3682">
        <w:t>year in the period of 2 years ending immediately before the application is made:</w:t>
      </w:r>
    </w:p>
    <w:p w:rsidR="00312694" w:rsidRPr="00DD3682" w:rsidRDefault="00312694" w:rsidP="00B864ED">
      <w:pPr>
        <w:pStyle w:val="paragraph"/>
      </w:pPr>
      <w:r w:rsidRPr="00DD3682">
        <w:rPr>
          <w:color w:val="000000"/>
        </w:rPr>
        <w:tab/>
        <w:t>(a)</w:t>
      </w:r>
      <w:r w:rsidRPr="00DD3682">
        <w:rPr>
          <w:color w:val="000000"/>
        </w:rPr>
        <w:tab/>
        <w:t>the applicant has been in Australia as the holder of one of the visas mentioned in paragraph</w:t>
      </w:r>
      <w:r w:rsidR="00B30271" w:rsidRPr="00DD3682">
        <w:rPr>
          <w:color w:val="000000"/>
        </w:rPr>
        <w:t> </w:t>
      </w:r>
      <w:r w:rsidRPr="00DD3682">
        <w:rPr>
          <w:color w:val="000000"/>
        </w:rPr>
        <w:t xml:space="preserve">1104B(3)(f) of </w:t>
      </w:r>
      <w:r w:rsidR="00B864ED" w:rsidRPr="00DD3682">
        <w:rPr>
          <w:color w:val="000000"/>
        </w:rPr>
        <w:t>Schedule</w:t>
      </w:r>
      <w:r w:rsidR="00B30271" w:rsidRPr="00DD3682">
        <w:rPr>
          <w:color w:val="000000"/>
        </w:rPr>
        <w:t> </w:t>
      </w:r>
      <w:r w:rsidRPr="00DD3682">
        <w:rPr>
          <w:color w:val="000000"/>
        </w:rPr>
        <w:t>1;</w:t>
      </w:r>
    </w:p>
    <w:p w:rsidR="00312694" w:rsidRPr="00DD3682" w:rsidRDefault="00312694" w:rsidP="00B864ED">
      <w:pPr>
        <w:pStyle w:val="paragraph"/>
      </w:pPr>
      <w:r w:rsidRPr="00DD3682">
        <w:tab/>
        <w:t>(b)</w:t>
      </w:r>
      <w:r w:rsidRPr="00DD3682">
        <w:tab/>
        <w:t>the applicant has been in Australia as the holder of a Bridging A (Class WA) visa granted on the basis of a valid application for a Temporary Business Entry (Class</w:t>
      </w:r>
      <w:r w:rsidR="00A41E8E" w:rsidRPr="00DD3682">
        <w:t xml:space="preserve"> </w:t>
      </w:r>
      <w:r w:rsidRPr="00DD3682">
        <w:t xml:space="preserve">UC) visa, and a </w:t>
      </w:r>
      <w:r w:rsidR="00B864ED" w:rsidRPr="00DD3682">
        <w:t>Subclass</w:t>
      </w:r>
      <w:r w:rsidR="00A41E8E" w:rsidRPr="00DD3682">
        <w:t xml:space="preserve"> </w:t>
      </w:r>
      <w:r w:rsidRPr="00DD3682">
        <w:t xml:space="preserve">457 visa was subsequently granted on the basis of the applicant, or </w:t>
      </w:r>
      <w:r w:rsidR="00983DD3" w:rsidRPr="00DD3682">
        <w:t>the spouse or</w:t>
      </w:r>
      <w:r w:rsidR="0048021A" w:rsidRPr="00DD3682">
        <w:t> </w:t>
      </w:r>
      <w:r w:rsidR="00636F3E" w:rsidRPr="00DD3682">
        <w:t>de facto</w:t>
      </w:r>
      <w:r w:rsidR="0048021A" w:rsidRPr="00DD3682">
        <w:t> </w:t>
      </w:r>
      <w:r w:rsidR="00983DD3" w:rsidRPr="00DD3682">
        <w:t>partner of the applicant, or former spouse or former</w:t>
      </w:r>
      <w:r w:rsidR="0048021A" w:rsidRPr="00DD3682">
        <w:t> </w:t>
      </w:r>
      <w:r w:rsidR="00636F3E" w:rsidRPr="00DD3682">
        <w:t>de facto</w:t>
      </w:r>
      <w:r w:rsidR="0048021A" w:rsidRPr="00DD3682">
        <w:t> </w:t>
      </w:r>
      <w:r w:rsidR="00983DD3" w:rsidRPr="00DD3682">
        <w:t xml:space="preserve">partner </w:t>
      </w:r>
      <w:r w:rsidRPr="00DD3682">
        <w:t>of the applicant, satisfying subclause</w:t>
      </w:r>
      <w:r w:rsidR="00B30271" w:rsidRPr="00DD3682">
        <w:t> </w:t>
      </w:r>
      <w:r w:rsidRPr="00DD3682">
        <w:t xml:space="preserve">457.223(7A) of </w:t>
      </w:r>
      <w:r w:rsidR="00B864ED" w:rsidRPr="00DD3682">
        <w:t>Schedule</w:t>
      </w:r>
      <w:r w:rsidR="00B30271" w:rsidRPr="00DD3682">
        <w:t> </w:t>
      </w:r>
      <w:r w:rsidRPr="00DD3682">
        <w:t>2;</w:t>
      </w:r>
    </w:p>
    <w:p w:rsidR="00312694" w:rsidRPr="00DD3682" w:rsidRDefault="00312694" w:rsidP="00B864ED">
      <w:pPr>
        <w:pStyle w:val="paragraph"/>
      </w:pPr>
      <w:r w:rsidRPr="00DD3682">
        <w:tab/>
        <w:t>(c)</w:t>
      </w:r>
      <w:r w:rsidRPr="00DD3682">
        <w:tab/>
        <w:t>the applicant has been in Australia as the holder of a Bridging B (Class WB) visa granted on the basis of a valid application for a Temporary Business Entry (Class</w:t>
      </w:r>
      <w:r w:rsidR="00A41E8E" w:rsidRPr="00DD3682">
        <w:t xml:space="preserve"> </w:t>
      </w:r>
      <w:r w:rsidRPr="00DD3682">
        <w:t xml:space="preserve">UC) visa, and a </w:t>
      </w:r>
      <w:r w:rsidR="00B864ED" w:rsidRPr="00DD3682">
        <w:t>Subclass</w:t>
      </w:r>
      <w:r w:rsidR="00A41E8E" w:rsidRPr="00DD3682">
        <w:t xml:space="preserve"> </w:t>
      </w:r>
      <w:r w:rsidRPr="00DD3682">
        <w:t xml:space="preserve">457 visa was subsequently granted on the basis of the applicant, or </w:t>
      </w:r>
      <w:r w:rsidR="00983DD3" w:rsidRPr="00DD3682">
        <w:t>the spouse or</w:t>
      </w:r>
      <w:r w:rsidR="0048021A" w:rsidRPr="00DD3682">
        <w:t> </w:t>
      </w:r>
      <w:r w:rsidR="00636F3E" w:rsidRPr="00DD3682">
        <w:t>de facto</w:t>
      </w:r>
      <w:r w:rsidR="0048021A" w:rsidRPr="00DD3682">
        <w:t> </w:t>
      </w:r>
      <w:r w:rsidR="00983DD3" w:rsidRPr="00DD3682">
        <w:t>partner of the applicant, or former spouse or former</w:t>
      </w:r>
      <w:r w:rsidR="0048021A" w:rsidRPr="00DD3682">
        <w:t> </w:t>
      </w:r>
      <w:r w:rsidR="00636F3E" w:rsidRPr="00DD3682">
        <w:t>de facto</w:t>
      </w:r>
      <w:r w:rsidR="0048021A" w:rsidRPr="00DD3682">
        <w:t> </w:t>
      </w:r>
      <w:r w:rsidR="00983DD3" w:rsidRPr="00DD3682">
        <w:t>partner</w:t>
      </w:r>
      <w:r w:rsidRPr="00DD3682">
        <w:t xml:space="preserve"> of the applicant, satisfying subclause</w:t>
      </w:r>
      <w:r w:rsidR="00B30271" w:rsidRPr="00DD3682">
        <w:t> </w:t>
      </w:r>
      <w:r w:rsidRPr="00DD3682">
        <w:t xml:space="preserve">457.223(7A) of </w:t>
      </w:r>
      <w:r w:rsidR="00B864ED" w:rsidRPr="00DD3682">
        <w:t>Schedule</w:t>
      </w:r>
      <w:r w:rsidR="00B30271" w:rsidRPr="00DD3682">
        <w:t> </w:t>
      </w:r>
      <w:r w:rsidRPr="00DD3682">
        <w:t>2.</w:t>
      </w:r>
    </w:p>
    <w:p w:rsidR="008E072E" w:rsidRPr="00DD3682" w:rsidRDefault="00B864ED" w:rsidP="00216803">
      <w:pPr>
        <w:pStyle w:val="ActHead5"/>
      </w:pPr>
      <w:bookmarkStart w:id="399" w:name="_Toc100058811"/>
      <w:r w:rsidRPr="00A22D89">
        <w:rPr>
          <w:rStyle w:val="CharSectno"/>
        </w:rPr>
        <w:t>892.216</w:t>
      </w:r>
      <w:bookmarkEnd w:id="399"/>
      <w:r w:rsidR="008E072E" w:rsidRPr="00DD3682">
        <w:t xml:space="preserve">  </w:t>
      </w:r>
    </w:p>
    <w:p w:rsidR="00B864ED" w:rsidRPr="00DD3682" w:rsidRDefault="00B864ED" w:rsidP="00B864ED">
      <w:pPr>
        <w:pStyle w:val="subsection"/>
      </w:pPr>
      <w:r w:rsidRPr="00DD3682">
        <w:tab/>
      </w:r>
      <w:r w:rsidRPr="00DD3682">
        <w:tab/>
        <w:t>If:</w:t>
      </w:r>
    </w:p>
    <w:p w:rsidR="00334EC1" w:rsidRPr="00DD3682" w:rsidRDefault="00334EC1" w:rsidP="00B864ED">
      <w:pPr>
        <w:pStyle w:val="paragraph"/>
      </w:pPr>
      <w:r w:rsidRPr="00DD3682">
        <w:tab/>
        <w:t>(a)</w:t>
      </w:r>
      <w:r w:rsidRPr="00DD3682">
        <w:tab/>
        <w:t>the applicant is the holder of a Skilled</w:t>
      </w:r>
      <w:r w:rsidR="00B864ED" w:rsidRPr="00DD3682">
        <w:t>—</w:t>
      </w:r>
      <w:r w:rsidRPr="00DD3682">
        <w:t>Independent Regional (Provisional) (Class UX) visa; or</w:t>
      </w:r>
    </w:p>
    <w:p w:rsidR="00334EC1" w:rsidRPr="00DD3682" w:rsidRDefault="00334EC1" w:rsidP="00B864ED">
      <w:pPr>
        <w:pStyle w:val="paragraph"/>
      </w:pPr>
      <w:r w:rsidRPr="00DD3682">
        <w:tab/>
        <w:t>(b)</w:t>
      </w:r>
      <w:r w:rsidRPr="00DD3682">
        <w:tab/>
        <w:t>the last substantive visa held by the applicant since last entering Australia was a Skilled</w:t>
      </w:r>
      <w:r w:rsidR="00B864ED" w:rsidRPr="00DD3682">
        <w:t>—</w:t>
      </w:r>
      <w:r w:rsidRPr="00DD3682">
        <w:t>Independent Regional (Provisional) (Class UX) visa;</w:t>
      </w:r>
    </w:p>
    <w:p w:rsidR="00334EC1" w:rsidRPr="00DD3682" w:rsidRDefault="00334EC1" w:rsidP="0052083E">
      <w:pPr>
        <w:pStyle w:val="subsection2"/>
      </w:pPr>
      <w:r w:rsidRPr="00DD3682">
        <w:t>the applicant must have lived for at least 2 years in total, as the holder of 1 or more:</w:t>
      </w:r>
    </w:p>
    <w:p w:rsidR="00334EC1" w:rsidRPr="00DD3682" w:rsidRDefault="00334EC1" w:rsidP="00B864ED">
      <w:pPr>
        <w:pStyle w:val="paragraph"/>
      </w:pPr>
      <w:r w:rsidRPr="00DD3682">
        <w:tab/>
        <w:t>(c)</w:t>
      </w:r>
      <w:r w:rsidRPr="00DD3682">
        <w:tab/>
        <w:t>Skilled</w:t>
      </w:r>
      <w:r w:rsidR="00B864ED" w:rsidRPr="00DD3682">
        <w:t>—</w:t>
      </w:r>
      <w:r w:rsidRPr="00DD3682">
        <w:t>Independent Regional (Provisional) (Class</w:t>
      </w:r>
      <w:r w:rsidR="00A41E8E" w:rsidRPr="00DD3682">
        <w:t xml:space="preserve"> </w:t>
      </w:r>
      <w:r w:rsidRPr="00DD3682">
        <w:t>UX) visas; and</w:t>
      </w:r>
    </w:p>
    <w:p w:rsidR="00334EC1" w:rsidRPr="00DD3682" w:rsidRDefault="00334EC1" w:rsidP="00B864ED">
      <w:pPr>
        <w:pStyle w:val="paragraph"/>
      </w:pPr>
      <w:r w:rsidRPr="00DD3682">
        <w:tab/>
        <w:t>(d)</w:t>
      </w:r>
      <w:r w:rsidRPr="00DD3682">
        <w:tab/>
        <w:t>Bridging A (Class WA) visas, or Bridging B (Class WB) visas, granted because the applicant made a valid application for a Skilled</w:t>
      </w:r>
      <w:r w:rsidR="00B864ED" w:rsidRPr="00DD3682">
        <w:t>—</w:t>
      </w:r>
      <w:r w:rsidRPr="00DD3682">
        <w:t>Independent Regional (Provisional) (Class UX) visa;</w:t>
      </w:r>
    </w:p>
    <w:p w:rsidR="00334EC1" w:rsidRPr="00DD3682" w:rsidRDefault="00334EC1" w:rsidP="0052083E">
      <w:pPr>
        <w:pStyle w:val="subsection2"/>
      </w:pPr>
      <w:r w:rsidRPr="00DD3682">
        <w:t xml:space="preserve">in a part of Australia that, at the time when a visa mentioned in </w:t>
      </w:r>
      <w:r w:rsidR="00B30271" w:rsidRPr="00DD3682">
        <w:t>paragraph (</w:t>
      </w:r>
      <w:r w:rsidRPr="00DD3682">
        <w:t xml:space="preserve">c) or a bridging visa mentioned in </w:t>
      </w:r>
      <w:r w:rsidR="00B30271" w:rsidRPr="00DD3682">
        <w:t>paragraph (</w:t>
      </w:r>
      <w:r w:rsidRPr="00DD3682">
        <w:t>d) was granted, was specified in an instrument in writing for item</w:t>
      </w:r>
      <w:r w:rsidR="00B30271" w:rsidRPr="00DD3682">
        <w:t> </w:t>
      </w:r>
      <w:r w:rsidRPr="00DD3682">
        <w:t xml:space="preserve">6A1001 of </w:t>
      </w:r>
      <w:r w:rsidR="00B864ED" w:rsidRPr="00DD3682">
        <w:t>Schedule</w:t>
      </w:r>
      <w:r w:rsidR="00B30271" w:rsidRPr="00DD3682">
        <w:t> </w:t>
      </w:r>
      <w:r w:rsidRPr="00DD3682">
        <w:t>6A.</w:t>
      </w:r>
    </w:p>
    <w:p w:rsidR="008E072E" w:rsidRPr="00DD3682" w:rsidRDefault="00B864ED" w:rsidP="00216803">
      <w:pPr>
        <w:pStyle w:val="ActHead5"/>
      </w:pPr>
      <w:bookmarkStart w:id="400" w:name="_Toc100058812"/>
      <w:r w:rsidRPr="00A22D89">
        <w:rPr>
          <w:rStyle w:val="CharSectno"/>
        </w:rPr>
        <w:t>892.216A</w:t>
      </w:r>
      <w:bookmarkEnd w:id="400"/>
      <w:r w:rsidR="008E072E" w:rsidRPr="00DD3682">
        <w:t xml:space="preserve">  </w:t>
      </w:r>
    </w:p>
    <w:p w:rsidR="00B864ED" w:rsidRPr="00DD3682" w:rsidRDefault="00B864ED" w:rsidP="00B864ED">
      <w:pPr>
        <w:pStyle w:val="subsection"/>
      </w:pPr>
      <w:r w:rsidRPr="00DD3682">
        <w:tab/>
      </w:r>
      <w:r w:rsidRPr="00DD3682">
        <w:tab/>
        <w:t>If:</w:t>
      </w:r>
    </w:p>
    <w:p w:rsidR="00334EC1" w:rsidRPr="00DD3682" w:rsidRDefault="00334EC1" w:rsidP="00B864ED">
      <w:pPr>
        <w:pStyle w:val="paragraph"/>
      </w:pPr>
      <w:r w:rsidRPr="00DD3682">
        <w:tab/>
        <w:t>(a)</w:t>
      </w:r>
      <w:r w:rsidRPr="00DD3682">
        <w:tab/>
        <w:t>the applicant is the holder of a Skilled</w:t>
      </w:r>
      <w:r w:rsidR="00B864ED" w:rsidRPr="00DD3682">
        <w:t>—</w:t>
      </w:r>
      <w:r w:rsidRPr="00DD3682">
        <w:t>Independent Regional (Provisional) (Class UX) visa; or</w:t>
      </w:r>
    </w:p>
    <w:p w:rsidR="00334EC1" w:rsidRPr="00DD3682" w:rsidRDefault="00334EC1" w:rsidP="00B864ED">
      <w:pPr>
        <w:pStyle w:val="paragraph"/>
      </w:pPr>
      <w:r w:rsidRPr="00DD3682">
        <w:tab/>
        <w:t>(b)</w:t>
      </w:r>
      <w:r w:rsidRPr="00DD3682">
        <w:tab/>
        <w:t>the last substantive visa held by the applicant since last entering Australia was a Skilled</w:t>
      </w:r>
      <w:r w:rsidR="00B864ED" w:rsidRPr="00DD3682">
        <w:t>—</w:t>
      </w:r>
      <w:r w:rsidRPr="00DD3682">
        <w:t>Independent Regional (Provisional) (Class UX) visa;</w:t>
      </w:r>
    </w:p>
    <w:p w:rsidR="00334EC1" w:rsidRPr="00DD3682" w:rsidRDefault="00334EC1" w:rsidP="0052083E">
      <w:pPr>
        <w:pStyle w:val="subsection2"/>
      </w:pPr>
      <w:r w:rsidRPr="00DD3682">
        <w:t>the applicant must have worked full time for at least 12</w:t>
      </w:r>
      <w:r w:rsidR="00A41E8E" w:rsidRPr="00DD3682">
        <w:t xml:space="preserve"> </w:t>
      </w:r>
      <w:r w:rsidRPr="00DD3682">
        <w:t>months in total, as the holder of 1 or more:</w:t>
      </w:r>
    </w:p>
    <w:p w:rsidR="00334EC1" w:rsidRPr="00DD3682" w:rsidRDefault="00334EC1" w:rsidP="00B864ED">
      <w:pPr>
        <w:pStyle w:val="paragraph"/>
      </w:pPr>
      <w:r w:rsidRPr="00DD3682">
        <w:lastRenderedPageBreak/>
        <w:tab/>
        <w:t>(c)</w:t>
      </w:r>
      <w:r w:rsidRPr="00DD3682">
        <w:tab/>
        <w:t>Skilled</w:t>
      </w:r>
      <w:r w:rsidR="00B864ED" w:rsidRPr="00DD3682">
        <w:t>—</w:t>
      </w:r>
      <w:r w:rsidRPr="00DD3682">
        <w:t>Independent Regional (Provisional) (Class UX) visas; and</w:t>
      </w:r>
    </w:p>
    <w:p w:rsidR="00334EC1" w:rsidRPr="00DD3682" w:rsidRDefault="00334EC1" w:rsidP="00B864ED">
      <w:pPr>
        <w:pStyle w:val="paragraph"/>
      </w:pPr>
      <w:r w:rsidRPr="00DD3682">
        <w:tab/>
        <w:t>(d)</w:t>
      </w:r>
      <w:r w:rsidRPr="00DD3682">
        <w:tab/>
        <w:t>Bridging A (Class WA) visas, or Bridging B (Class WB) visas, granted because the applicant made a valid application for a Skilled</w:t>
      </w:r>
      <w:r w:rsidR="00B864ED" w:rsidRPr="00DD3682">
        <w:t>—</w:t>
      </w:r>
      <w:r w:rsidRPr="00DD3682">
        <w:t>Independent Regional (Provisional) (Class UX) visa;</w:t>
      </w:r>
    </w:p>
    <w:p w:rsidR="00334EC1" w:rsidRPr="00DD3682" w:rsidRDefault="00334EC1" w:rsidP="0052083E">
      <w:pPr>
        <w:pStyle w:val="subsection2"/>
      </w:pPr>
      <w:r w:rsidRPr="00DD3682">
        <w:t xml:space="preserve">in a part of Australia that, at the time when a visa mentioned in </w:t>
      </w:r>
      <w:r w:rsidR="00B30271" w:rsidRPr="00DD3682">
        <w:t>paragraph (</w:t>
      </w:r>
      <w:r w:rsidRPr="00DD3682">
        <w:t xml:space="preserve">c) or a bridging visa mentioned in </w:t>
      </w:r>
      <w:r w:rsidR="00B30271" w:rsidRPr="00DD3682">
        <w:t>paragraph (</w:t>
      </w:r>
      <w:r w:rsidRPr="00DD3682">
        <w:t>d) was granted, was specified in an instrument in writing for item</w:t>
      </w:r>
      <w:r w:rsidR="00B30271" w:rsidRPr="00DD3682">
        <w:t> </w:t>
      </w:r>
      <w:r w:rsidRPr="00DD3682">
        <w:t xml:space="preserve">6A1001 of </w:t>
      </w:r>
      <w:r w:rsidR="00B864ED" w:rsidRPr="00DD3682">
        <w:t>Schedule</w:t>
      </w:r>
      <w:r w:rsidR="00B30271" w:rsidRPr="00DD3682">
        <w:t> </w:t>
      </w:r>
      <w:r w:rsidRPr="00DD3682">
        <w:t>6A.</w:t>
      </w:r>
    </w:p>
    <w:p w:rsidR="008E072E" w:rsidRPr="00DD3682" w:rsidRDefault="00B864ED" w:rsidP="00216803">
      <w:pPr>
        <w:pStyle w:val="ActHead5"/>
      </w:pPr>
      <w:bookmarkStart w:id="401" w:name="_Toc100058813"/>
      <w:r w:rsidRPr="00A22D89">
        <w:rPr>
          <w:rStyle w:val="CharSectno"/>
        </w:rPr>
        <w:t>892.217</w:t>
      </w:r>
      <w:bookmarkEnd w:id="401"/>
      <w:r w:rsidR="008E072E" w:rsidRPr="00DD3682">
        <w:t xml:space="preserve">  </w:t>
      </w:r>
    </w:p>
    <w:p w:rsidR="00B864ED" w:rsidRPr="00DD3682" w:rsidRDefault="00B864ED" w:rsidP="00B864ED">
      <w:pPr>
        <w:pStyle w:val="subsection"/>
      </w:pPr>
      <w:r w:rsidRPr="00DD3682">
        <w:tab/>
      </w:r>
      <w:r w:rsidRPr="00DD3682">
        <w:tab/>
        <w:t>If:</w:t>
      </w:r>
    </w:p>
    <w:p w:rsidR="00334EC1" w:rsidRPr="00DD3682" w:rsidRDefault="00334EC1" w:rsidP="00B864ED">
      <w:pPr>
        <w:pStyle w:val="paragraph"/>
      </w:pPr>
      <w:r w:rsidRPr="00DD3682">
        <w:rPr>
          <w:color w:val="000000"/>
        </w:rPr>
        <w:tab/>
        <w:t>(a)</w:t>
      </w:r>
      <w:r w:rsidRPr="00DD3682">
        <w:rPr>
          <w:color w:val="000000"/>
        </w:rPr>
        <w:tab/>
        <w:t>the applicant is the holder of a Skilled</w:t>
      </w:r>
      <w:r w:rsidR="00B864ED" w:rsidRPr="00DD3682">
        <w:rPr>
          <w:color w:val="000000"/>
        </w:rPr>
        <w:t>—</w:t>
      </w:r>
      <w:r w:rsidRPr="00DD3682">
        <w:rPr>
          <w:color w:val="000000"/>
        </w:rPr>
        <w:t>Independent Regional (Provisional) (Class UX) visa; or</w:t>
      </w:r>
    </w:p>
    <w:p w:rsidR="00334EC1" w:rsidRPr="00DD3682" w:rsidRDefault="00334EC1" w:rsidP="00B864ED">
      <w:pPr>
        <w:pStyle w:val="paragraph"/>
      </w:pPr>
      <w:r w:rsidRPr="00DD3682">
        <w:tab/>
        <w:t>(b)</w:t>
      </w:r>
      <w:r w:rsidRPr="00DD3682">
        <w:tab/>
        <w:t>the last substantive visa held by the applicant since last entering Australia was a Skilled</w:t>
      </w:r>
      <w:r w:rsidR="00B864ED" w:rsidRPr="00DD3682">
        <w:t>—</w:t>
      </w:r>
      <w:r w:rsidRPr="00DD3682">
        <w:t>Independent Regional (Provisional) (Class UX) visa;</w:t>
      </w:r>
    </w:p>
    <w:p w:rsidR="00334EC1" w:rsidRPr="00DD3682" w:rsidRDefault="00334EC1" w:rsidP="0052083E">
      <w:pPr>
        <w:pStyle w:val="subsection2"/>
      </w:pPr>
      <w:r w:rsidRPr="00DD3682">
        <w:t>the applicant has complied with the conditions of that visa.</w:t>
      </w:r>
    </w:p>
    <w:p w:rsidR="00334EC1" w:rsidRPr="00DD3682" w:rsidRDefault="00334EC1" w:rsidP="00F16188">
      <w:pPr>
        <w:pStyle w:val="SubDivisionMigration"/>
      </w:pPr>
      <w:r w:rsidRPr="00DD3682">
        <w:t>892.22</w:t>
      </w:r>
      <w:r w:rsidR="00B864ED" w:rsidRPr="00DD3682">
        <w:t>—</w:t>
      </w:r>
      <w:r w:rsidRPr="00DD3682">
        <w:t>Criteria to be satisfied at time of decision</w:t>
      </w:r>
    </w:p>
    <w:p w:rsidR="008E072E" w:rsidRPr="00DD3682" w:rsidRDefault="00B864ED" w:rsidP="00216803">
      <w:pPr>
        <w:pStyle w:val="ActHead5"/>
      </w:pPr>
      <w:bookmarkStart w:id="402" w:name="_Toc100058814"/>
      <w:r w:rsidRPr="00A22D89">
        <w:rPr>
          <w:rStyle w:val="CharSectno"/>
        </w:rPr>
        <w:t>892.221</w:t>
      </w:r>
      <w:bookmarkEnd w:id="402"/>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tab/>
        <w:t>(a)</w:t>
      </w:r>
      <w:r w:rsidRPr="00DD3682">
        <w:tab/>
        <w:t>continues to satisfy the criteria in clauses</w:t>
      </w:r>
      <w:r w:rsidR="00B30271" w:rsidRPr="00DD3682">
        <w:t> </w:t>
      </w:r>
      <w:r w:rsidRPr="00DD3682">
        <w:t>892.211 and 892.214; and</w:t>
      </w:r>
    </w:p>
    <w:p w:rsidR="00334EC1" w:rsidRPr="00DD3682" w:rsidRDefault="00334EC1" w:rsidP="00B864ED">
      <w:pPr>
        <w:pStyle w:val="paragraph"/>
      </w:pPr>
      <w:r w:rsidRPr="00DD3682">
        <w:tab/>
        <w:t>(b)</w:t>
      </w:r>
      <w:r w:rsidRPr="00DD3682">
        <w:tab/>
        <w:t>if the applicant met the requirements of paragraph</w:t>
      </w:r>
      <w:r w:rsidR="00B30271" w:rsidRPr="00DD3682">
        <w:t> </w:t>
      </w:r>
      <w:r w:rsidRPr="00DD3682">
        <w:t>892.212(b), continues to meet those requirements.</w:t>
      </w:r>
    </w:p>
    <w:p w:rsidR="008E072E" w:rsidRPr="00DD3682" w:rsidRDefault="00B864ED" w:rsidP="00216803">
      <w:pPr>
        <w:pStyle w:val="ActHead5"/>
      </w:pPr>
      <w:bookmarkStart w:id="403" w:name="_Toc100058815"/>
      <w:r w:rsidRPr="00A22D89">
        <w:rPr>
          <w:rStyle w:val="CharSectno"/>
        </w:rPr>
        <w:t>892.222</w:t>
      </w:r>
      <w:bookmarkEnd w:id="403"/>
      <w:r w:rsidR="008E072E" w:rsidRPr="00DD3682">
        <w:t xml:space="preserve">  </w:t>
      </w:r>
    </w:p>
    <w:p w:rsidR="00B864ED" w:rsidRPr="00DD3682" w:rsidRDefault="00B864ED" w:rsidP="00B864ED">
      <w:pPr>
        <w:pStyle w:val="subsection"/>
      </w:pPr>
      <w:r w:rsidRPr="00DD3682">
        <w:tab/>
        <w:t>(1)</w:t>
      </w:r>
      <w:r w:rsidRPr="00DD3682">
        <w:tab/>
        <w:t>The applicant is sponsored by an appropriate regional authority.</w:t>
      </w:r>
    </w:p>
    <w:p w:rsidR="008D7FCF" w:rsidRPr="00DD3682" w:rsidRDefault="008D7FCF" w:rsidP="00B864ED">
      <w:pPr>
        <w:pStyle w:val="subsection"/>
      </w:pPr>
      <w:r w:rsidRPr="00DD3682">
        <w:tab/>
        <w:t>(2</w:t>
      </w:r>
      <w:r w:rsidR="00B864ED" w:rsidRPr="00DD3682">
        <w:t>)</w:t>
      </w:r>
      <w:r w:rsidR="00B864ED" w:rsidRPr="00DD3682">
        <w:tab/>
      </w:r>
      <w:r w:rsidRPr="00DD3682">
        <w:t>Form 949 is signed by an officer of the authority who is authorised to sign a sponsorship of that kind.</w:t>
      </w:r>
    </w:p>
    <w:p w:rsidR="008E072E" w:rsidRPr="00DD3682" w:rsidRDefault="00B864ED" w:rsidP="00216803">
      <w:pPr>
        <w:pStyle w:val="ActHead5"/>
      </w:pPr>
      <w:bookmarkStart w:id="404" w:name="_Toc100058816"/>
      <w:r w:rsidRPr="00A22D89">
        <w:rPr>
          <w:rStyle w:val="CharSectno"/>
        </w:rPr>
        <w:t>892.223</w:t>
      </w:r>
      <w:bookmarkEnd w:id="404"/>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4007, 4009</w:t>
      </w:r>
      <w:r w:rsidR="0083071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405" w:name="_Toc100058817"/>
      <w:r w:rsidRPr="00A22D89">
        <w:rPr>
          <w:rStyle w:val="CharSectno"/>
        </w:rPr>
        <w:t>892.224</w:t>
      </w:r>
      <w:bookmarkEnd w:id="405"/>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892 visa is a person who:</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BB0AC3" w:rsidRPr="00DD3682">
        <w:t>, 4010 and 4020</w:t>
      </w:r>
      <w:r w:rsidRPr="00DD3682">
        <w:rPr>
          <w:color w:val="000000"/>
        </w:rPr>
        <w:t>; and</w:t>
      </w:r>
    </w:p>
    <w:p w:rsidR="00334EC1" w:rsidRPr="00DD3682" w:rsidRDefault="00334EC1" w:rsidP="00B864ED">
      <w:pPr>
        <w:pStyle w:val="paragraph"/>
      </w:pPr>
      <w:r w:rsidRPr="00DD3682">
        <w:lastRenderedPageBreak/>
        <w:tab/>
        <w:t>(b)</w:t>
      </w:r>
      <w:r w:rsidRPr="00DD3682">
        <w:tab/>
        <w:t>if the person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892 visa satisfies public interest criteria 4001, 4002, 4003</w:t>
      </w:r>
      <w:r w:rsidR="00BB0AC3" w:rsidRPr="00DD3682">
        <w:t>, 4004 and 4020</w:t>
      </w:r>
      <w:r w:rsidRPr="00DD3682">
        <w:t>.</w:t>
      </w:r>
    </w:p>
    <w:p w:rsidR="00334EC1" w:rsidRPr="00DD3682" w:rsidRDefault="00334EC1" w:rsidP="00B864ED">
      <w:pPr>
        <w:pStyle w:val="subsection"/>
      </w:pPr>
      <w:r w:rsidRPr="00DD3682">
        <w:tab/>
        <w:t>(3</w:t>
      </w:r>
      <w:r w:rsidR="00B864ED" w:rsidRPr="00DD3682">
        <w:t>)</w:t>
      </w:r>
      <w:r w:rsidR="00B864ED" w:rsidRPr="00DD3682">
        <w:tab/>
      </w:r>
      <w:r w:rsidRPr="00DD3682">
        <w:t>Each member of the family unit of the applicant who, at the time of the applicant’s application, was not the holder of either:</w:t>
      </w:r>
    </w:p>
    <w:p w:rsidR="00334EC1" w:rsidRPr="00DD3682" w:rsidRDefault="00334EC1" w:rsidP="00B864ED">
      <w:pPr>
        <w:pStyle w:val="paragraph"/>
      </w:pPr>
      <w:r w:rsidRPr="00DD3682">
        <w:tab/>
        <w:t>(a)</w:t>
      </w:r>
      <w:r w:rsidRPr="00DD3682">
        <w:tab/>
        <w:t>a visa of a subclass included in Business Skills (Provisional) (Class UR); or</w:t>
      </w:r>
    </w:p>
    <w:p w:rsidR="00334EC1" w:rsidRPr="00DD3682" w:rsidRDefault="00334EC1" w:rsidP="00B864ED">
      <w:pPr>
        <w:pStyle w:val="paragraph"/>
      </w:pPr>
      <w:r w:rsidRPr="00DD3682">
        <w:tab/>
        <w:t>(b)</w:t>
      </w:r>
      <w:r w:rsidRPr="00DD3682">
        <w:tab/>
        <w:t xml:space="preserve">a </w:t>
      </w:r>
      <w:r w:rsidR="00B864ED" w:rsidRPr="00DD3682">
        <w:t>Subclass</w:t>
      </w:r>
      <w:r w:rsidR="00A41E8E" w:rsidRPr="00DD3682">
        <w:t xml:space="preserve"> </w:t>
      </w:r>
      <w:r w:rsidRPr="00DD3682">
        <w:t xml:space="preserve">457 (Business (Long Stay)) </w:t>
      </w:r>
      <w:r w:rsidRPr="00DD3682">
        <w:rPr>
          <w:color w:val="000000"/>
        </w:rPr>
        <w:t>visa; or</w:t>
      </w:r>
    </w:p>
    <w:p w:rsidR="00334EC1" w:rsidRPr="00DD3682" w:rsidRDefault="00334EC1" w:rsidP="00B864ED">
      <w:pPr>
        <w:pStyle w:val="paragraph"/>
        <w:rPr>
          <w:color w:val="000000"/>
        </w:rPr>
      </w:pPr>
      <w:r w:rsidRPr="00DD3682">
        <w:rPr>
          <w:color w:val="000000"/>
        </w:rPr>
        <w:tab/>
        <w:t>(c)</w:t>
      </w:r>
      <w:r w:rsidRPr="00DD3682">
        <w:rPr>
          <w:color w:val="000000"/>
        </w:rPr>
        <w:tab/>
        <w:t>a Skilled</w:t>
      </w:r>
      <w:r w:rsidR="00B864ED" w:rsidRPr="00DD3682">
        <w:rPr>
          <w:color w:val="000000"/>
        </w:rPr>
        <w:t>—</w:t>
      </w:r>
      <w:r w:rsidRPr="00DD3682">
        <w:rPr>
          <w:color w:val="000000"/>
        </w:rPr>
        <w:t>Independent Regional (Provisional) (Class UX) visa;</w:t>
      </w:r>
    </w:p>
    <w:p w:rsidR="00334EC1" w:rsidRPr="00DD3682" w:rsidRDefault="00334EC1" w:rsidP="0052083E">
      <w:pPr>
        <w:pStyle w:val="subsection2"/>
      </w:pPr>
      <w:r w:rsidRPr="00DD3682">
        <w:t>satisfies public interest criterion 4005.</w:t>
      </w:r>
    </w:p>
    <w:p w:rsidR="00334EC1" w:rsidRPr="00DD3682" w:rsidRDefault="00334EC1" w:rsidP="00B864ED">
      <w:pPr>
        <w:pStyle w:val="subsection"/>
      </w:pPr>
      <w:r w:rsidRPr="00DD3682">
        <w:tab/>
        <w:t>(4</w:t>
      </w:r>
      <w:r w:rsidR="00B864ED" w:rsidRPr="00DD3682">
        <w:t>)</w:t>
      </w:r>
      <w:r w:rsidR="00B864ED" w:rsidRPr="00DD3682">
        <w:tab/>
      </w:r>
      <w:r w:rsidRPr="00DD3682">
        <w:t>Each member of the family unit of the applicant who, at the time of the applicant’s application, was the holder of:</w:t>
      </w:r>
    </w:p>
    <w:p w:rsidR="003C576D" w:rsidRPr="00DD3682" w:rsidRDefault="00334EC1" w:rsidP="00B864ED">
      <w:pPr>
        <w:pStyle w:val="paragraph"/>
      </w:pPr>
      <w:r w:rsidRPr="00DD3682">
        <w:tab/>
        <w:t>(a)</w:t>
      </w:r>
      <w:r w:rsidRPr="00DD3682">
        <w:tab/>
        <w:t>a visa of a subclass included in Business Skills (Provisional) (Class UR); or</w:t>
      </w:r>
    </w:p>
    <w:p w:rsidR="00334EC1" w:rsidRPr="00DD3682" w:rsidRDefault="00334EC1" w:rsidP="00B864ED">
      <w:pPr>
        <w:pStyle w:val="paragraph"/>
      </w:pPr>
      <w:r w:rsidRPr="00DD3682">
        <w:tab/>
        <w:t>(b)</w:t>
      </w:r>
      <w:r w:rsidRPr="00DD3682">
        <w:tab/>
        <w:t xml:space="preserve">a </w:t>
      </w:r>
      <w:r w:rsidR="00B864ED" w:rsidRPr="00DD3682">
        <w:t>Subclass</w:t>
      </w:r>
      <w:r w:rsidR="00A41E8E" w:rsidRPr="00DD3682">
        <w:t xml:space="preserve"> </w:t>
      </w:r>
      <w:r w:rsidRPr="00DD3682">
        <w:t xml:space="preserve">457 (Business (Long Stay)) </w:t>
      </w:r>
      <w:r w:rsidRPr="00DD3682">
        <w:rPr>
          <w:color w:val="000000"/>
        </w:rPr>
        <w:t>visa; or</w:t>
      </w:r>
    </w:p>
    <w:p w:rsidR="00334EC1" w:rsidRPr="00DD3682" w:rsidRDefault="00334EC1" w:rsidP="00B864ED">
      <w:pPr>
        <w:pStyle w:val="paragraph"/>
        <w:rPr>
          <w:color w:val="000000"/>
        </w:rPr>
      </w:pPr>
      <w:r w:rsidRPr="00DD3682">
        <w:rPr>
          <w:color w:val="000000"/>
        </w:rPr>
        <w:tab/>
        <w:t>(c)</w:t>
      </w:r>
      <w:r w:rsidRPr="00DD3682">
        <w:rPr>
          <w:color w:val="000000"/>
        </w:rPr>
        <w:tab/>
        <w:t>a Skilled</w:t>
      </w:r>
      <w:r w:rsidR="00B864ED" w:rsidRPr="00DD3682">
        <w:rPr>
          <w:color w:val="000000"/>
        </w:rPr>
        <w:t>—</w:t>
      </w:r>
      <w:r w:rsidRPr="00DD3682">
        <w:rPr>
          <w:color w:val="000000"/>
        </w:rPr>
        <w:t>Independent Regional (Provisional) (Class UX) visa;</w:t>
      </w:r>
    </w:p>
    <w:p w:rsidR="00334EC1" w:rsidRPr="00DD3682" w:rsidRDefault="00334EC1" w:rsidP="0052083E">
      <w:pPr>
        <w:pStyle w:val="subsection2"/>
      </w:pPr>
      <w:r w:rsidRPr="00DD3682">
        <w:t>satisfies public interest criterion 4007.</w:t>
      </w:r>
    </w:p>
    <w:p w:rsidR="008E072E" w:rsidRPr="00DD3682" w:rsidRDefault="00B864ED" w:rsidP="00216803">
      <w:pPr>
        <w:pStyle w:val="ActHead5"/>
      </w:pPr>
      <w:bookmarkStart w:id="406" w:name="_Toc100058818"/>
      <w:r w:rsidRPr="00A22D89">
        <w:rPr>
          <w:rStyle w:val="CharSectno"/>
        </w:rPr>
        <w:t>892.225</w:t>
      </w:r>
      <w:bookmarkEnd w:id="406"/>
      <w:r w:rsidR="008E072E" w:rsidRPr="00DD3682">
        <w:t xml:space="preserve">  </w:t>
      </w:r>
    </w:p>
    <w:p w:rsidR="00B864ED" w:rsidRPr="00DD3682" w:rsidRDefault="00B864ED" w:rsidP="00B864ED">
      <w:pPr>
        <w:pStyle w:val="subsection"/>
      </w:pPr>
      <w:r w:rsidRPr="00DD3682">
        <w:tab/>
      </w:r>
      <w:r w:rsidRPr="00DD3682">
        <w:tab/>
        <w:t>If a person:</w:t>
      </w:r>
    </w:p>
    <w:p w:rsidR="00334EC1" w:rsidRPr="00DD3682" w:rsidRDefault="00334EC1"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864ED">
      <w:pPr>
        <w:pStyle w:val="paragraph"/>
      </w:pPr>
      <w:r w:rsidRPr="00DD3682">
        <w:tab/>
        <w:t>(c)</w:t>
      </w:r>
      <w:r w:rsidRPr="00DD3682">
        <w:tab/>
        <w:t>made a combined application with the applicant;</w:t>
      </w:r>
    </w:p>
    <w:p w:rsidR="00334EC1" w:rsidRPr="00DD3682" w:rsidRDefault="00334EC1" w:rsidP="0052083E">
      <w:pPr>
        <w:pStyle w:val="subsection2"/>
      </w:pPr>
      <w:r w:rsidRPr="00DD3682">
        <w:t>public interest criteria 4015 and 4016 are satisfied in relation to the person.</w:t>
      </w:r>
    </w:p>
    <w:p w:rsidR="00334EC1" w:rsidRPr="00DD3682" w:rsidRDefault="00334EC1" w:rsidP="00F16188">
      <w:pPr>
        <w:pStyle w:val="DivisionMigration"/>
      </w:pPr>
      <w:r w:rsidRPr="00DD3682">
        <w:t>892.3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The secondary criteria must be satisfied by applicants who are members of the family unit of a person who satisfies the primary criteria.</w:t>
      </w:r>
    </w:p>
    <w:p w:rsidR="00334EC1" w:rsidRPr="00DD3682" w:rsidRDefault="00334EC1" w:rsidP="00F16188">
      <w:pPr>
        <w:pStyle w:val="SubDivisionMigration"/>
      </w:pPr>
      <w:r w:rsidRPr="00DD3682">
        <w:t>892.31</w:t>
      </w:r>
      <w:r w:rsidR="00B864ED" w:rsidRPr="00DD3682">
        <w:t>—</w:t>
      </w:r>
      <w:r w:rsidRPr="00DD3682">
        <w:t>Criteria to be satisfied at time of application</w:t>
      </w:r>
    </w:p>
    <w:p w:rsidR="008E072E" w:rsidRPr="00DD3682" w:rsidRDefault="00B864ED" w:rsidP="00216803">
      <w:pPr>
        <w:pStyle w:val="ActHead5"/>
      </w:pPr>
      <w:bookmarkStart w:id="407" w:name="_Toc100058819"/>
      <w:r w:rsidRPr="00A22D89">
        <w:rPr>
          <w:rStyle w:val="CharSectno"/>
        </w:rPr>
        <w:t>892.311</w:t>
      </w:r>
      <w:bookmarkEnd w:id="407"/>
      <w:r w:rsidR="008E072E" w:rsidRPr="00DD3682">
        <w:t xml:space="preserve">  </w:t>
      </w:r>
    </w:p>
    <w:p w:rsidR="00B864ED" w:rsidRPr="00DD3682" w:rsidRDefault="00B864ED" w:rsidP="00B864ED">
      <w:pPr>
        <w:pStyle w:val="subsection"/>
      </w:pPr>
      <w:r w:rsidRPr="00DD3682">
        <w:tab/>
      </w:r>
      <w:r w:rsidRPr="00DD3682">
        <w:tab/>
        <w:t>The applicant is a member of the family unit of, and made a combined application with, a person who satisfies the primary criteria in Subdivision</w:t>
      </w:r>
      <w:r w:rsidR="00B30271" w:rsidRPr="00DD3682">
        <w:t> </w:t>
      </w:r>
      <w:r w:rsidRPr="00DD3682">
        <w:t>892.21.</w:t>
      </w:r>
    </w:p>
    <w:p w:rsidR="008E072E" w:rsidRPr="00DD3682" w:rsidRDefault="00B864ED" w:rsidP="00216803">
      <w:pPr>
        <w:pStyle w:val="ActHead5"/>
      </w:pPr>
      <w:bookmarkStart w:id="408" w:name="_Toc100058820"/>
      <w:r w:rsidRPr="00A22D89">
        <w:rPr>
          <w:rStyle w:val="CharSectno"/>
        </w:rPr>
        <w:t>892.312</w:t>
      </w:r>
      <w:bookmarkEnd w:id="408"/>
      <w:r w:rsidR="008E072E" w:rsidRPr="00DD3682">
        <w:t xml:space="preserve">  </w:t>
      </w:r>
    </w:p>
    <w:p w:rsidR="00B864ED" w:rsidRPr="00DD3682" w:rsidRDefault="00B864ED" w:rsidP="00B864ED">
      <w:pPr>
        <w:pStyle w:val="subsection"/>
      </w:pPr>
      <w:r w:rsidRPr="00DD3682">
        <w:tab/>
      </w:r>
      <w:r w:rsidRPr="00DD3682">
        <w:tab/>
        <w:t>If:</w:t>
      </w:r>
    </w:p>
    <w:p w:rsidR="00334EC1" w:rsidRPr="00DD3682" w:rsidRDefault="00334EC1" w:rsidP="00B864ED">
      <w:pPr>
        <w:pStyle w:val="paragraph"/>
      </w:pPr>
      <w:r w:rsidRPr="00DD3682">
        <w:rPr>
          <w:color w:val="000000"/>
        </w:rPr>
        <w:tab/>
        <w:t>(a)</w:t>
      </w:r>
      <w:r w:rsidRPr="00DD3682">
        <w:rPr>
          <w:color w:val="000000"/>
        </w:rPr>
        <w:tab/>
        <w:t>the applicant is the holder of a Skilled</w:t>
      </w:r>
      <w:r w:rsidR="00B864ED" w:rsidRPr="00DD3682">
        <w:rPr>
          <w:color w:val="000000"/>
        </w:rPr>
        <w:t>—</w:t>
      </w:r>
      <w:r w:rsidRPr="00DD3682">
        <w:rPr>
          <w:color w:val="000000"/>
        </w:rPr>
        <w:t>Independent Regional (Provisional) (Class UX) visa; or</w:t>
      </w:r>
    </w:p>
    <w:p w:rsidR="00334EC1" w:rsidRPr="00DD3682" w:rsidRDefault="00334EC1" w:rsidP="00B864ED">
      <w:pPr>
        <w:pStyle w:val="paragraph"/>
      </w:pPr>
      <w:r w:rsidRPr="00DD3682">
        <w:lastRenderedPageBreak/>
        <w:tab/>
        <w:t>(b)</w:t>
      </w:r>
      <w:r w:rsidRPr="00DD3682">
        <w:tab/>
        <w:t>the last substantive visa held by the applicant since last entering Australia was a Skilled</w:t>
      </w:r>
      <w:r w:rsidR="00B864ED" w:rsidRPr="00DD3682">
        <w:t>—</w:t>
      </w:r>
      <w:r w:rsidRPr="00DD3682">
        <w:t>Independent Regional (Provisional) (Class UX) visa;</w:t>
      </w:r>
    </w:p>
    <w:p w:rsidR="00334EC1" w:rsidRPr="00DD3682" w:rsidRDefault="00334EC1" w:rsidP="0052083E">
      <w:pPr>
        <w:pStyle w:val="subsection2"/>
      </w:pPr>
      <w:r w:rsidRPr="00DD3682">
        <w:t>the applicant has complied with the conditions of that visa.</w:t>
      </w:r>
    </w:p>
    <w:p w:rsidR="00334EC1" w:rsidRPr="00DD3682" w:rsidRDefault="00334EC1" w:rsidP="00F16188">
      <w:pPr>
        <w:pStyle w:val="SubDivisionMigration"/>
      </w:pPr>
      <w:r w:rsidRPr="00DD3682">
        <w:t>892.32</w:t>
      </w:r>
      <w:r w:rsidR="00B864ED" w:rsidRPr="00DD3682">
        <w:t>—</w:t>
      </w:r>
      <w:r w:rsidRPr="00DD3682">
        <w:t>Criteria to be satisfied at time of decision</w:t>
      </w:r>
    </w:p>
    <w:p w:rsidR="008E072E" w:rsidRPr="00DD3682" w:rsidRDefault="00334EC1" w:rsidP="00216803">
      <w:pPr>
        <w:pStyle w:val="ActHead5"/>
      </w:pPr>
      <w:bookmarkStart w:id="409" w:name="_Toc100058821"/>
      <w:r w:rsidRPr="00A22D89">
        <w:rPr>
          <w:rStyle w:val="CharSectno"/>
        </w:rPr>
        <w:t>892.321</w:t>
      </w:r>
      <w:bookmarkEnd w:id="409"/>
      <w:r w:rsidR="008E072E" w:rsidRPr="00DD3682">
        <w:t xml:space="preserve">  </w:t>
      </w:r>
    </w:p>
    <w:p w:rsidR="00334EC1" w:rsidRPr="00DD3682" w:rsidRDefault="00C272F1" w:rsidP="00B864ED">
      <w:pPr>
        <w:pStyle w:val="subsection"/>
      </w:pPr>
      <w:r w:rsidRPr="00DD3682">
        <w:tab/>
      </w:r>
      <w:r w:rsidR="00334EC1" w:rsidRPr="00DD3682">
        <w:tab/>
        <w:t>The applicant is a member of the family unit of a person who:</w:t>
      </w:r>
    </w:p>
    <w:p w:rsidR="003C576D" w:rsidRPr="00DD3682" w:rsidRDefault="00334EC1" w:rsidP="00B864ED">
      <w:pPr>
        <w:pStyle w:val="paragraph"/>
      </w:pPr>
      <w:r w:rsidRPr="00DD3682">
        <w:tab/>
        <w:t>(a)</w:t>
      </w:r>
      <w:r w:rsidRPr="00DD3682">
        <w:tab/>
        <w:t>is the person with whom a combined application was made; and</w:t>
      </w:r>
    </w:p>
    <w:p w:rsidR="00334EC1" w:rsidRPr="00DD3682" w:rsidRDefault="00334EC1" w:rsidP="00B864ED">
      <w:pPr>
        <w:pStyle w:val="paragraph"/>
      </w:pPr>
      <w:r w:rsidRPr="00DD3682">
        <w:tab/>
        <w:t>(b)</w:t>
      </w:r>
      <w:r w:rsidRPr="00DD3682">
        <w:tab/>
        <w:t xml:space="preserve">having satisfied the primary criteria, is the holder of a </w:t>
      </w:r>
      <w:r w:rsidR="00B864ED" w:rsidRPr="00DD3682">
        <w:t>Subclass</w:t>
      </w:r>
      <w:r w:rsidR="00A41E8E" w:rsidRPr="00DD3682">
        <w:t xml:space="preserve"> </w:t>
      </w:r>
      <w:r w:rsidRPr="00DD3682">
        <w:t>892 visa.</w:t>
      </w:r>
    </w:p>
    <w:p w:rsidR="008E072E" w:rsidRPr="00DD3682" w:rsidRDefault="00B864ED" w:rsidP="00216803">
      <w:pPr>
        <w:pStyle w:val="ActHead5"/>
      </w:pPr>
      <w:bookmarkStart w:id="410" w:name="_Toc100058822"/>
      <w:r w:rsidRPr="00A22D89">
        <w:rPr>
          <w:rStyle w:val="CharSectno"/>
        </w:rPr>
        <w:t>892.322</w:t>
      </w:r>
      <w:bookmarkEnd w:id="410"/>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BB0AC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If the applicant, at the time of application, was not the holder of either:</w:t>
      </w:r>
    </w:p>
    <w:p w:rsidR="00334EC1" w:rsidRPr="00DD3682" w:rsidRDefault="00334EC1" w:rsidP="00B864ED">
      <w:pPr>
        <w:pStyle w:val="paragraph"/>
      </w:pPr>
      <w:r w:rsidRPr="00DD3682">
        <w:tab/>
        <w:t>(a)</w:t>
      </w:r>
      <w:r w:rsidRPr="00DD3682">
        <w:tab/>
        <w:t>a visa of a subclass included in Business Skills (Provisional) (Class UR); or</w:t>
      </w:r>
    </w:p>
    <w:p w:rsidR="00334EC1" w:rsidRPr="00DD3682" w:rsidRDefault="00334EC1" w:rsidP="00B864ED">
      <w:pPr>
        <w:pStyle w:val="paragraph"/>
      </w:pPr>
      <w:r w:rsidRPr="00DD3682">
        <w:tab/>
        <w:t>(b)</w:t>
      </w:r>
      <w:r w:rsidRPr="00DD3682">
        <w:tab/>
        <w:t xml:space="preserve">a </w:t>
      </w:r>
      <w:r w:rsidR="00B864ED" w:rsidRPr="00DD3682">
        <w:t>Subclass</w:t>
      </w:r>
      <w:r w:rsidR="00A41E8E" w:rsidRPr="00DD3682">
        <w:t xml:space="preserve"> </w:t>
      </w:r>
      <w:r w:rsidRPr="00DD3682">
        <w:t xml:space="preserve">457 (Business (Long Stay)) </w:t>
      </w:r>
      <w:r w:rsidRPr="00DD3682">
        <w:rPr>
          <w:color w:val="000000"/>
        </w:rPr>
        <w:t>visa; or</w:t>
      </w:r>
    </w:p>
    <w:p w:rsidR="00334EC1" w:rsidRPr="00DD3682" w:rsidRDefault="00334EC1" w:rsidP="00B864ED">
      <w:pPr>
        <w:pStyle w:val="paragraph"/>
        <w:rPr>
          <w:color w:val="000000"/>
        </w:rPr>
      </w:pPr>
      <w:r w:rsidRPr="00DD3682">
        <w:rPr>
          <w:color w:val="000000"/>
        </w:rPr>
        <w:tab/>
        <w:t>(c)</w:t>
      </w:r>
      <w:r w:rsidRPr="00DD3682">
        <w:rPr>
          <w:color w:val="000000"/>
        </w:rPr>
        <w:tab/>
        <w:t>a Skilled</w:t>
      </w:r>
      <w:r w:rsidR="00B864ED" w:rsidRPr="00DD3682">
        <w:rPr>
          <w:color w:val="000000"/>
        </w:rPr>
        <w:t>—</w:t>
      </w:r>
      <w:r w:rsidRPr="00DD3682">
        <w:rPr>
          <w:color w:val="000000"/>
        </w:rPr>
        <w:t>Independent Regional (Provisional) (Class UX) visa;</w:t>
      </w:r>
    </w:p>
    <w:p w:rsidR="00334EC1" w:rsidRPr="00DD3682" w:rsidRDefault="00334EC1" w:rsidP="0052083E">
      <w:pPr>
        <w:pStyle w:val="subsection2"/>
      </w:pPr>
      <w:r w:rsidRPr="00DD3682">
        <w:t>the applicant satisfies public interest criterion 4005.</w:t>
      </w:r>
    </w:p>
    <w:p w:rsidR="00334EC1" w:rsidRPr="00DD3682" w:rsidRDefault="00334EC1" w:rsidP="00B864ED">
      <w:pPr>
        <w:pStyle w:val="subsection"/>
      </w:pPr>
      <w:r w:rsidRPr="00DD3682">
        <w:tab/>
        <w:t>(3</w:t>
      </w:r>
      <w:r w:rsidR="00B864ED" w:rsidRPr="00DD3682">
        <w:t>)</w:t>
      </w:r>
      <w:r w:rsidR="00B864ED" w:rsidRPr="00DD3682">
        <w:tab/>
      </w:r>
      <w:r w:rsidRPr="00DD3682">
        <w:t>If the applicant, at the time of application, was the holder of:</w:t>
      </w:r>
    </w:p>
    <w:p w:rsidR="00334EC1" w:rsidRPr="00DD3682" w:rsidRDefault="00334EC1" w:rsidP="00B864ED">
      <w:pPr>
        <w:pStyle w:val="paragraph"/>
      </w:pPr>
      <w:r w:rsidRPr="00DD3682">
        <w:tab/>
        <w:t>(a)</w:t>
      </w:r>
      <w:r w:rsidRPr="00DD3682">
        <w:tab/>
        <w:t>a visa of a subclass included in Business Skills (Provisional) (Class UR); or</w:t>
      </w:r>
    </w:p>
    <w:p w:rsidR="00334EC1" w:rsidRPr="00DD3682" w:rsidRDefault="00334EC1" w:rsidP="00B864ED">
      <w:pPr>
        <w:pStyle w:val="paragraph"/>
      </w:pPr>
      <w:r w:rsidRPr="00DD3682">
        <w:tab/>
        <w:t>(b)</w:t>
      </w:r>
      <w:r w:rsidRPr="00DD3682">
        <w:tab/>
        <w:t xml:space="preserve">a </w:t>
      </w:r>
      <w:r w:rsidR="00B864ED" w:rsidRPr="00DD3682">
        <w:t>Subclass</w:t>
      </w:r>
      <w:r w:rsidR="00A41E8E" w:rsidRPr="00DD3682">
        <w:t xml:space="preserve"> </w:t>
      </w:r>
      <w:r w:rsidRPr="00DD3682">
        <w:t xml:space="preserve">457 (Business (Long Stay)) </w:t>
      </w:r>
      <w:r w:rsidRPr="00DD3682">
        <w:rPr>
          <w:color w:val="000000"/>
        </w:rPr>
        <w:t>visa; or</w:t>
      </w:r>
    </w:p>
    <w:p w:rsidR="00334EC1" w:rsidRPr="00DD3682" w:rsidRDefault="00334EC1" w:rsidP="00F30BC4">
      <w:pPr>
        <w:pStyle w:val="paragraph"/>
        <w:keepNext/>
        <w:keepLines/>
        <w:rPr>
          <w:color w:val="000000"/>
        </w:rPr>
      </w:pPr>
      <w:r w:rsidRPr="00DD3682">
        <w:rPr>
          <w:color w:val="000000"/>
        </w:rPr>
        <w:tab/>
        <w:t>(c)</w:t>
      </w:r>
      <w:r w:rsidRPr="00DD3682">
        <w:rPr>
          <w:color w:val="000000"/>
        </w:rPr>
        <w:tab/>
        <w:t>a Skilled</w:t>
      </w:r>
      <w:r w:rsidR="00B864ED" w:rsidRPr="00DD3682">
        <w:rPr>
          <w:color w:val="000000"/>
        </w:rPr>
        <w:t>—</w:t>
      </w:r>
      <w:r w:rsidRPr="00DD3682">
        <w:rPr>
          <w:color w:val="000000"/>
        </w:rPr>
        <w:t>Independent Regional (Provisional) (Class UX) visa;</w:t>
      </w:r>
    </w:p>
    <w:p w:rsidR="00334EC1" w:rsidRPr="00DD3682" w:rsidRDefault="00334EC1" w:rsidP="0052083E">
      <w:pPr>
        <w:pStyle w:val="subsection2"/>
      </w:pPr>
      <w:r w:rsidRPr="00DD3682">
        <w:t>the applicant satisfies public interest criterion 4007.</w:t>
      </w:r>
    </w:p>
    <w:p w:rsidR="008E072E" w:rsidRPr="00DD3682" w:rsidRDefault="00B864ED" w:rsidP="00216803">
      <w:pPr>
        <w:pStyle w:val="ActHead5"/>
      </w:pPr>
      <w:bookmarkStart w:id="411" w:name="_Toc100058823"/>
      <w:r w:rsidRPr="00A22D89">
        <w:rPr>
          <w:rStyle w:val="CharSectno"/>
        </w:rPr>
        <w:t>892.323</w:t>
      </w:r>
      <w:bookmarkEnd w:id="411"/>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334EC1" w:rsidRPr="00DD3682" w:rsidRDefault="00334EC1" w:rsidP="00F16188">
      <w:pPr>
        <w:pStyle w:val="DivisionMigration"/>
      </w:pPr>
      <w:r w:rsidRPr="00DD3682">
        <w:t>892.4</w:t>
      </w:r>
      <w:r w:rsidR="00B864ED" w:rsidRPr="00DD3682">
        <w:t>—</w:t>
      </w:r>
      <w:r w:rsidRPr="00DD3682">
        <w:t>Circumstances applicable to grant</w:t>
      </w:r>
    </w:p>
    <w:p w:rsidR="008E072E" w:rsidRPr="00DD3682" w:rsidRDefault="00B864ED" w:rsidP="00216803">
      <w:pPr>
        <w:pStyle w:val="ActHead5"/>
      </w:pPr>
      <w:bookmarkStart w:id="412" w:name="_Toc100058824"/>
      <w:r w:rsidRPr="00A22D89">
        <w:rPr>
          <w:rStyle w:val="CharSectno"/>
        </w:rPr>
        <w:t>892.411</w:t>
      </w:r>
      <w:bookmarkEnd w:id="412"/>
      <w:r w:rsidR="008E072E" w:rsidRPr="00DD3682">
        <w:t xml:space="preserve">  </w:t>
      </w:r>
    </w:p>
    <w:p w:rsidR="00B864ED" w:rsidRPr="00DD3682" w:rsidRDefault="00B864ED" w:rsidP="00B864ED">
      <w:pPr>
        <w:pStyle w:val="subsection"/>
      </w:pPr>
      <w:r w:rsidRPr="00DD3682">
        <w:tab/>
      </w:r>
      <w:r w:rsidRPr="00DD3682">
        <w:tab/>
        <w:t>If the applicant:</w:t>
      </w:r>
    </w:p>
    <w:p w:rsidR="00334EC1" w:rsidRPr="00DD3682" w:rsidRDefault="00334EC1" w:rsidP="00B864ED">
      <w:pPr>
        <w:pStyle w:val="paragraph"/>
      </w:pPr>
      <w:r w:rsidRPr="00DD3682">
        <w:rPr>
          <w:color w:val="000000"/>
        </w:rPr>
        <w:tab/>
        <w:t>(a)</w:t>
      </w:r>
      <w:r w:rsidRPr="00DD3682">
        <w:rPr>
          <w:color w:val="000000"/>
        </w:rPr>
        <w:tab/>
        <w:t>was the holder of a Skilled</w:t>
      </w:r>
      <w:r w:rsidR="00B864ED" w:rsidRPr="00DD3682">
        <w:rPr>
          <w:color w:val="000000"/>
        </w:rPr>
        <w:t>—</w:t>
      </w:r>
      <w:r w:rsidRPr="00DD3682">
        <w:rPr>
          <w:color w:val="000000"/>
        </w:rPr>
        <w:t>Independent Regional (Provisional) (Class UX) visa at the time of application; or</w:t>
      </w:r>
    </w:p>
    <w:p w:rsidR="00334EC1" w:rsidRPr="00DD3682" w:rsidRDefault="00334EC1" w:rsidP="00B864ED">
      <w:pPr>
        <w:pStyle w:val="paragraph"/>
      </w:pPr>
      <w:r w:rsidRPr="00DD3682">
        <w:tab/>
        <w:t>(b)</w:t>
      </w:r>
      <w:r w:rsidRPr="00DD3682">
        <w:tab/>
        <w:t>is a member of the family unit of a person who was the holder of a Skilled</w:t>
      </w:r>
      <w:r w:rsidR="00B864ED" w:rsidRPr="00DD3682">
        <w:t>—</w:t>
      </w:r>
      <w:r w:rsidRPr="00DD3682">
        <w:t xml:space="preserve">Independent Regional (Provisional) (Class UX) visa by reason of </w:t>
      </w:r>
      <w:r w:rsidRPr="00DD3682">
        <w:lastRenderedPageBreak/>
        <w:t>satisfying the primary criteria for the grant of the visa at the time of application;</w:t>
      </w:r>
    </w:p>
    <w:p w:rsidR="00334EC1" w:rsidRPr="00DD3682" w:rsidRDefault="00334EC1" w:rsidP="0052083E">
      <w:pPr>
        <w:pStyle w:val="subsection2"/>
      </w:pPr>
      <w:r w:rsidRPr="00DD3682">
        <w:t>the applicant may be in or outside Australia, but not in immigration clearance, when the visa is granted.</w:t>
      </w:r>
    </w:p>
    <w:p w:rsidR="008E072E" w:rsidRPr="00DD3682" w:rsidRDefault="00B864ED" w:rsidP="00216803">
      <w:pPr>
        <w:pStyle w:val="ActHead5"/>
      </w:pPr>
      <w:bookmarkStart w:id="413" w:name="_Toc100058825"/>
      <w:r w:rsidRPr="00A22D89">
        <w:rPr>
          <w:rStyle w:val="CharSectno"/>
        </w:rPr>
        <w:t>892.412</w:t>
      </w:r>
      <w:bookmarkEnd w:id="413"/>
      <w:r w:rsidR="008E072E" w:rsidRPr="00DD3682">
        <w:t xml:space="preserve">  </w:t>
      </w:r>
    </w:p>
    <w:p w:rsidR="00B864ED" w:rsidRPr="00DD3682" w:rsidRDefault="00B864ED" w:rsidP="00B864ED">
      <w:pPr>
        <w:pStyle w:val="subsection"/>
      </w:pPr>
      <w:r w:rsidRPr="00DD3682">
        <w:tab/>
      </w:r>
      <w:r w:rsidRPr="00DD3682">
        <w:tab/>
        <w:t>If clause</w:t>
      </w:r>
      <w:r w:rsidR="00B30271" w:rsidRPr="00DD3682">
        <w:t> </w:t>
      </w:r>
      <w:r w:rsidRPr="00DD3682">
        <w:t>892.411 does not apply:</w:t>
      </w:r>
    </w:p>
    <w:p w:rsidR="00334EC1" w:rsidRPr="00DD3682" w:rsidRDefault="00334EC1" w:rsidP="00B864ED">
      <w:pPr>
        <w:pStyle w:val="paragraph"/>
      </w:pPr>
      <w:r w:rsidRPr="00DD3682">
        <w:rPr>
          <w:color w:val="000000"/>
        </w:rPr>
        <w:tab/>
        <w:t>(a)</w:t>
      </w:r>
      <w:r w:rsidRPr="00DD3682">
        <w:rPr>
          <w:color w:val="000000"/>
        </w:rPr>
        <w:tab/>
        <w:t>if the applicant satisfies the primary criteria, the applicant must be inside Australia, but not in immigration clearance, when the visa is granted; and</w:t>
      </w:r>
    </w:p>
    <w:p w:rsidR="00334EC1" w:rsidRPr="00DD3682" w:rsidRDefault="00334EC1" w:rsidP="00B864ED">
      <w:pPr>
        <w:pStyle w:val="paragraph"/>
      </w:pPr>
      <w:r w:rsidRPr="00DD3682">
        <w:tab/>
        <w:t>(b)</w:t>
      </w:r>
      <w:r w:rsidRPr="00DD3682">
        <w:tab/>
        <w:t>if the applicant satisfies the secondary criteria, the applicant may be in or outside Australia, but not in immigration clearance, when the visa is granted.</w:t>
      </w:r>
    </w:p>
    <w:p w:rsidR="00334EC1" w:rsidRPr="00DD3682" w:rsidRDefault="00B864ED" w:rsidP="00B864ED">
      <w:pPr>
        <w:pStyle w:val="notetext"/>
      </w:pPr>
      <w:r w:rsidRPr="00DD3682">
        <w:rPr>
          <w:iCs/>
          <w:color w:val="000000"/>
        </w:rPr>
        <w:t>Note:</w:t>
      </w:r>
      <w:r w:rsidRPr="00DD3682">
        <w:rPr>
          <w:iCs/>
          <w:color w:val="000000"/>
        </w:rPr>
        <w:tab/>
      </w:r>
      <w:r w:rsidR="00334EC1" w:rsidRPr="00DD3682">
        <w:rPr>
          <w:color w:val="000000"/>
        </w:rPr>
        <w:t>The second instalment of the visa application charge must be paid before the visa can be granted.</w:t>
      </w:r>
    </w:p>
    <w:p w:rsidR="00334EC1" w:rsidRPr="00DD3682" w:rsidRDefault="00334EC1" w:rsidP="00F16188">
      <w:pPr>
        <w:pStyle w:val="DivisionMigration"/>
      </w:pPr>
      <w:r w:rsidRPr="00DD3682">
        <w:t>892.5</w:t>
      </w:r>
      <w:r w:rsidR="00B864ED" w:rsidRPr="00DD3682">
        <w:t>—</w:t>
      </w:r>
      <w:r w:rsidRPr="00DD3682">
        <w:t>When visa is in effect</w:t>
      </w:r>
    </w:p>
    <w:p w:rsidR="008E072E" w:rsidRPr="00DD3682" w:rsidRDefault="00B864ED" w:rsidP="00216803">
      <w:pPr>
        <w:pStyle w:val="ActHead5"/>
      </w:pPr>
      <w:bookmarkStart w:id="414" w:name="_Toc100058826"/>
      <w:r w:rsidRPr="00A22D89">
        <w:rPr>
          <w:rStyle w:val="CharSectno"/>
        </w:rPr>
        <w:t>892.511</w:t>
      </w:r>
      <w:bookmarkEnd w:id="414"/>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5 years from the date of grant.</w:t>
      </w:r>
    </w:p>
    <w:p w:rsidR="00334EC1" w:rsidRPr="00DD3682" w:rsidRDefault="00334EC1" w:rsidP="00F16188">
      <w:pPr>
        <w:pStyle w:val="DivisionMigration"/>
      </w:pPr>
      <w:r w:rsidRPr="00DD3682">
        <w:t>892.6</w:t>
      </w:r>
      <w:r w:rsidR="00B864ED" w:rsidRPr="00DD3682">
        <w:t>—</w:t>
      </w:r>
      <w:r w:rsidRPr="00DD3682">
        <w:t>Conditions</w:t>
      </w:r>
    </w:p>
    <w:p w:rsidR="008E072E" w:rsidRPr="00DD3682" w:rsidRDefault="00B864ED" w:rsidP="00216803">
      <w:pPr>
        <w:pStyle w:val="ActHead5"/>
      </w:pPr>
      <w:bookmarkStart w:id="415" w:name="_Toc100058827"/>
      <w:r w:rsidRPr="00A22D89">
        <w:rPr>
          <w:rStyle w:val="CharSectno"/>
        </w:rPr>
        <w:t>892.611</w:t>
      </w:r>
      <w:bookmarkEnd w:id="415"/>
      <w:r w:rsidR="008E072E" w:rsidRPr="00DD3682">
        <w:t xml:space="preserve">  </w:t>
      </w:r>
    </w:p>
    <w:p w:rsidR="00B864ED" w:rsidRPr="00DD3682" w:rsidRDefault="00B864ED" w:rsidP="00B864ED">
      <w:pPr>
        <w:pStyle w:val="subsection"/>
      </w:pPr>
      <w:r w:rsidRPr="00DD3682">
        <w:tab/>
      </w:r>
      <w:r w:rsidRPr="00DD3682">
        <w:tab/>
        <w:t>If the applicant is outside Australia when the visa is granted and the applicant satisfies the secondary criteria:</w:t>
      </w:r>
    </w:p>
    <w:p w:rsidR="00334EC1" w:rsidRPr="00DD3682" w:rsidRDefault="00334EC1" w:rsidP="00B864ED">
      <w:pPr>
        <w:pStyle w:val="paragraph"/>
      </w:pPr>
      <w:r w:rsidRPr="00DD3682">
        <w:tab/>
        <w:t>(a)</w:t>
      </w:r>
      <w:r w:rsidRPr="00DD3682">
        <w:tab/>
        <w:t>first entry must be made before a date specified by the Minister for the purpose; and</w:t>
      </w:r>
    </w:p>
    <w:p w:rsidR="00334EC1" w:rsidRPr="00DD3682" w:rsidRDefault="00334EC1" w:rsidP="00B864ED">
      <w:pPr>
        <w:pStyle w:val="paragraph"/>
      </w:pPr>
      <w:r w:rsidRPr="00DD3682">
        <w:tab/>
        <w:t>(b)</w:t>
      </w:r>
      <w:r w:rsidRPr="00DD3682">
        <w:tab/>
        <w:t>condition 8515 may be imposed.</w:t>
      </w:r>
    </w:p>
    <w:p w:rsidR="00334EC1" w:rsidRPr="00DD3682" w:rsidRDefault="00B864ED" w:rsidP="00876C67">
      <w:pPr>
        <w:pStyle w:val="ActHead2"/>
        <w:pageBreakBefore/>
        <w:spacing w:before="240"/>
      </w:pPr>
      <w:bookmarkStart w:id="416" w:name="_Toc100058828"/>
      <w:r w:rsidRPr="00A22D89">
        <w:rPr>
          <w:rStyle w:val="CharPartNo"/>
        </w:rPr>
        <w:lastRenderedPageBreak/>
        <w:t>Subclass</w:t>
      </w:r>
      <w:r w:rsidR="00A41E8E" w:rsidRPr="00A22D89">
        <w:rPr>
          <w:rStyle w:val="CharPartNo"/>
        </w:rPr>
        <w:t xml:space="preserve"> </w:t>
      </w:r>
      <w:r w:rsidR="00334EC1" w:rsidRPr="00A22D89">
        <w:rPr>
          <w:rStyle w:val="CharPartNo"/>
        </w:rPr>
        <w:t>893</w:t>
      </w:r>
      <w:r w:rsidRPr="00DD3682">
        <w:t>—</w:t>
      </w:r>
      <w:r w:rsidR="00334EC1" w:rsidRPr="00A22D89">
        <w:rPr>
          <w:rStyle w:val="CharPartText"/>
        </w:rPr>
        <w:t>State/Territory Sponsored Investor</w:t>
      </w:r>
      <w:bookmarkEnd w:id="416"/>
    </w:p>
    <w:p w:rsidR="00334EC1" w:rsidRPr="00DD3682" w:rsidRDefault="00334EC1" w:rsidP="00F16188">
      <w:pPr>
        <w:pStyle w:val="DivisionMigration"/>
      </w:pPr>
      <w:r w:rsidRPr="00DD3682">
        <w:t>893.1</w:t>
      </w:r>
      <w:r w:rsidR="00B864ED" w:rsidRPr="00DD3682">
        <w:t>—</w:t>
      </w:r>
      <w:r w:rsidRPr="00DD3682">
        <w:t>Interpretation</w:t>
      </w:r>
    </w:p>
    <w:p w:rsidR="008E072E" w:rsidRPr="00DD3682" w:rsidRDefault="00B864ED" w:rsidP="00216803">
      <w:pPr>
        <w:pStyle w:val="ActHead5"/>
      </w:pPr>
      <w:bookmarkStart w:id="417" w:name="_Toc100058829"/>
      <w:r w:rsidRPr="00A22D89">
        <w:rPr>
          <w:rStyle w:val="CharSectno"/>
        </w:rPr>
        <w:t>893.111</w:t>
      </w:r>
      <w:bookmarkEnd w:id="417"/>
      <w:r w:rsidR="008E072E" w:rsidRPr="00DD3682">
        <w:t xml:space="preserve">  </w:t>
      </w:r>
    </w:p>
    <w:p w:rsidR="00B864ED" w:rsidRPr="00DD3682" w:rsidRDefault="00B864ED" w:rsidP="00B864ED">
      <w:pPr>
        <w:pStyle w:val="subsection"/>
      </w:pPr>
      <w:r w:rsidRPr="00DD3682">
        <w:tab/>
      </w:r>
      <w:r w:rsidRPr="00DD3682">
        <w:tab/>
        <w:t>In this Part:</w:t>
      </w:r>
    </w:p>
    <w:p w:rsidR="00334EC1" w:rsidRPr="00DD3682" w:rsidRDefault="00334EC1" w:rsidP="00B864ED">
      <w:pPr>
        <w:pStyle w:val="Definition"/>
      </w:pPr>
      <w:r w:rsidRPr="00DD3682">
        <w:rPr>
          <w:b/>
          <w:i/>
        </w:rPr>
        <w:t>designated investment</w:t>
      </w:r>
      <w:r w:rsidRPr="00DD3682">
        <w:t xml:space="preserve"> means an investment in a security specified by the Minister under regulation</w:t>
      </w:r>
      <w:r w:rsidR="00B30271" w:rsidRPr="00DD3682">
        <w:t> </w:t>
      </w:r>
      <w:r w:rsidRPr="00DD3682">
        <w:t>5.19A for the purposes of this Part.</w:t>
      </w:r>
    </w:p>
    <w:p w:rsidR="00334EC1" w:rsidRPr="00DD3682" w:rsidRDefault="00B864ED" w:rsidP="00B864ED">
      <w:pPr>
        <w:pStyle w:val="notetext"/>
      </w:pPr>
      <w:r w:rsidRPr="00DD3682">
        <w:t>Note 1:</w:t>
      </w:r>
      <w:r w:rsidRPr="00DD3682">
        <w:tab/>
      </w:r>
      <w:r w:rsidR="00334EC1" w:rsidRPr="00DD3682">
        <w:rPr>
          <w:b/>
          <w:i/>
        </w:rPr>
        <w:t>appropriate regional authority</w:t>
      </w:r>
      <w:r w:rsidR="00334EC1" w:rsidRPr="00DD3682">
        <w:t xml:space="preserve">, </w:t>
      </w:r>
      <w:r w:rsidR="00334EC1" w:rsidRPr="00DD3682">
        <w:rPr>
          <w:b/>
          <w:i/>
        </w:rPr>
        <w:t>AUD</w:t>
      </w:r>
      <w:r w:rsidR="00334EC1" w:rsidRPr="00DD3682">
        <w:t xml:space="preserve">, </w:t>
      </w:r>
      <w:r w:rsidR="00334EC1" w:rsidRPr="00DD3682">
        <w:rPr>
          <w:b/>
          <w:i/>
        </w:rPr>
        <w:t>fiscal year</w:t>
      </w:r>
      <w:r w:rsidR="00334EC1" w:rsidRPr="00DD3682">
        <w:t xml:space="preserve">, </w:t>
      </w:r>
      <w:r w:rsidR="00334EC1" w:rsidRPr="00DD3682">
        <w:rPr>
          <w:b/>
          <w:i/>
        </w:rPr>
        <w:t>ownership interest</w:t>
      </w:r>
      <w:r w:rsidR="00334EC1" w:rsidRPr="00DD3682">
        <w:t xml:space="preserve"> and </w:t>
      </w:r>
      <w:r w:rsidR="00334EC1" w:rsidRPr="00DD3682">
        <w:rPr>
          <w:b/>
          <w:i/>
        </w:rPr>
        <w:t>qualifying business</w:t>
      </w:r>
      <w:r w:rsidR="00334EC1" w:rsidRPr="00DD3682">
        <w:t xml:space="preserve"> are defined in regulation</w:t>
      </w:r>
      <w:r w:rsidR="00B30271" w:rsidRPr="00DD3682">
        <w:t> </w:t>
      </w:r>
      <w:r w:rsidR="00334EC1" w:rsidRPr="00DD3682">
        <w:t>1.03.</w:t>
      </w:r>
    </w:p>
    <w:p w:rsidR="00334EC1" w:rsidRPr="00DD3682" w:rsidRDefault="00B864ED" w:rsidP="00B864ED">
      <w:pPr>
        <w:pStyle w:val="notetext"/>
      </w:pPr>
      <w:r w:rsidRPr="00DD3682">
        <w:t>Note 2:</w:t>
      </w:r>
      <w:r w:rsidRPr="00DD3682">
        <w:tab/>
      </w:r>
      <w:r w:rsidR="00334EC1" w:rsidRPr="00DD3682">
        <w:t>As to beneficial ownership of an asset or ownership interest, see regulation</w:t>
      </w:r>
      <w:r w:rsidR="00B30271" w:rsidRPr="00DD3682">
        <w:t> </w:t>
      </w:r>
      <w:r w:rsidR="00334EC1" w:rsidRPr="00DD3682">
        <w:t>1.11A.</w:t>
      </w:r>
    </w:p>
    <w:p w:rsidR="00334EC1" w:rsidRPr="00DD3682" w:rsidRDefault="00B864ED" w:rsidP="00B864ED">
      <w:pPr>
        <w:pStyle w:val="notetext"/>
      </w:pPr>
      <w:r w:rsidRPr="00DD3682">
        <w:t>Note 3:</w:t>
      </w:r>
      <w:r w:rsidRPr="00DD3682">
        <w:tab/>
      </w:r>
      <w:r w:rsidR="00334EC1" w:rsidRPr="00DD3682">
        <w:t>Regulation</w:t>
      </w:r>
      <w:r w:rsidR="00B30271" w:rsidRPr="00DD3682">
        <w:t> </w:t>
      </w:r>
      <w:r w:rsidR="00334EC1" w:rsidRPr="00DD3682">
        <w:t xml:space="preserve">1.03 provides that </w:t>
      </w:r>
      <w:r w:rsidR="00334EC1" w:rsidRPr="00DD3682">
        <w:rPr>
          <w:b/>
          <w:i/>
        </w:rPr>
        <w:t>member of the family unit</w:t>
      </w:r>
      <w:r w:rsidR="00334EC1" w:rsidRPr="00DD3682">
        <w:t xml:space="preserve"> has the meaning set out in regulation</w:t>
      </w:r>
      <w:r w:rsidR="00B30271" w:rsidRPr="00DD3682">
        <w:t> </w:t>
      </w:r>
      <w:r w:rsidR="00334EC1" w:rsidRPr="00DD3682">
        <w:t>1.12.  Subregulations</w:t>
      </w:r>
      <w:r w:rsidR="00B30271" w:rsidRPr="00DD3682">
        <w:t> </w:t>
      </w:r>
      <w:r w:rsidR="008E7D22" w:rsidRPr="00DD3682">
        <w:t>1.12(2)</w:t>
      </w:r>
      <w:r w:rsidR="00334EC1" w:rsidRPr="00DD3682">
        <w:t xml:space="preserve"> and (5) are relevant for applicants for a Business Skills (Residence) (Class</w:t>
      </w:r>
      <w:r w:rsidR="00A41E8E" w:rsidRPr="00DD3682">
        <w:t xml:space="preserve"> </w:t>
      </w:r>
      <w:r w:rsidR="00334EC1" w:rsidRPr="00DD3682">
        <w:t>DF) visa.</w:t>
      </w:r>
    </w:p>
    <w:p w:rsidR="00334EC1" w:rsidRPr="00DD3682" w:rsidRDefault="00334EC1" w:rsidP="00F16188">
      <w:pPr>
        <w:pStyle w:val="DivisionMigration"/>
      </w:pPr>
      <w:r w:rsidRPr="00DD3682">
        <w:t>893.2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t>The primary criteria must be satisfied by at least 1 member of a family unit. The other members of the family unit who are applicants for a visa of this subclass need satisfy only the secondary criteria.</w:t>
      </w:r>
    </w:p>
    <w:p w:rsidR="00334EC1" w:rsidRPr="00DD3682" w:rsidRDefault="00334EC1" w:rsidP="00F16188">
      <w:pPr>
        <w:pStyle w:val="SubDivisionMigration"/>
      </w:pPr>
      <w:r w:rsidRPr="00DD3682">
        <w:t>893.21</w:t>
      </w:r>
      <w:r w:rsidR="00B864ED" w:rsidRPr="00DD3682">
        <w:t>—</w:t>
      </w:r>
      <w:r w:rsidRPr="00DD3682">
        <w:t>Criteria to be satisfied at time of application</w:t>
      </w:r>
    </w:p>
    <w:p w:rsidR="008E072E" w:rsidRPr="00DD3682" w:rsidRDefault="00B864ED" w:rsidP="00216803">
      <w:pPr>
        <w:pStyle w:val="ActHead5"/>
      </w:pPr>
      <w:bookmarkStart w:id="418" w:name="_Toc100058830"/>
      <w:r w:rsidRPr="00A22D89">
        <w:rPr>
          <w:rStyle w:val="CharSectno"/>
        </w:rPr>
        <w:t>893.211</w:t>
      </w:r>
      <w:bookmarkEnd w:id="418"/>
      <w:r w:rsidR="008E072E" w:rsidRPr="00DD3682">
        <w:t xml:space="preserve">  </w:t>
      </w:r>
    </w:p>
    <w:p w:rsidR="00B864ED" w:rsidRPr="00DD3682" w:rsidRDefault="00B864ED" w:rsidP="00B864ED">
      <w:pPr>
        <w:pStyle w:val="subsection"/>
      </w:pPr>
      <w:r w:rsidRPr="00DD3682">
        <w:tab/>
      </w:r>
      <w:r w:rsidRPr="00DD3682">
        <w:tab/>
        <w:t>Neither the applicant nor his or her spouse or</w:t>
      </w:r>
      <w:r w:rsidR="0048021A" w:rsidRPr="00DD3682">
        <w:t> </w:t>
      </w:r>
      <w:r w:rsidR="00636F3E" w:rsidRPr="00DD3682">
        <w:t>de facto</w:t>
      </w:r>
      <w:r w:rsidR="0048021A" w:rsidRPr="00DD3682">
        <w:t> </w:t>
      </w:r>
      <w:r w:rsidRPr="00DD3682">
        <w:t>partner (if any) has a history of involvement in business or investment activities that are of a nature that is not generally acceptable in Australia.</w:t>
      </w:r>
    </w:p>
    <w:p w:rsidR="008E072E" w:rsidRPr="00DD3682" w:rsidRDefault="00B864ED" w:rsidP="00216803">
      <w:pPr>
        <w:pStyle w:val="ActHead5"/>
      </w:pPr>
      <w:bookmarkStart w:id="419" w:name="_Toc100058831"/>
      <w:r w:rsidRPr="00A22D89">
        <w:rPr>
          <w:rStyle w:val="CharSectno"/>
        </w:rPr>
        <w:t>893.212</w:t>
      </w:r>
      <w:bookmarkEnd w:id="419"/>
      <w:r w:rsidR="008E072E" w:rsidRPr="00DD3682">
        <w:t xml:space="preserve">  </w:t>
      </w:r>
    </w:p>
    <w:p w:rsidR="00B864ED" w:rsidRPr="00DD3682" w:rsidRDefault="00B864ED" w:rsidP="00B864ED">
      <w:pPr>
        <w:pStyle w:val="subsection"/>
      </w:pPr>
      <w:r w:rsidRPr="00DD3682">
        <w:tab/>
      </w:r>
      <w:r w:rsidRPr="00DD3682">
        <w:tab/>
        <w:t>The applicant has been resident, as the holder of a Subclass</w:t>
      </w:r>
      <w:r w:rsidR="00A41E8E" w:rsidRPr="00DD3682">
        <w:t xml:space="preserve"> </w:t>
      </w:r>
      <w:r w:rsidRPr="00DD3682">
        <w:t>165 (State/Territory Sponsored Investor (Provisional)) visa, in the State or Territory in which the appropriate regional authority that sponsors the applicant is located for a total of at least 2 years in the 4 years immediately before the application is made.</w:t>
      </w:r>
    </w:p>
    <w:p w:rsidR="008E072E" w:rsidRPr="00DD3682" w:rsidRDefault="00B864ED" w:rsidP="00216803">
      <w:pPr>
        <w:pStyle w:val="ActHead5"/>
      </w:pPr>
      <w:bookmarkStart w:id="420" w:name="_Toc100058832"/>
      <w:r w:rsidRPr="00A22D89">
        <w:rPr>
          <w:rStyle w:val="CharSectno"/>
        </w:rPr>
        <w:t>893.213</w:t>
      </w:r>
      <w:bookmarkEnd w:id="420"/>
      <w:r w:rsidR="008E072E" w:rsidRPr="00DD3682">
        <w:t xml:space="preserve">  </w:t>
      </w:r>
    </w:p>
    <w:p w:rsidR="00B864ED" w:rsidRPr="00DD3682" w:rsidRDefault="00B864ED" w:rsidP="00B864ED">
      <w:pPr>
        <w:pStyle w:val="subsection"/>
      </w:pPr>
      <w:r w:rsidRPr="00DD3682">
        <w:tab/>
      </w:r>
      <w:r w:rsidRPr="00DD3682">
        <w:tab/>
        <w:t>The applicant genuinely has a realistic commitment, after the grant of a Subclass</w:t>
      </w:r>
      <w:r w:rsidR="00A41E8E" w:rsidRPr="00DD3682">
        <w:t xml:space="preserve"> </w:t>
      </w:r>
      <w:r w:rsidRPr="00DD3682">
        <w:t>893 visa, to continue to maintain business or investment activity in Australia.</w:t>
      </w:r>
    </w:p>
    <w:p w:rsidR="00334EC1" w:rsidRPr="00DD3682" w:rsidRDefault="00334EC1" w:rsidP="00F16188">
      <w:pPr>
        <w:pStyle w:val="SubDivisionMigration"/>
      </w:pPr>
      <w:r w:rsidRPr="00DD3682">
        <w:t>893.22</w:t>
      </w:r>
      <w:r w:rsidR="00B864ED" w:rsidRPr="00DD3682">
        <w:t>—</w:t>
      </w:r>
      <w:r w:rsidRPr="00DD3682">
        <w:t>Criteria to be satisfied at time of decision</w:t>
      </w:r>
    </w:p>
    <w:p w:rsidR="008E072E" w:rsidRPr="00DD3682" w:rsidRDefault="00B864ED" w:rsidP="00216803">
      <w:pPr>
        <w:pStyle w:val="ActHead5"/>
      </w:pPr>
      <w:bookmarkStart w:id="421" w:name="_Toc100058833"/>
      <w:r w:rsidRPr="00A22D89">
        <w:rPr>
          <w:rStyle w:val="CharSectno"/>
        </w:rPr>
        <w:t>893.221</w:t>
      </w:r>
      <w:bookmarkEnd w:id="421"/>
      <w:r w:rsidR="008E072E" w:rsidRPr="00DD3682">
        <w:t xml:space="preserve">  </w:t>
      </w:r>
    </w:p>
    <w:p w:rsidR="00B864ED" w:rsidRPr="00DD3682" w:rsidRDefault="00B864ED" w:rsidP="00B864ED">
      <w:pPr>
        <w:pStyle w:val="subsection"/>
      </w:pPr>
      <w:r w:rsidRPr="00DD3682">
        <w:tab/>
      </w:r>
      <w:r w:rsidRPr="00DD3682">
        <w:tab/>
        <w:t>The applicant continues to satisfy the criteria in clauses</w:t>
      </w:r>
      <w:r w:rsidR="00B30271" w:rsidRPr="00DD3682">
        <w:t> </w:t>
      </w:r>
      <w:r w:rsidRPr="00DD3682">
        <w:t>893.211 and 893.213.</w:t>
      </w:r>
    </w:p>
    <w:p w:rsidR="008E072E" w:rsidRPr="00DD3682" w:rsidRDefault="00B864ED" w:rsidP="00216803">
      <w:pPr>
        <w:pStyle w:val="ActHead5"/>
      </w:pPr>
      <w:bookmarkStart w:id="422" w:name="_Toc100058834"/>
      <w:r w:rsidRPr="00A22D89">
        <w:rPr>
          <w:rStyle w:val="CharSectno"/>
        </w:rPr>
        <w:lastRenderedPageBreak/>
        <w:t>893.222</w:t>
      </w:r>
      <w:bookmarkEnd w:id="422"/>
      <w:r w:rsidR="008E072E" w:rsidRPr="00DD3682">
        <w:t xml:space="preserve">  </w:t>
      </w:r>
    </w:p>
    <w:p w:rsidR="00B864ED" w:rsidRPr="00DD3682" w:rsidRDefault="00B864ED" w:rsidP="00B864ED">
      <w:pPr>
        <w:pStyle w:val="subsection"/>
      </w:pPr>
      <w:r w:rsidRPr="00DD3682">
        <w:tab/>
        <w:t>(1)</w:t>
      </w:r>
      <w:r w:rsidRPr="00DD3682">
        <w:tab/>
        <w:t>The applicant is sponsored by an appropriate regional authority.</w:t>
      </w:r>
    </w:p>
    <w:p w:rsidR="00312694" w:rsidRPr="00DD3682" w:rsidRDefault="00312694" w:rsidP="00B864ED">
      <w:pPr>
        <w:pStyle w:val="subsection"/>
      </w:pPr>
      <w:r w:rsidRPr="00DD3682">
        <w:tab/>
        <w:t>(2</w:t>
      </w:r>
      <w:r w:rsidR="00B864ED" w:rsidRPr="00DD3682">
        <w:t>)</w:t>
      </w:r>
      <w:r w:rsidR="00B864ED" w:rsidRPr="00DD3682">
        <w:tab/>
      </w:r>
      <w:r w:rsidRPr="00DD3682">
        <w:t>Form 949 is signed by an officer of the authority who is authorised to sign a sponsorship of that kind.</w:t>
      </w:r>
    </w:p>
    <w:p w:rsidR="008E072E" w:rsidRPr="00DD3682" w:rsidRDefault="00B864ED" w:rsidP="00216803">
      <w:pPr>
        <w:pStyle w:val="ActHead5"/>
      </w:pPr>
      <w:bookmarkStart w:id="423" w:name="_Toc100058835"/>
      <w:r w:rsidRPr="00A22D89">
        <w:rPr>
          <w:rStyle w:val="CharSectno"/>
        </w:rPr>
        <w:t>893.223</w:t>
      </w:r>
      <w:bookmarkEnd w:id="423"/>
      <w:r w:rsidR="008E072E" w:rsidRPr="00DD3682">
        <w:t xml:space="preserve">  </w:t>
      </w:r>
    </w:p>
    <w:p w:rsidR="00B864ED" w:rsidRPr="00DD3682" w:rsidRDefault="00B864ED" w:rsidP="00B864ED">
      <w:pPr>
        <w:pStyle w:val="subsection"/>
      </w:pPr>
      <w:r w:rsidRPr="00DD3682">
        <w:tab/>
      </w:r>
      <w:r w:rsidRPr="00DD3682">
        <w:tab/>
        <w:t>The designated investment made by the applicant for the purpose of satisfying a requirement for the grant of a Subclass</w:t>
      </w:r>
      <w:r w:rsidR="00A41E8E" w:rsidRPr="00DD3682">
        <w:t xml:space="preserve"> </w:t>
      </w:r>
      <w:r w:rsidRPr="00DD3682">
        <w:t>165 (State/Territory Sponsored Investor (Provisional)) visa has been held continuously in the name of the applicant, or in the names of the applicant and his or her spouse or</w:t>
      </w:r>
      <w:r w:rsidR="0048021A" w:rsidRPr="00DD3682">
        <w:t> </w:t>
      </w:r>
      <w:r w:rsidR="00636F3E" w:rsidRPr="00DD3682">
        <w:t>de facto</w:t>
      </w:r>
      <w:r w:rsidR="0048021A" w:rsidRPr="00DD3682">
        <w:t> </w:t>
      </w:r>
      <w:r w:rsidRPr="00DD3682">
        <w:t>partner together, for at least 4 years.</w:t>
      </w:r>
    </w:p>
    <w:p w:rsidR="008E072E" w:rsidRPr="00DD3682" w:rsidRDefault="00B864ED" w:rsidP="00216803">
      <w:pPr>
        <w:pStyle w:val="ActHead5"/>
      </w:pPr>
      <w:bookmarkStart w:id="424" w:name="_Toc100058836"/>
      <w:r w:rsidRPr="00A22D89">
        <w:rPr>
          <w:rStyle w:val="CharSectno"/>
        </w:rPr>
        <w:t>893.224</w:t>
      </w:r>
      <w:bookmarkEnd w:id="424"/>
      <w:r w:rsidR="008E072E" w:rsidRPr="00DD3682">
        <w:t xml:space="preserve">  </w:t>
      </w:r>
    </w:p>
    <w:p w:rsidR="00B864ED" w:rsidRPr="00DD3682" w:rsidRDefault="00B864ED" w:rsidP="00B864ED">
      <w:pPr>
        <w:pStyle w:val="subsection"/>
      </w:pPr>
      <w:r w:rsidRPr="00DD3682">
        <w:tab/>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4007, 4009</w:t>
      </w:r>
      <w:r w:rsidR="00BB0AC3" w:rsidRPr="00DD3682">
        <w:t xml:space="preserve">, </w:t>
      </w:r>
      <w:r w:rsidR="00C735FA"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8E072E" w:rsidRPr="00DD3682" w:rsidRDefault="00B864ED" w:rsidP="00216803">
      <w:pPr>
        <w:pStyle w:val="ActHead5"/>
      </w:pPr>
      <w:bookmarkStart w:id="425" w:name="_Toc100058837"/>
      <w:r w:rsidRPr="00A22D89">
        <w:rPr>
          <w:rStyle w:val="CharSectno"/>
        </w:rPr>
        <w:t>893.225</w:t>
      </w:r>
      <w:bookmarkEnd w:id="425"/>
      <w:r w:rsidR="008E072E" w:rsidRPr="00DD3682">
        <w:t xml:space="preserve">  </w:t>
      </w:r>
    </w:p>
    <w:p w:rsidR="00B864ED" w:rsidRPr="00DD3682" w:rsidRDefault="00B864ED" w:rsidP="00B864ED">
      <w:pPr>
        <w:pStyle w:val="subsection"/>
      </w:pPr>
      <w:r w:rsidRPr="00DD3682">
        <w:tab/>
        <w:t>(1)</w:t>
      </w:r>
      <w:r w:rsidRPr="00DD3682">
        <w:tab/>
        <w:t>Each member of the family unit of the applicant who is an applicant for a Subclass</w:t>
      </w:r>
      <w:r w:rsidR="00A41E8E" w:rsidRPr="00DD3682">
        <w:t xml:space="preserve"> </w:t>
      </w:r>
      <w:r w:rsidRPr="00DD3682">
        <w:t>893 visa is a person who:</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BB0AC3" w:rsidRPr="00DD3682">
        <w:t>, 4010 and 4020</w:t>
      </w:r>
      <w:r w:rsidRPr="00DD3682">
        <w:rPr>
          <w:color w:val="000000"/>
        </w:rPr>
        <w:t>; and</w:t>
      </w:r>
    </w:p>
    <w:p w:rsidR="00334EC1" w:rsidRPr="00DD3682" w:rsidRDefault="00334EC1" w:rsidP="00B864ED">
      <w:pPr>
        <w:pStyle w:val="paragraph"/>
      </w:pPr>
      <w:r w:rsidRPr="00DD3682">
        <w:tab/>
        <w:t>(b)</w:t>
      </w:r>
      <w:r w:rsidRPr="00DD3682">
        <w:tab/>
        <w:t>if the person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Each member of the family unit of the applicant who is not an applicant for a </w:t>
      </w:r>
      <w:r w:rsidR="00B864ED" w:rsidRPr="00DD3682">
        <w:t>Subclass</w:t>
      </w:r>
      <w:r w:rsidR="00A41E8E" w:rsidRPr="00DD3682">
        <w:t xml:space="preserve"> </w:t>
      </w:r>
      <w:r w:rsidRPr="00DD3682">
        <w:t>893 visa satisfies public interest criteria 4001, 4002, 4003</w:t>
      </w:r>
      <w:r w:rsidR="00BB0AC3" w:rsidRPr="00DD3682">
        <w:t>, 4004 and 4020</w:t>
      </w:r>
      <w:r w:rsidRPr="00DD3682">
        <w:t>.</w:t>
      </w:r>
    </w:p>
    <w:p w:rsidR="00334EC1" w:rsidRPr="00DD3682" w:rsidRDefault="00334EC1" w:rsidP="00B864ED">
      <w:pPr>
        <w:pStyle w:val="subsection"/>
      </w:pPr>
      <w:r w:rsidRPr="00DD3682">
        <w:tab/>
        <w:t>(3</w:t>
      </w:r>
      <w:r w:rsidR="00B864ED" w:rsidRPr="00DD3682">
        <w:t>)</w:t>
      </w:r>
      <w:r w:rsidR="00B864ED" w:rsidRPr="00DD3682">
        <w:tab/>
      </w:r>
      <w:r w:rsidRPr="00DD3682">
        <w:t>Each member of the family unit of the applicant who,</w:t>
      </w:r>
      <w:r w:rsidR="000111F5" w:rsidRPr="00DD3682">
        <w:t xml:space="preserve"> </w:t>
      </w:r>
      <w:r w:rsidRPr="00DD3682">
        <w:t xml:space="preserve">at the time of the applicant’s application, was not the holder of a </w:t>
      </w:r>
      <w:r w:rsidR="00B864ED" w:rsidRPr="00DD3682">
        <w:t>Subclass</w:t>
      </w:r>
      <w:r w:rsidR="00A41E8E" w:rsidRPr="00DD3682">
        <w:t xml:space="preserve"> </w:t>
      </w:r>
      <w:r w:rsidRPr="00DD3682">
        <w:t>165 (State/Territory Sponsored Investor (Provisional)) visa satisfies public interest criterion 4005.</w:t>
      </w:r>
    </w:p>
    <w:p w:rsidR="00334EC1" w:rsidRPr="00DD3682" w:rsidRDefault="00334EC1" w:rsidP="00B864ED">
      <w:pPr>
        <w:pStyle w:val="subsection"/>
      </w:pPr>
      <w:r w:rsidRPr="00DD3682">
        <w:tab/>
        <w:t>(4</w:t>
      </w:r>
      <w:r w:rsidR="00B864ED" w:rsidRPr="00DD3682">
        <w:t>)</w:t>
      </w:r>
      <w:r w:rsidR="00B864ED" w:rsidRPr="00DD3682">
        <w:tab/>
      </w:r>
      <w:r w:rsidRPr="00DD3682">
        <w:t xml:space="preserve">Each member of the family unit of the applicant who, at the time of the applicant’s application, was the holder of a </w:t>
      </w:r>
      <w:r w:rsidR="00B864ED" w:rsidRPr="00DD3682">
        <w:t>Subclass</w:t>
      </w:r>
      <w:r w:rsidR="00A41E8E" w:rsidRPr="00DD3682">
        <w:t xml:space="preserve"> </w:t>
      </w:r>
      <w:r w:rsidRPr="00DD3682">
        <w:t>165 (State/Territory Sponsored Investor (Provisional)) visa satisfies public interest criterion 4007.</w:t>
      </w:r>
    </w:p>
    <w:p w:rsidR="008E072E" w:rsidRPr="00DD3682" w:rsidRDefault="00B864ED" w:rsidP="00216803">
      <w:pPr>
        <w:pStyle w:val="ActHead5"/>
      </w:pPr>
      <w:bookmarkStart w:id="426" w:name="_Toc100058838"/>
      <w:r w:rsidRPr="00A22D89">
        <w:rPr>
          <w:rStyle w:val="CharSectno"/>
        </w:rPr>
        <w:t>893.226</w:t>
      </w:r>
      <w:bookmarkEnd w:id="426"/>
      <w:r w:rsidR="008E072E" w:rsidRPr="00DD3682">
        <w:t xml:space="preserve">  </w:t>
      </w:r>
    </w:p>
    <w:p w:rsidR="00B864ED" w:rsidRPr="00DD3682" w:rsidRDefault="00B864ED" w:rsidP="00B864ED">
      <w:pPr>
        <w:pStyle w:val="subsection"/>
      </w:pPr>
      <w:r w:rsidRPr="00DD3682">
        <w:tab/>
      </w:r>
      <w:r w:rsidRPr="00DD3682">
        <w:tab/>
        <w:t>If a person:</w:t>
      </w:r>
    </w:p>
    <w:p w:rsidR="00334EC1" w:rsidRPr="00DD3682" w:rsidRDefault="00334EC1" w:rsidP="00B864ED">
      <w:pPr>
        <w:pStyle w:val="paragraph"/>
      </w:pPr>
      <w:r w:rsidRPr="00DD3682">
        <w:tab/>
        <w:t>(a)</w:t>
      </w:r>
      <w:r w:rsidRPr="00DD3682">
        <w:tab/>
        <w:t>is a member of the family unit of the applicant; and</w:t>
      </w:r>
    </w:p>
    <w:p w:rsidR="00334EC1" w:rsidRPr="00DD3682" w:rsidRDefault="00334EC1" w:rsidP="00B864ED">
      <w:pPr>
        <w:pStyle w:val="paragraph"/>
      </w:pPr>
      <w:r w:rsidRPr="00DD3682">
        <w:tab/>
        <w:t>(b)</w:t>
      </w:r>
      <w:r w:rsidRPr="00DD3682">
        <w:tab/>
        <w:t>has not turned 18; and</w:t>
      </w:r>
    </w:p>
    <w:p w:rsidR="00334EC1" w:rsidRPr="00DD3682" w:rsidRDefault="00334EC1" w:rsidP="00B2456D">
      <w:pPr>
        <w:pStyle w:val="paragraph"/>
        <w:keepNext/>
        <w:keepLines/>
      </w:pPr>
      <w:r w:rsidRPr="00DD3682">
        <w:lastRenderedPageBreak/>
        <w:tab/>
        <w:t>(c)</w:t>
      </w:r>
      <w:r w:rsidRPr="00DD3682">
        <w:tab/>
        <w:t>made a combined application with the applicant;</w:t>
      </w:r>
    </w:p>
    <w:p w:rsidR="00334EC1" w:rsidRPr="00DD3682" w:rsidRDefault="00334EC1" w:rsidP="0052083E">
      <w:pPr>
        <w:pStyle w:val="subsection2"/>
      </w:pPr>
      <w:r w:rsidRPr="00DD3682">
        <w:t>public interest criteria 4015 and 4016 are satisfied in relation to the person.</w:t>
      </w:r>
    </w:p>
    <w:p w:rsidR="00334EC1" w:rsidRPr="00DD3682" w:rsidRDefault="00334EC1" w:rsidP="00F16188">
      <w:pPr>
        <w:pStyle w:val="DivisionMigration"/>
      </w:pPr>
      <w:r w:rsidRPr="00DD3682">
        <w:t>893.3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These criteria must be satisfied by applicants who are members of the family unit of a person who satisfies the primary criteria.</w:t>
      </w:r>
    </w:p>
    <w:p w:rsidR="00334EC1" w:rsidRPr="00DD3682" w:rsidRDefault="00334EC1" w:rsidP="00F16188">
      <w:pPr>
        <w:pStyle w:val="SubDivisionMigration"/>
      </w:pPr>
      <w:r w:rsidRPr="00DD3682">
        <w:t>893.31</w:t>
      </w:r>
      <w:r w:rsidR="00B864ED" w:rsidRPr="00DD3682">
        <w:t>—</w:t>
      </w:r>
      <w:r w:rsidRPr="00DD3682">
        <w:t>Criteria to be satisfied at time of application</w:t>
      </w:r>
    </w:p>
    <w:p w:rsidR="008E072E" w:rsidRPr="00DD3682" w:rsidRDefault="00B864ED" w:rsidP="00216803">
      <w:pPr>
        <w:pStyle w:val="ActHead5"/>
      </w:pPr>
      <w:bookmarkStart w:id="427" w:name="_Toc100058839"/>
      <w:r w:rsidRPr="00A22D89">
        <w:rPr>
          <w:rStyle w:val="CharSectno"/>
        </w:rPr>
        <w:t>893.311</w:t>
      </w:r>
      <w:bookmarkEnd w:id="427"/>
      <w:r w:rsidR="008E072E" w:rsidRPr="00DD3682">
        <w:t xml:space="preserve">  </w:t>
      </w:r>
    </w:p>
    <w:p w:rsidR="00B864ED" w:rsidRPr="00DD3682" w:rsidRDefault="00B864ED" w:rsidP="00B864ED">
      <w:pPr>
        <w:pStyle w:val="subsection"/>
      </w:pPr>
      <w:r w:rsidRPr="00DD3682">
        <w:tab/>
      </w:r>
      <w:r w:rsidRPr="00DD3682">
        <w:tab/>
        <w:t>The applicant is a member of the family unit of, and made a combined application with, a person who satisfies the primary criteria in Subdivision</w:t>
      </w:r>
      <w:r w:rsidR="00B30271" w:rsidRPr="00DD3682">
        <w:t> </w:t>
      </w:r>
      <w:r w:rsidRPr="00DD3682">
        <w:t>893.21.</w:t>
      </w:r>
    </w:p>
    <w:p w:rsidR="00334EC1" w:rsidRPr="00DD3682" w:rsidRDefault="00334EC1" w:rsidP="00F16188">
      <w:pPr>
        <w:pStyle w:val="SubDivisionMigration"/>
      </w:pPr>
      <w:r w:rsidRPr="00DD3682">
        <w:t>893.32</w:t>
      </w:r>
      <w:r w:rsidR="00B864ED" w:rsidRPr="00DD3682">
        <w:t>—</w:t>
      </w:r>
      <w:r w:rsidRPr="00DD3682">
        <w:t>Criteria to be satisfied at time of decision</w:t>
      </w:r>
    </w:p>
    <w:p w:rsidR="008E072E" w:rsidRPr="00DD3682" w:rsidRDefault="00B864ED" w:rsidP="00216803">
      <w:pPr>
        <w:pStyle w:val="ActHead5"/>
      </w:pPr>
      <w:bookmarkStart w:id="428" w:name="_Toc100058840"/>
      <w:r w:rsidRPr="00A22D89">
        <w:rPr>
          <w:rStyle w:val="CharSectno"/>
        </w:rPr>
        <w:t>893.321</w:t>
      </w:r>
      <w:bookmarkEnd w:id="428"/>
      <w:r w:rsidR="008E072E" w:rsidRPr="00DD3682">
        <w:t xml:space="preserve">  </w:t>
      </w:r>
    </w:p>
    <w:p w:rsidR="00B864ED" w:rsidRPr="00DD3682" w:rsidRDefault="00B864ED" w:rsidP="00B864ED">
      <w:pPr>
        <w:pStyle w:val="subsection"/>
      </w:pPr>
      <w:r w:rsidRPr="00DD3682">
        <w:tab/>
      </w:r>
      <w:r w:rsidRPr="00DD3682">
        <w:tab/>
        <w:t>The applicant is a member of the family unit of a person who:</w:t>
      </w:r>
    </w:p>
    <w:p w:rsidR="003C576D" w:rsidRPr="00DD3682" w:rsidRDefault="00334EC1" w:rsidP="00B864ED">
      <w:pPr>
        <w:pStyle w:val="paragraph"/>
      </w:pPr>
      <w:r w:rsidRPr="00DD3682">
        <w:tab/>
        <w:t>(a)</w:t>
      </w:r>
      <w:r w:rsidRPr="00DD3682">
        <w:tab/>
        <w:t>is the person with whom a combined application was made; and</w:t>
      </w:r>
    </w:p>
    <w:p w:rsidR="00334EC1" w:rsidRPr="00DD3682" w:rsidRDefault="00334EC1" w:rsidP="00B864ED">
      <w:pPr>
        <w:pStyle w:val="paragraph"/>
      </w:pPr>
      <w:r w:rsidRPr="00DD3682">
        <w:tab/>
        <w:t>(b)</w:t>
      </w:r>
      <w:r w:rsidRPr="00DD3682">
        <w:tab/>
        <w:t xml:space="preserve">having satisfied the primary criteria, is the holder of a </w:t>
      </w:r>
      <w:r w:rsidR="00B864ED" w:rsidRPr="00DD3682">
        <w:t>Subclass</w:t>
      </w:r>
      <w:r w:rsidR="00A41E8E" w:rsidRPr="00DD3682">
        <w:t xml:space="preserve"> </w:t>
      </w:r>
      <w:r w:rsidRPr="00DD3682">
        <w:t>893 visa.</w:t>
      </w:r>
    </w:p>
    <w:p w:rsidR="008E072E" w:rsidRPr="00DD3682" w:rsidRDefault="00B864ED" w:rsidP="00216803">
      <w:pPr>
        <w:pStyle w:val="ActHead5"/>
      </w:pPr>
      <w:bookmarkStart w:id="429" w:name="_Toc100058841"/>
      <w:r w:rsidRPr="00A22D89">
        <w:rPr>
          <w:rStyle w:val="CharSectno"/>
        </w:rPr>
        <w:t>893.322</w:t>
      </w:r>
      <w:bookmarkEnd w:id="429"/>
      <w:r w:rsidR="008E072E" w:rsidRPr="00DD3682">
        <w:t xml:space="preserve">  </w:t>
      </w:r>
    </w:p>
    <w:p w:rsidR="00B864ED" w:rsidRPr="00DD3682" w:rsidRDefault="00B864ED" w:rsidP="00B864ED">
      <w:pPr>
        <w:pStyle w:val="subsection"/>
      </w:pPr>
      <w:r w:rsidRPr="00DD3682">
        <w:tab/>
        <w:t>(1)</w:t>
      </w:r>
      <w:r w:rsidRPr="00DD3682">
        <w:tab/>
        <w:t>The applicant:</w:t>
      </w:r>
    </w:p>
    <w:p w:rsidR="00334EC1" w:rsidRPr="00DD3682" w:rsidRDefault="00334EC1" w:rsidP="00B864ED">
      <w:pPr>
        <w:pStyle w:val="paragraph"/>
      </w:pPr>
      <w:r w:rsidRPr="00DD3682">
        <w:rPr>
          <w:color w:val="000000"/>
        </w:rPr>
        <w:tab/>
        <w:t>(a)</w:t>
      </w:r>
      <w:r w:rsidRPr="00DD3682">
        <w:rPr>
          <w:color w:val="000000"/>
        </w:rPr>
        <w:tab/>
        <w:t>satisfies public interest criteria 4001, 4002, 4003, 4004, 4009</w:t>
      </w:r>
      <w:r w:rsidR="00BB0AC3" w:rsidRPr="00DD3682">
        <w:t xml:space="preserve">, </w:t>
      </w:r>
      <w:r w:rsidR="001D607D" w:rsidRPr="00DD3682">
        <w:t>4010, 4020 and 4021</w:t>
      </w:r>
      <w:r w:rsidRPr="00DD3682">
        <w:rPr>
          <w:color w:val="000000"/>
        </w:rPr>
        <w:t>; and</w:t>
      </w:r>
    </w:p>
    <w:p w:rsidR="00334EC1" w:rsidRPr="00DD3682" w:rsidRDefault="00334EC1" w:rsidP="00B864ED">
      <w:pPr>
        <w:pStyle w:val="paragraph"/>
      </w:pPr>
      <w:r w:rsidRPr="00DD3682">
        <w:tab/>
        <w:t>(b)</w:t>
      </w:r>
      <w:r w:rsidRPr="00DD3682">
        <w:tab/>
        <w:t>if the applicant had turned 18 at the time of application</w:t>
      </w:r>
      <w:r w:rsidR="00B864ED" w:rsidRPr="00DD3682">
        <w:t>—</w:t>
      </w:r>
      <w:r w:rsidRPr="00DD3682">
        <w:t>satisfies public interest criterion 4019.</w:t>
      </w:r>
    </w:p>
    <w:p w:rsidR="00334EC1" w:rsidRPr="00DD3682" w:rsidRDefault="00334EC1" w:rsidP="00B864ED">
      <w:pPr>
        <w:pStyle w:val="subsection"/>
      </w:pPr>
      <w:r w:rsidRPr="00DD3682">
        <w:tab/>
        <w:t>(2</w:t>
      </w:r>
      <w:r w:rsidR="00B864ED" w:rsidRPr="00DD3682">
        <w:t>)</w:t>
      </w:r>
      <w:r w:rsidR="00B864ED" w:rsidRPr="00DD3682">
        <w:tab/>
      </w:r>
      <w:r w:rsidRPr="00DD3682">
        <w:t xml:space="preserve">If the applicant, at the time of application, was not the holder of a </w:t>
      </w:r>
      <w:r w:rsidR="00B864ED" w:rsidRPr="00DD3682">
        <w:t>Subclass</w:t>
      </w:r>
      <w:r w:rsidR="00A41E8E" w:rsidRPr="00DD3682">
        <w:t xml:space="preserve"> </w:t>
      </w:r>
      <w:r w:rsidRPr="00DD3682">
        <w:t>165 (State/Territory Sponsored Investor (Provisional)) visa, the applicant satisfies public interest criterion 4005.</w:t>
      </w:r>
    </w:p>
    <w:p w:rsidR="00334EC1" w:rsidRPr="00DD3682" w:rsidRDefault="00334EC1" w:rsidP="00B864ED">
      <w:pPr>
        <w:pStyle w:val="subsection"/>
      </w:pPr>
      <w:r w:rsidRPr="00DD3682">
        <w:tab/>
        <w:t>(3</w:t>
      </w:r>
      <w:r w:rsidR="00B864ED" w:rsidRPr="00DD3682">
        <w:t>)</w:t>
      </w:r>
      <w:r w:rsidR="00B864ED" w:rsidRPr="00DD3682">
        <w:tab/>
      </w:r>
      <w:r w:rsidRPr="00DD3682">
        <w:t xml:space="preserve">If the applicant, at the time of application, was the holder of a </w:t>
      </w:r>
      <w:r w:rsidR="00B864ED" w:rsidRPr="00DD3682">
        <w:t>Subclass</w:t>
      </w:r>
      <w:r w:rsidR="00A41E8E" w:rsidRPr="00DD3682">
        <w:t xml:space="preserve"> </w:t>
      </w:r>
      <w:r w:rsidRPr="00DD3682">
        <w:t>165 (State/Territory Sponsored Investor (Provisional)) visa, the applicant satisfies public interest criterion 4007.</w:t>
      </w:r>
    </w:p>
    <w:p w:rsidR="008E072E" w:rsidRPr="00DD3682" w:rsidRDefault="00B864ED" w:rsidP="00216803">
      <w:pPr>
        <w:pStyle w:val="ActHead5"/>
      </w:pPr>
      <w:bookmarkStart w:id="430" w:name="_Toc100058842"/>
      <w:r w:rsidRPr="00A22D89">
        <w:rPr>
          <w:rStyle w:val="CharSectno"/>
        </w:rPr>
        <w:t>893.323</w:t>
      </w:r>
      <w:bookmarkEnd w:id="430"/>
      <w:r w:rsidR="008E072E" w:rsidRPr="00DD3682">
        <w:t xml:space="preserve">  </w:t>
      </w:r>
    </w:p>
    <w:p w:rsidR="00B864ED" w:rsidRPr="00DD3682" w:rsidRDefault="00B864ED" w:rsidP="00B864ED">
      <w:pPr>
        <w:pStyle w:val="subsection"/>
      </w:pPr>
      <w:r w:rsidRPr="00DD3682">
        <w:tab/>
      </w:r>
      <w:r w:rsidRPr="00DD3682">
        <w:tab/>
        <w:t>If the applicant has not turned 18, public interest criteria 4017 and 4018 are satisfied in relation to the applicant.</w:t>
      </w:r>
    </w:p>
    <w:p w:rsidR="00334EC1" w:rsidRPr="00DD3682" w:rsidRDefault="00334EC1" w:rsidP="00F16188">
      <w:pPr>
        <w:pStyle w:val="DivisionMigration"/>
      </w:pPr>
      <w:r w:rsidRPr="00DD3682">
        <w:lastRenderedPageBreak/>
        <w:t>893.4</w:t>
      </w:r>
      <w:r w:rsidR="00B864ED" w:rsidRPr="00DD3682">
        <w:t>—</w:t>
      </w:r>
      <w:r w:rsidRPr="00DD3682">
        <w:t>Circumstances applicable to grant</w:t>
      </w:r>
    </w:p>
    <w:p w:rsidR="008E072E" w:rsidRPr="00DD3682" w:rsidRDefault="00B864ED" w:rsidP="00216803">
      <w:pPr>
        <w:pStyle w:val="ActHead5"/>
      </w:pPr>
      <w:bookmarkStart w:id="431" w:name="_Toc100058843"/>
      <w:r w:rsidRPr="00A22D89">
        <w:rPr>
          <w:rStyle w:val="CharSectno"/>
        </w:rPr>
        <w:t>893.411</w:t>
      </w:r>
      <w:bookmarkEnd w:id="431"/>
      <w:r w:rsidR="008E072E" w:rsidRPr="00DD3682">
        <w:t xml:space="preserve">  </w:t>
      </w:r>
    </w:p>
    <w:p w:rsidR="00B864ED" w:rsidRPr="00DD3682" w:rsidRDefault="00B864ED" w:rsidP="00B864ED">
      <w:pPr>
        <w:pStyle w:val="subsection"/>
      </w:pPr>
      <w:r w:rsidRPr="00DD3682">
        <w:tab/>
        <w:t>(1)</w:t>
      </w:r>
      <w:r w:rsidRPr="00DD3682">
        <w:tab/>
        <w:t>If the applicant satisfies the primary criteria, the applicant must be inside Australia, but not in immigration clearance, when the visa is granted.</w:t>
      </w:r>
    </w:p>
    <w:p w:rsidR="00334EC1" w:rsidRPr="00DD3682" w:rsidRDefault="00334EC1" w:rsidP="00B864ED">
      <w:pPr>
        <w:pStyle w:val="subsection"/>
      </w:pPr>
      <w:r w:rsidRPr="00DD3682">
        <w:tab/>
        <w:t>(2</w:t>
      </w:r>
      <w:r w:rsidR="00B864ED" w:rsidRPr="00DD3682">
        <w:t>)</w:t>
      </w:r>
      <w:r w:rsidR="00B864ED" w:rsidRPr="00DD3682">
        <w:tab/>
      </w:r>
      <w:r w:rsidRPr="00DD3682">
        <w:t>If the applicant satisfies the secondary criteria, the applicant may be in or outside Australia, but not in immigration clearance, when the visa is granted.</w:t>
      </w:r>
    </w:p>
    <w:p w:rsidR="00334EC1" w:rsidRPr="00DD3682" w:rsidRDefault="00B864ED" w:rsidP="00B864ED">
      <w:pPr>
        <w:pStyle w:val="notetext"/>
      </w:pPr>
      <w:r w:rsidRPr="00DD3682">
        <w:t>Note:</w:t>
      </w:r>
      <w:r w:rsidRPr="00DD3682">
        <w:tab/>
      </w:r>
      <w:r w:rsidR="00334EC1" w:rsidRPr="00DD3682">
        <w:t>The second instalment of the visa application charge must be paid before the visa can be granted.</w:t>
      </w:r>
    </w:p>
    <w:p w:rsidR="00334EC1" w:rsidRPr="00DD3682" w:rsidRDefault="00334EC1" w:rsidP="00F16188">
      <w:pPr>
        <w:pStyle w:val="DivisionMigration"/>
      </w:pPr>
      <w:r w:rsidRPr="00DD3682">
        <w:t>893.5</w:t>
      </w:r>
      <w:r w:rsidR="00B864ED" w:rsidRPr="00DD3682">
        <w:t>—</w:t>
      </w:r>
      <w:r w:rsidRPr="00DD3682">
        <w:t>When visa is in effect</w:t>
      </w:r>
    </w:p>
    <w:p w:rsidR="008E072E" w:rsidRPr="00DD3682" w:rsidRDefault="00B864ED" w:rsidP="00216803">
      <w:pPr>
        <w:pStyle w:val="ActHead5"/>
      </w:pPr>
      <w:bookmarkStart w:id="432" w:name="_Toc100058844"/>
      <w:r w:rsidRPr="00A22D89">
        <w:rPr>
          <w:rStyle w:val="CharSectno"/>
        </w:rPr>
        <w:t>893.511</w:t>
      </w:r>
      <w:bookmarkEnd w:id="432"/>
      <w:r w:rsidR="008E072E" w:rsidRPr="00DD3682">
        <w:t xml:space="preserve">  </w:t>
      </w:r>
    </w:p>
    <w:p w:rsidR="00B864ED" w:rsidRPr="00DD3682" w:rsidRDefault="00B864ED" w:rsidP="00B864ED">
      <w:pPr>
        <w:pStyle w:val="subsection"/>
      </w:pPr>
      <w:r w:rsidRPr="00DD3682">
        <w:tab/>
      </w:r>
      <w:r w:rsidRPr="00DD3682">
        <w:tab/>
        <w:t>Permanent visa permitting the holder to travel to and enter Australia for 5 years from the date of grant.</w:t>
      </w:r>
    </w:p>
    <w:p w:rsidR="00334EC1" w:rsidRPr="00DD3682" w:rsidRDefault="00334EC1" w:rsidP="004B7EDA">
      <w:pPr>
        <w:pStyle w:val="DivisionMigration"/>
        <w:keepNext w:val="0"/>
        <w:keepLines w:val="0"/>
      </w:pPr>
      <w:r w:rsidRPr="00DD3682">
        <w:t>893.6</w:t>
      </w:r>
      <w:r w:rsidR="00B864ED" w:rsidRPr="00DD3682">
        <w:t>—</w:t>
      </w:r>
      <w:r w:rsidRPr="00DD3682">
        <w:t>Conditions</w:t>
      </w:r>
    </w:p>
    <w:p w:rsidR="008E072E" w:rsidRPr="00DD3682" w:rsidRDefault="00B864ED" w:rsidP="00216803">
      <w:pPr>
        <w:pStyle w:val="ActHead5"/>
      </w:pPr>
      <w:bookmarkStart w:id="433" w:name="_Toc100058845"/>
      <w:r w:rsidRPr="00A22D89">
        <w:rPr>
          <w:rStyle w:val="CharSectno"/>
        </w:rPr>
        <w:t>893.611</w:t>
      </w:r>
      <w:bookmarkEnd w:id="433"/>
      <w:r w:rsidR="008E072E" w:rsidRPr="00DD3682">
        <w:t xml:space="preserve">  </w:t>
      </w:r>
    </w:p>
    <w:p w:rsidR="00B864ED" w:rsidRPr="00DD3682" w:rsidRDefault="00B864ED" w:rsidP="004B7EDA">
      <w:pPr>
        <w:pStyle w:val="subsection"/>
      </w:pPr>
      <w:r w:rsidRPr="00DD3682">
        <w:tab/>
      </w:r>
      <w:r w:rsidRPr="00DD3682">
        <w:tab/>
        <w:t>If the applicant is outside Australia when the visa is granted and the applicant satisfies the secondary criteria:</w:t>
      </w:r>
    </w:p>
    <w:p w:rsidR="00334EC1" w:rsidRPr="00DD3682" w:rsidRDefault="00334EC1" w:rsidP="00B2456D">
      <w:pPr>
        <w:pStyle w:val="paragraph"/>
        <w:keepNext/>
        <w:keepLines/>
      </w:pPr>
      <w:r w:rsidRPr="00DD3682">
        <w:tab/>
        <w:t>(a)</w:t>
      </w:r>
      <w:r w:rsidRPr="00DD3682">
        <w:tab/>
        <w:t>first entry must be made before a date specified by the Minister for the purpose; and</w:t>
      </w:r>
    </w:p>
    <w:p w:rsidR="00334EC1" w:rsidRPr="00DD3682" w:rsidRDefault="00334EC1" w:rsidP="00B864ED">
      <w:pPr>
        <w:pStyle w:val="paragraph"/>
      </w:pPr>
      <w:r w:rsidRPr="00DD3682">
        <w:tab/>
        <w:t>(b)</w:t>
      </w:r>
      <w:r w:rsidRPr="00DD3682">
        <w:tab/>
        <w:t>condition 8515 may be imposed.</w:t>
      </w:r>
    </w:p>
    <w:p w:rsidR="00334EC1" w:rsidRPr="00DD3682" w:rsidRDefault="00B864ED" w:rsidP="00876C67">
      <w:pPr>
        <w:pStyle w:val="ActHead2"/>
        <w:pageBreakBefore/>
        <w:spacing w:before="240"/>
      </w:pPr>
      <w:bookmarkStart w:id="434" w:name="_Toc100058846"/>
      <w:r w:rsidRPr="00A22D89">
        <w:rPr>
          <w:rStyle w:val="CharPartNo"/>
        </w:rPr>
        <w:lastRenderedPageBreak/>
        <w:t>Subclass</w:t>
      </w:r>
      <w:r w:rsidR="00A41E8E" w:rsidRPr="00A22D89">
        <w:rPr>
          <w:rStyle w:val="CharPartNo"/>
        </w:rPr>
        <w:t xml:space="preserve"> </w:t>
      </w:r>
      <w:r w:rsidR="00334EC1" w:rsidRPr="00A22D89">
        <w:rPr>
          <w:rStyle w:val="CharPartNo"/>
        </w:rPr>
        <w:t>988</w:t>
      </w:r>
      <w:r w:rsidRPr="00DD3682">
        <w:t>—</w:t>
      </w:r>
      <w:r w:rsidR="00334EC1" w:rsidRPr="00A22D89">
        <w:rPr>
          <w:rStyle w:val="CharPartText"/>
        </w:rPr>
        <w:t>Maritime Crew</w:t>
      </w:r>
      <w:bookmarkEnd w:id="434"/>
    </w:p>
    <w:p w:rsidR="00334EC1" w:rsidRPr="00DD3682" w:rsidRDefault="00B864ED" w:rsidP="00B864ED">
      <w:pPr>
        <w:pStyle w:val="notetext"/>
      </w:pPr>
      <w:r w:rsidRPr="00DD3682">
        <w:t>Note:</w:t>
      </w:r>
      <w:r w:rsidRPr="00DD3682">
        <w:tab/>
      </w:r>
      <w:r w:rsidR="00334EC1" w:rsidRPr="00DD3682">
        <w:t xml:space="preserve">This </w:t>
      </w:r>
      <w:r w:rsidRPr="00DD3682">
        <w:t>Subclass</w:t>
      </w:r>
      <w:r w:rsidR="00A41E8E" w:rsidRPr="00DD3682">
        <w:t xml:space="preserve"> </w:t>
      </w:r>
      <w:r w:rsidR="00334EC1" w:rsidRPr="00DD3682">
        <w:t>is created in accordance with section</w:t>
      </w:r>
      <w:r w:rsidR="00B30271" w:rsidRPr="00DD3682">
        <w:t> </w:t>
      </w:r>
      <w:r w:rsidR="00334EC1" w:rsidRPr="00DD3682">
        <w:t>38B of the Act.</w:t>
      </w:r>
    </w:p>
    <w:p w:rsidR="00CD5A52" w:rsidRPr="00DD3682" w:rsidRDefault="00CD5A52" w:rsidP="0040775C">
      <w:pPr>
        <w:pStyle w:val="DivisionMigration"/>
      </w:pPr>
      <w:r w:rsidRPr="00DD3682">
        <w:t>988.1—Interpretation</w:t>
      </w:r>
    </w:p>
    <w:p w:rsidR="00CD5A52" w:rsidRPr="00DD3682" w:rsidRDefault="00CD5A52" w:rsidP="00CD5A52">
      <w:pPr>
        <w:pStyle w:val="notetext"/>
      </w:pPr>
      <w:r w:rsidRPr="00DD3682">
        <w:t>Note 1:</w:t>
      </w:r>
      <w:r w:rsidRPr="00DD3682">
        <w:tab/>
      </w:r>
      <w:r w:rsidRPr="00DD3682">
        <w:rPr>
          <w:b/>
          <w:i/>
        </w:rPr>
        <w:t>Member of the crew</w:t>
      </w:r>
      <w:r w:rsidRPr="00DD3682">
        <w:t xml:space="preserve"> and </w:t>
      </w:r>
      <w:r w:rsidRPr="00DD3682">
        <w:rPr>
          <w:b/>
          <w:i/>
        </w:rPr>
        <w:t>non</w:t>
      </w:r>
      <w:r w:rsidR="00A22D89">
        <w:rPr>
          <w:b/>
          <w:i/>
        </w:rPr>
        <w:noBreakHyphen/>
      </w:r>
      <w:r w:rsidRPr="00DD3682">
        <w:rPr>
          <w:b/>
          <w:i/>
        </w:rPr>
        <w:t>military ship</w:t>
      </w:r>
      <w:r w:rsidRPr="00DD3682">
        <w:t xml:space="preserve"> are defined in regulation</w:t>
      </w:r>
      <w:r w:rsidR="00B30271" w:rsidRPr="00DD3682">
        <w:t> </w:t>
      </w:r>
      <w:r w:rsidRPr="00DD3682">
        <w:t>1.03.</w:t>
      </w:r>
    </w:p>
    <w:p w:rsidR="00CD5A52" w:rsidRPr="00DD3682" w:rsidRDefault="00CD5A52" w:rsidP="00CD5A52">
      <w:pPr>
        <w:pStyle w:val="notetext"/>
      </w:pPr>
      <w:r w:rsidRPr="00DD3682">
        <w:t>Note 2:</w:t>
      </w:r>
      <w:r w:rsidRPr="00DD3682">
        <w:tab/>
        <w:t>For this Part, a person will sign on to a ship in Australia after:</w:t>
      </w:r>
    </w:p>
    <w:p w:rsidR="00CD5A52" w:rsidRPr="00DD3682" w:rsidRDefault="00CD5A52" w:rsidP="00CD5A52">
      <w:pPr>
        <w:pStyle w:val="notepara"/>
      </w:pPr>
      <w:r w:rsidRPr="00DD3682">
        <w:t>(a)</w:t>
      </w:r>
      <w:r w:rsidRPr="00DD3682">
        <w:tab/>
        <w:t>travelling to Australia on another visa in order to join a ship as a member of the crew; or</w:t>
      </w:r>
    </w:p>
    <w:p w:rsidR="00CD5A52" w:rsidRPr="00DD3682" w:rsidRDefault="00CD5A52" w:rsidP="00CD5A52">
      <w:pPr>
        <w:pStyle w:val="notepara"/>
      </w:pPr>
      <w:r w:rsidRPr="00DD3682">
        <w:t>(b)</w:t>
      </w:r>
      <w:r w:rsidRPr="00DD3682">
        <w:tab/>
        <w:t>joining the ship in Australia after signing off another ship in Australia; or</w:t>
      </w:r>
    </w:p>
    <w:p w:rsidR="00CD5A52" w:rsidRPr="00DD3682" w:rsidRDefault="00CD5A52" w:rsidP="00CD5A52">
      <w:pPr>
        <w:pStyle w:val="notepara"/>
      </w:pPr>
      <w:r w:rsidRPr="00DD3682">
        <w:t>(c)</w:t>
      </w:r>
      <w:r w:rsidRPr="00DD3682">
        <w:tab/>
        <w:t>joining another ship after the ship on which the person travelled to Australia is imported under section</w:t>
      </w:r>
      <w:r w:rsidR="00B30271" w:rsidRPr="00DD3682">
        <w:t> </w:t>
      </w:r>
      <w:r w:rsidRPr="00DD3682">
        <w:t xml:space="preserve">49A or 71A of the </w:t>
      </w:r>
      <w:r w:rsidRPr="00DD3682">
        <w:rPr>
          <w:i/>
        </w:rPr>
        <w:t>Customs Act 1901</w:t>
      </w:r>
      <w:r w:rsidRPr="00DD3682">
        <w:t>.</w:t>
      </w:r>
    </w:p>
    <w:p w:rsidR="00334EC1" w:rsidRPr="00DD3682" w:rsidRDefault="00334EC1" w:rsidP="00F16188">
      <w:pPr>
        <w:pStyle w:val="DivisionMigration"/>
      </w:pPr>
      <w:r w:rsidRPr="00DD3682">
        <w:t>988.2</w:t>
      </w:r>
      <w:r w:rsidR="00B864ED" w:rsidRPr="00DD3682">
        <w:t>—</w:t>
      </w:r>
      <w:r w:rsidRPr="00DD3682">
        <w:t>Primary criteria</w:t>
      </w:r>
    </w:p>
    <w:p w:rsidR="00334EC1" w:rsidRPr="00DD3682" w:rsidRDefault="00B864ED" w:rsidP="00B864ED">
      <w:pPr>
        <w:pStyle w:val="notetext"/>
      </w:pPr>
      <w:r w:rsidRPr="00DD3682">
        <w:t>Note:</w:t>
      </w:r>
      <w:r w:rsidRPr="00DD3682">
        <w:tab/>
      </w:r>
      <w:r w:rsidR="008E7D22" w:rsidRPr="00DD3682">
        <w:t>A member of the family unit</w:t>
      </w:r>
      <w:r w:rsidR="00334EC1" w:rsidRPr="00DD3682">
        <w:t xml:space="preserve"> of a member of the crew of a non</w:t>
      </w:r>
      <w:r w:rsidR="00A22D89">
        <w:noBreakHyphen/>
      </w:r>
      <w:r w:rsidR="00334EC1" w:rsidRPr="00DD3682">
        <w:t>military ship, or of a prospective member of the crew of a non</w:t>
      </w:r>
      <w:r w:rsidR="00A22D89">
        <w:noBreakHyphen/>
      </w:r>
      <w:r w:rsidR="00334EC1" w:rsidRPr="00DD3682">
        <w:t>military ship, need satisfy only the secondary criteria.</w:t>
      </w:r>
    </w:p>
    <w:p w:rsidR="00334EC1" w:rsidRPr="00DD3682" w:rsidRDefault="00334EC1" w:rsidP="00F16188">
      <w:pPr>
        <w:pStyle w:val="SubDivisionMigration"/>
      </w:pPr>
      <w:r w:rsidRPr="00DD3682">
        <w:t>988.21</w:t>
      </w:r>
      <w:r w:rsidR="00B864ED" w:rsidRPr="00DD3682">
        <w:t>—</w:t>
      </w:r>
      <w:r w:rsidRPr="00DD3682">
        <w:t>Criteria to be satisfied at time of application</w:t>
      </w:r>
    </w:p>
    <w:p w:rsidR="008E072E" w:rsidRPr="00DD3682" w:rsidRDefault="00B864ED" w:rsidP="00216803">
      <w:pPr>
        <w:pStyle w:val="ActHead5"/>
      </w:pPr>
      <w:bookmarkStart w:id="435" w:name="_Toc100058847"/>
      <w:r w:rsidRPr="00A22D89">
        <w:rPr>
          <w:rStyle w:val="CharSectno"/>
        </w:rPr>
        <w:t>988.211</w:t>
      </w:r>
      <w:bookmarkEnd w:id="435"/>
      <w:r w:rsidR="008E072E" w:rsidRPr="00DD3682">
        <w:t xml:space="preserve">  </w:t>
      </w:r>
    </w:p>
    <w:p w:rsidR="00B864ED" w:rsidRPr="00DD3682" w:rsidRDefault="00B864ED" w:rsidP="00B864ED">
      <w:pPr>
        <w:pStyle w:val="subsection"/>
      </w:pPr>
      <w:r w:rsidRPr="00DD3682">
        <w:tab/>
      </w:r>
      <w:r w:rsidRPr="00DD3682">
        <w:tab/>
        <w:t>The applicant is:</w:t>
      </w:r>
    </w:p>
    <w:p w:rsidR="00334EC1" w:rsidRPr="00DD3682" w:rsidRDefault="00334EC1" w:rsidP="00B864ED">
      <w:pPr>
        <w:pStyle w:val="paragraph"/>
      </w:pPr>
      <w:r w:rsidRPr="00DD3682">
        <w:tab/>
        <w:t>(a)</w:t>
      </w:r>
      <w:r w:rsidRPr="00DD3682">
        <w:tab/>
        <w:t>a member of the crew of a non</w:t>
      </w:r>
      <w:r w:rsidR="00A22D89">
        <w:noBreakHyphen/>
      </w:r>
      <w:r w:rsidRPr="00DD3682">
        <w:t>military ship; or</w:t>
      </w:r>
    </w:p>
    <w:p w:rsidR="00334EC1" w:rsidRPr="00DD3682" w:rsidRDefault="00334EC1" w:rsidP="00B864ED">
      <w:pPr>
        <w:pStyle w:val="paragraph"/>
      </w:pPr>
      <w:r w:rsidRPr="00DD3682">
        <w:tab/>
        <w:t>(b)</w:t>
      </w:r>
      <w:r w:rsidRPr="00DD3682">
        <w:tab/>
        <w:t>a person:</w:t>
      </w:r>
    </w:p>
    <w:p w:rsidR="00334EC1" w:rsidRPr="00DD3682" w:rsidRDefault="00334EC1" w:rsidP="00B864ED">
      <w:pPr>
        <w:pStyle w:val="paragraphsub"/>
      </w:pPr>
      <w:r w:rsidRPr="00DD3682">
        <w:tab/>
        <w:t>(i)</w:t>
      </w:r>
      <w:r w:rsidRPr="00DD3682">
        <w:tab/>
        <w:t>who has received an offer from the master, owner, agent, charterer or operator of a non</w:t>
      </w:r>
      <w:r w:rsidR="00A22D89">
        <w:noBreakHyphen/>
      </w:r>
      <w:r w:rsidRPr="00DD3682">
        <w:t>military ship to become a member of the crew of the ship; and</w:t>
      </w:r>
    </w:p>
    <w:p w:rsidR="00334EC1" w:rsidRPr="00DD3682" w:rsidRDefault="00334EC1" w:rsidP="00B864ED">
      <w:pPr>
        <w:pStyle w:val="paragraphsub"/>
      </w:pPr>
      <w:r w:rsidRPr="00DD3682">
        <w:tab/>
        <w:t>(ii)</w:t>
      </w:r>
      <w:r w:rsidRPr="00DD3682">
        <w:tab/>
        <w:t>in relation to whom the offer is current; and</w:t>
      </w:r>
    </w:p>
    <w:p w:rsidR="00334EC1" w:rsidRPr="00DD3682" w:rsidRDefault="00334EC1" w:rsidP="00B864ED">
      <w:pPr>
        <w:pStyle w:val="paragraphsub"/>
      </w:pPr>
      <w:r w:rsidRPr="00DD3682">
        <w:tab/>
        <w:t>(iii)</w:t>
      </w:r>
      <w:r w:rsidRPr="00DD3682">
        <w:tab/>
        <w:t>who would be a member of the crew of the non</w:t>
      </w:r>
      <w:r w:rsidR="00A22D89">
        <w:noBreakHyphen/>
      </w:r>
      <w:r w:rsidRPr="00DD3682">
        <w:t>military ship if the person signs on to the ship.</w:t>
      </w:r>
    </w:p>
    <w:p w:rsidR="00334EC1" w:rsidRPr="00DD3682" w:rsidRDefault="00334EC1" w:rsidP="00F16188">
      <w:pPr>
        <w:pStyle w:val="SubDivisionMigration"/>
      </w:pPr>
      <w:r w:rsidRPr="00DD3682">
        <w:t>988.22</w:t>
      </w:r>
      <w:r w:rsidR="00B864ED" w:rsidRPr="00DD3682">
        <w:t>—</w:t>
      </w:r>
      <w:r w:rsidRPr="00DD3682">
        <w:t>Criteria to be satisfied at time of decision</w:t>
      </w:r>
    </w:p>
    <w:p w:rsidR="008E072E" w:rsidRPr="00DD3682" w:rsidRDefault="00B864ED" w:rsidP="00216803">
      <w:pPr>
        <w:pStyle w:val="ActHead5"/>
      </w:pPr>
      <w:bookmarkStart w:id="436" w:name="_Toc100058848"/>
      <w:r w:rsidRPr="00A22D89">
        <w:rPr>
          <w:rStyle w:val="CharSectno"/>
        </w:rPr>
        <w:t>988.221</w:t>
      </w:r>
      <w:bookmarkEnd w:id="436"/>
      <w:r w:rsidR="008E072E" w:rsidRPr="00DD3682">
        <w:t xml:space="preserve">  </w:t>
      </w:r>
    </w:p>
    <w:p w:rsidR="00B864ED" w:rsidRPr="00DD3682" w:rsidRDefault="00B864ED" w:rsidP="00B864ED">
      <w:pPr>
        <w:pStyle w:val="subsection"/>
      </w:pPr>
      <w:r w:rsidRPr="00DD3682">
        <w:tab/>
      </w:r>
      <w:r w:rsidRPr="00DD3682">
        <w:tab/>
        <w:t>The applicant is:</w:t>
      </w:r>
    </w:p>
    <w:p w:rsidR="00334EC1" w:rsidRPr="00DD3682" w:rsidRDefault="00334EC1" w:rsidP="00B864ED">
      <w:pPr>
        <w:pStyle w:val="paragraph"/>
      </w:pPr>
      <w:r w:rsidRPr="00DD3682">
        <w:tab/>
        <w:t>(a)</w:t>
      </w:r>
      <w:r w:rsidRPr="00DD3682">
        <w:tab/>
        <w:t>a member of the crew of a non</w:t>
      </w:r>
      <w:r w:rsidR="00A22D89">
        <w:noBreakHyphen/>
      </w:r>
      <w:r w:rsidRPr="00DD3682">
        <w:t>military ship; or</w:t>
      </w:r>
    </w:p>
    <w:p w:rsidR="00334EC1" w:rsidRPr="00DD3682" w:rsidRDefault="00334EC1" w:rsidP="00B864ED">
      <w:pPr>
        <w:pStyle w:val="paragraph"/>
      </w:pPr>
      <w:r w:rsidRPr="00DD3682">
        <w:tab/>
        <w:t>(b)</w:t>
      </w:r>
      <w:r w:rsidRPr="00DD3682">
        <w:tab/>
        <w:t>a person:</w:t>
      </w:r>
    </w:p>
    <w:p w:rsidR="00334EC1" w:rsidRPr="00DD3682" w:rsidRDefault="00334EC1" w:rsidP="00B864ED">
      <w:pPr>
        <w:pStyle w:val="paragraphsub"/>
      </w:pPr>
      <w:r w:rsidRPr="00DD3682">
        <w:tab/>
        <w:t>(i)</w:t>
      </w:r>
      <w:r w:rsidRPr="00DD3682">
        <w:tab/>
        <w:t>who has received an offer from the master, owner, agent, charterer or operator of a non</w:t>
      </w:r>
      <w:r w:rsidR="00A22D89">
        <w:noBreakHyphen/>
      </w:r>
      <w:r w:rsidRPr="00DD3682">
        <w:t>military ship to become a member of the crew of the ship; and</w:t>
      </w:r>
    </w:p>
    <w:p w:rsidR="00334EC1" w:rsidRPr="00DD3682" w:rsidRDefault="00334EC1" w:rsidP="009B7B1A">
      <w:pPr>
        <w:pStyle w:val="paragraphsub"/>
        <w:keepNext/>
        <w:keepLines/>
      </w:pPr>
      <w:r w:rsidRPr="00DD3682">
        <w:tab/>
        <w:t>(ii)</w:t>
      </w:r>
      <w:r w:rsidRPr="00DD3682">
        <w:tab/>
        <w:t>in relation to whom the offer is current; and</w:t>
      </w:r>
    </w:p>
    <w:p w:rsidR="00334EC1" w:rsidRPr="00DD3682" w:rsidRDefault="00334EC1" w:rsidP="00B864ED">
      <w:pPr>
        <w:pStyle w:val="paragraphsub"/>
      </w:pPr>
      <w:r w:rsidRPr="00DD3682">
        <w:tab/>
        <w:t>(iii)</w:t>
      </w:r>
      <w:r w:rsidRPr="00DD3682">
        <w:tab/>
        <w:t>who would be a member of the crew of the non</w:t>
      </w:r>
      <w:r w:rsidR="00A22D89">
        <w:noBreakHyphen/>
      </w:r>
      <w:r w:rsidRPr="00DD3682">
        <w:t>military ship if the person signs on to the ship.</w:t>
      </w:r>
    </w:p>
    <w:p w:rsidR="008E072E" w:rsidRPr="00DD3682" w:rsidRDefault="00B864ED" w:rsidP="00216803">
      <w:pPr>
        <w:pStyle w:val="ActHead5"/>
      </w:pPr>
      <w:bookmarkStart w:id="437" w:name="_Toc100058849"/>
      <w:r w:rsidRPr="00A22D89">
        <w:rPr>
          <w:rStyle w:val="CharSectno"/>
        </w:rPr>
        <w:lastRenderedPageBreak/>
        <w:t>988.222</w:t>
      </w:r>
      <w:bookmarkEnd w:id="437"/>
      <w:r w:rsidR="008E072E" w:rsidRPr="00DD3682">
        <w:t xml:space="preserve">  </w:t>
      </w:r>
    </w:p>
    <w:p w:rsidR="00B864ED" w:rsidRPr="00DD3682" w:rsidRDefault="00B864ED" w:rsidP="00B864ED">
      <w:pPr>
        <w:pStyle w:val="subsection"/>
      </w:pPr>
      <w:r w:rsidRPr="00DD3682">
        <w:tab/>
      </w:r>
      <w:r w:rsidRPr="00DD3682">
        <w:tab/>
        <w:t>The applicant satisfies public interest criteria 4001, 4002, 4003, 4004, 4013, 4014</w:t>
      </w:r>
      <w:r w:rsidR="00A3540C" w:rsidRPr="00DD3682">
        <w:t>, 4020</w:t>
      </w:r>
      <w:r w:rsidRPr="00DD3682">
        <w:t xml:space="preserve"> and 4021.</w:t>
      </w:r>
    </w:p>
    <w:p w:rsidR="008E072E" w:rsidRPr="00DD3682" w:rsidRDefault="00B864ED" w:rsidP="00216803">
      <w:pPr>
        <w:pStyle w:val="ActHead5"/>
      </w:pPr>
      <w:bookmarkStart w:id="438" w:name="_Toc100058850"/>
      <w:r w:rsidRPr="00A22D89">
        <w:rPr>
          <w:rStyle w:val="CharSectno"/>
        </w:rPr>
        <w:t>988.223</w:t>
      </w:r>
      <w:bookmarkEnd w:id="438"/>
      <w:r w:rsidR="008E072E" w:rsidRPr="00DD3682">
        <w:t xml:space="preserve">  </w:t>
      </w:r>
    </w:p>
    <w:p w:rsidR="00B864ED" w:rsidRPr="00DD3682" w:rsidRDefault="00B864ED" w:rsidP="00B864ED">
      <w:pPr>
        <w:pStyle w:val="subsection"/>
      </w:pPr>
      <w:r w:rsidRPr="00DD3682">
        <w:tab/>
      </w:r>
      <w:r w:rsidRPr="00DD3682">
        <w:tab/>
        <w:t>The applicant satisfies special return criteria 5001 and 5002.</w:t>
      </w:r>
    </w:p>
    <w:p w:rsidR="008E072E" w:rsidRPr="00DD3682" w:rsidRDefault="00B864ED" w:rsidP="00216803">
      <w:pPr>
        <w:pStyle w:val="ActHead5"/>
      </w:pPr>
      <w:bookmarkStart w:id="439" w:name="_Toc100058851"/>
      <w:r w:rsidRPr="00A22D89">
        <w:rPr>
          <w:rStyle w:val="CharSectno"/>
        </w:rPr>
        <w:t>988.224</w:t>
      </w:r>
      <w:bookmarkEnd w:id="439"/>
      <w:r w:rsidR="008E072E" w:rsidRPr="00DD3682">
        <w:t xml:space="preserve">  </w:t>
      </w:r>
    </w:p>
    <w:p w:rsidR="00B864ED" w:rsidRPr="00DD3682" w:rsidRDefault="00B864ED" w:rsidP="00B864ED">
      <w:pPr>
        <w:pStyle w:val="subsection"/>
      </w:pPr>
      <w:r w:rsidRPr="00DD3682">
        <w:tab/>
      </w:r>
      <w:r w:rsidRPr="00DD3682">
        <w:tab/>
        <w:t>The Minister is satisfied that the applicant’s expressed intention to enter and remain in Australia for the purpose of being a member of the crew of a non</w:t>
      </w:r>
      <w:r w:rsidR="00A22D89">
        <w:noBreakHyphen/>
      </w:r>
      <w:r w:rsidRPr="00DD3682">
        <w:t>military ship is genuine.</w:t>
      </w:r>
    </w:p>
    <w:p w:rsidR="00334EC1" w:rsidRPr="00DD3682" w:rsidRDefault="00334EC1" w:rsidP="00F16188">
      <w:pPr>
        <w:pStyle w:val="DivisionMigration"/>
      </w:pPr>
      <w:r w:rsidRPr="00DD3682">
        <w:t>988.3</w:t>
      </w:r>
      <w:r w:rsidR="00B864ED" w:rsidRPr="00DD3682">
        <w:t>—</w:t>
      </w:r>
      <w:r w:rsidRPr="00DD3682">
        <w:t>Secondary criteria</w:t>
      </w:r>
    </w:p>
    <w:p w:rsidR="00334EC1" w:rsidRPr="00DD3682" w:rsidRDefault="00B864ED" w:rsidP="00B864ED">
      <w:pPr>
        <w:pStyle w:val="notetext"/>
      </w:pPr>
      <w:r w:rsidRPr="00DD3682">
        <w:t>Note:</w:t>
      </w:r>
      <w:r w:rsidRPr="00DD3682">
        <w:tab/>
      </w:r>
      <w:r w:rsidR="00334EC1" w:rsidRPr="00DD3682">
        <w:t xml:space="preserve">These criteria must be satisfied by </w:t>
      </w:r>
      <w:r w:rsidR="008E7D22" w:rsidRPr="00DD3682">
        <w:t>a member of the family unit</w:t>
      </w:r>
      <w:r w:rsidR="00334EC1" w:rsidRPr="00DD3682">
        <w:t xml:space="preserve"> of a member of the crew of a non</w:t>
      </w:r>
      <w:r w:rsidR="00A22D89">
        <w:noBreakHyphen/>
      </w:r>
      <w:r w:rsidR="00334EC1" w:rsidRPr="00DD3682">
        <w:t>military ship, or of a prospective member of the crew of a non</w:t>
      </w:r>
      <w:r w:rsidR="00A22D89">
        <w:noBreakHyphen/>
      </w:r>
      <w:r w:rsidR="00334EC1" w:rsidRPr="00DD3682">
        <w:t>military ship.</w:t>
      </w:r>
    </w:p>
    <w:p w:rsidR="00334EC1" w:rsidRPr="00DD3682" w:rsidRDefault="00334EC1" w:rsidP="00F16188">
      <w:pPr>
        <w:pStyle w:val="SubDivisionMigration"/>
      </w:pPr>
      <w:r w:rsidRPr="00DD3682">
        <w:t>988.31</w:t>
      </w:r>
      <w:r w:rsidR="00B864ED" w:rsidRPr="00DD3682">
        <w:t>—</w:t>
      </w:r>
      <w:r w:rsidRPr="00DD3682">
        <w:t>[No criteria to be satisfied at time of application]</w:t>
      </w:r>
    </w:p>
    <w:p w:rsidR="00334EC1" w:rsidRPr="00DD3682" w:rsidRDefault="00334EC1" w:rsidP="00F16188">
      <w:pPr>
        <w:pStyle w:val="SubDivisionMigration"/>
      </w:pPr>
      <w:r w:rsidRPr="00DD3682">
        <w:t>988.32</w:t>
      </w:r>
      <w:r w:rsidR="00B864ED" w:rsidRPr="00DD3682">
        <w:t>—</w:t>
      </w:r>
      <w:r w:rsidRPr="00DD3682">
        <w:t>Criteria to be satisfied at time of decision</w:t>
      </w:r>
    </w:p>
    <w:p w:rsidR="008E7D22" w:rsidRPr="00DD3682" w:rsidRDefault="008E7D22" w:rsidP="00216803">
      <w:pPr>
        <w:pStyle w:val="ActHead5"/>
      </w:pPr>
      <w:bookmarkStart w:id="440" w:name="_Toc100058852"/>
      <w:r w:rsidRPr="00A22D89">
        <w:rPr>
          <w:rStyle w:val="CharSectno"/>
        </w:rPr>
        <w:t>988.321</w:t>
      </w:r>
      <w:bookmarkEnd w:id="440"/>
      <w:r w:rsidRPr="00DD3682">
        <w:t xml:space="preserve">  </w:t>
      </w:r>
    </w:p>
    <w:p w:rsidR="008E7D22" w:rsidRPr="00DD3682" w:rsidRDefault="008E7D22" w:rsidP="008E7D22">
      <w:pPr>
        <w:pStyle w:val="subsection"/>
      </w:pPr>
      <w:r w:rsidRPr="00DD3682">
        <w:tab/>
      </w:r>
      <w:r w:rsidRPr="00DD3682">
        <w:tab/>
        <w:t>The applicant is a member of the family unit of a person who is the holder of a Subclass 988 visa on the basis of having satisfied the primary criteria for the grant of the visa.</w:t>
      </w:r>
    </w:p>
    <w:p w:rsidR="008E072E" w:rsidRPr="00DD3682" w:rsidRDefault="00B864ED" w:rsidP="00216803">
      <w:pPr>
        <w:pStyle w:val="ActHead5"/>
      </w:pPr>
      <w:bookmarkStart w:id="441" w:name="_Toc100058853"/>
      <w:r w:rsidRPr="00A22D89">
        <w:rPr>
          <w:rStyle w:val="CharSectno"/>
        </w:rPr>
        <w:t>988.322</w:t>
      </w:r>
      <w:bookmarkEnd w:id="441"/>
      <w:r w:rsidR="008E072E" w:rsidRPr="00DD3682">
        <w:t xml:space="preserve">  </w:t>
      </w:r>
    </w:p>
    <w:p w:rsidR="00B864ED" w:rsidRPr="00DD3682" w:rsidRDefault="00B864ED" w:rsidP="00B864ED">
      <w:pPr>
        <w:pStyle w:val="subsection"/>
      </w:pPr>
      <w:r w:rsidRPr="00DD3682">
        <w:tab/>
      </w:r>
      <w:r w:rsidRPr="00DD3682">
        <w:tab/>
        <w:t>The applicant satisfies public interest criteria 4001, 4002, 4003, 4004, 4013, 4014</w:t>
      </w:r>
      <w:r w:rsidR="00A3540C" w:rsidRPr="00DD3682">
        <w:t>, 4020</w:t>
      </w:r>
      <w:r w:rsidRPr="00DD3682">
        <w:t xml:space="preserve"> and 4021.</w:t>
      </w:r>
    </w:p>
    <w:p w:rsidR="008E072E" w:rsidRPr="00DD3682" w:rsidRDefault="00B864ED" w:rsidP="00216803">
      <w:pPr>
        <w:pStyle w:val="ActHead5"/>
      </w:pPr>
      <w:bookmarkStart w:id="442" w:name="_Toc100058854"/>
      <w:r w:rsidRPr="00A22D89">
        <w:rPr>
          <w:rStyle w:val="CharSectno"/>
        </w:rPr>
        <w:t>988.323</w:t>
      </w:r>
      <w:bookmarkEnd w:id="442"/>
      <w:r w:rsidR="008E072E" w:rsidRPr="00DD3682">
        <w:t xml:space="preserve">  </w:t>
      </w:r>
    </w:p>
    <w:p w:rsidR="00B864ED" w:rsidRPr="00DD3682" w:rsidRDefault="00B864ED" w:rsidP="00B864ED">
      <w:pPr>
        <w:pStyle w:val="subsection"/>
      </w:pPr>
      <w:r w:rsidRPr="00DD3682">
        <w:tab/>
      </w:r>
      <w:r w:rsidRPr="00DD3682">
        <w:tab/>
        <w:t>The applicant satisfies special return criteria 5001 and 5002.</w:t>
      </w:r>
    </w:p>
    <w:p w:rsidR="00334EC1" w:rsidRPr="00DD3682" w:rsidRDefault="00334EC1" w:rsidP="00F16188">
      <w:pPr>
        <w:pStyle w:val="DivisionMigration"/>
      </w:pPr>
      <w:r w:rsidRPr="00DD3682">
        <w:t>988.4</w:t>
      </w:r>
      <w:r w:rsidR="00B864ED" w:rsidRPr="00DD3682">
        <w:t>—</w:t>
      </w:r>
      <w:r w:rsidRPr="00DD3682">
        <w:t>Circumstances applicable to grant</w:t>
      </w:r>
    </w:p>
    <w:p w:rsidR="008E072E" w:rsidRPr="00DD3682" w:rsidRDefault="00B864ED" w:rsidP="00216803">
      <w:pPr>
        <w:pStyle w:val="ActHead5"/>
      </w:pPr>
      <w:bookmarkStart w:id="443" w:name="_Toc100058855"/>
      <w:r w:rsidRPr="00A22D89">
        <w:rPr>
          <w:rStyle w:val="CharSectno"/>
        </w:rPr>
        <w:t>988.411</w:t>
      </w:r>
      <w:bookmarkEnd w:id="443"/>
      <w:r w:rsidR="008E072E" w:rsidRPr="00DD3682">
        <w:t xml:space="preserve">  </w:t>
      </w:r>
    </w:p>
    <w:p w:rsidR="00B864ED" w:rsidRPr="00DD3682" w:rsidRDefault="00B864ED" w:rsidP="00B864ED">
      <w:pPr>
        <w:pStyle w:val="subsection"/>
      </w:pPr>
      <w:r w:rsidRPr="00DD3682">
        <w:tab/>
      </w:r>
      <w:r w:rsidRPr="00DD3682">
        <w:tab/>
        <w:t>The applicant may be in or outside Australia when the visa is granted.</w:t>
      </w:r>
    </w:p>
    <w:p w:rsidR="00334EC1" w:rsidRPr="00DD3682" w:rsidRDefault="00334EC1" w:rsidP="00F16188">
      <w:pPr>
        <w:pStyle w:val="DivisionMigration"/>
      </w:pPr>
      <w:r w:rsidRPr="00DD3682">
        <w:lastRenderedPageBreak/>
        <w:t>988.5</w:t>
      </w:r>
      <w:r w:rsidR="00B864ED" w:rsidRPr="00DD3682">
        <w:t>—</w:t>
      </w:r>
      <w:r w:rsidRPr="00DD3682">
        <w:t>When visa is in effect</w:t>
      </w:r>
    </w:p>
    <w:p w:rsidR="008E072E" w:rsidRPr="00DD3682" w:rsidRDefault="00B864ED" w:rsidP="00216803">
      <w:pPr>
        <w:pStyle w:val="ActHead5"/>
      </w:pPr>
      <w:bookmarkStart w:id="444" w:name="_Toc100058856"/>
      <w:r w:rsidRPr="00A22D89">
        <w:rPr>
          <w:rStyle w:val="CharSectno"/>
        </w:rPr>
        <w:t>988.511</w:t>
      </w:r>
      <w:bookmarkEnd w:id="444"/>
      <w:r w:rsidR="008E072E" w:rsidRPr="00DD3682">
        <w:t xml:space="preserve">  </w:t>
      </w:r>
    </w:p>
    <w:p w:rsidR="00B864ED" w:rsidRPr="00DD3682" w:rsidRDefault="00B864ED" w:rsidP="00B864ED">
      <w:pPr>
        <w:pStyle w:val="subsection"/>
      </w:pPr>
      <w:r w:rsidRPr="00DD3682">
        <w:tab/>
      </w:r>
      <w:r w:rsidRPr="00DD3682">
        <w:tab/>
        <w:t>Temporary visa coming into effect on grant.</w:t>
      </w:r>
    </w:p>
    <w:p w:rsidR="008E072E" w:rsidRPr="00DD3682" w:rsidRDefault="00B864ED" w:rsidP="00216803">
      <w:pPr>
        <w:pStyle w:val="ActHead5"/>
      </w:pPr>
      <w:bookmarkStart w:id="445" w:name="_Toc100058857"/>
      <w:r w:rsidRPr="00A22D89">
        <w:rPr>
          <w:rStyle w:val="CharSectno"/>
        </w:rPr>
        <w:t>988.512</w:t>
      </w:r>
      <w:bookmarkEnd w:id="445"/>
      <w:r w:rsidR="008E072E" w:rsidRPr="00DD3682">
        <w:t xml:space="preserve">  </w:t>
      </w:r>
    </w:p>
    <w:p w:rsidR="00B864ED" w:rsidRPr="00DD3682" w:rsidRDefault="00B864ED" w:rsidP="00B864ED">
      <w:pPr>
        <w:pStyle w:val="subsection"/>
      </w:pPr>
      <w:r w:rsidRPr="00DD3682">
        <w:tab/>
      </w:r>
      <w:r w:rsidRPr="00DD3682">
        <w:tab/>
        <w:t>The visa ceases to be in effect:</w:t>
      </w:r>
    </w:p>
    <w:p w:rsidR="00334EC1" w:rsidRPr="00DD3682" w:rsidRDefault="00334EC1" w:rsidP="00B864ED">
      <w:pPr>
        <w:pStyle w:val="paragraph"/>
      </w:pPr>
      <w:r w:rsidRPr="00DD3682">
        <w:tab/>
        <w:t>(a)</w:t>
      </w:r>
      <w:r w:rsidRPr="00DD3682">
        <w:tab/>
        <w:t>on the occurrence of the earliest of the circumstances mentioned in an item in the following table; and</w:t>
      </w:r>
    </w:p>
    <w:p w:rsidR="00334EC1" w:rsidRPr="00DD3682" w:rsidRDefault="00334EC1" w:rsidP="00F929DA">
      <w:pPr>
        <w:pStyle w:val="paragraph"/>
        <w:spacing w:after="120"/>
      </w:pPr>
      <w:r w:rsidRPr="00DD3682">
        <w:tab/>
        <w:t>(b)</w:t>
      </w:r>
      <w:r w:rsidRPr="00DD3682">
        <w:tab/>
        <w:t>at the time mentioned in the item:</w:t>
      </w:r>
    </w:p>
    <w:p w:rsidR="00ED28A5" w:rsidRPr="00DD3682" w:rsidRDefault="00ED28A5" w:rsidP="00ED28A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09"/>
        <w:gridCol w:w="5319"/>
        <w:gridCol w:w="2501"/>
      </w:tblGrid>
      <w:tr w:rsidR="00334EC1" w:rsidRPr="00DD3682" w:rsidTr="003C10D8">
        <w:trPr>
          <w:tblHeader/>
        </w:trPr>
        <w:tc>
          <w:tcPr>
            <w:tcW w:w="416" w:type="pct"/>
            <w:tcBorders>
              <w:top w:val="single" w:sz="12" w:space="0" w:color="auto"/>
              <w:bottom w:val="single" w:sz="12" w:space="0" w:color="auto"/>
            </w:tcBorders>
            <w:shd w:val="clear" w:color="auto" w:fill="auto"/>
          </w:tcPr>
          <w:p w:rsidR="00334EC1" w:rsidRPr="00DD3682" w:rsidRDefault="00334EC1" w:rsidP="00FA51E6">
            <w:pPr>
              <w:pStyle w:val="TableHeading"/>
              <w:keepLines/>
            </w:pPr>
            <w:r w:rsidRPr="00DD3682">
              <w:t>Item</w:t>
            </w:r>
          </w:p>
        </w:tc>
        <w:tc>
          <w:tcPr>
            <w:tcW w:w="3118" w:type="pct"/>
            <w:tcBorders>
              <w:top w:val="single" w:sz="12" w:space="0" w:color="auto"/>
              <w:bottom w:val="single" w:sz="12" w:space="0" w:color="auto"/>
            </w:tcBorders>
            <w:shd w:val="clear" w:color="auto" w:fill="auto"/>
          </w:tcPr>
          <w:p w:rsidR="00334EC1" w:rsidRPr="00DD3682" w:rsidRDefault="00334EC1" w:rsidP="00FA51E6">
            <w:pPr>
              <w:pStyle w:val="TableHeading"/>
              <w:keepLines/>
            </w:pPr>
            <w:r w:rsidRPr="00DD3682">
              <w:t>Circumstances</w:t>
            </w:r>
          </w:p>
        </w:tc>
        <w:tc>
          <w:tcPr>
            <w:tcW w:w="1466" w:type="pct"/>
            <w:tcBorders>
              <w:top w:val="single" w:sz="12" w:space="0" w:color="auto"/>
              <w:bottom w:val="single" w:sz="12" w:space="0" w:color="auto"/>
            </w:tcBorders>
            <w:shd w:val="clear" w:color="auto" w:fill="auto"/>
          </w:tcPr>
          <w:p w:rsidR="00334EC1" w:rsidRPr="00DD3682" w:rsidRDefault="00334EC1" w:rsidP="00FA51E6">
            <w:pPr>
              <w:pStyle w:val="TableHeading"/>
              <w:keepLines/>
            </w:pPr>
            <w:r w:rsidRPr="00DD3682">
              <w:t>Time at which the visa ceases to have effect</w:t>
            </w:r>
          </w:p>
        </w:tc>
      </w:tr>
      <w:tr w:rsidR="00B2456D" w:rsidRPr="00DD3682" w:rsidTr="003C10D8">
        <w:tc>
          <w:tcPr>
            <w:tcW w:w="416" w:type="pct"/>
            <w:tcBorders>
              <w:top w:val="single" w:sz="12" w:space="0" w:color="auto"/>
              <w:bottom w:val="nil"/>
            </w:tcBorders>
            <w:shd w:val="clear" w:color="auto" w:fill="auto"/>
          </w:tcPr>
          <w:p w:rsidR="00B2456D" w:rsidRPr="00DD3682" w:rsidRDefault="00B2456D" w:rsidP="009B7B1A">
            <w:pPr>
              <w:pStyle w:val="Tabletext"/>
            </w:pPr>
            <w:r w:rsidRPr="00DD3682">
              <w:t>1</w:t>
            </w:r>
          </w:p>
        </w:tc>
        <w:tc>
          <w:tcPr>
            <w:tcW w:w="3118" w:type="pct"/>
            <w:tcBorders>
              <w:top w:val="single" w:sz="12" w:space="0" w:color="auto"/>
              <w:bottom w:val="nil"/>
            </w:tcBorders>
            <w:shd w:val="clear" w:color="auto" w:fill="auto"/>
          </w:tcPr>
          <w:p w:rsidR="00B2456D" w:rsidRPr="00DD3682" w:rsidRDefault="00B2456D" w:rsidP="009B7B1A">
            <w:pPr>
              <w:pStyle w:val="Tabletext"/>
            </w:pPr>
            <w:r w:rsidRPr="00DD3682">
              <w:rPr>
                <w:szCs w:val="22"/>
              </w:rPr>
              <w:t>Both of the following apply:</w:t>
            </w:r>
          </w:p>
          <w:p w:rsidR="00B2456D" w:rsidRPr="00DD3682" w:rsidRDefault="00B2456D" w:rsidP="009B7B1A">
            <w:pPr>
              <w:pStyle w:val="Tablea"/>
            </w:pPr>
            <w:r w:rsidRPr="00DD3682">
              <w:rPr>
                <w:szCs w:val="22"/>
              </w:rPr>
              <w:t>(a) the holder has entered Australia otherwise than as:</w:t>
            </w:r>
          </w:p>
          <w:p w:rsidR="00B2456D" w:rsidRPr="00DD3682" w:rsidRDefault="00B2456D" w:rsidP="009B7B1A">
            <w:pPr>
              <w:pStyle w:val="Tablei"/>
            </w:pPr>
            <w:r w:rsidRPr="00DD3682">
              <w:rPr>
                <w:szCs w:val="22"/>
              </w:rPr>
              <w:t>(i) a member of the crew serving on a non</w:t>
            </w:r>
            <w:r w:rsidR="00A22D89">
              <w:rPr>
                <w:szCs w:val="22"/>
              </w:rPr>
              <w:noBreakHyphen/>
            </w:r>
            <w:r w:rsidRPr="00DD3682">
              <w:rPr>
                <w:szCs w:val="22"/>
              </w:rPr>
              <w:t xml:space="preserve">military ship; or </w:t>
            </w:r>
          </w:p>
        </w:tc>
        <w:tc>
          <w:tcPr>
            <w:tcW w:w="1466" w:type="pct"/>
            <w:tcBorders>
              <w:top w:val="single" w:sz="12" w:space="0" w:color="auto"/>
              <w:bottom w:val="nil"/>
            </w:tcBorders>
            <w:shd w:val="clear" w:color="auto" w:fill="auto"/>
          </w:tcPr>
          <w:p w:rsidR="00B2456D" w:rsidRPr="00DD3682" w:rsidRDefault="00B2456D" w:rsidP="009B7B1A">
            <w:pPr>
              <w:pStyle w:val="Tabletext"/>
            </w:pPr>
            <w:r w:rsidRPr="00DD3682">
              <w:t xml:space="preserve">The end of the day or period worked out under </w:t>
            </w:r>
            <w:r w:rsidR="00B30271" w:rsidRPr="00DD3682">
              <w:t>paragraph (</w:t>
            </w:r>
            <w:r w:rsidRPr="00DD3682">
              <w:t>b) in column 2</w:t>
            </w:r>
          </w:p>
        </w:tc>
      </w:tr>
      <w:tr w:rsidR="009B7B1A" w:rsidRPr="00DD3682" w:rsidTr="003C10D8">
        <w:tc>
          <w:tcPr>
            <w:tcW w:w="416" w:type="pct"/>
            <w:tcBorders>
              <w:top w:val="nil"/>
            </w:tcBorders>
            <w:shd w:val="clear" w:color="auto" w:fill="auto"/>
          </w:tcPr>
          <w:p w:rsidR="009B7B1A" w:rsidRPr="00DD3682" w:rsidRDefault="009B7B1A" w:rsidP="0041362D">
            <w:pPr>
              <w:pStyle w:val="Tabletext"/>
            </w:pPr>
          </w:p>
        </w:tc>
        <w:tc>
          <w:tcPr>
            <w:tcW w:w="3118" w:type="pct"/>
            <w:tcBorders>
              <w:top w:val="nil"/>
            </w:tcBorders>
            <w:shd w:val="clear" w:color="auto" w:fill="auto"/>
          </w:tcPr>
          <w:p w:rsidR="003C576D" w:rsidRPr="00DD3682" w:rsidRDefault="009B7B1A" w:rsidP="009B7B1A">
            <w:pPr>
              <w:pStyle w:val="Tablei"/>
              <w:keepNext/>
              <w:keepLines/>
            </w:pPr>
            <w:r w:rsidRPr="00DD3682">
              <w:t xml:space="preserve">(ii) </w:t>
            </w:r>
            <w:r w:rsidR="008E7D22" w:rsidRPr="00DD3682">
              <w:t>a member of the family unit</w:t>
            </w:r>
            <w:r w:rsidRPr="00DD3682">
              <w:t xml:space="preserve"> of a member of the crew serving on a non</w:t>
            </w:r>
            <w:r w:rsidR="00A22D89">
              <w:noBreakHyphen/>
            </w:r>
            <w:r w:rsidRPr="00DD3682">
              <w:t>military ship;</w:t>
            </w:r>
          </w:p>
          <w:p w:rsidR="009B7B1A" w:rsidRPr="00DD3682" w:rsidRDefault="009B7B1A" w:rsidP="006D5EFA">
            <w:pPr>
              <w:pStyle w:val="Tablea"/>
              <w:keepNext/>
              <w:keepLines/>
            </w:pPr>
            <w:r w:rsidRPr="00DD3682">
              <w:rPr>
                <w:szCs w:val="22"/>
              </w:rPr>
              <w:t>(b) the holder has not signed on to a non</w:t>
            </w:r>
            <w:r w:rsidR="00A22D89">
              <w:rPr>
                <w:szCs w:val="22"/>
              </w:rPr>
              <w:noBreakHyphen/>
            </w:r>
            <w:r w:rsidRPr="00DD3682">
              <w:rPr>
                <w:szCs w:val="22"/>
              </w:rPr>
              <w:t xml:space="preserve">military ship as a member of the crew, or as a </w:t>
            </w:r>
            <w:r w:rsidR="008E7D22" w:rsidRPr="00DD3682">
              <w:t>member of the family unit</w:t>
            </w:r>
            <w:r w:rsidRPr="00DD3682">
              <w:rPr>
                <w:szCs w:val="22"/>
              </w:rPr>
              <w:t xml:space="preserve"> of a member of the crew, before the latest of:</w:t>
            </w:r>
          </w:p>
          <w:p w:rsidR="009B7B1A" w:rsidRPr="00DD3682" w:rsidRDefault="009B7B1A" w:rsidP="006D5EFA">
            <w:pPr>
              <w:pStyle w:val="Tablei"/>
              <w:keepNext/>
              <w:keepLines/>
            </w:pPr>
            <w:r w:rsidRPr="00DD3682">
              <w:rPr>
                <w:szCs w:val="22"/>
              </w:rPr>
              <w:t>(i) 5 days after the day on which the holder last entered Australia; and</w:t>
            </w:r>
          </w:p>
          <w:p w:rsidR="009B7B1A" w:rsidRPr="00DD3682" w:rsidRDefault="009B7B1A" w:rsidP="006D5EFA">
            <w:pPr>
              <w:pStyle w:val="Tablei"/>
              <w:keepNext/>
              <w:keepLines/>
            </w:pPr>
            <w:r w:rsidRPr="00DD3682">
              <w:rPr>
                <w:szCs w:val="22"/>
              </w:rPr>
              <w:t>(ii) if the holder last entered Australia for health or safety reasons that required the holder to enter Australia—30 days after the day on which the holder last entered Australia; and</w:t>
            </w:r>
          </w:p>
          <w:p w:rsidR="009B7B1A" w:rsidRPr="00DD3682" w:rsidRDefault="009B7B1A" w:rsidP="006D5EFA">
            <w:pPr>
              <w:pStyle w:val="Tablei"/>
              <w:keepNext/>
              <w:keepLines/>
              <w:rPr>
                <w:szCs w:val="22"/>
              </w:rPr>
            </w:pPr>
            <w:r w:rsidRPr="00DD3682">
              <w:t>(iii) if the holder holds another visa that is in effect—the day on which that other visa ceases</w:t>
            </w:r>
          </w:p>
        </w:tc>
        <w:tc>
          <w:tcPr>
            <w:tcW w:w="1466" w:type="pct"/>
            <w:tcBorders>
              <w:top w:val="nil"/>
            </w:tcBorders>
            <w:shd w:val="clear" w:color="auto" w:fill="auto"/>
          </w:tcPr>
          <w:p w:rsidR="009B7B1A" w:rsidRPr="00DD3682" w:rsidRDefault="009B7B1A" w:rsidP="009B7B1A">
            <w:pPr>
              <w:pStyle w:val="Tabletext"/>
              <w:keepNext/>
              <w:keepLines/>
            </w:pPr>
          </w:p>
        </w:tc>
      </w:tr>
      <w:tr w:rsidR="00884B9A" w:rsidRPr="00DD3682" w:rsidDel="00884B9A" w:rsidTr="003C10D8">
        <w:trPr>
          <w:cantSplit/>
        </w:trPr>
        <w:tc>
          <w:tcPr>
            <w:tcW w:w="416" w:type="pct"/>
            <w:tcBorders>
              <w:top w:val="single" w:sz="4" w:space="0" w:color="auto"/>
              <w:bottom w:val="nil"/>
            </w:tcBorders>
            <w:shd w:val="clear" w:color="auto" w:fill="auto"/>
          </w:tcPr>
          <w:p w:rsidR="00884B9A" w:rsidRPr="00DD3682" w:rsidDel="00884B9A" w:rsidRDefault="00884B9A" w:rsidP="00B864ED">
            <w:pPr>
              <w:pStyle w:val="Tabletext"/>
              <w:rPr>
                <w:color w:val="000000"/>
              </w:rPr>
            </w:pPr>
            <w:r w:rsidRPr="00DD3682">
              <w:rPr>
                <w:color w:val="000000"/>
              </w:rPr>
              <w:t>2</w:t>
            </w:r>
          </w:p>
        </w:tc>
        <w:tc>
          <w:tcPr>
            <w:tcW w:w="3118" w:type="pct"/>
            <w:tcBorders>
              <w:top w:val="single" w:sz="4" w:space="0" w:color="auto"/>
              <w:bottom w:val="nil"/>
            </w:tcBorders>
            <w:shd w:val="clear" w:color="auto" w:fill="auto"/>
          </w:tcPr>
          <w:p w:rsidR="00884B9A" w:rsidRPr="00DD3682" w:rsidRDefault="00884B9A" w:rsidP="001D04D9">
            <w:pPr>
              <w:pStyle w:val="Tabletext"/>
            </w:pPr>
            <w:r w:rsidRPr="00DD3682">
              <w:t>Each of the following applies:</w:t>
            </w:r>
          </w:p>
          <w:p w:rsidR="003C576D" w:rsidRPr="00DD3682" w:rsidRDefault="00884B9A" w:rsidP="001D04D9">
            <w:pPr>
              <w:pStyle w:val="Tablea"/>
              <w:rPr>
                <w:color w:val="000000"/>
                <w:szCs w:val="22"/>
              </w:rPr>
            </w:pPr>
            <w:r w:rsidRPr="00DD3682">
              <w:rPr>
                <w:color w:val="000000"/>
              </w:rPr>
              <w:t>(</w:t>
            </w:r>
            <w:r w:rsidRPr="00DD3682">
              <w:rPr>
                <w:color w:val="000000"/>
                <w:szCs w:val="22"/>
              </w:rPr>
              <w:t>a) the holder has entered Australia;</w:t>
            </w:r>
          </w:p>
          <w:p w:rsidR="00884B9A" w:rsidRPr="00DD3682" w:rsidRDefault="00884B9A" w:rsidP="001D04D9">
            <w:pPr>
              <w:pStyle w:val="Tablea"/>
            </w:pPr>
            <w:r w:rsidRPr="00DD3682">
              <w:t>(b) the non</w:t>
            </w:r>
            <w:r w:rsidR="00A22D89">
              <w:noBreakHyphen/>
            </w:r>
            <w:r w:rsidRPr="00DD3682">
              <w:t>military ship in relation to which the holder is:</w:t>
            </w:r>
          </w:p>
          <w:p w:rsidR="003C576D" w:rsidRPr="00DD3682" w:rsidRDefault="00884B9A" w:rsidP="001D04D9">
            <w:pPr>
              <w:pStyle w:val="Tablei"/>
              <w:rPr>
                <w:color w:val="000000"/>
                <w:szCs w:val="22"/>
              </w:rPr>
            </w:pPr>
            <w:r w:rsidRPr="00DD3682">
              <w:rPr>
                <w:color w:val="000000"/>
                <w:szCs w:val="22"/>
              </w:rPr>
              <w:t>(i) a member of the crew; or</w:t>
            </w:r>
          </w:p>
          <w:p w:rsidR="003C576D" w:rsidRPr="00DD3682" w:rsidRDefault="00884B9A" w:rsidP="001D04D9">
            <w:pPr>
              <w:pStyle w:val="Tablei"/>
              <w:rPr>
                <w:color w:val="000000"/>
                <w:szCs w:val="22"/>
              </w:rPr>
            </w:pPr>
            <w:r w:rsidRPr="00DD3682">
              <w:rPr>
                <w:color w:val="000000"/>
                <w:szCs w:val="22"/>
              </w:rPr>
              <w:t xml:space="preserve">(ii) </w:t>
            </w:r>
            <w:r w:rsidR="008E7D22" w:rsidRPr="00DD3682">
              <w:t>a member of the family unit</w:t>
            </w:r>
            <w:r w:rsidRPr="00DD3682">
              <w:rPr>
                <w:color w:val="000000"/>
                <w:szCs w:val="22"/>
              </w:rPr>
              <w:t xml:space="preserve"> of a member of the crew;</w:t>
            </w:r>
          </w:p>
          <w:p w:rsidR="003C576D" w:rsidRPr="00DD3682" w:rsidRDefault="00884B9A" w:rsidP="001D04D9">
            <w:pPr>
              <w:pStyle w:val="Tablea"/>
              <w:spacing w:before="0"/>
              <w:rPr>
                <w:color w:val="000000"/>
                <w:szCs w:val="22"/>
              </w:rPr>
            </w:pPr>
            <w:r w:rsidRPr="00DD3682">
              <w:rPr>
                <w:color w:val="000000"/>
                <w:szCs w:val="22"/>
              </w:rPr>
              <w:tab/>
              <w:t xml:space="preserve">has been </w:t>
            </w:r>
            <w:r w:rsidRPr="00DD3682">
              <w:t>imported under section</w:t>
            </w:r>
            <w:r w:rsidR="00B30271" w:rsidRPr="00DD3682">
              <w:t> </w:t>
            </w:r>
            <w:r w:rsidRPr="00DD3682">
              <w:t xml:space="preserve">49A of the </w:t>
            </w:r>
            <w:r w:rsidRPr="00DD3682">
              <w:rPr>
                <w:i/>
              </w:rPr>
              <w:t>Customs Act 1901</w:t>
            </w:r>
            <w:r w:rsidRPr="00DD3682">
              <w:t xml:space="preserve"> or entered for home consumption under section</w:t>
            </w:r>
            <w:r w:rsidR="00B30271" w:rsidRPr="00DD3682">
              <w:t> </w:t>
            </w:r>
            <w:r w:rsidRPr="00DD3682">
              <w:t>71A of that Act but is not registered in the Australian International Shipping Register</w:t>
            </w:r>
            <w:r w:rsidRPr="00DD3682">
              <w:rPr>
                <w:color w:val="000000"/>
                <w:szCs w:val="22"/>
              </w:rPr>
              <w:t>;</w:t>
            </w:r>
          </w:p>
          <w:p w:rsidR="00405D07" w:rsidRPr="00DD3682" w:rsidDel="00884B9A" w:rsidRDefault="00405D07" w:rsidP="00405D07">
            <w:pPr>
              <w:pStyle w:val="Tablea"/>
            </w:pPr>
            <w:r w:rsidRPr="00DD3682">
              <w:t>(c) the holder has not signed on to another non</w:t>
            </w:r>
            <w:r w:rsidR="00A22D89">
              <w:noBreakHyphen/>
            </w:r>
            <w:r w:rsidRPr="00DD3682">
              <w:t xml:space="preserve">military ship as a member of the crew, or as </w:t>
            </w:r>
            <w:r w:rsidR="008E7D22" w:rsidRPr="00DD3682">
              <w:t>a member of the family unit</w:t>
            </w:r>
            <w:r w:rsidRPr="00DD3682">
              <w:t xml:space="preserve"> of a member of the crew before the end of the longer of the following peri</w:t>
            </w:r>
            <w:r w:rsidR="003C576D" w:rsidRPr="00DD3682">
              <w:t>ods that applies to the person:</w:t>
            </w:r>
          </w:p>
        </w:tc>
        <w:tc>
          <w:tcPr>
            <w:tcW w:w="1466" w:type="pct"/>
            <w:tcBorders>
              <w:top w:val="single" w:sz="4" w:space="0" w:color="auto"/>
              <w:bottom w:val="nil"/>
            </w:tcBorders>
            <w:shd w:val="clear" w:color="auto" w:fill="auto"/>
          </w:tcPr>
          <w:p w:rsidR="00884B9A" w:rsidRPr="00DD3682" w:rsidDel="00884B9A" w:rsidRDefault="00884B9A" w:rsidP="00B864ED">
            <w:pPr>
              <w:pStyle w:val="Tabletext"/>
            </w:pPr>
            <w:r w:rsidRPr="00DD3682">
              <w:t xml:space="preserve">The end of the day or the longest period worked out under </w:t>
            </w:r>
            <w:r w:rsidR="00B30271" w:rsidRPr="00DD3682">
              <w:t>paragraph (</w:t>
            </w:r>
            <w:r w:rsidRPr="00DD3682">
              <w:t>c) or (d) in column 2</w:t>
            </w:r>
          </w:p>
        </w:tc>
      </w:tr>
      <w:tr w:rsidR="00BF48AF" w:rsidRPr="00DD3682" w:rsidDel="00884B9A" w:rsidTr="003C10D8">
        <w:trPr>
          <w:cantSplit/>
        </w:trPr>
        <w:tc>
          <w:tcPr>
            <w:tcW w:w="416" w:type="pct"/>
            <w:tcBorders>
              <w:top w:val="nil"/>
              <w:bottom w:val="nil"/>
            </w:tcBorders>
            <w:shd w:val="clear" w:color="auto" w:fill="auto"/>
          </w:tcPr>
          <w:p w:rsidR="00BF48AF" w:rsidRPr="00DD3682" w:rsidRDefault="00BF48AF" w:rsidP="00F233FB">
            <w:pPr>
              <w:pStyle w:val="Tabletext"/>
              <w:rPr>
                <w:color w:val="000000"/>
              </w:rPr>
            </w:pPr>
          </w:p>
        </w:tc>
        <w:tc>
          <w:tcPr>
            <w:tcW w:w="3118" w:type="pct"/>
            <w:tcBorders>
              <w:top w:val="nil"/>
              <w:bottom w:val="nil"/>
            </w:tcBorders>
            <w:shd w:val="clear" w:color="auto" w:fill="auto"/>
          </w:tcPr>
          <w:p w:rsidR="003C576D" w:rsidRPr="00DD3682" w:rsidRDefault="00F233FB" w:rsidP="00DE463C">
            <w:pPr>
              <w:pStyle w:val="Tablei"/>
              <w:rPr>
                <w:color w:val="000000"/>
                <w:szCs w:val="22"/>
              </w:rPr>
            </w:pPr>
            <w:r w:rsidRPr="00DD3682">
              <w:rPr>
                <w:color w:val="000000"/>
                <w:szCs w:val="22"/>
              </w:rPr>
              <w:t>(i) 5 days after the day on which the non</w:t>
            </w:r>
            <w:r w:rsidR="00A22D89">
              <w:rPr>
                <w:color w:val="000000"/>
                <w:szCs w:val="22"/>
              </w:rPr>
              <w:noBreakHyphen/>
            </w:r>
            <w:r w:rsidRPr="00DD3682">
              <w:rPr>
                <w:color w:val="000000"/>
                <w:szCs w:val="22"/>
              </w:rPr>
              <w:t>military ship was imported or entered for home consumption;</w:t>
            </w:r>
          </w:p>
          <w:p w:rsidR="00BF48AF" w:rsidRPr="00DD3682" w:rsidRDefault="00BF48AF" w:rsidP="00DE463C">
            <w:pPr>
              <w:pStyle w:val="Tablei"/>
            </w:pPr>
            <w:r w:rsidRPr="00DD3682">
              <w:t>(ii) if an authorised officer decides, within those 5 days, to allow the person a longer period of up to 30 days after the day on which the non</w:t>
            </w:r>
            <w:r w:rsidR="00A22D89">
              <w:noBreakHyphen/>
            </w:r>
            <w:r w:rsidRPr="00DD3682">
              <w:t>military ship was imported or entered for home</w:t>
            </w:r>
            <w:r w:rsidR="003C576D" w:rsidRPr="00DD3682">
              <w:t xml:space="preserve"> consumption—that longer period</w:t>
            </w:r>
          </w:p>
        </w:tc>
        <w:tc>
          <w:tcPr>
            <w:tcW w:w="1466" w:type="pct"/>
            <w:tcBorders>
              <w:top w:val="nil"/>
              <w:bottom w:val="nil"/>
            </w:tcBorders>
            <w:shd w:val="clear" w:color="auto" w:fill="auto"/>
          </w:tcPr>
          <w:p w:rsidR="00BF48AF" w:rsidRPr="00DD3682" w:rsidRDefault="00BF48AF" w:rsidP="00BF48AF">
            <w:pPr>
              <w:pStyle w:val="Tabletext"/>
              <w:keepNext/>
              <w:keepLines/>
            </w:pPr>
          </w:p>
        </w:tc>
      </w:tr>
      <w:tr w:rsidR="00B2456D" w:rsidRPr="00DD3682" w:rsidDel="00884B9A" w:rsidTr="003C10D8">
        <w:trPr>
          <w:cantSplit/>
        </w:trPr>
        <w:tc>
          <w:tcPr>
            <w:tcW w:w="416" w:type="pct"/>
            <w:tcBorders>
              <w:top w:val="nil"/>
              <w:bottom w:val="nil"/>
            </w:tcBorders>
            <w:shd w:val="clear" w:color="auto" w:fill="auto"/>
          </w:tcPr>
          <w:p w:rsidR="00B2456D" w:rsidRPr="00DD3682" w:rsidRDefault="00B2456D" w:rsidP="00B864ED">
            <w:pPr>
              <w:pStyle w:val="Tabletext"/>
              <w:rPr>
                <w:color w:val="000000"/>
              </w:rPr>
            </w:pPr>
          </w:p>
        </w:tc>
        <w:tc>
          <w:tcPr>
            <w:tcW w:w="3118" w:type="pct"/>
            <w:tcBorders>
              <w:top w:val="nil"/>
              <w:bottom w:val="nil"/>
            </w:tcBorders>
            <w:shd w:val="clear" w:color="auto" w:fill="auto"/>
          </w:tcPr>
          <w:p w:rsidR="00B2456D" w:rsidRPr="00DD3682" w:rsidRDefault="00B2456D" w:rsidP="001D04D9">
            <w:pPr>
              <w:pStyle w:val="Tablea"/>
            </w:pPr>
            <w:r w:rsidRPr="00DD3682">
              <w:rPr>
                <w:color w:val="000000"/>
                <w:szCs w:val="22"/>
              </w:rPr>
              <w:t>(d) the person has not departed Australia before the end of the longest of the following periods that applies to the person:</w:t>
            </w:r>
          </w:p>
          <w:p w:rsidR="00B2456D" w:rsidRPr="00DD3682" w:rsidRDefault="00B2456D" w:rsidP="001674FF">
            <w:pPr>
              <w:pStyle w:val="Tablei"/>
              <w:rPr>
                <w:color w:val="000000"/>
                <w:szCs w:val="22"/>
              </w:rPr>
            </w:pPr>
            <w:r w:rsidRPr="00DD3682">
              <w:rPr>
                <w:color w:val="000000"/>
                <w:szCs w:val="22"/>
              </w:rPr>
              <w:t xml:space="preserve">(i) 5 days after the day on which </w:t>
            </w:r>
            <w:r w:rsidRPr="00DD3682">
              <w:t>the</w:t>
            </w:r>
            <w:r w:rsidRPr="00DD3682">
              <w:rPr>
                <w:color w:val="000000"/>
                <w:szCs w:val="22"/>
              </w:rPr>
              <w:t xml:space="preserve"> non</w:t>
            </w:r>
            <w:r w:rsidR="00A22D89">
              <w:rPr>
                <w:color w:val="000000"/>
                <w:szCs w:val="22"/>
              </w:rPr>
              <w:noBreakHyphen/>
            </w:r>
            <w:r w:rsidRPr="00DD3682">
              <w:rPr>
                <w:color w:val="000000"/>
                <w:szCs w:val="22"/>
              </w:rPr>
              <w:t>military ship was imported o</w:t>
            </w:r>
            <w:r w:rsidR="003C576D" w:rsidRPr="00DD3682">
              <w:rPr>
                <w:color w:val="000000"/>
                <w:szCs w:val="22"/>
              </w:rPr>
              <w:t>r entered for home consumption;</w:t>
            </w:r>
          </w:p>
          <w:p w:rsidR="002B72B4" w:rsidRPr="00DD3682" w:rsidRDefault="002B72B4" w:rsidP="002B72B4">
            <w:pPr>
              <w:pStyle w:val="Tablei"/>
            </w:pPr>
            <w:r w:rsidRPr="00DD3682">
              <w:t>(ii) if an authorised officer decides, within those 5 days, to allow the person a longer period of up to 30 days after the day on which the non</w:t>
            </w:r>
            <w:r w:rsidR="00A22D89">
              <w:noBreakHyphen/>
            </w:r>
            <w:r w:rsidRPr="00DD3682">
              <w:t>military ship was imported or entered for home cons</w:t>
            </w:r>
            <w:r w:rsidR="003C576D" w:rsidRPr="00DD3682">
              <w:t>umption—that longer period;</w:t>
            </w:r>
          </w:p>
        </w:tc>
        <w:tc>
          <w:tcPr>
            <w:tcW w:w="1466" w:type="pct"/>
            <w:tcBorders>
              <w:top w:val="nil"/>
              <w:bottom w:val="nil"/>
            </w:tcBorders>
            <w:shd w:val="clear" w:color="auto" w:fill="auto"/>
          </w:tcPr>
          <w:p w:rsidR="00B2456D" w:rsidRPr="00DD3682" w:rsidRDefault="00B2456D" w:rsidP="00B864ED">
            <w:pPr>
              <w:pStyle w:val="Tabletext"/>
            </w:pPr>
          </w:p>
        </w:tc>
      </w:tr>
      <w:tr w:rsidR="00884B9A" w:rsidRPr="00DD3682" w:rsidDel="00884B9A" w:rsidTr="003C10D8">
        <w:trPr>
          <w:cantSplit/>
          <w:trHeight w:val="20"/>
        </w:trPr>
        <w:tc>
          <w:tcPr>
            <w:tcW w:w="416" w:type="pct"/>
            <w:tcBorders>
              <w:top w:val="nil"/>
              <w:bottom w:val="single" w:sz="4" w:space="0" w:color="auto"/>
            </w:tcBorders>
            <w:shd w:val="clear" w:color="auto" w:fill="auto"/>
          </w:tcPr>
          <w:p w:rsidR="00884B9A" w:rsidRPr="00DD3682" w:rsidDel="00884B9A" w:rsidRDefault="00884B9A" w:rsidP="001674FF">
            <w:pPr>
              <w:pStyle w:val="Tablei"/>
            </w:pPr>
          </w:p>
        </w:tc>
        <w:tc>
          <w:tcPr>
            <w:tcW w:w="3118" w:type="pct"/>
            <w:tcBorders>
              <w:top w:val="nil"/>
              <w:bottom w:val="single" w:sz="4" w:space="0" w:color="auto"/>
            </w:tcBorders>
            <w:shd w:val="clear" w:color="auto" w:fill="auto"/>
          </w:tcPr>
          <w:p w:rsidR="00884B9A" w:rsidRPr="00DD3682" w:rsidDel="00884B9A" w:rsidRDefault="00884B9A" w:rsidP="001674FF">
            <w:pPr>
              <w:pStyle w:val="Tablei"/>
              <w:rPr>
                <w:szCs w:val="22"/>
              </w:rPr>
            </w:pPr>
            <w:r w:rsidRPr="00DD3682">
              <w:t>(iii) if the holder holds another visa that is in effect—the day on which that other visa ceases</w:t>
            </w:r>
          </w:p>
        </w:tc>
        <w:tc>
          <w:tcPr>
            <w:tcW w:w="1466" w:type="pct"/>
            <w:tcBorders>
              <w:top w:val="nil"/>
              <w:bottom w:val="single" w:sz="4" w:space="0" w:color="auto"/>
            </w:tcBorders>
            <w:shd w:val="clear" w:color="auto" w:fill="auto"/>
          </w:tcPr>
          <w:p w:rsidR="00884B9A" w:rsidRPr="00DD3682" w:rsidDel="00884B9A" w:rsidRDefault="00884B9A" w:rsidP="001674FF">
            <w:pPr>
              <w:pStyle w:val="Tablei"/>
            </w:pPr>
          </w:p>
        </w:tc>
      </w:tr>
      <w:tr w:rsidR="00E460D9" w:rsidRPr="00DD3682" w:rsidTr="003C10D8">
        <w:tc>
          <w:tcPr>
            <w:tcW w:w="416" w:type="pct"/>
            <w:tcBorders>
              <w:bottom w:val="nil"/>
            </w:tcBorders>
            <w:shd w:val="clear" w:color="auto" w:fill="auto"/>
          </w:tcPr>
          <w:p w:rsidR="00E460D9" w:rsidRPr="00DD3682" w:rsidRDefault="00E460D9" w:rsidP="00BF48AF">
            <w:pPr>
              <w:pStyle w:val="Tabletext"/>
            </w:pPr>
            <w:r w:rsidRPr="00DD3682">
              <w:t>2A</w:t>
            </w:r>
          </w:p>
        </w:tc>
        <w:tc>
          <w:tcPr>
            <w:tcW w:w="3118" w:type="pct"/>
            <w:tcBorders>
              <w:bottom w:val="nil"/>
            </w:tcBorders>
            <w:shd w:val="clear" w:color="auto" w:fill="auto"/>
          </w:tcPr>
          <w:p w:rsidR="00E460D9" w:rsidRPr="00DD3682" w:rsidRDefault="00E460D9" w:rsidP="00BF48AF">
            <w:pPr>
              <w:pStyle w:val="Tabletext"/>
            </w:pPr>
            <w:r w:rsidRPr="00DD3682">
              <w:t>Each of the following applies:</w:t>
            </w:r>
          </w:p>
          <w:p w:rsidR="00E460D9" w:rsidRPr="00DD3682" w:rsidRDefault="00E460D9" w:rsidP="00BF48AF">
            <w:pPr>
              <w:pStyle w:val="Tablea"/>
            </w:pPr>
            <w:r w:rsidRPr="00DD3682">
              <w:t>(</w:t>
            </w:r>
            <w:r w:rsidRPr="00DD3682">
              <w:rPr>
                <w:szCs w:val="22"/>
              </w:rPr>
              <w:t>a) the holder has entered Australia;</w:t>
            </w:r>
          </w:p>
          <w:p w:rsidR="00E460D9" w:rsidRPr="00DD3682" w:rsidRDefault="00E460D9" w:rsidP="00BF48AF">
            <w:pPr>
              <w:pStyle w:val="Tablea"/>
            </w:pPr>
            <w:r w:rsidRPr="00DD3682">
              <w:t>(b) the non</w:t>
            </w:r>
            <w:r w:rsidR="00A22D89">
              <w:noBreakHyphen/>
            </w:r>
            <w:r w:rsidRPr="00DD3682">
              <w:t>military ship in relation to which the holder is:</w:t>
            </w:r>
          </w:p>
          <w:p w:rsidR="00E460D9" w:rsidRPr="00DD3682" w:rsidRDefault="00E460D9" w:rsidP="00BF48AF">
            <w:pPr>
              <w:pStyle w:val="Tablei"/>
            </w:pPr>
            <w:r w:rsidRPr="00DD3682">
              <w:t>(i) a member of the crew; or</w:t>
            </w:r>
          </w:p>
          <w:p w:rsidR="00E460D9" w:rsidRPr="00DD3682" w:rsidRDefault="00E460D9" w:rsidP="00BF48AF">
            <w:pPr>
              <w:pStyle w:val="Tablei"/>
            </w:pPr>
            <w:r w:rsidRPr="00DD3682">
              <w:t xml:space="preserve">(ii) </w:t>
            </w:r>
            <w:r w:rsidR="008E7D22" w:rsidRPr="00DD3682">
              <w:t>a member of the family unit</w:t>
            </w:r>
            <w:r w:rsidRPr="00DD3682">
              <w:t xml:space="preserve"> of a member of the crew;</w:t>
            </w:r>
          </w:p>
          <w:p w:rsidR="00E460D9" w:rsidRPr="00DD3682" w:rsidRDefault="00E460D9" w:rsidP="00BF48AF">
            <w:pPr>
              <w:pStyle w:val="Tablea"/>
              <w:spacing w:before="0"/>
            </w:pPr>
            <w:r w:rsidRPr="00DD3682">
              <w:rPr>
                <w:szCs w:val="22"/>
              </w:rPr>
              <w:tab/>
              <w:t>has been imported under section</w:t>
            </w:r>
            <w:r w:rsidR="00B30271" w:rsidRPr="00DD3682">
              <w:rPr>
                <w:szCs w:val="22"/>
              </w:rPr>
              <w:t> </w:t>
            </w:r>
            <w:r w:rsidRPr="00DD3682">
              <w:rPr>
                <w:szCs w:val="22"/>
              </w:rPr>
              <w:t xml:space="preserve">49A of the </w:t>
            </w:r>
            <w:r w:rsidRPr="00DD3682">
              <w:rPr>
                <w:i/>
                <w:szCs w:val="22"/>
              </w:rPr>
              <w:t>Customs Act 1901</w:t>
            </w:r>
            <w:r w:rsidRPr="00DD3682">
              <w:rPr>
                <w:szCs w:val="22"/>
              </w:rPr>
              <w:t xml:space="preserve"> or entered for home consumption under section</w:t>
            </w:r>
            <w:r w:rsidR="00B30271" w:rsidRPr="00DD3682">
              <w:rPr>
                <w:szCs w:val="22"/>
              </w:rPr>
              <w:t> </w:t>
            </w:r>
            <w:r w:rsidRPr="00DD3682">
              <w:rPr>
                <w:szCs w:val="22"/>
              </w:rPr>
              <w:t>71A of that Act;</w:t>
            </w:r>
          </w:p>
          <w:p w:rsidR="00E460D9" w:rsidRPr="00DD3682" w:rsidRDefault="00E460D9" w:rsidP="00BF48AF">
            <w:pPr>
              <w:pStyle w:val="Tablea"/>
            </w:pPr>
            <w:r w:rsidRPr="00DD3682">
              <w:t>(c) the non</w:t>
            </w:r>
            <w:r w:rsidR="00A22D89">
              <w:noBreakHyphen/>
            </w:r>
            <w:r w:rsidRPr="00DD3682">
              <w:t>military ship was registered in the Australian International Shipping Register when the ship was imported or entered for home consumption;</w:t>
            </w:r>
          </w:p>
          <w:p w:rsidR="002B72B4" w:rsidRPr="00DD3682" w:rsidRDefault="00E460D9" w:rsidP="002B72B4">
            <w:pPr>
              <w:pStyle w:val="Tablea"/>
            </w:pPr>
            <w:r w:rsidRPr="00DD3682">
              <w:t>(d) the non</w:t>
            </w:r>
            <w:r w:rsidR="00A22D89">
              <w:noBreakHyphen/>
            </w:r>
            <w:r w:rsidRPr="00DD3682">
              <w:t>military ship ceases to be registered in that Register;</w:t>
            </w:r>
          </w:p>
        </w:tc>
        <w:tc>
          <w:tcPr>
            <w:tcW w:w="1466" w:type="pct"/>
            <w:tcBorders>
              <w:bottom w:val="nil"/>
            </w:tcBorders>
            <w:shd w:val="clear" w:color="auto" w:fill="auto"/>
          </w:tcPr>
          <w:p w:rsidR="00E460D9" w:rsidRPr="00DD3682" w:rsidRDefault="00E460D9" w:rsidP="00BF48AF">
            <w:pPr>
              <w:pStyle w:val="Tabletext"/>
            </w:pPr>
            <w:r w:rsidRPr="00DD3682">
              <w:t xml:space="preserve">The end of the day or the longest period worked out under </w:t>
            </w:r>
            <w:r w:rsidR="00B30271" w:rsidRPr="00DD3682">
              <w:t>paragraph (</w:t>
            </w:r>
            <w:r w:rsidRPr="00DD3682">
              <w:t>e) or (f) in column 2</w:t>
            </w:r>
          </w:p>
        </w:tc>
      </w:tr>
      <w:tr w:rsidR="00BF48AF" w:rsidRPr="00DD3682" w:rsidTr="003C10D8">
        <w:trPr>
          <w:cantSplit/>
        </w:trPr>
        <w:tc>
          <w:tcPr>
            <w:tcW w:w="416" w:type="pct"/>
            <w:tcBorders>
              <w:top w:val="nil"/>
              <w:bottom w:val="nil"/>
            </w:tcBorders>
            <w:shd w:val="clear" w:color="auto" w:fill="auto"/>
          </w:tcPr>
          <w:p w:rsidR="00BF48AF" w:rsidRPr="00DD3682" w:rsidRDefault="00BF48AF" w:rsidP="002B72B4">
            <w:pPr>
              <w:pStyle w:val="Tabletext"/>
            </w:pPr>
          </w:p>
        </w:tc>
        <w:tc>
          <w:tcPr>
            <w:tcW w:w="3118" w:type="pct"/>
            <w:tcBorders>
              <w:top w:val="nil"/>
              <w:bottom w:val="nil"/>
            </w:tcBorders>
            <w:shd w:val="clear" w:color="auto" w:fill="auto"/>
          </w:tcPr>
          <w:p w:rsidR="003C576D" w:rsidRPr="00DD3682" w:rsidRDefault="002B72B4" w:rsidP="002B72B4">
            <w:pPr>
              <w:pStyle w:val="Tablea"/>
            </w:pPr>
            <w:r w:rsidRPr="00DD3682">
              <w:t>(e) the holder has not signed on to another non</w:t>
            </w:r>
            <w:r w:rsidR="00A22D89">
              <w:noBreakHyphen/>
            </w:r>
            <w:r w:rsidRPr="00DD3682">
              <w:t xml:space="preserve">military ship as a member of the crew, or as </w:t>
            </w:r>
            <w:r w:rsidR="008E7D22" w:rsidRPr="00DD3682">
              <w:t>a member of the family unit</w:t>
            </w:r>
            <w:r w:rsidRPr="00DD3682">
              <w:t xml:space="preserve"> of a member of the crew, before the end of the longer of the following periods that applies to the person:</w:t>
            </w:r>
          </w:p>
          <w:p w:rsidR="003C576D" w:rsidRPr="00DD3682" w:rsidRDefault="002B72B4" w:rsidP="002B72B4">
            <w:pPr>
              <w:pStyle w:val="Tablei"/>
              <w:keepNext/>
              <w:keepLines/>
              <w:rPr>
                <w:szCs w:val="22"/>
              </w:rPr>
            </w:pPr>
            <w:r w:rsidRPr="00DD3682">
              <w:rPr>
                <w:szCs w:val="22"/>
              </w:rPr>
              <w:t>(i) 5 days after the day on which the non</w:t>
            </w:r>
            <w:r w:rsidR="00A22D89">
              <w:rPr>
                <w:szCs w:val="22"/>
              </w:rPr>
              <w:noBreakHyphen/>
            </w:r>
            <w:r w:rsidRPr="00DD3682">
              <w:rPr>
                <w:szCs w:val="22"/>
              </w:rPr>
              <w:t>military ship ceases to be registered in</w:t>
            </w:r>
            <w:r w:rsidRPr="00DD3682">
              <w:t xml:space="preserve"> the Australian International Shipping Register</w:t>
            </w:r>
            <w:r w:rsidRPr="00DD3682">
              <w:rPr>
                <w:szCs w:val="22"/>
              </w:rPr>
              <w:t>;</w:t>
            </w:r>
          </w:p>
          <w:p w:rsidR="00BF48AF" w:rsidRPr="00DD3682" w:rsidRDefault="002B72B4" w:rsidP="002B72B4">
            <w:pPr>
              <w:pStyle w:val="Tablei"/>
              <w:keepNext/>
              <w:keepLines/>
            </w:pPr>
            <w:r w:rsidRPr="00DD3682">
              <w:t xml:space="preserve">(ii) if an </w:t>
            </w:r>
            <w:r w:rsidRPr="00DD3682">
              <w:rPr>
                <w:szCs w:val="22"/>
              </w:rPr>
              <w:t>authorised</w:t>
            </w:r>
            <w:r w:rsidRPr="00DD3682">
              <w:t xml:space="preserve"> officer decides, within those 5 days, to allow the person a longer period of up to 30 days after the day on which the non</w:t>
            </w:r>
            <w:r w:rsidR="00A22D89">
              <w:noBreakHyphen/>
            </w:r>
            <w:r w:rsidRPr="00DD3682">
              <w:t xml:space="preserve">military ship </w:t>
            </w:r>
            <w:r w:rsidRPr="00DD3682">
              <w:rPr>
                <w:szCs w:val="22"/>
              </w:rPr>
              <w:t>ceases to be registered in</w:t>
            </w:r>
            <w:r w:rsidRPr="00DD3682">
              <w:t xml:space="preserve"> th</w:t>
            </w:r>
            <w:r w:rsidR="003C576D" w:rsidRPr="00DD3682">
              <w:t>at Register—that longer period;</w:t>
            </w:r>
          </w:p>
        </w:tc>
        <w:tc>
          <w:tcPr>
            <w:tcW w:w="1466" w:type="pct"/>
            <w:tcBorders>
              <w:top w:val="nil"/>
              <w:bottom w:val="nil"/>
            </w:tcBorders>
            <w:shd w:val="clear" w:color="auto" w:fill="auto"/>
          </w:tcPr>
          <w:p w:rsidR="00BF48AF" w:rsidRPr="00DD3682" w:rsidRDefault="00BF48AF" w:rsidP="00BF48AF">
            <w:pPr>
              <w:pStyle w:val="Tabletext"/>
              <w:keepNext/>
              <w:keepLines/>
            </w:pPr>
          </w:p>
        </w:tc>
      </w:tr>
      <w:tr w:rsidR="00E460D9" w:rsidRPr="00DD3682" w:rsidTr="003C10D8">
        <w:trPr>
          <w:cantSplit/>
        </w:trPr>
        <w:tc>
          <w:tcPr>
            <w:tcW w:w="416" w:type="pct"/>
            <w:tcBorders>
              <w:top w:val="nil"/>
              <w:bottom w:val="nil"/>
            </w:tcBorders>
            <w:shd w:val="clear" w:color="auto" w:fill="auto"/>
          </w:tcPr>
          <w:p w:rsidR="00E460D9" w:rsidRPr="00DD3682" w:rsidRDefault="00E460D9" w:rsidP="001D04D9">
            <w:pPr>
              <w:pStyle w:val="Tabletext"/>
            </w:pPr>
          </w:p>
        </w:tc>
        <w:tc>
          <w:tcPr>
            <w:tcW w:w="3118" w:type="pct"/>
            <w:tcBorders>
              <w:top w:val="nil"/>
              <w:bottom w:val="nil"/>
            </w:tcBorders>
            <w:shd w:val="clear" w:color="auto" w:fill="auto"/>
          </w:tcPr>
          <w:p w:rsidR="00E460D9" w:rsidRPr="00DD3682" w:rsidRDefault="00E460D9" w:rsidP="001D04D9">
            <w:pPr>
              <w:pStyle w:val="Tablea"/>
            </w:pPr>
            <w:r w:rsidRPr="00DD3682">
              <w:rPr>
                <w:szCs w:val="22"/>
              </w:rPr>
              <w:t>(f) the person has not departed Australia before the end of the longest of the following periods that applies to the person:</w:t>
            </w:r>
          </w:p>
          <w:p w:rsidR="00E460D9" w:rsidRPr="00DD3682" w:rsidRDefault="00E460D9" w:rsidP="001D04D9">
            <w:pPr>
              <w:pStyle w:val="Tablei"/>
            </w:pPr>
            <w:r w:rsidRPr="00DD3682">
              <w:rPr>
                <w:szCs w:val="22"/>
              </w:rPr>
              <w:t>(i) 5 days after the day on which the non</w:t>
            </w:r>
            <w:r w:rsidR="00A22D89">
              <w:rPr>
                <w:szCs w:val="22"/>
              </w:rPr>
              <w:noBreakHyphen/>
            </w:r>
            <w:r w:rsidRPr="00DD3682">
              <w:rPr>
                <w:szCs w:val="22"/>
              </w:rPr>
              <w:t>military ship ceases to be registered in</w:t>
            </w:r>
            <w:r w:rsidRPr="00DD3682">
              <w:t xml:space="preserve"> the Australian International Shipping Register</w:t>
            </w:r>
            <w:r w:rsidRPr="00DD3682">
              <w:rPr>
                <w:szCs w:val="22"/>
              </w:rPr>
              <w:t>;</w:t>
            </w:r>
          </w:p>
        </w:tc>
        <w:tc>
          <w:tcPr>
            <w:tcW w:w="1466" w:type="pct"/>
            <w:tcBorders>
              <w:top w:val="nil"/>
              <w:bottom w:val="nil"/>
            </w:tcBorders>
            <w:shd w:val="clear" w:color="auto" w:fill="auto"/>
          </w:tcPr>
          <w:p w:rsidR="00E460D9" w:rsidRPr="00DD3682" w:rsidRDefault="00E460D9" w:rsidP="001D04D9">
            <w:pPr>
              <w:pStyle w:val="Tabletext"/>
            </w:pPr>
          </w:p>
        </w:tc>
      </w:tr>
      <w:tr w:rsidR="00E460D9" w:rsidRPr="00DD3682" w:rsidDel="00884B9A" w:rsidTr="003C10D8">
        <w:tc>
          <w:tcPr>
            <w:tcW w:w="416" w:type="pct"/>
            <w:tcBorders>
              <w:top w:val="nil"/>
              <w:bottom w:val="single" w:sz="4" w:space="0" w:color="auto"/>
            </w:tcBorders>
            <w:shd w:val="clear" w:color="auto" w:fill="auto"/>
          </w:tcPr>
          <w:p w:rsidR="00E460D9" w:rsidRPr="00DD3682" w:rsidDel="00884B9A" w:rsidRDefault="00E460D9" w:rsidP="00BF48AF">
            <w:pPr>
              <w:pStyle w:val="Tabletext"/>
            </w:pPr>
          </w:p>
        </w:tc>
        <w:tc>
          <w:tcPr>
            <w:tcW w:w="3118" w:type="pct"/>
            <w:tcBorders>
              <w:top w:val="nil"/>
              <w:bottom w:val="single" w:sz="4" w:space="0" w:color="auto"/>
            </w:tcBorders>
            <w:shd w:val="clear" w:color="auto" w:fill="auto"/>
          </w:tcPr>
          <w:p w:rsidR="00E460D9" w:rsidRPr="00DD3682" w:rsidRDefault="00E460D9" w:rsidP="00BF48AF">
            <w:pPr>
              <w:pStyle w:val="Tablei"/>
              <w:rPr>
                <w:color w:val="000000"/>
              </w:rPr>
            </w:pPr>
            <w:r w:rsidRPr="00DD3682">
              <w:t>(ii) if an authorised officer decides, within those 5 days, to allow the person a longer period of up to 30 days after the day on which the non</w:t>
            </w:r>
            <w:r w:rsidR="00A22D89">
              <w:noBreakHyphen/>
            </w:r>
            <w:r w:rsidRPr="00DD3682">
              <w:t>military ship ceases to be registered in that Register—that longer period;</w:t>
            </w:r>
          </w:p>
          <w:p w:rsidR="00E460D9" w:rsidRPr="00DD3682" w:rsidDel="00884B9A" w:rsidRDefault="00E460D9" w:rsidP="00BF48AF">
            <w:pPr>
              <w:pStyle w:val="Tablei"/>
              <w:rPr>
                <w:szCs w:val="22"/>
              </w:rPr>
            </w:pPr>
            <w:r w:rsidRPr="00DD3682">
              <w:rPr>
                <w:szCs w:val="22"/>
              </w:rPr>
              <w:t>(iii) if the holder holds a</w:t>
            </w:r>
            <w:r w:rsidRPr="00DD3682">
              <w:t>nother visa that is in effect—the day on which that other visa ceases</w:t>
            </w:r>
          </w:p>
        </w:tc>
        <w:tc>
          <w:tcPr>
            <w:tcW w:w="1466" w:type="pct"/>
            <w:tcBorders>
              <w:top w:val="nil"/>
              <w:bottom w:val="single" w:sz="4" w:space="0" w:color="auto"/>
            </w:tcBorders>
            <w:shd w:val="clear" w:color="auto" w:fill="auto"/>
          </w:tcPr>
          <w:p w:rsidR="00E460D9" w:rsidRPr="00DD3682" w:rsidDel="00884B9A" w:rsidRDefault="00E460D9" w:rsidP="00BF48AF">
            <w:pPr>
              <w:pStyle w:val="Tabletext"/>
            </w:pPr>
          </w:p>
        </w:tc>
      </w:tr>
      <w:tr w:rsidR="00E460D9" w:rsidRPr="00DD3682" w:rsidTr="003C10D8">
        <w:tc>
          <w:tcPr>
            <w:tcW w:w="416" w:type="pct"/>
            <w:tcBorders>
              <w:bottom w:val="nil"/>
            </w:tcBorders>
            <w:shd w:val="clear" w:color="auto" w:fill="auto"/>
          </w:tcPr>
          <w:p w:rsidR="00E460D9" w:rsidRPr="00DD3682" w:rsidRDefault="00E460D9" w:rsidP="009B7B1A">
            <w:pPr>
              <w:pStyle w:val="Tabletext"/>
            </w:pPr>
            <w:r w:rsidRPr="00DD3682">
              <w:rPr>
                <w:color w:val="000000"/>
              </w:rPr>
              <w:t>3</w:t>
            </w:r>
          </w:p>
        </w:tc>
        <w:tc>
          <w:tcPr>
            <w:tcW w:w="3118" w:type="pct"/>
            <w:tcBorders>
              <w:bottom w:val="nil"/>
            </w:tcBorders>
            <w:shd w:val="clear" w:color="auto" w:fill="auto"/>
          </w:tcPr>
          <w:p w:rsidR="00E460D9" w:rsidRPr="00DD3682" w:rsidRDefault="00E460D9" w:rsidP="009B7B1A">
            <w:pPr>
              <w:pStyle w:val="Tabletext"/>
            </w:pPr>
            <w:r w:rsidRPr="00DD3682">
              <w:t>Each of the following applies:</w:t>
            </w:r>
          </w:p>
          <w:p w:rsidR="003C576D" w:rsidRPr="00DD3682" w:rsidRDefault="00E460D9" w:rsidP="009B7B1A">
            <w:pPr>
              <w:pStyle w:val="Tablea"/>
              <w:rPr>
                <w:color w:val="000000"/>
                <w:szCs w:val="22"/>
              </w:rPr>
            </w:pPr>
            <w:r w:rsidRPr="00DD3682">
              <w:rPr>
                <w:color w:val="000000"/>
              </w:rPr>
              <w:t>(</w:t>
            </w:r>
            <w:r w:rsidRPr="00DD3682">
              <w:rPr>
                <w:color w:val="000000"/>
                <w:szCs w:val="22"/>
              </w:rPr>
              <w:t>a) the holder has entered Australia;</w:t>
            </w:r>
          </w:p>
          <w:p w:rsidR="00E460D9" w:rsidRPr="00DD3682" w:rsidRDefault="00E460D9" w:rsidP="009B7B1A">
            <w:pPr>
              <w:pStyle w:val="Tablea"/>
            </w:pPr>
            <w:r w:rsidRPr="00DD3682">
              <w:t>(b) the holder has signed off a non</w:t>
            </w:r>
            <w:r w:rsidR="00A22D89">
              <w:noBreakHyphen/>
            </w:r>
            <w:r w:rsidRPr="00DD3682">
              <w:t>military ship as:</w:t>
            </w:r>
          </w:p>
          <w:p w:rsidR="00E460D9" w:rsidRPr="00DD3682" w:rsidRDefault="00E460D9" w:rsidP="009B7B1A">
            <w:pPr>
              <w:pStyle w:val="Tablei"/>
            </w:pPr>
            <w:r w:rsidRPr="00DD3682">
              <w:rPr>
                <w:color w:val="000000"/>
                <w:szCs w:val="22"/>
              </w:rPr>
              <w:t>(i) a member of the crew of the non</w:t>
            </w:r>
            <w:r w:rsidR="00A22D89">
              <w:rPr>
                <w:color w:val="000000"/>
                <w:szCs w:val="22"/>
              </w:rPr>
              <w:noBreakHyphen/>
            </w:r>
            <w:r w:rsidRPr="00DD3682">
              <w:rPr>
                <w:color w:val="000000"/>
                <w:szCs w:val="22"/>
              </w:rPr>
              <w:t>military ship; or</w:t>
            </w:r>
          </w:p>
          <w:p w:rsidR="00E460D9" w:rsidRPr="00DD3682" w:rsidRDefault="00E460D9" w:rsidP="00BF437D">
            <w:pPr>
              <w:pStyle w:val="Tablei"/>
            </w:pPr>
            <w:r w:rsidRPr="00DD3682">
              <w:rPr>
                <w:color w:val="000000"/>
                <w:szCs w:val="22"/>
              </w:rPr>
              <w:t xml:space="preserve">(ii) </w:t>
            </w:r>
            <w:r w:rsidR="008E7D22" w:rsidRPr="00DD3682">
              <w:t>a member of the family unit</w:t>
            </w:r>
            <w:r w:rsidRPr="00DD3682">
              <w:rPr>
                <w:color w:val="000000"/>
                <w:szCs w:val="22"/>
              </w:rPr>
              <w:t xml:space="preserve"> of </w:t>
            </w:r>
            <w:r w:rsidRPr="00DD3682">
              <w:t>a member of the crew of a non</w:t>
            </w:r>
            <w:r w:rsidR="00A22D89">
              <w:noBreakHyphen/>
            </w:r>
            <w:r w:rsidRPr="00DD3682">
              <w:t>military ship;</w:t>
            </w:r>
          </w:p>
        </w:tc>
        <w:tc>
          <w:tcPr>
            <w:tcW w:w="1466" w:type="pct"/>
            <w:tcBorders>
              <w:bottom w:val="nil"/>
            </w:tcBorders>
            <w:shd w:val="clear" w:color="auto" w:fill="auto"/>
          </w:tcPr>
          <w:p w:rsidR="00E460D9" w:rsidRPr="00DD3682" w:rsidRDefault="00E460D9" w:rsidP="009B7B1A">
            <w:pPr>
              <w:pStyle w:val="Tabletext"/>
            </w:pPr>
            <w:r w:rsidRPr="00DD3682">
              <w:t xml:space="preserve">The end of the day or the longest period worked out under </w:t>
            </w:r>
            <w:r w:rsidR="00B30271" w:rsidRPr="00DD3682">
              <w:t>paragraph (</w:t>
            </w:r>
            <w:r w:rsidRPr="00DD3682">
              <w:t>c) or (d) in column 2</w:t>
            </w:r>
          </w:p>
        </w:tc>
      </w:tr>
      <w:tr w:rsidR="009B7B1A" w:rsidRPr="00DD3682" w:rsidTr="003C10D8">
        <w:tc>
          <w:tcPr>
            <w:tcW w:w="416" w:type="pct"/>
            <w:tcBorders>
              <w:top w:val="nil"/>
              <w:bottom w:val="nil"/>
            </w:tcBorders>
            <w:shd w:val="clear" w:color="auto" w:fill="auto"/>
          </w:tcPr>
          <w:p w:rsidR="009B7B1A" w:rsidRPr="00DD3682" w:rsidRDefault="009B7B1A" w:rsidP="002B72B4">
            <w:pPr>
              <w:pStyle w:val="Tabletext"/>
              <w:rPr>
                <w:color w:val="000000"/>
              </w:rPr>
            </w:pPr>
          </w:p>
        </w:tc>
        <w:tc>
          <w:tcPr>
            <w:tcW w:w="3118" w:type="pct"/>
            <w:tcBorders>
              <w:top w:val="nil"/>
              <w:bottom w:val="nil"/>
            </w:tcBorders>
            <w:shd w:val="clear" w:color="auto" w:fill="auto"/>
          </w:tcPr>
          <w:p w:rsidR="009B7B1A" w:rsidRPr="00DD3682" w:rsidRDefault="009B7B1A" w:rsidP="009B7B1A">
            <w:pPr>
              <w:pStyle w:val="Tablea"/>
              <w:keepNext/>
              <w:keepLines/>
            </w:pPr>
            <w:r w:rsidRPr="00DD3682">
              <w:t>(c) the holder has not signed on to another non</w:t>
            </w:r>
            <w:r w:rsidR="00A22D89">
              <w:noBreakHyphen/>
            </w:r>
            <w:r w:rsidRPr="00DD3682">
              <w:t xml:space="preserve">military ship as a member of the crew or </w:t>
            </w:r>
            <w:r w:rsidR="008E7D22" w:rsidRPr="00DD3682">
              <w:t>a member of the family unit</w:t>
            </w:r>
            <w:r w:rsidRPr="00DD3682">
              <w:t xml:space="preserve"> of a member of the crew before the end of the longer of the following periods that applies to the person:</w:t>
            </w:r>
          </w:p>
          <w:p w:rsidR="003C576D" w:rsidRPr="00DD3682" w:rsidRDefault="009B7B1A" w:rsidP="009B7B1A">
            <w:pPr>
              <w:pStyle w:val="Tablei"/>
              <w:keepNext/>
              <w:keepLines/>
              <w:rPr>
                <w:color w:val="000000"/>
                <w:szCs w:val="22"/>
              </w:rPr>
            </w:pPr>
            <w:r w:rsidRPr="00DD3682">
              <w:rPr>
                <w:color w:val="000000"/>
                <w:szCs w:val="22"/>
              </w:rPr>
              <w:t>(i) 5 days after the day on which the holder signed off the last ship;</w:t>
            </w:r>
          </w:p>
          <w:p w:rsidR="009B7B1A" w:rsidRPr="00DD3682" w:rsidRDefault="009B7B1A" w:rsidP="009B7B1A">
            <w:pPr>
              <w:pStyle w:val="Tablei"/>
              <w:keepNext/>
              <w:keepLines/>
            </w:pPr>
            <w:r w:rsidRPr="00DD3682">
              <w:t xml:space="preserve">(ii) if an authorised officer decides, within those 5 days, to allow the person a longer period of up to 30 days after the day on which the holder last entered Australia—that longer period; </w:t>
            </w:r>
          </w:p>
        </w:tc>
        <w:tc>
          <w:tcPr>
            <w:tcW w:w="1466" w:type="pct"/>
            <w:tcBorders>
              <w:top w:val="nil"/>
              <w:bottom w:val="nil"/>
            </w:tcBorders>
            <w:shd w:val="clear" w:color="auto" w:fill="auto"/>
          </w:tcPr>
          <w:p w:rsidR="009B7B1A" w:rsidRPr="00DD3682" w:rsidRDefault="009B7B1A" w:rsidP="009B7B1A">
            <w:pPr>
              <w:pStyle w:val="Tabletext"/>
              <w:keepNext/>
              <w:keepLines/>
            </w:pPr>
          </w:p>
        </w:tc>
      </w:tr>
      <w:tr w:rsidR="00E460D9" w:rsidRPr="00DD3682" w:rsidTr="003C10D8">
        <w:tc>
          <w:tcPr>
            <w:tcW w:w="416" w:type="pct"/>
            <w:tcBorders>
              <w:top w:val="nil"/>
              <w:bottom w:val="nil"/>
            </w:tcBorders>
            <w:shd w:val="clear" w:color="auto" w:fill="auto"/>
          </w:tcPr>
          <w:p w:rsidR="00E460D9" w:rsidRPr="00DD3682" w:rsidRDefault="00E460D9" w:rsidP="003D7F96">
            <w:pPr>
              <w:pStyle w:val="Tabletext"/>
              <w:rPr>
                <w:color w:val="000000"/>
              </w:rPr>
            </w:pPr>
          </w:p>
        </w:tc>
        <w:tc>
          <w:tcPr>
            <w:tcW w:w="3118" w:type="pct"/>
            <w:tcBorders>
              <w:top w:val="nil"/>
              <w:bottom w:val="nil"/>
            </w:tcBorders>
            <w:shd w:val="clear" w:color="auto" w:fill="auto"/>
          </w:tcPr>
          <w:p w:rsidR="00E460D9" w:rsidRPr="00DD3682" w:rsidRDefault="00E460D9" w:rsidP="003D7F96">
            <w:pPr>
              <w:pStyle w:val="Tablea"/>
            </w:pPr>
            <w:r w:rsidRPr="00DD3682">
              <w:rPr>
                <w:color w:val="000000"/>
                <w:szCs w:val="22"/>
              </w:rPr>
              <w:t>(d) the holder has not departed Australia before the end of the longest of the following periods that applies to the person:</w:t>
            </w:r>
          </w:p>
          <w:p w:rsidR="00E460D9" w:rsidRPr="00DD3682" w:rsidRDefault="00E460D9" w:rsidP="003D7F96">
            <w:pPr>
              <w:pStyle w:val="Tablei"/>
            </w:pPr>
            <w:r w:rsidRPr="00DD3682">
              <w:rPr>
                <w:color w:val="000000"/>
                <w:szCs w:val="22"/>
              </w:rPr>
              <w:t xml:space="preserve">(i) 5 days after the day on which the holder signed off the last ship; </w:t>
            </w:r>
          </w:p>
        </w:tc>
        <w:tc>
          <w:tcPr>
            <w:tcW w:w="1466" w:type="pct"/>
            <w:tcBorders>
              <w:top w:val="nil"/>
              <w:bottom w:val="nil"/>
            </w:tcBorders>
            <w:shd w:val="clear" w:color="auto" w:fill="auto"/>
          </w:tcPr>
          <w:p w:rsidR="00E460D9" w:rsidRPr="00DD3682" w:rsidRDefault="00E460D9" w:rsidP="003D7F96">
            <w:pPr>
              <w:pStyle w:val="Tabletext"/>
            </w:pPr>
          </w:p>
        </w:tc>
      </w:tr>
      <w:tr w:rsidR="008A76A3" w:rsidRPr="00DD3682" w:rsidTr="003C10D8">
        <w:trPr>
          <w:cantSplit/>
        </w:trPr>
        <w:tc>
          <w:tcPr>
            <w:tcW w:w="416" w:type="pct"/>
            <w:tcBorders>
              <w:top w:val="nil"/>
            </w:tcBorders>
            <w:shd w:val="clear" w:color="auto" w:fill="auto"/>
          </w:tcPr>
          <w:p w:rsidR="008A76A3" w:rsidRPr="00DD3682" w:rsidRDefault="008A76A3" w:rsidP="003D7F96">
            <w:pPr>
              <w:pStyle w:val="Tabletext"/>
              <w:rPr>
                <w:color w:val="000000"/>
              </w:rPr>
            </w:pPr>
          </w:p>
        </w:tc>
        <w:tc>
          <w:tcPr>
            <w:tcW w:w="3118" w:type="pct"/>
            <w:tcBorders>
              <w:top w:val="nil"/>
            </w:tcBorders>
            <w:shd w:val="clear" w:color="auto" w:fill="auto"/>
          </w:tcPr>
          <w:p w:rsidR="003C576D" w:rsidRPr="00DD3682" w:rsidRDefault="008A76A3" w:rsidP="003D7F96">
            <w:pPr>
              <w:pStyle w:val="Tablei"/>
              <w:rPr>
                <w:color w:val="000000"/>
                <w:szCs w:val="22"/>
              </w:rPr>
            </w:pPr>
            <w:r w:rsidRPr="00DD3682">
              <w:rPr>
                <w:color w:val="000000"/>
                <w:szCs w:val="22"/>
              </w:rPr>
              <w:t>(ii) if an authorised officer decides, within those 5 days, to allow the person a longer period of up to 30 days after the day on which the holder last entered Australia—that longer period;</w:t>
            </w:r>
          </w:p>
          <w:p w:rsidR="008A76A3" w:rsidRPr="00DD3682" w:rsidRDefault="008A76A3" w:rsidP="003D7F96">
            <w:pPr>
              <w:pStyle w:val="Tablei"/>
              <w:keepNext/>
              <w:keepLines/>
              <w:rPr>
                <w:color w:val="000000"/>
                <w:szCs w:val="22"/>
              </w:rPr>
            </w:pPr>
            <w:r w:rsidRPr="00DD3682">
              <w:t xml:space="preserve">(iii) if the holder holds another visa that is in effect—the day on which that other visa ceases </w:t>
            </w:r>
          </w:p>
        </w:tc>
        <w:tc>
          <w:tcPr>
            <w:tcW w:w="1466" w:type="pct"/>
            <w:tcBorders>
              <w:top w:val="nil"/>
            </w:tcBorders>
            <w:shd w:val="clear" w:color="auto" w:fill="auto"/>
          </w:tcPr>
          <w:p w:rsidR="008A76A3" w:rsidRPr="00DD3682" w:rsidRDefault="008A76A3" w:rsidP="003D7F96">
            <w:pPr>
              <w:pStyle w:val="Tabletext"/>
            </w:pPr>
          </w:p>
        </w:tc>
      </w:tr>
      <w:tr w:rsidR="00E460D9" w:rsidRPr="00DD3682" w:rsidTr="003C10D8">
        <w:tc>
          <w:tcPr>
            <w:tcW w:w="416" w:type="pct"/>
            <w:shd w:val="clear" w:color="auto" w:fill="auto"/>
          </w:tcPr>
          <w:p w:rsidR="00E460D9" w:rsidRPr="00DD3682" w:rsidRDefault="00E460D9" w:rsidP="00DE463C">
            <w:pPr>
              <w:pStyle w:val="Tabletext"/>
            </w:pPr>
            <w:r w:rsidRPr="00DD3682">
              <w:rPr>
                <w:color w:val="000000"/>
              </w:rPr>
              <w:t>4</w:t>
            </w:r>
          </w:p>
        </w:tc>
        <w:tc>
          <w:tcPr>
            <w:tcW w:w="3118" w:type="pct"/>
            <w:shd w:val="clear" w:color="auto" w:fill="auto"/>
          </w:tcPr>
          <w:p w:rsidR="00E460D9" w:rsidRPr="00DD3682" w:rsidRDefault="00E460D9" w:rsidP="002B72B4">
            <w:pPr>
              <w:pStyle w:val="Tabletext"/>
            </w:pPr>
            <w:r w:rsidRPr="00DD3682">
              <w:t>The end of a continuous period of 3 years starting when the visa is granted</w:t>
            </w:r>
          </w:p>
        </w:tc>
        <w:tc>
          <w:tcPr>
            <w:tcW w:w="1466" w:type="pct"/>
            <w:shd w:val="clear" w:color="auto" w:fill="auto"/>
          </w:tcPr>
          <w:p w:rsidR="00E460D9" w:rsidRPr="00DD3682" w:rsidRDefault="00E460D9" w:rsidP="00BF48AF">
            <w:pPr>
              <w:pStyle w:val="Tabletext"/>
              <w:keepNext/>
              <w:keepLines/>
            </w:pPr>
            <w:r w:rsidRPr="00DD3682">
              <w:t>At the end of the period of 3 years</w:t>
            </w:r>
          </w:p>
        </w:tc>
      </w:tr>
      <w:tr w:rsidR="00E460D9" w:rsidRPr="00DD3682" w:rsidTr="003C10D8">
        <w:trPr>
          <w:cantSplit/>
        </w:trPr>
        <w:tc>
          <w:tcPr>
            <w:tcW w:w="416" w:type="pct"/>
            <w:tcBorders>
              <w:bottom w:val="single" w:sz="4" w:space="0" w:color="auto"/>
            </w:tcBorders>
            <w:shd w:val="clear" w:color="auto" w:fill="auto"/>
          </w:tcPr>
          <w:p w:rsidR="00E460D9" w:rsidRPr="00DD3682" w:rsidRDefault="00E460D9" w:rsidP="00B864ED">
            <w:pPr>
              <w:pStyle w:val="Tabletext"/>
            </w:pPr>
            <w:r w:rsidRPr="00DD3682">
              <w:rPr>
                <w:color w:val="000000"/>
              </w:rPr>
              <w:t>5</w:t>
            </w:r>
          </w:p>
        </w:tc>
        <w:tc>
          <w:tcPr>
            <w:tcW w:w="3118" w:type="pct"/>
            <w:tcBorders>
              <w:bottom w:val="single" w:sz="4" w:space="0" w:color="auto"/>
            </w:tcBorders>
            <w:shd w:val="clear" w:color="auto" w:fill="auto"/>
          </w:tcPr>
          <w:p w:rsidR="00E460D9" w:rsidRPr="00DD3682" w:rsidRDefault="00E460D9" w:rsidP="00B864ED">
            <w:pPr>
              <w:pStyle w:val="Tabletext"/>
            </w:pPr>
            <w:r w:rsidRPr="00DD3682">
              <w:rPr>
                <w:color w:val="000000"/>
                <w:szCs w:val="22"/>
              </w:rPr>
              <w:t>Both of the following apply:</w:t>
            </w:r>
          </w:p>
          <w:p w:rsidR="00E460D9" w:rsidRPr="00DD3682" w:rsidRDefault="00E460D9" w:rsidP="00B864ED">
            <w:pPr>
              <w:pStyle w:val="Tablea"/>
            </w:pPr>
            <w:r w:rsidRPr="00DD3682">
              <w:rPr>
                <w:color w:val="000000"/>
                <w:szCs w:val="22"/>
              </w:rPr>
              <w:t>(a) the holder is a person who satisfied the secondary criteria for the grant of the visa;</w:t>
            </w:r>
          </w:p>
          <w:p w:rsidR="00E460D9" w:rsidRPr="00DD3682" w:rsidRDefault="00E460D9" w:rsidP="00B864ED">
            <w:pPr>
              <w:pStyle w:val="Tablea"/>
            </w:pPr>
            <w:r w:rsidRPr="00DD3682">
              <w:t xml:space="preserve">(b) the maritime crew visa granted to the person who satisfied the primary criteria for the grant of the visa ceases to be in effect </w:t>
            </w:r>
          </w:p>
        </w:tc>
        <w:tc>
          <w:tcPr>
            <w:tcW w:w="1466" w:type="pct"/>
            <w:tcBorders>
              <w:bottom w:val="single" w:sz="4" w:space="0" w:color="auto"/>
            </w:tcBorders>
            <w:shd w:val="clear" w:color="auto" w:fill="auto"/>
          </w:tcPr>
          <w:p w:rsidR="00E460D9" w:rsidRPr="00DD3682" w:rsidRDefault="00E460D9" w:rsidP="00B864ED">
            <w:pPr>
              <w:pStyle w:val="Tabletext"/>
            </w:pPr>
            <w:r w:rsidRPr="00DD3682">
              <w:t>The end of the day on which the maritime crew visa granted to the holder who satisfied the primary criteria ceases to be in effect</w:t>
            </w:r>
            <w:r w:rsidRPr="00DD3682">
              <w:rPr>
                <w:color w:val="000000"/>
              </w:rPr>
              <w:t xml:space="preserve"> </w:t>
            </w:r>
          </w:p>
        </w:tc>
      </w:tr>
      <w:tr w:rsidR="00E460D9" w:rsidRPr="00DD3682" w:rsidTr="003C10D8">
        <w:trPr>
          <w:cantSplit/>
        </w:trPr>
        <w:tc>
          <w:tcPr>
            <w:tcW w:w="416" w:type="pct"/>
            <w:tcBorders>
              <w:bottom w:val="single" w:sz="12" w:space="0" w:color="auto"/>
            </w:tcBorders>
            <w:shd w:val="clear" w:color="auto" w:fill="auto"/>
          </w:tcPr>
          <w:p w:rsidR="00E460D9" w:rsidRPr="00DD3682" w:rsidRDefault="00E460D9" w:rsidP="00B864ED">
            <w:pPr>
              <w:pStyle w:val="Tabletext"/>
            </w:pPr>
            <w:r w:rsidRPr="00DD3682">
              <w:rPr>
                <w:color w:val="000000"/>
              </w:rPr>
              <w:t>6</w:t>
            </w:r>
          </w:p>
        </w:tc>
        <w:tc>
          <w:tcPr>
            <w:tcW w:w="3118" w:type="pct"/>
            <w:tcBorders>
              <w:bottom w:val="single" w:sz="12" w:space="0" w:color="auto"/>
            </w:tcBorders>
            <w:shd w:val="clear" w:color="auto" w:fill="auto"/>
          </w:tcPr>
          <w:p w:rsidR="00E460D9" w:rsidRPr="00DD3682" w:rsidRDefault="00E460D9" w:rsidP="00B864ED">
            <w:pPr>
              <w:pStyle w:val="Tabletext"/>
            </w:pPr>
            <w:r w:rsidRPr="00DD3682">
              <w:rPr>
                <w:color w:val="000000"/>
                <w:szCs w:val="22"/>
              </w:rPr>
              <w:t>Both of the following apply:</w:t>
            </w:r>
          </w:p>
          <w:p w:rsidR="00E460D9" w:rsidRPr="00DD3682" w:rsidRDefault="00E460D9" w:rsidP="00B864ED">
            <w:pPr>
              <w:pStyle w:val="Tablea"/>
            </w:pPr>
            <w:r w:rsidRPr="00DD3682">
              <w:rPr>
                <w:color w:val="000000"/>
                <w:szCs w:val="22"/>
              </w:rPr>
              <w:t>(a) the holder also holds another visa;</w:t>
            </w:r>
          </w:p>
          <w:p w:rsidR="00E460D9" w:rsidRPr="00DD3682" w:rsidRDefault="00E460D9" w:rsidP="00B864ED">
            <w:pPr>
              <w:pStyle w:val="Tablea"/>
              <w:rPr>
                <w:u w:val="single"/>
              </w:rPr>
            </w:pPr>
            <w:r w:rsidRPr="00DD3682">
              <w:t xml:space="preserve">(b) the </w:t>
            </w:r>
            <w:r w:rsidRPr="00DD3682">
              <w:rPr>
                <w:color w:val="000000"/>
                <w:szCs w:val="22"/>
              </w:rPr>
              <w:t>other</w:t>
            </w:r>
            <w:r w:rsidRPr="00DD3682">
              <w:t xml:space="preserve"> visa is cancelled otherwise than under section</w:t>
            </w:r>
            <w:r w:rsidR="00B30271" w:rsidRPr="00DD3682">
              <w:t> </w:t>
            </w:r>
            <w:r w:rsidRPr="00DD3682">
              <w:t>501, 501A or 501B of the Act</w:t>
            </w:r>
          </w:p>
        </w:tc>
        <w:tc>
          <w:tcPr>
            <w:tcW w:w="1466" w:type="pct"/>
            <w:tcBorders>
              <w:bottom w:val="single" w:sz="12" w:space="0" w:color="auto"/>
            </w:tcBorders>
            <w:shd w:val="clear" w:color="auto" w:fill="auto"/>
          </w:tcPr>
          <w:p w:rsidR="00E460D9" w:rsidRPr="00DD3682" w:rsidRDefault="00E460D9" w:rsidP="00B864ED">
            <w:pPr>
              <w:pStyle w:val="Tabletext"/>
            </w:pPr>
            <w:r w:rsidRPr="00DD3682">
              <w:t>At the end of the day on which the other visa is cancelled</w:t>
            </w:r>
          </w:p>
        </w:tc>
      </w:tr>
    </w:tbl>
    <w:p w:rsidR="00334EC1" w:rsidRPr="00DD3682" w:rsidRDefault="00334EC1" w:rsidP="00F16188">
      <w:pPr>
        <w:pStyle w:val="DivisionMigration"/>
      </w:pPr>
      <w:r w:rsidRPr="00DD3682">
        <w:lastRenderedPageBreak/>
        <w:t>988.6</w:t>
      </w:r>
      <w:r w:rsidR="00B864ED" w:rsidRPr="00DD3682">
        <w:t>—</w:t>
      </w:r>
      <w:r w:rsidRPr="00DD3682">
        <w:t>Conditions</w:t>
      </w:r>
    </w:p>
    <w:p w:rsidR="008E072E" w:rsidRPr="00DD3682" w:rsidRDefault="00B864ED" w:rsidP="00216803">
      <w:pPr>
        <w:pStyle w:val="ActHead5"/>
      </w:pPr>
      <w:bookmarkStart w:id="446" w:name="_Toc100058858"/>
      <w:r w:rsidRPr="00A22D89">
        <w:rPr>
          <w:rStyle w:val="CharSectno"/>
        </w:rPr>
        <w:t>988.611</w:t>
      </w:r>
      <w:bookmarkEnd w:id="446"/>
      <w:r w:rsidR="008E072E" w:rsidRPr="00DD3682">
        <w:t xml:space="preserve">  </w:t>
      </w:r>
    </w:p>
    <w:p w:rsidR="00B864ED" w:rsidRPr="00DD3682" w:rsidRDefault="00B864ED" w:rsidP="00B864ED">
      <w:pPr>
        <w:pStyle w:val="subsection"/>
      </w:pPr>
      <w:r w:rsidRPr="00DD3682">
        <w:tab/>
      </w:r>
      <w:r w:rsidRPr="00DD3682">
        <w:tab/>
        <w:t>For an applicant who satisfies the primary criteria, condition</w:t>
      </w:r>
      <w:r w:rsidR="00A41E8E" w:rsidRPr="00DD3682">
        <w:t xml:space="preserve"> </w:t>
      </w:r>
      <w:r w:rsidRPr="00DD3682">
        <w:t>8113.</w:t>
      </w:r>
    </w:p>
    <w:p w:rsidR="008E072E" w:rsidRPr="00DD3682" w:rsidRDefault="00B864ED" w:rsidP="00216803">
      <w:pPr>
        <w:pStyle w:val="ActHead5"/>
      </w:pPr>
      <w:bookmarkStart w:id="447" w:name="_Toc100058859"/>
      <w:r w:rsidRPr="00A22D89">
        <w:rPr>
          <w:rStyle w:val="CharSectno"/>
        </w:rPr>
        <w:t>988.612</w:t>
      </w:r>
      <w:bookmarkEnd w:id="447"/>
      <w:r w:rsidR="008E072E" w:rsidRPr="00DD3682">
        <w:t xml:space="preserve">  </w:t>
      </w:r>
    </w:p>
    <w:p w:rsidR="00B864ED" w:rsidRPr="00DD3682" w:rsidRDefault="00B864ED" w:rsidP="00B864ED">
      <w:pPr>
        <w:pStyle w:val="subsection"/>
      </w:pPr>
      <w:r w:rsidRPr="00DD3682">
        <w:tab/>
      </w:r>
      <w:r w:rsidRPr="00DD3682">
        <w:tab/>
        <w:t>For an applicant who satisfies the secondary criteria, condition 8101.</w:t>
      </w:r>
    </w:p>
    <w:p w:rsidR="00334EC1" w:rsidRPr="00DD3682" w:rsidRDefault="00B864ED" w:rsidP="00B864ED">
      <w:pPr>
        <w:pStyle w:val="ActHead2"/>
        <w:pageBreakBefore/>
      </w:pPr>
      <w:bookmarkStart w:id="448" w:name="_Toc100058860"/>
      <w:r w:rsidRPr="00A22D89">
        <w:rPr>
          <w:rStyle w:val="CharPartNo"/>
        </w:rPr>
        <w:lastRenderedPageBreak/>
        <w:t>Subclass</w:t>
      </w:r>
      <w:r w:rsidR="00A41E8E" w:rsidRPr="00A22D89">
        <w:rPr>
          <w:rStyle w:val="CharPartNo"/>
        </w:rPr>
        <w:t xml:space="preserve"> </w:t>
      </w:r>
      <w:r w:rsidR="00334EC1" w:rsidRPr="00A22D89">
        <w:rPr>
          <w:rStyle w:val="CharPartNo"/>
        </w:rPr>
        <w:t>995</w:t>
      </w:r>
      <w:r w:rsidRPr="00DD3682">
        <w:t>—</w:t>
      </w:r>
      <w:r w:rsidR="00334EC1" w:rsidRPr="00A22D89">
        <w:rPr>
          <w:rStyle w:val="CharPartText"/>
        </w:rPr>
        <w:t>Diplomatic (Temporary)</w:t>
      </w:r>
      <w:bookmarkEnd w:id="448"/>
    </w:p>
    <w:p w:rsidR="00334EC1" w:rsidRPr="00DD3682" w:rsidRDefault="00334EC1" w:rsidP="00F16188">
      <w:pPr>
        <w:pStyle w:val="DivisionMigration"/>
      </w:pPr>
      <w:r w:rsidRPr="00DD3682">
        <w:t>995.1</w:t>
      </w:r>
      <w:r w:rsidR="00B864ED" w:rsidRPr="00DD3682">
        <w:t>—</w:t>
      </w:r>
      <w:r w:rsidRPr="00DD3682">
        <w:t>Interpretation</w:t>
      </w:r>
    </w:p>
    <w:p w:rsidR="008E072E" w:rsidRPr="00DD3682" w:rsidRDefault="00B864ED" w:rsidP="00216803">
      <w:pPr>
        <w:pStyle w:val="ActHead5"/>
      </w:pPr>
      <w:bookmarkStart w:id="449" w:name="_Toc100058861"/>
      <w:r w:rsidRPr="00A22D89">
        <w:rPr>
          <w:rStyle w:val="CharSectno"/>
        </w:rPr>
        <w:t>995.111</w:t>
      </w:r>
      <w:bookmarkEnd w:id="449"/>
      <w:r w:rsidR="008E072E" w:rsidRPr="00DD3682">
        <w:t xml:space="preserve">  </w:t>
      </w:r>
    </w:p>
    <w:p w:rsidR="00B864ED" w:rsidRPr="00DD3682" w:rsidRDefault="00B864ED" w:rsidP="00B864ED">
      <w:pPr>
        <w:pStyle w:val="subsection"/>
      </w:pPr>
      <w:r w:rsidRPr="00DD3682">
        <w:tab/>
      </w:r>
      <w:r w:rsidRPr="00DD3682">
        <w:tab/>
        <w:t>In this Part:</w:t>
      </w:r>
    </w:p>
    <w:p w:rsidR="00334EC1" w:rsidRPr="00DD3682" w:rsidRDefault="00334EC1" w:rsidP="00B864ED">
      <w:pPr>
        <w:pStyle w:val="Definition"/>
      </w:pPr>
      <w:r w:rsidRPr="00DD3682">
        <w:rPr>
          <w:b/>
          <w:i/>
        </w:rPr>
        <w:t>international representative</w:t>
      </w:r>
      <w:r w:rsidRPr="00DD3682">
        <w:t xml:space="preserve"> means a representative of an international organisation.</w:t>
      </w:r>
    </w:p>
    <w:p w:rsidR="00334EC1" w:rsidRPr="00DD3682" w:rsidRDefault="00334EC1" w:rsidP="00F16188">
      <w:pPr>
        <w:pStyle w:val="DivisionMigration"/>
      </w:pPr>
      <w:r w:rsidRPr="00DD3682">
        <w:t>995.2</w:t>
      </w:r>
      <w:r w:rsidR="00B864ED" w:rsidRPr="00DD3682">
        <w:t>—</w:t>
      </w:r>
      <w:r w:rsidRPr="00DD3682">
        <w:t>Primary criteria</w:t>
      </w:r>
    </w:p>
    <w:p w:rsidR="00334EC1" w:rsidRPr="00DD3682" w:rsidRDefault="00B864ED" w:rsidP="00B864ED">
      <w:pPr>
        <w:pStyle w:val="notetext"/>
      </w:pPr>
      <w:r w:rsidRPr="00DD3682">
        <w:t>Note:</w:t>
      </w:r>
      <w:r w:rsidRPr="00DD3682">
        <w:tab/>
      </w:r>
      <w:r w:rsidR="00334EC1" w:rsidRPr="00DD3682">
        <w:t>The primary criteria must be satisfied by at least 1 person. Other accompanying applicants for a visa of this subclass need satisfy only the secondary criteria.</w:t>
      </w:r>
    </w:p>
    <w:p w:rsidR="00334EC1" w:rsidRPr="00DD3682" w:rsidRDefault="00334EC1" w:rsidP="00F16188">
      <w:pPr>
        <w:pStyle w:val="SubDivisionMigration"/>
      </w:pPr>
      <w:r w:rsidRPr="00DD3682">
        <w:t>995.21</w:t>
      </w:r>
      <w:r w:rsidR="00B864ED" w:rsidRPr="00DD3682">
        <w:t>—</w:t>
      </w:r>
      <w:r w:rsidRPr="00DD3682">
        <w:t>[No criteria to be satisfied at time of application]</w:t>
      </w:r>
    </w:p>
    <w:p w:rsidR="00334EC1" w:rsidRPr="00DD3682" w:rsidRDefault="00334EC1" w:rsidP="00F16188">
      <w:pPr>
        <w:pStyle w:val="SubDivisionMigration"/>
      </w:pPr>
      <w:r w:rsidRPr="00DD3682">
        <w:t>995.22</w:t>
      </w:r>
      <w:r w:rsidR="00B864ED" w:rsidRPr="00DD3682">
        <w:t>—</w:t>
      </w:r>
      <w:r w:rsidRPr="00DD3682">
        <w:t>Criteria to be satisfied at time of decision.</w:t>
      </w:r>
    </w:p>
    <w:p w:rsidR="008E072E" w:rsidRPr="00DD3682" w:rsidRDefault="00B864ED" w:rsidP="00216803">
      <w:pPr>
        <w:pStyle w:val="ActHead5"/>
      </w:pPr>
      <w:bookmarkStart w:id="450" w:name="_Toc100058862"/>
      <w:r w:rsidRPr="00A22D89">
        <w:rPr>
          <w:rStyle w:val="CharSectno"/>
        </w:rPr>
        <w:t>995.221</w:t>
      </w:r>
      <w:bookmarkEnd w:id="450"/>
      <w:r w:rsidR="008E072E" w:rsidRPr="00DD3682">
        <w:t xml:space="preserve">  </w:t>
      </w:r>
    </w:p>
    <w:p w:rsidR="00B864ED" w:rsidRPr="00DD3682" w:rsidRDefault="00B864ED" w:rsidP="00B864ED">
      <w:pPr>
        <w:pStyle w:val="subsection"/>
      </w:pPr>
      <w:r w:rsidRPr="00DD3682">
        <w:tab/>
      </w:r>
      <w:r w:rsidRPr="00DD3682">
        <w:tab/>
        <w:t>The Foreign Minister has recommended in writing to the Minister that the visa be granted to the applicant on the basis of the applicant being:</w:t>
      </w:r>
    </w:p>
    <w:p w:rsidR="00334EC1" w:rsidRPr="00DD3682" w:rsidRDefault="00334EC1" w:rsidP="00B864ED">
      <w:pPr>
        <w:pStyle w:val="paragraph"/>
      </w:pPr>
      <w:r w:rsidRPr="00DD3682">
        <w:tab/>
        <w:t>(a)</w:t>
      </w:r>
      <w:r w:rsidRPr="00DD3682">
        <w:tab/>
        <w:t>a diplomatic or consular representative; or</w:t>
      </w:r>
    </w:p>
    <w:p w:rsidR="00334EC1" w:rsidRPr="00DD3682" w:rsidRDefault="00334EC1" w:rsidP="00B864ED">
      <w:pPr>
        <w:pStyle w:val="paragraph"/>
      </w:pPr>
      <w:r w:rsidRPr="00DD3682">
        <w:tab/>
        <w:t>(b)</w:t>
      </w:r>
      <w:r w:rsidRPr="00DD3682">
        <w:tab/>
        <w:t>an international representative.</w:t>
      </w:r>
    </w:p>
    <w:p w:rsidR="008E072E" w:rsidRPr="00DD3682" w:rsidRDefault="00B864ED" w:rsidP="00216803">
      <w:pPr>
        <w:pStyle w:val="ActHead5"/>
      </w:pPr>
      <w:bookmarkStart w:id="451" w:name="_Toc100058863"/>
      <w:r w:rsidRPr="00A22D89">
        <w:rPr>
          <w:rStyle w:val="CharSectno"/>
        </w:rPr>
        <w:t>995.222</w:t>
      </w:r>
      <w:bookmarkEnd w:id="451"/>
      <w:r w:rsidR="008E072E" w:rsidRPr="00DD3682">
        <w:t xml:space="preserve">  </w:t>
      </w:r>
    </w:p>
    <w:p w:rsidR="00B864ED" w:rsidRPr="00DD3682" w:rsidRDefault="00B864ED" w:rsidP="00B864ED">
      <w:pPr>
        <w:pStyle w:val="subsection"/>
      </w:pPr>
      <w:r w:rsidRPr="00DD3682">
        <w:tab/>
      </w:r>
      <w:r w:rsidRPr="00DD3682">
        <w:tab/>
        <w:t>The applicant satisfies public interest criterion 4021.</w:t>
      </w:r>
    </w:p>
    <w:p w:rsidR="00334EC1" w:rsidRPr="00DD3682" w:rsidRDefault="00334EC1" w:rsidP="00F16188">
      <w:pPr>
        <w:pStyle w:val="DivisionMigration"/>
      </w:pPr>
      <w:r w:rsidRPr="00DD3682">
        <w:t>995.3</w:t>
      </w:r>
      <w:r w:rsidR="00B864ED" w:rsidRPr="00DD3682">
        <w:t>—</w:t>
      </w:r>
      <w:r w:rsidRPr="00DD3682">
        <w:t>Secondary criteria</w:t>
      </w:r>
    </w:p>
    <w:p w:rsidR="00334EC1" w:rsidRPr="00DD3682" w:rsidRDefault="00334EC1" w:rsidP="00F929DA">
      <w:pPr>
        <w:pStyle w:val="SubDivisionMigration"/>
        <w:keepNext w:val="0"/>
      </w:pPr>
      <w:r w:rsidRPr="00DD3682">
        <w:t>995.31</w:t>
      </w:r>
      <w:r w:rsidR="00B864ED" w:rsidRPr="00DD3682">
        <w:t>—</w:t>
      </w:r>
      <w:r w:rsidRPr="00DD3682">
        <w:t>[No criteria to be satisfied at time of application]</w:t>
      </w:r>
    </w:p>
    <w:p w:rsidR="00334EC1" w:rsidRPr="00DD3682" w:rsidRDefault="00334EC1" w:rsidP="00F16188">
      <w:pPr>
        <w:pStyle w:val="SubDivisionMigration"/>
      </w:pPr>
      <w:r w:rsidRPr="00DD3682">
        <w:t>995.32</w:t>
      </w:r>
      <w:r w:rsidR="00B864ED" w:rsidRPr="00DD3682">
        <w:t>—</w:t>
      </w:r>
      <w:r w:rsidRPr="00DD3682">
        <w:t>Criteria to be satisfied at time of decision</w:t>
      </w:r>
    </w:p>
    <w:p w:rsidR="008E072E" w:rsidRPr="00DD3682" w:rsidRDefault="00B864ED" w:rsidP="00216803">
      <w:pPr>
        <w:pStyle w:val="ActHead5"/>
      </w:pPr>
      <w:bookmarkStart w:id="452" w:name="_Toc100058864"/>
      <w:r w:rsidRPr="00A22D89">
        <w:rPr>
          <w:rStyle w:val="CharSectno"/>
        </w:rPr>
        <w:t>995.321</w:t>
      </w:r>
      <w:bookmarkEnd w:id="452"/>
      <w:r w:rsidR="008E072E" w:rsidRPr="00DD3682">
        <w:t xml:space="preserve">  </w:t>
      </w:r>
    </w:p>
    <w:p w:rsidR="00B864ED" w:rsidRPr="00DD3682" w:rsidRDefault="00B864ED" w:rsidP="00B864ED">
      <w:pPr>
        <w:pStyle w:val="subsection"/>
      </w:pPr>
      <w:r w:rsidRPr="00DD3682">
        <w:tab/>
      </w:r>
      <w:r w:rsidRPr="00DD3682">
        <w:tab/>
        <w:t>The Foreign Minister has recommended in writing to the Minister that the visa be granted to the applicant to accompany a person (the primary applicant) who seeks to satisfy the primary criteria.</w:t>
      </w:r>
    </w:p>
    <w:p w:rsidR="008E072E" w:rsidRPr="00DD3682" w:rsidRDefault="00B864ED" w:rsidP="00216803">
      <w:pPr>
        <w:pStyle w:val="ActHead5"/>
      </w:pPr>
      <w:bookmarkStart w:id="453" w:name="_Toc100058865"/>
      <w:r w:rsidRPr="00A22D89">
        <w:rPr>
          <w:rStyle w:val="CharSectno"/>
        </w:rPr>
        <w:t>995.322</w:t>
      </w:r>
      <w:bookmarkEnd w:id="453"/>
      <w:r w:rsidR="008E072E" w:rsidRPr="00DD3682">
        <w:t xml:space="preserve">  </w:t>
      </w:r>
    </w:p>
    <w:p w:rsidR="00B864ED" w:rsidRPr="00DD3682" w:rsidRDefault="00B864ED" w:rsidP="00B864ED">
      <w:pPr>
        <w:pStyle w:val="subsection"/>
      </w:pPr>
      <w:r w:rsidRPr="00DD3682">
        <w:tab/>
      </w:r>
      <w:r w:rsidRPr="00DD3682">
        <w:tab/>
        <w:t>The primary applicant has satisfied the criteria for the grant of a visa as a primary applicant.</w:t>
      </w:r>
    </w:p>
    <w:p w:rsidR="008E072E" w:rsidRPr="00DD3682" w:rsidRDefault="00B864ED" w:rsidP="00216803">
      <w:pPr>
        <w:pStyle w:val="ActHead5"/>
      </w:pPr>
      <w:bookmarkStart w:id="454" w:name="_Toc100058866"/>
      <w:r w:rsidRPr="00A22D89">
        <w:rPr>
          <w:rStyle w:val="CharSectno"/>
        </w:rPr>
        <w:lastRenderedPageBreak/>
        <w:t>995.323</w:t>
      </w:r>
      <w:bookmarkEnd w:id="454"/>
      <w:r w:rsidR="008E072E" w:rsidRPr="00DD3682">
        <w:t xml:space="preserve">  </w:t>
      </w:r>
    </w:p>
    <w:p w:rsidR="00B864ED" w:rsidRPr="00DD3682" w:rsidRDefault="00B864ED" w:rsidP="00B864ED">
      <w:pPr>
        <w:pStyle w:val="subsection"/>
      </w:pPr>
      <w:r w:rsidRPr="00DD3682">
        <w:tab/>
      </w:r>
      <w:r w:rsidRPr="00DD3682">
        <w:tab/>
        <w:t>The applicant satisfies public interest criterion 4021.</w:t>
      </w:r>
    </w:p>
    <w:p w:rsidR="00334EC1" w:rsidRPr="00DD3682" w:rsidRDefault="00334EC1" w:rsidP="00F16188">
      <w:pPr>
        <w:pStyle w:val="DivisionMigration"/>
      </w:pPr>
      <w:r w:rsidRPr="00DD3682">
        <w:t>995.4</w:t>
      </w:r>
      <w:r w:rsidR="00B864ED" w:rsidRPr="00DD3682">
        <w:t>—</w:t>
      </w:r>
      <w:r w:rsidRPr="00DD3682">
        <w:t>Circumstances applicable to grant</w:t>
      </w:r>
    </w:p>
    <w:p w:rsidR="008E072E" w:rsidRPr="00DD3682" w:rsidRDefault="00B864ED" w:rsidP="00216803">
      <w:pPr>
        <w:pStyle w:val="ActHead5"/>
      </w:pPr>
      <w:bookmarkStart w:id="455" w:name="_Toc100058867"/>
      <w:r w:rsidRPr="00A22D89">
        <w:rPr>
          <w:rStyle w:val="CharSectno"/>
        </w:rPr>
        <w:t>995.411</w:t>
      </w:r>
      <w:bookmarkEnd w:id="455"/>
      <w:r w:rsidR="008E072E" w:rsidRPr="00DD3682">
        <w:t xml:space="preserve">  </w:t>
      </w:r>
    </w:p>
    <w:p w:rsidR="00B864ED" w:rsidRPr="00DD3682" w:rsidRDefault="00B864ED" w:rsidP="00B864ED">
      <w:pPr>
        <w:pStyle w:val="subsection"/>
      </w:pPr>
      <w:r w:rsidRPr="00DD3682">
        <w:tab/>
      </w:r>
      <w:r w:rsidRPr="00DD3682">
        <w:tab/>
        <w:t>Applicant may be in the migration zone or outside Australia.</w:t>
      </w:r>
    </w:p>
    <w:p w:rsidR="00334EC1" w:rsidRPr="00DD3682" w:rsidRDefault="00334EC1" w:rsidP="00F16188">
      <w:pPr>
        <w:pStyle w:val="DivisionMigration"/>
      </w:pPr>
      <w:r w:rsidRPr="00DD3682">
        <w:t>995.5</w:t>
      </w:r>
      <w:r w:rsidR="00B864ED" w:rsidRPr="00DD3682">
        <w:t>—</w:t>
      </w:r>
      <w:r w:rsidRPr="00DD3682">
        <w:t>When visa is in effect</w:t>
      </w:r>
    </w:p>
    <w:p w:rsidR="008E072E" w:rsidRPr="00DD3682" w:rsidRDefault="00B864ED" w:rsidP="00216803">
      <w:pPr>
        <w:pStyle w:val="ActHead5"/>
      </w:pPr>
      <w:bookmarkStart w:id="456" w:name="_Toc100058868"/>
      <w:r w:rsidRPr="00A22D89">
        <w:rPr>
          <w:rStyle w:val="CharSectno"/>
        </w:rPr>
        <w:t>995.511</w:t>
      </w:r>
      <w:bookmarkEnd w:id="456"/>
      <w:r w:rsidR="008E072E" w:rsidRPr="00DD3682">
        <w:t xml:space="preserve">  </w:t>
      </w:r>
    </w:p>
    <w:p w:rsidR="00B864ED" w:rsidRPr="00DD3682" w:rsidRDefault="00B864ED" w:rsidP="00B864ED">
      <w:pPr>
        <w:pStyle w:val="subsection"/>
      </w:pPr>
      <w:r w:rsidRPr="00DD3682">
        <w:tab/>
      </w:r>
      <w:r w:rsidRPr="00DD3682">
        <w:tab/>
        <w:t>Temporary visa permitting the holder:</w:t>
      </w:r>
    </w:p>
    <w:p w:rsidR="00334EC1" w:rsidRPr="00DD3682" w:rsidRDefault="00334EC1" w:rsidP="00B864ED">
      <w:pPr>
        <w:pStyle w:val="paragraph"/>
      </w:pPr>
      <w:r w:rsidRPr="00DD3682">
        <w:tab/>
        <w:t>(a)</w:t>
      </w:r>
      <w:r w:rsidRPr="00DD3682">
        <w:tab/>
        <w:t>to travel to and enter Australia until a date specified by the Minister for the purpose; and</w:t>
      </w:r>
    </w:p>
    <w:p w:rsidR="00334EC1" w:rsidRPr="00DD3682" w:rsidRDefault="00334EC1" w:rsidP="00B864ED">
      <w:pPr>
        <w:pStyle w:val="paragraph"/>
      </w:pPr>
      <w:r w:rsidRPr="00DD3682">
        <w:tab/>
        <w:t>(b)</w:t>
      </w:r>
      <w:r w:rsidRPr="00DD3682">
        <w:tab/>
        <w:t>to remain in Australia:</w:t>
      </w:r>
    </w:p>
    <w:p w:rsidR="00334EC1" w:rsidRPr="00DD3682" w:rsidRDefault="00334EC1" w:rsidP="00B864ED">
      <w:pPr>
        <w:pStyle w:val="paragraphsub"/>
      </w:pPr>
      <w:r w:rsidRPr="00DD3682">
        <w:tab/>
        <w:t>(i)</w:t>
      </w:r>
      <w:r w:rsidRPr="00DD3682">
        <w:tab/>
        <w:t>if the visa was issued on the basis of the holder satisfying the primary criteria for the grant of the visa</w:t>
      </w:r>
      <w:r w:rsidR="00B864ED" w:rsidRPr="00DD3682">
        <w:t>—</w:t>
      </w:r>
      <w:r w:rsidRPr="00DD3682">
        <w:t>for the duration of the holder’s status as:</w:t>
      </w:r>
    </w:p>
    <w:p w:rsidR="00334EC1" w:rsidRPr="00DD3682" w:rsidRDefault="00334EC1" w:rsidP="00B864ED">
      <w:pPr>
        <w:pStyle w:val="paragraphsub-sub"/>
      </w:pPr>
      <w:r w:rsidRPr="00DD3682">
        <w:tab/>
        <w:t>(A)</w:t>
      </w:r>
      <w:r w:rsidRPr="00DD3682">
        <w:tab/>
        <w:t>a diplomatic or consular representative in Australia of a country other than Australia; or</w:t>
      </w:r>
    </w:p>
    <w:p w:rsidR="00334EC1" w:rsidRPr="00DD3682" w:rsidRDefault="00334EC1" w:rsidP="00B864ED">
      <w:pPr>
        <w:pStyle w:val="paragraphsub-sub"/>
      </w:pPr>
      <w:r w:rsidRPr="00DD3682">
        <w:tab/>
        <w:t>(B)</w:t>
      </w:r>
      <w:r w:rsidRPr="00DD3682">
        <w:tab/>
        <w:t>an international representative; or</w:t>
      </w:r>
    </w:p>
    <w:p w:rsidR="00334EC1" w:rsidRPr="00DD3682" w:rsidRDefault="00334EC1" w:rsidP="00F30BC4">
      <w:pPr>
        <w:pStyle w:val="paragraphsub"/>
        <w:keepNext/>
        <w:keepLines/>
      </w:pPr>
      <w:r w:rsidRPr="00DD3682">
        <w:tab/>
        <w:t>(ii)</w:t>
      </w:r>
      <w:r w:rsidRPr="00DD3682">
        <w:tab/>
        <w:t>if the visa was issued on the basis of the holder satisfying the secondary criteria for the grant of the visa</w:t>
      </w:r>
      <w:r w:rsidR="00B864ED" w:rsidRPr="00DD3682">
        <w:t>—</w:t>
      </w:r>
      <w:r w:rsidRPr="00DD3682">
        <w:t>for the duration of the status of the person who satisfied the primary criteria as:</w:t>
      </w:r>
    </w:p>
    <w:p w:rsidR="00334EC1" w:rsidRPr="00DD3682" w:rsidRDefault="00334EC1" w:rsidP="00B864ED">
      <w:pPr>
        <w:pStyle w:val="paragraphsub-sub"/>
      </w:pPr>
      <w:r w:rsidRPr="00DD3682">
        <w:tab/>
        <w:t>(A)</w:t>
      </w:r>
      <w:r w:rsidRPr="00DD3682">
        <w:tab/>
        <w:t>a diplomatic or consular representative in Australia of a country other than Australia; or</w:t>
      </w:r>
    </w:p>
    <w:p w:rsidR="00334EC1" w:rsidRPr="00DD3682" w:rsidRDefault="00334EC1" w:rsidP="00B864ED">
      <w:pPr>
        <w:pStyle w:val="paragraphsub-sub"/>
      </w:pPr>
      <w:r w:rsidRPr="00DD3682">
        <w:tab/>
        <w:t>(B)</w:t>
      </w:r>
      <w:r w:rsidRPr="00DD3682">
        <w:tab/>
        <w:t>an international representative; or</w:t>
      </w:r>
    </w:p>
    <w:p w:rsidR="00334EC1" w:rsidRPr="00DD3682" w:rsidRDefault="00334EC1" w:rsidP="00B864ED">
      <w:pPr>
        <w:pStyle w:val="paragraphsub"/>
      </w:pPr>
      <w:r w:rsidRPr="00DD3682">
        <w:tab/>
        <w:t>(iii)</w:t>
      </w:r>
      <w:r w:rsidRPr="00DD3682">
        <w:tab/>
        <w:t>in any case</w:t>
      </w:r>
      <w:r w:rsidR="00B864ED" w:rsidRPr="00DD3682">
        <w:t>—</w:t>
      </w:r>
      <w:r w:rsidRPr="00DD3682">
        <w:t>until an earlier date specified by the Minister.</w:t>
      </w:r>
    </w:p>
    <w:p w:rsidR="00334EC1" w:rsidRPr="00DD3682" w:rsidRDefault="00334EC1" w:rsidP="00F16188">
      <w:pPr>
        <w:pStyle w:val="DivisionMigration"/>
      </w:pPr>
      <w:r w:rsidRPr="00DD3682">
        <w:t>995.6</w:t>
      </w:r>
      <w:r w:rsidR="00B864ED" w:rsidRPr="00DD3682">
        <w:t>—</w:t>
      </w:r>
      <w:r w:rsidRPr="00DD3682">
        <w:t>Conditions</w:t>
      </w:r>
    </w:p>
    <w:p w:rsidR="008E072E" w:rsidRPr="00DD3682" w:rsidRDefault="00B864ED" w:rsidP="00216803">
      <w:pPr>
        <w:pStyle w:val="ActHead5"/>
      </w:pPr>
      <w:bookmarkStart w:id="457" w:name="_Toc100058869"/>
      <w:r w:rsidRPr="00A22D89">
        <w:rPr>
          <w:rStyle w:val="CharSectno"/>
        </w:rPr>
        <w:t>995.611</w:t>
      </w:r>
      <w:bookmarkEnd w:id="457"/>
      <w:r w:rsidR="008E072E" w:rsidRPr="00DD3682">
        <w:t xml:space="preserve">  </w:t>
      </w:r>
    </w:p>
    <w:p w:rsidR="00B864ED" w:rsidRPr="00DD3682" w:rsidRDefault="00B864ED" w:rsidP="00B864ED">
      <w:pPr>
        <w:pStyle w:val="subsection"/>
      </w:pPr>
      <w:r w:rsidRPr="00DD3682">
        <w:tab/>
      </w:r>
      <w:r w:rsidRPr="00DD3682">
        <w:tab/>
        <w:t>If the applicant satisfies the primary criteria, condition 8516.</w:t>
      </w:r>
    </w:p>
    <w:p w:rsidR="008E072E" w:rsidRPr="00DD3682" w:rsidRDefault="00B864ED" w:rsidP="00216803">
      <w:pPr>
        <w:pStyle w:val="ActHead5"/>
      </w:pPr>
      <w:bookmarkStart w:id="458" w:name="_Toc100058870"/>
      <w:r w:rsidRPr="00A22D89">
        <w:rPr>
          <w:rStyle w:val="CharSectno"/>
        </w:rPr>
        <w:t>995.612</w:t>
      </w:r>
      <w:bookmarkEnd w:id="458"/>
      <w:r w:rsidR="008E072E" w:rsidRPr="00DD3682">
        <w:t xml:space="preserve">  </w:t>
      </w:r>
    </w:p>
    <w:p w:rsidR="00B864ED" w:rsidRPr="00DD3682" w:rsidRDefault="00B864ED" w:rsidP="00B864ED">
      <w:pPr>
        <w:pStyle w:val="subsection"/>
      </w:pPr>
      <w:r w:rsidRPr="00DD3682">
        <w:tab/>
      </w:r>
      <w:r w:rsidRPr="00DD3682">
        <w:tab/>
        <w:t>If the applicant satisfies the secondary criteria, conditions 8502 and 8516.</w:t>
      </w:r>
    </w:p>
    <w:p w:rsidR="008E072E" w:rsidRPr="00DD3682" w:rsidRDefault="008E072E" w:rsidP="003E2DEA">
      <w:pPr>
        <w:sectPr w:rsidR="008E072E" w:rsidRPr="00DD3682" w:rsidSect="00847A3D">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D30015" w:rsidRPr="00DD3682" w:rsidRDefault="00A22D89" w:rsidP="00D30015">
      <w:pPr>
        <w:pStyle w:val="ActHead1"/>
        <w:pageBreakBefore/>
      </w:pPr>
      <w:bookmarkStart w:id="459" w:name="_Toc100058871"/>
      <w:r w:rsidRPr="00A22D89">
        <w:rPr>
          <w:rStyle w:val="CharChapNo"/>
        </w:rPr>
        <w:lastRenderedPageBreak/>
        <w:t>Schedule 3</w:t>
      </w:r>
      <w:r w:rsidR="00D30015" w:rsidRPr="00DD3682">
        <w:t>—</w:t>
      </w:r>
      <w:r w:rsidR="00D30015" w:rsidRPr="00A22D89">
        <w:rPr>
          <w:rStyle w:val="CharChapText"/>
        </w:rPr>
        <w:t>Additional criteria applicable to unlawful non</w:t>
      </w:r>
      <w:r w:rsidRPr="00A22D89">
        <w:rPr>
          <w:rStyle w:val="CharChapText"/>
        </w:rPr>
        <w:noBreakHyphen/>
      </w:r>
      <w:r w:rsidR="00D30015" w:rsidRPr="00A22D89">
        <w:rPr>
          <w:rStyle w:val="CharChapText"/>
        </w:rPr>
        <w:t>citizens and certain bridging visa holders</w:t>
      </w:r>
      <w:bookmarkEnd w:id="459"/>
    </w:p>
    <w:p w:rsidR="00D30015" w:rsidRPr="00DD3682" w:rsidRDefault="00D30015" w:rsidP="00D30015">
      <w:pPr>
        <w:pStyle w:val="notemargin"/>
      </w:pPr>
      <w:r w:rsidRPr="00DD3682">
        <w:t>(regulation</w:t>
      </w:r>
      <w:r w:rsidR="00B30271" w:rsidRPr="00DD3682">
        <w:t> </w:t>
      </w:r>
      <w:r w:rsidRPr="00DD3682">
        <w:t>1.03)</w:t>
      </w:r>
    </w:p>
    <w:p w:rsidR="00D30015" w:rsidRPr="00DD3682" w:rsidRDefault="00D30015" w:rsidP="00D30015">
      <w:pPr>
        <w:pStyle w:val="Header"/>
      </w:pPr>
      <w:r w:rsidRPr="00A22D89">
        <w:rPr>
          <w:rStyle w:val="CharPartNo"/>
        </w:rPr>
        <w:t xml:space="preserve"> </w:t>
      </w:r>
      <w:r w:rsidRPr="00A22D89">
        <w:rPr>
          <w:rStyle w:val="CharPartText"/>
        </w:rPr>
        <w:t xml:space="preserve"> </w:t>
      </w:r>
    </w:p>
    <w:p w:rsidR="003C576D" w:rsidRPr="00DD3682" w:rsidRDefault="00D30015" w:rsidP="00D30015">
      <w:pPr>
        <w:pStyle w:val="subsection"/>
      </w:pPr>
      <w:r w:rsidRPr="00DD3682">
        <w:t>3001</w:t>
      </w:r>
      <w:r w:rsidRPr="00DD3682">
        <w:tab/>
        <w:t>(1)</w:t>
      </w:r>
      <w:r w:rsidRPr="00DD3682">
        <w:tab/>
        <w:t xml:space="preserve">The application is validly made within 28 days after the relevant day (within the meaning of </w:t>
      </w:r>
      <w:r w:rsidR="00B30271" w:rsidRPr="00DD3682">
        <w:t>subclause (</w:t>
      </w:r>
      <w:r w:rsidRPr="00DD3682">
        <w:t>2)).</w:t>
      </w:r>
    </w:p>
    <w:p w:rsidR="003C576D" w:rsidRPr="00DD3682" w:rsidRDefault="00D30015" w:rsidP="00D30015">
      <w:pPr>
        <w:pStyle w:val="subsection"/>
      </w:pPr>
      <w:r w:rsidRPr="00DD3682">
        <w:tab/>
        <w:t>(2)</w:t>
      </w:r>
      <w:r w:rsidRPr="00DD3682">
        <w:tab/>
        <w:t xml:space="preserve">For the purposes of </w:t>
      </w:r>
      <w:r w:rsidR="00B30271" w:rsidRPr="00DD3682">
        <w:t>subclause (</w:t>
      </w:r>
      <w:r w:rsidRPr="00DD3682">
        <w:t>1) and of clause</w:t>
      </w:r>
      <w:r w:rsidR="00B30271" w:rsidRPr="00DD3682">
        <w:t> </w:t>
      </w:r>
      <w:r w:rsidRPr="00DD3682">
        <w:t>3002, the relevant day, in relation to an applicant, is:</w:t>
      </w:r>
    </w:p>
    <w:p w:rsidR="003C576D" w:rsidRPr="00DD3682" w:rsidRDefault="00D30015" w:rsidP="00D30015">
      <w:pPr>
        <w:pStyle w:val="paragraph"/>
      </w:pPr>
      <w:r w:rsidRPr="00DD3682">
        <w:tab/>
        <w:t>(a)</w:t>
      </w:r>
      <w:r w:rsidRPr="00DD3682">
        <w:tab/>
        <w:t>if the applicant held an entry permit that was valid up to and including 31</w:t>
      </w:r>
      <w:r w:rsidR="00B30271" w:rsidRPr="00DD3682">
        <w:t> </w:t>
      </w:r>
      <w:r w:rsidRPr="00DD3682">
        <w:t>August 1994 but has not subsequently been the holder of a substantive visa—1</w:t>
      </w:r>
      <w:r w:rsidR="00B30271" w:rsidRPr="00DD3682">
        <w:t> </w:t>
      </w:r>
      <w:r w:rsidRPr="00DD3682">
        <w:t>September 1994; or</w:t>
      </w:r>
    </w:p>
    <w:p w:rsidR="003C576D" w:rsidRPr="00DD3682" w:rsidRDefault="00D30015" w:rsidP="00D30015">
      <w:pPr>
        <w:pStyle w:val="paragraph"/>
      </w:pPr>
      <w:r w:rsidRPr="00DD3682">
        <w:tab/>
        <w:t>(b)</w:t>
      </w:r>
      <w:r w:rsidRPr="00DD3682">
        <w:tab/>
        <w:t>if the applicant became an illegal entrant before 1</w:t>
      </w:r>
      <w:r w:rsidR="00B30271" w:rsidRPr="00DD3682">
        <w:t> </w:t>
      </w:r>
      <w:r w:rsidRPr="00DD3682">
        <w:t>September 1994 (whether or not clause</w:t>
      </w:r>
      <w:r w:rsidR="00B30271" w:rsidRPr="00DD3682">
        <w:t> </w:t>
      </w:r>
      <w:r w:rsidRPr="00DD3682">
        <w:t>6002 in Schedule</w:t>
      </w:r>
      <w:r w:rsidR="00B30271" w:rsidRPr="00DD3682">
        <w:t> </w:t>
      </w:r>
      <w:r w:rsidRPr="00DD3682">
        <w:t>6 of the Migration (1993) Regulations applied or section</w:t>
      </w:r>
      <w:r w:rsidR="00B30271" w:rsidRPr="00DD3682">
        <w:t> </w:t>
      </w:r>
      <w:r w:rsidRPr="00DD3682">
        <w:t>195 of the Act applies) and has not, at any time on or after 1</w:t>
      </w:r>
      <w:r w:rsidR="00B30271" w:rsidRPr="00DD3682">
        <w:t> </w:t>
      </w:r>
      <w:r w:rsidRPr="00DD3682">
        <w:t>September 1994, been the holder of a substantive visa—the day when the applicant last became an illegal entrant; or</w:t>
      </w:r>
    </w:p>
    <w:p w:rsidR="003C576D" w:rsidRPr="00DD3682" w:rsidRDefault="00D30015" w:rsidP="00D30015">
      <w:pPr>
        <w:pStyle w:val="paragraph"/>
      </w:pPr>
      <w:r w:rsidRPr="00DD3682">
        <w:tab/>
        <w:t>(c)</w:t>
      </w:r>
      <w:r w:rsidRPr="00DD3682">
        <w:tab/>
        <w:t>if the applicant:</w:t>
      </w:r>
    </w:p>
    <w:p w:rsidR="003C576D" w:rsidRPr="00DD3682" w:rsidRDefault="00D30015" w:rsidP="00D30015">
      <w:pPr>
        <w:pStyle w:val="paragraphsub"/>
      </w:pPr>
      <w:r w:rsidRPr="00DD3682">
        <w:tab/>
        <w:t>(i)</w:t>
      </w:r>
      <w:r w:rsidRPr="00DD3682">
        <w:tab/>
        <w:t>ceased to hold a substantive or criminal justice visa on or after 1</w:t>
      </w:r>
      <w:r w:rsidR="00B30271" w:rsidRPr="00DD3682">
        <w:t> </w:t>
      </w:r>
      <w:r w:rsidRPr="00DD3682">
        <w:t>September 1994; or</w:t>
      </w:r>
    </w:p>
    <w:p w:rsidR="003C576D" w:rsidRPr="00DD3682" w:rsidRDefault="00D30015" w:rsidP="00D30015">
      <w:pPr>
        <w:pStyle w:val="paragraphsub"/>
      </w:pPr>
      <w:r w:rsidRPr="00DD3682">
        <w:tab/>
        <w:t>(ii)</w:t>
      </w:r>
      <w:r w:rsidRPr="00DD3682">
        <w:tab/>
        <w:t>entered Australia unlawfully on or after 1</w:t>
      </w:r>
      <w:r w:rsidR="00B30271" w:rsidRPr="00DD3682">
        <w:t> </w:t>
      </w:r>
      <w:r w:rsidRPr="00DD3682">
        <w:t>September 1994;</w:t>
      </w:r>
    </w:p>
    <w:p w:rsidR="003C576D" w:rsidRPr="00DD3682" w:rsidRDefault="00D30015" w:rsidP="00D30015">
      <w:pPr>
        <w:pStyle w:val="paragraph"/>
      </w:pPr>
      <w:r w:rsidRPr="00DD3682">
        <w:tab/>
      </w:r>
      <w:r w:rsidRPr="00DD3682">
        <w:tab/>
        <w:t>whichever is the later of:</w:t>
      </w:r>
    </w:p>
    <w:p w:rsidR="003C576D" w:rsidRPr="00DD3682" w:rsidRDefault="00D30015" w:rsidP="00D30015">
      <w:pPr>
        <w:pStyle w:val="paragraphsub"/>
      </w:pPr>
      <w:r w:rsidRPr="00DD3682">
        <w:tab/>
        <w:t>(iii)</w:t>
      </w:r>
      <w:r w:rsidRPr="00DD3682">
        <w:tab/>
        <w:t>the last day when the applicant held a substantive or criminal justice visa; or</w:t>
      </w:r>
    </w:p>
    <w:p w:rsidR="003C576D" w:rsidRPr="00DD3682" w:rsidRDefault="00D30015" w:rsidP="00D30015">
      <w:pPr>
        <w:pStyle w:val="paragraphsub"/>
      </w:pPr>
      <w:r w:rsidRPr="00DD3682">
        <w:tab/>
        <w:t>(iv)</w:t>
      </w:r>
      <w:r w:rsidRPr="00DD3682">
        <w:tab/>
        <w:t>the day when the applicant last entered Australia unlawfully; or</w:t>
      </w:r>
    </w:p>
    <w:p w:rsidR="00D30015" w:rsidRPr="00DD3682" w:rsidRDefault="00D30015" w:rsidP="00D30015">
      <w:pPr>
        <w:pStyle w:val="paragraph"/>
      </w:pPr>
      <w:r w:rsidRPr="00DD3682">
        <w:tab/>
        <w:t>(d)</w:t>
      </w:r>
      <w:r w:rsidRPr="00DD3682">
        <w:tab/>
        <w:t>if the last substantive visa held by the applicant was cancelled, and the Tribunal has made a decision to set aside and substitute the cancellation decision or the Minister’s decision not to revoke the cancellation—the later of:</w:t>
      </w:r>
    </w:p>
    <w:p w:rsidR="00D30015" w:rsidRPr="00DD3682" w:rsidRDefault="00D30015" w:rsidP="00D30015">
      <w:pPr>
        <w:pStyle w:val="paragraphsub"/>
      </w:pPr>
      <w:r w:rsidRPr="00DD3682">
        <w:tab/>
        <w:t>(i)</w:t>
      </w:r>
      <w:r w:rsidRPr="00DD3682">
        <w:tab/>
        <w:t>the day when that last substantive visa ceased to be in effect; and</w:t>
      </w:r>
    </w:p>
    <w:p w:rsidR="00D30015" w:rsidRPr="00DD3682" w:rsidRDefault="00D30015" w:rsidP="00D30015">
      <w:pPr>
        <w:pStyle w:val="paragraphsub"/>
      </w:pPr>
      <w:r w:rsidRPr="00DD3682">
        <w:tab/>
        <w:t>(ii)</w:t>
      </w:r>
      <w:r w:rsidRPr="00DD3682">
        <w:tab/>
        <w:t>the day when the applicant is taken, under sections</w:t>
      </w:r>
      <w:r w:rsidR="00B30271" w:rsidRPr="00DD3682">
        <w:t> </w:t>
      </w:r>
      <w:r w:rsidRPr="00DD3682">
        <w:t>368C, 368D and 379C of the Act, to have been notified of the Tribunal’s decision.</w:t>
      </w:r>
    </w:p>
    <w:p w:rsidR="003C576D" w:rsidRPr="00DD3682" w:rsidRDefault="00D30015" w:rsidP="00D30015">
      <w:pPr>
        <w:pStyle w:val="subsection"/>
      </w:pPr>
      <w:r w:rsidRPr="00DD3682">
        <w:t>3002</w:t>
      </w:r>
      <w:r w:rsidRPr="00DD3682">
        <w:tab/>
      </w:r>
      <w:r w:rsidRPr="00DD3682">
        <w:tab/>
        <w:t>The application is validly made within 12 months after the relevant day (within the meaning of subclause</w:t>
      </w:r>
      <w:r w:rsidR="00B30271" w:rsidRPr="00DD3682">
        <w:t> </w:t>
      </w:r>
      <w:r w:rsidRPr="00DD3682">
        <w:t>3001(2)).</w:t>
      </w:r>
    </w:p>
    <w:p w:rsidR="003C576D" w:rsidRPr="00DD3682" w:rsidRDefault="00D30015" w:rsidP="00D30015">
      <w:pPr>
        <w:pStyle w:val="subsection"/>
      </w:pPr>
      <w:r w:rsidRPr="00DD3682">
        <w:t>3003</w:t>
      </w:r>
      <w:r w:rsidRPr="00DD3682">
        <w:tab/>
      </w:r>
      <w:r w:rsidRPr="00DD3682">
        <w:tab/>
        <w:t>If:</w:t>
      </w:r>
    </w:p>
    <w:p w:rsidR="003C576D" w:rsidRPr="00DD3682" w:rsidRDefault="00D30015" w:rsidP="00D30015">
      <w:pPr>
        <w:pStyle w:val="paragraph"/>
      </w:pPr>
      <w:r w:rsidRPr="00DD3682">
        <w:tab/>
        <w:t>(a)</w:t>
      </w:r>
      <w:r w:rsidRPr="00DD3682">
        <w:tab/>
        <w:t>the applicant has not, on or after 1</w:t>
      </w:r>
      <w:r w:rsidR="00B30271" w:rsidRPr="00DD3682">
        <w:t> </w:t>
      </w:r>
      <w:r w:rsidRPr="00DD3682">
        <w:t>September 1994, been the holder of a substantive visa; and</w:t>
      </w:r>
    </w:p>
    <w:p w:rsidR="003C576D" w:rsidRPr="00DD3682" w:rsidRDefault="00D30015" w:rsidP="00D30015">
      <w:pPr>
        <w:pStyle w:val="paragraph"/>
      </w:pPr>
      <w:r w:rsidRPr="00DD3682">
        <w:tab/>
        <w:t>(b)</w:t>
      </w:r>
      <w:r w:rsidRPr="00DD3682">
        <w:tab/>
        <w:t>on 31</w:t>
      </w:r>
      <w:r w:rsidR="00B30271" w:rsidRPr="00DD3682">
        <w:t> </w:t>
      </w:r>
      <w:r w:rsidRPr="00DD3682">
        <w:t>August 1994, the applicant was either:</w:t>
      </w:r>
    </w:p>
    <w:p w:rsidR="003C576D" w:rsidRPr="00DD3682" w:rsidRDefault="00D30015" w:rsidP="00D30015">
      <w:pPr>
        <w:pStyle w:val="paragraphsub"/>
      </w:pPr>
      <w:r w:rsidRPr="00DD3682">
        <w:tab/>
        <w:t>(i)</w:t>
      </w:r>
      <w:r w:rsidRPr="00DD3682">
        <w:tab/>
        <w:t>an illegal entrant; or</w:t>
      </w:r>
    </w:p>
    <w:p w:rsidR="003C576D" w:rsidRPr="00DD3682" w:rsidRDefault="00D30015" w:rsidP="00D30015">
      <w:pPr>
        <w:pStyle w:val="paragraphsub"/>
      </w:pPr>
      <w:r w:rsidRPr="00DD3682">
        <w:tab/>
        <w:t>(ii)</w:t>
      </w:r>
      <w:r w:rsidRPr="00DD3682">
        <w:tab/>
        <w:t>the holder of an entry permit that was not valid beyond 31</w:t>
      </w:r>
      <w:r w:rsidR="00B30271" w:rsidRPr="00DD3682">
        <w:t> </w:t>
      </w:r>
      <w:r w:rsidRPr="00DD3682">
        <w:t>August 1994;</w:t>
      </w:r>
    </w:p>
    <w:p w:rsidR="003C576D" w:rsidRPr="00DD3682" w:rsidRDefault="00D30015" w:rsidP="00D30015">
      <w:pPr>
        <w:pStyle w:val="subsection2"/>
      </w:pPr>
      <w:r w:rsidRPr="00DD3682">
        <w:t>the Minister is satisfied that:</w:t>
      </w:r>
    </w:p>
    <w:p w:rsidR="003C576D" w:rsidRPr="00DD3682" w:rsidRDefault="00D30015" w:rsidP="00D30015">
      <w:pPr>
        <w:pStyle w:val="paragraph"/>
      </w:pPr>
      <w:r w:rsidRPr="00DD3682">
        <w:lastRenderedPageBreak/>
        <w:tab/>
        <w:t>(c)</w:t>
      </w:r>
      <w:r w:rsidRPr="00DD3682">
        <w:tab/>
        <w:t xml:space="preserve">the applicant last became an illegal entrant, or, in the case of a person referred to in </w:t>
      </w:r>
      <w:r w:rsidR="00B30271" w:rsidRPr="00DD3682">
        <w:t>subparagraph (</w:t>
      </w:r>
      <w:r w:rsidRPr="00DD3682">
        <w:t>b)(ii), last became a person in Australia without a substantive visa, because of factors beyond the applicant’s control; and</w:t>
      </w:r>
    </w:p>
    <w:p w:rsidR="003C576D" w:rsidRPr="00DD3682" w:rsidRDefault="00D30015" w:rsidP="00D30015">
      <w:pPr>
        <w:pStyle w:val="paragraph"/>
      </w:pPr>
      <w:r w:rsidRPr="00DD3682">
        <w:tab/>
        <w:t>(d)</w:t>
      </w:r>
      <w:r w:rsidRPr="00DD3682">
        <w:tab/>
        <w:t>there are compelling reasons for granting the visa; and</w:t>
      </w:r>
    </w:p>
    <w:p w:rsidR="00D30015" w:rsidRPr="00DD3682" w:rsidRDefault="00D30015" w:rsidP="00D30015">
      <w:pPr>
        <w:pStyle w:val="paragraph"/>
      </w:pPr>
      <w:r w:rsidRPr="00DD3682">
        <w:tab/>
        <w:t>(e)</w:t>
      </w:r>
      <w:r w:rsidRPr="00DD3682">
        <w:tab/>
        <w:t>the applicant has complied substantially with the conditions that apply or applied to:</w:t>
      </w:r>
    </w:p>
    <w:p w:rsidR="00D30015" w:rsidRPr="00DD3682" w:rsidRDefault="00D30015" w:rsidP="00D30015">
      <w:pPr>
        <w:pStyle w:val="paragraphsub"/>
      </w:pPr>
      <w:r w:rsidRPr="00DD3682">
        <w:tab/>
        <w:t>(i)</w:t>
      </w:r>
      <w:r w:rsidRPr="00DD3682">
        <w:tab/>
        <w:t>the last of any entry permits held by the applicant (other than a condition of which the applicant was in breach solely because of the expiry of the entry permit); and</w:t>
      </w:r>
    </w:p>
    <w:p w:rsidR="00D30015" w:rsidRPr="00DD3682" w:rsidRDefault="00D30015" w:rsidP="00D30015">
      <w:pPr>
        <w:pStyle w:val="paragraphsub"/>
      </w:pPr>
      <w:r w:rsidRPr="00DD3682">
        <w:tab/>
        <w:t>(ii)</w:t>
      </w:r>
      <w:r w:rsidRPr="00DD3682">
        <w:tab/>
        <w:t>any subsequent bridging visa; and</w:t>
      </w:r>
    </w:p>
    <w:p w:rsidR="003C576D" w:rsidRPr="00DD3682" w:rsidRDefault="00D30015" w:rsidP="00D30015">
      <w:pPr>
        <w:pStyle w:val="paragraph"/>
      </w:pPr>
      <w:r w:rsidRPr="00DD3682">
        <w:tab/>
        <w:t>(f)</w:t>
      </w:r>
      <w:r w:rsidRPr="00DD3682">
        <w:tab/>
        <w:t xml:space="preserve">the applicant would have been entitled to be granted an entry permit equivalent to a visa of the class applied for if the applicant had applied for the entry permit immediately before last becoming an illegal entrant or, in the case of a person referred to in </w:t>
      </w:r>
      <w:r w:rsidR="00B30271" w:rsidRPr="00DD3682">
        <w:t>subparagraph (</w:t>
      </w:r>
      <w:r w:rsidRPr="00DD3682">
        <w:t>b)(ii), if the applicant had applied for the entry permit on 31</w:t>
      </w:r>
      <w:r w:rsidR="00B30271" w:rsidRPr="00DD3682">
        <w:t> </w:t>
      </w:r>
      <w:r w:rsidRPr="00DD3682">
        <w:t>August 1994; and</w:t>
      </w:r>
    </w:p>
    <w:p w:rsidR="003C576D" w:rsidRPr="00DD3682" w:rsidRDefault="00D30015" w:rsidP="00D30015">
      <w:pPr>
        <w:pStyle w:val="paragraph"/>
      </w:pPr>
      <w:r w:rsidRPr="00DD3682">
        <w:tab/>
        <w:t>(g)</w:t>
      </w:r>
      <w:r w:rsidRPr="00DD3682">
        <w:tab/>
        <w:t>the applicant intends to comply with any conditions subject to which the visa is granted; and</w:t>
      </w:r>
    </w:p>
    <w:p w:rsidR="003C576D" w:rsidRPr="00DD3682" w:rsidRDefault="00D30015" w:rsidP="00D30015">
      <w:pPr>
        <w:pStyle w:val="paragraph"/>
        <w:keepNext/>
        <w:keepLines/>
      </w:pPr>
      <w:r w:rsidRPr="00DD3682">
        <w:tab/>
        <w:t>(h)</w:t>
      </w:r>
      <w:r w:rsidRPr="00DD3682">
        <w:tab/>
        <w:t>the last entry permit (if any) held by the applicant was not granted subject to a condition that the holder would not, after entering Australia, be entitled to be granted an entry permit, or a further entry permit, while the holder remained in Australia.</w:t>
      </w:r>
    </w:p>
    <w:p w:rsidR="003C576D" w:rsidRPr="00DD3682" w:rsidRDefault="00D30015" w:rsidP="00D30015">
      <w:pPr>
        <w:pStyle w:val="subsection"/>
      </w:pPr>
      <w:r w:rsidRPr="00DD3682">
        <w:t>3004</w:t>
      </w:r>
      <w:r w:rsidRPr="00DD3682">
        <w:tab/>
      </w:r>
      <w:r w:rsidRPr="00DD3682">
        <w:tab/>
        <w:t>If the applicant:</w:t>
      </w:r>
    </w:p>
    <w:p w:rsidR="003C576D" w:rsidRPr="00DD3682" w:rsidRDefault="00D30015" w:rsidP="00D30015">
      <w:pPr>
        <w:pStyle w:val="paragraph"/>
      </w:pPr>
      <w:r w:rsidRPr="00DD3682">
        <w:tab/>
        <w:t>(a)</w:t>
      </w:r>
      <w:r w:rsidRPr="00DD3682">
        <w:tab/>
        <w:t>ceased to hold a substantive or criminal justice visa on or after 1</w:t>
      </w:r>
      <w:r w:rsidR="00B30271" w:rsidRPr="00DD3682">
        <w:t> </w:t>
      </w:r>
      <w:r w:rsidRPr="00DD3682">
        <w:t>September 1994; or</w:t>
      </w:r>
    </w:p>
    <w:p w:rsidR="003C576D" w:rsidRPr="00DD3682" w:rsidRDefault="00D30015" w:rsidP="00D30015">
      <w:pPr>
        <w:pStyle w:val="paragraph"/>
      </w:pPr>
      <w:r w:rsidRPr="00DD3682">
        <w:tab/>
        <w:t>(b)</w:t>
      </w:r>
      <w:r w:rsidRPr="00DD3682">
        <w:tab/>
        <w:t>entered Australia unlawfully on or after 1</w:t>
      </w:r>
      <w:r w:rsidR="00B30271" w:rsidRPr="00DD3682">
        <w:t> </w:t>
      </w:r>
      <w:r w:rsidRPr="00DD3682">
        <w:t>September 1994 and has not subsequently been granted a substantive visa;</w:t>
      </w:r>
    </w:p>
    <w:p w:rsidR="003C576D" w:rsidRPr="00DD3682" w:rsidRDefault="00D30015" w:rsidP="00D30015">
      <w:pPr>
        <w:pStyle w:val="subsection2"/>
      </w:pPr>
      <w:r w:rsidRPr="00DD3682">
        <w:t>the Minister is satisfied that:</w:t>
      </w:r>
    </w:p>
    <w:p w:rsidR="003C576D" w:rsidRPr="00DD3682" w:rsidRDefault="00D30015" w:rsidP="00D30015">
      <w:pPr>
        <w:pStyle w:val="paragraph"/>
      </w:pPr>
      <w:r w:rsidRPr="00DD3682">
        <w:tab/>
        <w:t>(c)</w:t>
      </w:r>
      <w:r w:rsidRPr="00DD3682">
        <w:tab/>
        <w:t>the applicant is not the holder of a substantive visa because of factors beyond the applicant’s control; and</w:t>
      </w:r>
    </w:p>
    <w:p w:rsidR="003C576D" w:rsidRPr="00DD3682" w:rsidRDefault="00D30015" w:rsidP="00D30015">
      <w:pPr>
        <w:pStyle w:val="paragraph"/>
      </w:pPr>
      <w:r w:rsidRPr="00DD3682">
        <w:tab/>
        <w:t>(d)</w:t>
      </w:r>
      <w:r w:rsidRPr="00DD3682">
        <w:tab/>
        <w:t>there are compelling reasons for granting the visa; and</w:t>
      </w:r>
    </w:p>
    <w:p w:rsidR="00D30015" w:rsidRPr="00DD3682" w:rsidRDefault="00D30015" w:rsidP="00D30015">
      <w:pPr>
        <w:pStyle w:val="paragraph"/>
      </w:pPr>
      <w:r w:rsidRPr="00DD3682">
        <w:tab/>
        <w:t>(e)</w:t>
      </w:r>
      <w:r w:rsidRPr="00DD3682">
        <w:tab/>
        <w:t>the applicant has complied substantially with:</w:t>
      </w:r>
    </w:p>
    <w:p w:rsidR="00D30015" w:rsidRPr="00DD3682" w:rsidRDefault="00D30015" w:rsidP="00D30015">
      <w:pPr>
        <w:pStyle w:val="paragraphsub"/>
      </w:pPr>
      <w:r w:rsidRPr="00DD3682">
        <w:tab/>
        <w:t>(i)</w:t>
      </w:r>
      <w:r w:rsidRPr="00DD3682">
        <w:tab/>
        <w:t>the conditions that apply or applied to:</w:t>
      </w:r>
    </w:p>
    <w:p w:rsidR="00D30015" w:rsidRPr="00DD3682" w:rsidRDefault="00D30015" w:rsidP="00D30015">
      <w:pPr>
        <w:pStyle w:val="paragraphsub-sub"/>
      </w:pPr>
      <w:r w:rsidRPr="00DD3682">
        <w:tab/>
        <w:t>(A)</w:t>
      </w:r>
      <w:r w:rsidRPr="00DD3682">
        <w:tab/>
        <w:t>the last of any entry permits held by the applicant (other than a condition of which the applicant was in breach solely because of the expiry of the entry permit); and</w:t>
      </w:r>
    </w:p>
    <w:p w:rsidR="00D30015" w:rsidRPr="00DD3682" w:rsidRDefault="00D30015" w:rsidP="00D30015">
      <w:pPr>
        <w:pStyle w:val="paragraphsub-sub"/>
      </w:pPr>
      <w:r w:rsidRPr="00DD3682">
        <w:tab/>
        <w:t>(B)</w:t>
      </w:r>
      <w:r w:rsidRPr="00DD3682">
        <w:tab/>
        <w:t>any subsequent bridging visa; or</w:t>
      </w:r>
    </w:p>
    <w:p w:rsidR="00D30015" w:rsidRPr="00DD3682" w:rsidRDefault="00D30015" w:rsidP="00D30015">
      <w:pPr>
        <w:pStyle w:val="paragraphsub"/>
      </w:pPr>
      <w:r w:rsidRPr="00DD3682">
        <w:tab/>
        <w:t>(ii)</w:t>
      </w:r>
      <w:r w:rsidRPr="00DD3682">
        <w:tab/>
        <w:t>the conditions that apply or applied to:</w:t>
      </w:r>
    </w:p>
    <w:p w:rsidR="00D30015" w:rsidRPr="00DD3682" w:rsidRDefault="00D30015" w:rsidP="00D30015">
      <w:pPr>
        <w:pStyle w:val="paragraphsub-sub"/>
      </w:pPr>
      <w:r w:rsidRPr="00DD3682">
        <w:tab/>
        <w:t>(A)</w:t>
      </w:r>
      <w:r w:rsidRPr="00DD3682">
        <w:tab/>
        <w:t>the last of any substantive visas held by the applicant (other than a condition of which the applicant was in breach solely because the visa ceased to be in effect); and</w:t>
      </w:r>
    </w:p>
    <w:p w:rsidR="00D30015" w:rsidRPr="00DD3682" w:rsidRDefault="00D30015" w:rsidP="00D30015">
      <w:pPr>
        <w:pStyle w:val="paragraphsub-sub"/>
      </w:pPr>
      <w:r w:rsidRPr="00DD3682">
        <w:tab/>
        <w:t>(B)</w:t>
      </w:r>
      <w:r w:rsidRPr="00DD3682">
        <w:tab/>
        <w:t>any subsequent bridging visa; and</w:t>
      </w:r>
    </w:p>
    <w:p w:rsidR="003C576D" w:rsidRPr="00DD3682" w:rsidRDefault="00D30015" w:rsidP="00D30015">
      <w:pPr>
        <w:pStyle w:val="paragraph"/>
      </w:pPr>
      <w:r w:rsidRPr="00DD3682">
        <w:tab/>
        <w:t>(f)</w:t>
      </w:r>
      <w:r w:rsidRPr="00DD3682">
        <w:tab/>
        <w:t>either:</w:t>
      </w:r>
    </w:p>
    <w:p w:rsidR="003C576D" w:rsidRPr="00DD3682" w:rsidRDefault="00D30015" w:rsidP="00D30015">
      <w:pPr>
        <w:pStyle w:val="paragraphsub"/>
      </w:pPr>
      <w:r w:rsidRPr="00DD3682">
        <w:tab/>
        <w:t>(i)</w:t>
      </w:r>
      <w:r w:rsidRPr="00DD3682">
        <w:tab/>
        <w:t xml:space="preserve">in the case of an applicant referred to in </w:t>
      </w:r>
      <w:r w:rsidR="00B30271" w:rsidRPr="00DD3682">
        <w:t>paragraph (</w:t>
      </w:r>
      <w:r w:rsidRPr="00DD3682">
        <w:t xml:space="preserve">a)—the applicant would have been entitled to be granted a visa of the class applied for </w:t>
      </w:r>
      <w:r w:rsidRPr="00DD3682">
        <w:lastRenderedPageBreak/>
        <w:t>if the applicant had applied for the visa on the day when the applicant last held a substantive or criminal justice visa; or</w:t>
      </w:r>
    </w:p>
    <w:p w:rsidR="003C576D" w:rsidRPr="00DD3682" w:rsidRDefault="00D30015" w:rsidP="00D30015">
      <w:pPr>
        <w:pStyle w:val="paragraphsub"/>
      </w:pPr>
      <w:r w:rsidRPr="00DD3682">
        <w:tab/>
        <w:t>(ii)</w:t>
      </w:r>
      <w:r w:rsidRPr="00DD3682">
        <w:tab/>
        <w:t xml:space="preserve">in the case of an applicant referred to in </w:t>
      </w:r>
      <w:r w:rsidR="00B30271" w:rsidRPr="00DD3682">
        <w:t>paragraph (</w:t>
      </w:r>
      <w:r w:rsidRPr="00DD3682">
        <w:t xml:space="preserve">b)—the applicant would have satisfied the criteria (other than any </w:t>
      </w:r>
      <w:r w:rsidR="00A22D89">
        <w:t>Schedule 3</w:t>
      </w:r>
      <w:r w:rsidRPr="00DD3682">
        <w:t xml:space="preserve"> criteria) for the grant of a visa of the class applied for on the day when the applicant last entered Australia unlawfully; and</w:t>
      </w:r>
    </w:p>
    <w:p w:rsidR="003C576D" w:rsidRPr="00DD3682" w:rsidRDefault="00D30015" w:rsidP="00D30015">
      <w:pPr>
        <w:pStyle w:val="paragraph"/>
      </w:pPr>
      <w:r w:rsidRPr="00DD3682">
        <w:tab/>
        <w:t>(g)</w:t>
      </w:r>
      <w:r w:rsidRPr="00DD3682">
        <w:tab/>
        <w:t>the applicant intends to comply with any conditions subject to which the visa is granted; and</w:t>
      </w:r>
    </w:p>
    <w:p w:rsidR="003C576D" w:rsidRPr="00DD3682" w:rsidRDefault="00D30015" w:rsidP="00D30015">
      <w:pPr>
        <w:pStyle w:val="paragraph"/>
      </w:pPr>
      <w:r w:rsidRPr="00DD3682">
        <w:tab/>
        <w:t>(h)</w:t>
      </w:r>
      <w:r w:rsidRPr="00DD3682">
        <w:tab/>
        <w:t>if the last visa (if any) held by the applicant was a transitional (temporary) visa, that visa was not subject to a condition that the holder would not, after entering Australia, be entitled to be granted an entry permit, or a further entry permit, while the holder remained in Australia.</w:t>
      </w:r>
    </w:p>
    <w:p w:rsidR="003C576D" w:rsidRPr="00DD3682" w:rsidRDefault="00D30015" w:rsidP="00D30015">
      <w:pPr>
        <w:pStyle w:val="subsection"/>
      </w:pPr>
      <w:r w:rsidRPr="00DD3682">
        <w:t>3005</w:t>
      </w:r>
      <w:r w:rsidRPr="00DD3682">
        <w:tab/>
      </w:r>
      <w:r w:rsidRPr="00DD3682">
        <w:tab/>
        <w:t>A visa or entry permit has not previously been granted to the applicant on the basis of the satisfaction of any of the criteria set out in:</w:t>
      </w:r>
    </w:p>
    <w:p w:rsidR="003C576D" w:rsidRPr="00DD3682" w:rsidRDefault="00D30015" w:rsidP="00D30015">
      <w:pPr>
        <w:pStyle w:val="paragraph"/>
      </w:pPr>
      <w:r w:rsidRPr="00DD3682">
        <w:tab/>
        <w:t>(a)</w:t>
      </w:r>
      <w:r w:rsidRPr="00DD3682">
        <w:tab/>
        <w:t>this Schedule; or</w:t>
      </w:r>
    </w:p>
    <w:p w:rsidR="003C576D" w:rsidRPr="00DD3682" w:rsidRDefault="00D30015" w:rsidP="00D30015">
      <w:pPr>
        <w:pStyle w:val="paragraph"/>
      </w:pPr>
      <w:r w:rsidRPr="00DD3682">
        <w:tab/>
        <w:t>(b)</w:t>
      </w:r>
      <w:r w:rsidRPr="00DD3682">
        <w:tab/>
        <w:t>Schedule</w:t>
      </w:r>
      <w:r w:rsidR="00B30271" w:rsidRPr="00DD3682">
        <w:t> </w:t>
      </w:r>
      <w:r w:rsidRPr="00DD3682">
        <w:t>6 of the Migration (1993) Regulations; or</w:t>
      </w:r>
    </w:p>
    <w:p w:rsidR="003C576D" w:rsidRPr="00DD3682" w:rsidRDefault="00D30015" w:rsidP="00D30015">
      <w:pPr>
        <w:pStyle w:val="paragraph"/>
      </w:pPr>
      <w:r w:rsidRPr="00DD3682">
        <w:tab/>
        <w:t>(c)</w:t>
      </w:r>
      <w:r w:rsidRPr="00DD3682">
        <w:tab/>
        <w:t>regulation</w:t>
      </w:r>
      <w:r w:rsidR="00B30271" w:rsidRPr="00DD3682">
        <w:t> </w:t>
      </w:r>
      <w:r w:rsidRPr="00DD3682">
        <w:t>35AA or subregulation</w:t>
      </w:r>
      <w:r w:rsidR="00B30271" w:rsidRPr="00DD3682">
        <w:t> </w:t>
      </w:r>
      <w:r w:rsidRPr="00DD3682">
        <w:t>42(1A) or (1C) of the Migration (1989) Regulations.</w:t>
      </w:r>
    </w:p>
    <w:p w:rsidR="003C576D" w:rsidRPr="00DD3682" w:rsidRDefault="00D30015" w:rsidP="00D30015">
      <w:pPr>
        <w:pStyle w:val="notetext"/>
      </w:pPr>
      <w:r w:rsidRPr="00DD3682">
        <w:t>Note:</w:t>
      </w:r>
      <w:r w:rsidRPr="00DD3682">
        <w:tab/>
        <w:t>Section</w:t>
      </w:r>
      <w:r w:rsidR="00B30271" w:rsidRPr="00DD3682">
        <w:t> </w:t>
      </w:r>
      <w:r w:rsidRPr="00DD3682">
        <w:t>10 of the Act provides that a child who was born in the migration zone and was a non</w:t>
      </w:r>
      <w:r w:rsidR="00A22D89">
        <w:noBreakHyphen/>
      </w:r>
      <w:r w:rsidRPr="00DD3682">
        <w:t>citizen when he or she was born shall be taken to have entered Australia when he or she was born.</w:t>
      </w:r>
    </w:p>
    <w:p w:rsidR="00D30015" w:rsidRPr="00DD3682" w:rsidRDefault="00D30015" w:rsidP="00D30015">
      <w:pPr>
        <w:pStyle w:val="ActHead1"/>
        <w:pageBreakBefore/>
      </w:pPr>
      <w:bookmarkStart w:id="460" w:name="_Toc100058872"/>
      <w:r w:rsidRPr="00A22D89">
        <w:rPr>
          <w:rStyle w:val="CharChapNo"/>
        </w:rPr>
        <w:lastRenderedPageBreak/>
        <w:t>Schedule</w:t>
      </w:r>
      <w:r w:rsidR="00B30271" w:rsidRPr="00A22D89">
        <w:rPr>
          <w:rStyle w:val="CharChapNo"/>
        </w:rPr>
        <w:t> </w:t>
      </w:r>
      <w:r w:rsidRPr="00A22D89">
        <w:rPr>
          <w:rStyle w:val="CharChapNo"/>
        </w:rPr>
        <w:t>4</w:t>
      </w:r>
      <w:r w:rsidRPr="00DD3682">
        <w:t>—</w:t>
      </w:r>
      <w:r w:rsidRPr="00A22D89">
        <w:rPr>
          <w:rStyle w:val="CharChapText"/>
        </w:rPr>
        <w:t>Public interest criteria and related provisions</w:t>
      </w:r>
      <w:bookmarkEnd w:id="460"/>
    </w:p>
    <w:p w:rsidR="00D30015" w:rsidRPr="00DD3682" w:rsidRDefault="00D30015" w:rsidP="00D30015">
      <w:pPr>
        <w:pStyle w:val="notemargin"/>
      </w:pPr>
      <w:r w:rsidRPr="00DD3682">
        <w:t>(regulation</w:t>
      </w:r>
      <w:r w:rsidR="00B30271" w:rsidRPr="00DD3682">
        <w:t> </w:t>
      </w:r>
      <w:r w:rsidRPr="00DD3682">
        <w:t>1.03)</w:t>
      </w:r>
    </w:p>
    <w:p w:rsidR="00D30015" w:rsidRPr="00DD3682" w:rsidRDefault="00D30015" w:rsidP="00D30015">
      <w:pPr>
        <w:pStyle w:val="ActHead2"/>
      </w:pPr>
      <w:bookmarkStart w:id="461" w:name="_Toc100058873"/>
      <w:r w:rsidRPr="00A22D89">
        <w:rPr>
          <w:rStyle w:val="CharPartNo"/>
        </w:rPr>
        <w:t>Part</w:t>
      </w:r>
      <w:r w:rsidR="00B30271" w:rsidRPr="00A22D89">
        <w:rPr>
          <w:rStyle w:val="CharPartNo"/>
        </w:rPr>
        <w:t> </w:t>
      </w:r>
      <w:r w:rsidRPr="00A22D89">
        <w:rPr>
          <w:rStyle w:val="CharPartNo"/>
        </w:rPr>
        <w:t>1</w:t>
      </w:r>
      <w:r w:rsidRPr="00DD3682">
        <w:t>—</w:t>
      </w:r>
      <w:r w:rsidRPr="00A22D89">
        <w:rPr>
          <w:rStyle w:val="CharPartText"/>
        </w:rPr>
        <w:t>Public interest criteria</w:t>
      </w:r>
      <w:bookmarkEnd w:id="461"/>
    </w:p>
    <w:p w:rsidR="006F07E7" w:rsidRPr="00DD3682" w:rsidRDefault="006F07E7" w:rsidP="006F07E7">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subsection"/>
      </w:pPr>
      <w:r w:rsidRPr="00DD3682">
        <w:t>4001</w:t>
      </w:r>
      <w:r w:rsidRPr="00DD3682">
        <w:tab/>
      </w:r>
      <w:r w:rsidRPr="00DD3682">
        <w:tab/>
        <w:t>Either:</w:t>
      </w:r>
    </w:p>
    <w:p w:rsidR="00D30015" w:rsidRPr="00DD3682" w:rsidRDefault="00D30015" w:rsidP="00D30015">
      <w:pPr>
        <w:pStyle w:val="paragraph"/>
      </w:pPr>
      <w:r w:rsidRPr="00DD3682">
        <w:tab/>
        <w:t>(a)</w:t>
      </w:r>
      <w:r w:rsidRPr="00DD3682">
        <w:tab/>
        <w:t>the person satisfies the Minister that the person passes the character test; or</w:t>
      </w:r>
    </w:p>
    <w:p w:rsidR="00D30015" w:rsidRPr="00DD3682" w:rsidRDefault="00D30015" w:rsidP="00D30015">
      <w:pPr>
        <w:pStyle w:val="paragraph"/>
      </w:pPr>
      <w:r w:rsidRPr="00DD3682">
        <w:tab/>
        <w:t>(b)</w:t>
      </w:r>
      <w:r w:rsidRPr="00DD3682">
        <w:tab/>
        <w:t>the Minister is satisfied, after appropriate inquiries, that there is nothing to indicate that the person would fail to satisfy the Minister that the person passes the character test; or</w:t>
      </w:r>
    </w:p>
    <w:p w:rsidR="00D30015" w:rsidRPr="00DD3682" w:rsidRDefault="00D30015" w:rsidP="00D30015">
      <w:pPr>
        <w:pStyle w:val="paragraph"/>
      </w:pPr>
      <w:r w:rsidRPr="00DD3682">
        <w:tab/>
        <w:t>(c)</w:t>
      </w:r>
      <w:r w:rsidRPr="00DD3682">
        <w:tab/>
        <w:t>the Minister has decided not to refuse to grant a visa to the person despite reasonably suspecting that the person does not pass the character test; or</w:t>
      </w:r>
    </w:p>
    <w:p w:rsidR="00D30015" w:rsidRPr="00DD3682" w:rsidRDefault="00D30015" w:rsidP="00D30015">
      <w:pPr>
        <w:pStyle w:val="paragraph"/>
      </w:pPr>
      <w:r w:rsidRPr="00DD3682">
        <w:tab/>
        <w:t>(d)</w:t>
      </w:r>
      <w:r w:rsidRPr="00DD3682">
        <w:tab/>
        <w:t>the Minister has decided not to refuse to grant a visa to the person despite not being satisfied that the person passes the character test.</w:t>
      </w:r>
    </w:p>
    <w:p w:rsidR="00D30015" w:rsidRPr="00DD3682" w:rsidRDefault="00D30015" w:rsidP="00D30015">
      <w:pPr>
        <w:pStyle w:val="subsection"/>
      </w:pPr>
      <w:r w:rsidRPr="00DD3682">
        <w:t>4002</w:t>
      </w:r>
      <w:r w:rsidRPr="00DD3682">
        <w:tab/>
      </w:r>
      <w:r w:rsidRPr="00DD3682">
        <w:tab/>
        <w:t>The applicant is not assessed by the Australian Security Intelligence Organisation</w:t>
      </w:r>
      <w:r w:rsidRPr="00DD3682">
        <w:rPr>
          <w:rFonts w:eastAsia="MS Mincho"/>
          <w:lang w:eastAsia="ja-JP"/>
        </w:rPr>
        <w:t xml:space="preserve"> to be directly or indirectly a risk to security, within the meaning of section</w:t>
      </w:r>
      <w:r w:rsidR="00B30271" w:rsidRPr="00DD3682">
        <w:rPr>
          <w:rFonts w:eastAsia="MS Mincho"/>
          <w:lang w:eastAsia="ja-JP"/>
        </w:rPr>
        <w:t> </w:t>
      </w:r>
      <w:r w:rsidRPr="00DD3682">
        <w:rPr>
          <w:rFonts w:eastAsia="MS Mincho"/>
          <w:lang w:eastAsia="ja-JP"/>
        </w:rPr>
        <w:t xml:space="preserve">4 of the </w:t>
      </w:r>
      <w:r w:rsidRPr="00DD3682">
        <w:rPr>
          <w:rFonts w:eastAsia="MS Mincho"/>
          <w:i/>
          <w:lang w:eastAsia="ja-JP"/>
        </w:rPr>
        <w:t>Australian Security Intelligence Organisation Act 1979</w:t>
      </w:r>
      <w:r w:rsidRPr="00DD3682">
        <w:t>.</w:t>
      </w:r>
    </w:p>
    <w:p w:rsidR="00D30015" w:rsidRPr="00DD3682" w:rsidRDefault="00D30015" w:rsidP="00D30015">
      <w:pPr>
        <w:pStyle w:val="subsection"/>
      </w:pPr>
      <w:r w:rsidRPr="00DD3682">
        <w:t>4003</w:t>
      </w:r>
      <w:r w:rsidRPr="00DD3682">
        <w:tab/>
      </w:r>
      <w:r w:rsidRPr="00DD3682">
        <w:tab/>
        <w:t>The applicant:</w:t>
      </w:r>
    </w:p>
    <w:p w:rsidR="00D30015" w:rsidRPr="00DD3682" w:rsidRDefault="00D30015" w:rsidP="00D30015">
      <w:pPr>
        <w:pStyle w:val="paragraph"/>
      </w:pPr>
      <w:r w:rsidRPr="00DD3682">
        <w:tab/>
        <w:t>(a)</w:t>
      </w:r>
      <w:r w:rsidRPr="00DD3682">
        <w:tab/>
        <w:t>is not determined by the Foreign Minister, or a person authorised by the Foreign Minister, to be a person whose presence in Australia is, or would be, contrary to Australia’s foreign policy interests; and</w:t>
      </w:r>
    </w:p>
    <w:p w:rsidR="00D30015" w:rsidRPr="00DD3682" w:rsidRDefault="00D30015" w:rsidP="00D30015">
      <w:pPr>
        <w:pStyle w:val="paragraph"/>
      </w:pPr>
      <w:r w:rsidRPr="00DD3682">
        <w:tab/>
        <w:t>(b)</w:t>
      </w:r>
      <w:r w:rsidRPr="00DD3682">
        <w:tab/>
        <w:t>is not determined by the Foreign Minister, or a person authorised by the Foreign Minister, to be a person whose presence in Australia may be directly or indirectly associated with the proliferation of weapons of mass destruction; and</w:t>
      </w:r>
    </w:p>
    <w:p w:rsidR="00D30015" w:rsidRPr="00DD3682" w:rsidRDefault="00D30015" w:rsidP="00D30015">
      <w:pPr>
        <w:pStyle w:val="paragraph"/>
        <w:keepNext/>
        <w:keepLines/>
      </w:pPr>
      <w:r w:rsidRPr="00DD3682">
        <w:rPr>
          <w:color w:val="C00000"/>
        </w:rPr>
        <w:tab/>
      </w:r>
      <w:r w:rsidRPr="00DD3682">
        <w:t>(c)</w:t>
      </w:r>
      <w:r w:rsidRPr="00DD3682">
        <w:tab/>
        <w:t>either:</w:t>
      </w:r>
    </w:p>
    <w:p w:rsidR="00D30015" w:rsidRPr="00DD3682" w:rsidRDefault="00D30015" w:rsidP="00D30015">
      <w:pPr>
        <w:pStyle w:val="paragraphsub"/>
        <w:keepNext/>
        <w:keepLines/>
      </w:pPr>
      <w:r w:rsidRPr="00DD3682">
        <w:tab/>
        <w:t>(i)</w:t>
      </w:r>
      <w:r w:rsidRPr="00DD3682">
        <w:tab/>
        <w:t xml:space="preserve">is not declared under </w:t>
      </w:r>
      <w:r w:rsidR="00EA463C" w:rsidRPr="00DD3682">
        <w:t>paragraph 6(b) or 6A(1)(b), (2)(b), (4)(b), (5)(b), (8)(b) or (9)(b)</w:t>
      </w:r>
      <w:r w:rsidRPr="00DD3682">
        <w:t xml:space="preserve"> of the </w:t>
      </w:r>
      <w:r w:rsidRPr="00DD3682">
        <w:rPr>
          <w:i/>
        </w:rPr>
        <w:t>Autonomous Sanctions Regulations</w:t>
      </w:r>
      <w:r w:rsidR="00B30271" w:rsidRPr="00DD3682">
        <w:rPr>
          <w:i/>
        </w:rPr>
        <w:t> </w:t>
      </w:r>
      <w:r w:rsidRPr="00DD3682">
        <w:rPr>
          <w:i/>
        </w:rPr>
        <w:t>2011</w:t>
      </w:r>
      <w:r w:rsidRPr="00DD3682">
        <w:t xml:space="preserve"> for the purpose of preventing the person from travelling to, entering or remaining in Australia; or</w:t>
      </w:r>
    </w:p>
    <w:p w:rsidR="00D30015" w:rsidRPr="00DD3682" w:rsidRDefault="00D30015" w:rsidP="00D30015">
      <w:pPr>
        <w:pStyle w:val="paragraphsub"/>
      </w:pPr>
      <w:r w:rsidRPr="00DD3682">
        <w:tab/>
        <w:t>(ii)</w:t>
      </w:r>
      <w:r w:rsidRPr="00DD3682">
        <w:tab/>
        <w:t>if the applicant is declared—is a person for whom the Foreign Minister has waived the operation of the declaration in accordance with regulation</w:t>
      </w:r>
      <w:r w:rsidR="00B30271" w:rsidRPr="00DD3682">
        <w:t> </w:t>
      </w:r>
      <w:r w:rsidRPr="00DD3682">
        <w:t xml:space="preserve">19 of the </w:t>
      </w:r>
      <w:r w:rsidRPr="00DD3682">
        <w:rPr>
          <w:i/>
          <w:iCs/>
        </w:rPr>
        <w:t>Autonomous Sanctions Regulations</w:t>
      </w:r>
      <w:r w:rsidR="00B30271" w:rsidRPr="00DD3682">
        <w:rPr>
          <w:i/>
          <w:iCs/>
        </w:rPr>
        <w:t> </w:t>
      </w:r>
      <w:r w:rsidRPr="00DD3682">
        <w:rPr>
          <w:i/>
          <w:iCs/>
        </w:rPr>
        <w:t>2011</w:t>
      </w:r>
      <w:r w:rsidRPr="00DD3682">
        <w:t>.</w:t>
      </w:r>
    </w:p>
    <w:p w:rsidR="00D30015" w:rsidRPr="00DD3682" w:rsidRDefault="00D30015" w:rsidP="00D30015">
      <w:pPr>
        <w:pStyle w:val="subsection"/>
      </w:pPr>
      <w:r w:rsidRPr="00DD3682">
        <w:t>4003A</w:t>
      </w:r>
      <w:r w:rsidRPr="00DD3682">
        <w:tab/>
      </w:r>
      <w:r w:rsidRPr="00DD3682">
        <w:tab/>
        <w:t>The applicant is not determined by the Foreign Minister, or a person authorised by the Foreign Minister, to be a person whose presence in Australia may be directly or indirectly associated with the proliferation of weapons of mass destruction.</w:t>
      </w:r>
    </w:p>
    <w:p w:rsidR="003C576D" w:rsidRPr="00DD3682" w:rsidRDefault="00D30015" w:rsidP="00D30015">
      <w:pPr>
        <w:pStyle w:val="subsection"/>
      </w:pPr>
      <w:r w:rsidRPr="00DD3682">
        <w:t>4004</w:t>
      </w:r>
      <w:r w:rsidRPr="00DD3682">
        <w:tab/>
      </w:r>
      <w:r w:rsidRPr="00DD3682">
        <w:tab/>
        <w:t>The applicant does not have outstanding debts to the Commonwealth unless the Minister is satisfied that appropriate arrangements have been made for payment.</w:t>
      </w:r>
    </w:p>
    <w:p w:rsidR="00D30015" w:rsidRPr="00DD3682" w:rsidRDefault="00D30015" w:rsidP="00D30015">
      <w:pPr>
        <w:pStyle w:val="subsection"/>
      </w:pPr>
      <w:r w:rsidRPr="00DD3682">
        <w:t>4005</w:t>
      </w:r>
      <w:r w:rsidRPr="00DD3682">
        <w:tab/>
        <w:t>(1)</w:t>
      </w:r>
      <w:r w:rsidRPr="00DD3682">
        <w:tab/>
        <w:t>The applicant:</w:t>
      </w:r>
    </w:p>
    <w:p w:rsidR="00D30015" w:rsidRPr="00DD3682" w:rsidRDefault="00D30015" w:rsidP="00D30015">
      <w:pPr>
        <w:pStyle w:val="paragraph"/>
      </w:pPr>
      <w:r w:rsidRPr="00DD3682">
        <w:lastRenderedPageBreak/>
        <w:tab/>
        <w:t>(aa)</w:t>
      </w:r>
      <w:r w:rsidRPr="00DD3682">
        <w:tab/>
        <w:t>if the applicant is in a class of persons specified by the Minister in an instrument in writing for this paragraph:</w:t>
      </w:r>
    </w:p>
    <w:p w:rsidR="00D30015" w:rsidRPr="00DD3682" w:rsidRDefault="00D30015" w:rsidP="00D30015">
      <w:pPr>
        <w:pStyle w:val="paragraphsub"/>
      </w:pPr>
      <w:r w:rsidRPr="00DD3682">
        <w:tab/>
        <w:t>(i)</w:t>
      </w:r>
      <w:r w:rsidRPr="00DD3682">
        <w:tab/>
        <w:t>must undertake any medical assessment specified in the instrument; and</w:t>
      </w:r>
    </w:p>
    <w:p w:rsidR="00D30015" w:rsidRPr="00DD3682" w:rsidRDefault="00D30015" w:rsidP="00D30015">
      <w:pPr>
        <w:pStyle w:val="paragraphsub"/>
      </w:pPr>
      <w:r w:rsidRPr="00DD3682">
        <w:tab/>
        <w:t>(ii)</w:t>
      </w:r>
      <w:r w:rsidRPr="00DD3682">
        <w:tab/>
        <w:t>must be assessed by the person specified in the instrument;</w:t>
      </w:r>
    </w:p>
    <w:p w:rsidR="00D30015" w:rsidRPr="00DD3682" w:rsidRDefault="00D30015" w:rsidP="00D30015">
      <w:pPr>
        <w:pStyle w:val="paragraph"/>
      </w:pPr>
      <w:r w:rsidRPr="00DD3682">
        <w:tab/>
      </w:r>
      <w:r w:rsidRPr="00DD3682">
        <w:tab/>
        <w:t>unless a Medical Officer of the Commonwealth decides otherwise; and</w:t>
      </w:r>
    </w:p>
    <w:p w:rsidR="00D30015" w:rsidRPr="00DD3682" w:rsidRDefault="00D30015" w:rsidP="00D30015">
      <w:pPr>
        <w:pStyle w:val="paragraph"/>
      </w:pPr>
      <w:r w:rsidRPr="00DD3682">
        <w:tab/>
        <w:t>(ab)</w:t>
      </w:r>
      <w:r w:rsidRPr="00DD3682">
        <w:tab/>
        <w:t>must comply with any request by a Medical Officer of the Commonwealth to undertake a medical assessment; and</w:t>
      </w:r>
    </w:p>
    <w:p w:rsidR="003C576D" w:rsidRPr="00DD3682" w:rsidRDefault="00D30015" w:rsidP="00D30015">
      <w:pPr>
        <w:pStyle w:val="paragraph"/>
      </w:pPr>
      <w:r w:rsidRPr="00DD3682">
        <w:tab/>
        <w:t>(a)</w:t>
      </w:r>
      <w:r w:rsidRPr="00DD3682">
        <w:tab/>
        <w:t>is free from tuberculosis; and</w:t>
      </w:r>
    </w:p>
    <w:p w:rsidR="003C576D" w:rsidRPr="00DD3682" w:rsidRDefault="00D30015" w:rsidP="00D30015">
      <w:pPr>
        <w:pStyle w:val="paragraph"/>
      </w:pPr>
      <w:r w:rsidRPr="00DD3682">
        <w:tab/>
        <w:t>(b)</w:t>
      </w:r>
      <w:r w:rsidRPr="00DD3682">
        <w:tab/>
        <w:t>is free from a disease or condition that is, or may result in the applicant being, a threat to public health in Australia or a danger to the Australian community; and</w:t>
      </w:r>
    </w:p>
    <w:p w:rsidR="00D30015" w:rsidRPr="00DD3682" w:rsidRDefault="00D30015" w:rsidP="00D30015">
      <w:pPr>
        <w:pStyle w:val="paragraph"/>
      </w:pPr>
      <w:r w:rsidRPr="00DD3682">
        <w:tab/>
        <w:t>(c)</w:t>
      </w:r>
      <w:r w:rsidRPr="00DD3682">
        <w:tab/>
        <w:t>is free from a disease or condition in relation to which:</w:t>
      </w:r>
    </w:p>
    <w:p w:rsidR="00D30015" w:rsidRPr="00DD3682" w:rsidRDefault="00D30015" w:rsidP="00D30015">
      <w:pPr>
        <w:pStyle w:val="paragraphsub"/>
      </w:pPr>
      <w:r w:rsidRPr="00DD3682">
        <w:tab/>
        <w:t>(i)</w:t>
      </w:r>
      <w:r w:rsidRPr="00DD3682">
        <w:tab/>
        <w:t>a person who has it would be likely to:</w:t>
      </w:r>
    </w:p>
    <w:p w:rsidR="00D30015" w:rsidRPr="00DD3682" w:rsidRDefault="00D30015" w:rsidP="00D30015">
      <w:pPr>
        <w:pStyle w:val="paragraphsub-sub"/>
      </w:pPr>
      <w:r w:rsidRPr="00DD3682">
        <w:rPr>
          <w:color w:val="000000"/>
        </w:rPr>
        <w:tab/>
        <w:t>(A)</w:t>
      </w:r>
      <w:r w:rsidRPr="00DD3682">
        <w:rPr>
          <w:color w:val="000000"/>
        </w:rPr>
        <w:tab/>
        <w:t>require health care or community services; or</w:t>
      </w:r>
    </w:p>
    <w:p w:rsidR="00D30015" w:rsidRPr="00DD3682" w:rsidRDefault="00D30015" w:rsidP="00D30015">
      <w:pPr>
        <w:pStyle w:val="paragraphsub-sub"/>
        <w:keepNext/>
        <w:keepLines/>
      </w:pPr>
      <w:r w:rsidRPr="00DD3682">
        <w:tab/>
        <w:t>(B)</w:t>
      </w:r>
      <w:r w:rsidRPr="00DD3682">
        <w:tab/>
        <w:t>meet the medical criteria for the provision of a community service;</w:t>
      </w:r>
    </w:p>
    <w:p w:rsidR="00D30015" w:rsidRPr="00DD3682" w:rsidRDefault="00D30015" w:rsidP="00D30015">
      <w:pPr>
        <w:pStyle w:val="paragraphsub"/>
      </w:pPr>
      <w:r w:rsidRPr="00DD3682">
        <w:tab/>
      </w:r>
      <w:r w:rsidRPr="00DD3682">
        <w:tab/>
        <w:t xml:space="preserve">during the period described in </w:t>
      </w:r>
      <w:r w:rsidR="00B30271" w:rsidRPr="00DD3682">
        <w:t>subclause (</w:t>
      </w:r>
      <w:r w:rsidRPr="00DD3682">
        <w:t>2); and</w:t>
      </w:r>
    </w:p>
    <w:p w:rsidR="00D30015" w:rsidRPr="00DD3682" w:rsidRDefault="00D30015" w:rsidP="00D30015">
      <w:pPr>
        <w:pStyle w:val="paragraphsub"/>
      </w:pPr>
      <w:r w:rsidRPr="00DD3682">
        <w:tab/>
        <w:t>(ii)</w:t>
      </w:r>
      <w:r w:rsidRPr="00DD3682">
        <w:tab/>
        <w:t>the provision of the health care or community services would be likely to:</w:t>
      </w:r>
    </w:p>
    <w:p w:rsidR="00D30015" w:rsidRPr="00DD3682" w:rsidRDefault="00D30015" w:rsidP="00D30015">
      <w:pPr>
        <w:pStyle w:val="paragraphsub-sub"/>
      </w:pPr>
      <w:r w:rsidRPr="00DD3682">
        <w:rPr>
          <w:color w:val="000000"/>
        </w:rPr>
        <w:tab/>
        <w:t>(A)</w:t>
      </w:r>
      <w:r w:rsidRPr="00DD3682">
        <w:rPr>
          <w:color w:val="000000"/>
        </w:rPr>
        <w:tab/>
        <w:t>result in a significant cost to the Australian community in the areas of health care and community services; or</w:t>
      </w:r>
    </w:p>
    <w:p w:rsidR="00D30015" w:rsidRPr="00DD3682" w:rsidRDefault="00D30015" w:rsidP="00D30015">
      <w:pPr>
        <w:pStyle w:val="paragraphsub-sub"/>
      </w:pPr>
      <w:r w:rsidRPr="00DD3682">
        <w:tab/>
        <w:t>(B)</w:t>
      </w:r>
      <w:r w:rsidRPr="00DD3682">
        <w:tab/>
        <w:t>prejudice the access of an Australian citizen or permanent resident to health care or community services;</w:t>
      </w:r>
    </w:p>
    <w:p w:rsidR="00D30015" w:rsidRPr="00DD3682" w:rsidRDefault="00D30015" w:rsidP="00D30015">
      <w:pPr>
        <w:pStyle w:val="paragraphsub"/>
      </w:pPr>
      <w:r w:rsidRPr="00DD3682">
        <w:tab/>
      </w:r>
      <w:r w:rsidRPr="00DD3682">
        <w:tab/>
        <w:t>regardless of whether the health care or community services will actually be used in connection with the applicant; and</w:t>
      </w:r>
    </w:p>
    <w:p w:rsidR="00D30015" w:rsidRPr="00DD3682" w:rsidRDefault="00D30015" w:rsidP="00D30015">
      <w:pPr>
        <w:pStyle w:val="paragraph"/>
      </w:pPr>
      <w:r w:rsidRPr="00DD3682">
        <w:tab/>
        <w:t>(d)</w:t>
      </w:r>
      <w:r w:rsidRPr="00DD3682">
        <w:tab/>
        <w:t>if the applicant is a person from whom a Medical Officer of the Commonwealth has requested a signed undertaking to present himself or herself to a health authority in the State or Territory of intended residence in Australia for a follow</w:t>
      </w:r>
      <w:r w:rsidR="00A22D89">
        <w:noBreakHyphen/>
      </w:r>
      <w:r w:rsidRPr="00DD3682">
        <w:t>up medical assessment—has provided the undertaking.</w:t>
      </w:r>
    </w:p>
    <w:p w:rsidR="00D30015" w:rsidRPr="00DD3682" w:rsidRDefault="00D30015" w:rsidP="00D30015">
      <w:pPr>
        <w:pStyle w:val="subsection"/>
      </w:pPr>
      <w:r w:rsidRPr="00DD3682">
        <w:tab/>
        <w:t>(2)</w:t>
      </w:r>
      <w:r w:rsidRPr="00DD3682">
        <w:tab/>
        <w:t xml:space="preserve">For </w:t>
      </w:r>
      <w:r w:rsidR="00B30271" w:rsidRPr="00DD3682">
        <w:t>subparagraph (</w:t>
      </w:r>
      <w:r w:rsidRPr="00DD3682">
        <w:t>1)(c)(i), the period is:</w:t>
      </w:r>
    </w:p>
    <w:p w:rsidR="00D30015" w:rsidRPr="00DD3682" w:rsidRDefault="00D30015" w:rsidP="00D30015">
      <w:pPr>
        <w:pStyle w:val="paragraph"/>
      </w:pPr>
      <w:r w:rsidRPr="00DD3682">
        <w:tab/>
        <w:t>(a)</w:t>
      </w:r>
      <w:r w:rsidRPr="00DD3682">
        <w:tab/>
        <w:t>for an application for a permanent visa—the period commencing when the application is made; or</w:t>
      </w:r>
    </w:p>
    <w:p w:rsidR="00D30015" w:rsidRPr="00DD3682" w:rsidRDefault="00D30015" w:rsidP="00D30015">
      <w:pPr>
        <w:pStyle w:val="paragraph"/>
      </w:pPr>
      <w:r w:rsidRPr="00DD3682">
        <w:tab/>
        <w:t>(b)</w:t>
      </w:r>
      <w:r w:rsidRPr="00DD3682">
        <w:tab/>
        <w:t>for an application for a temporary visa:</w:t>
      </w:r>
    </w:p>
    <w:p w:rsidR="00D30015" w:rsidRPr="00DD3682" w:rsidRDefault="00D30015" w:rsidP="00D30015">
      <w:pPr>
        <w:pStyle w:val="paragraphsub"/>
      </w:pPr>
      <w:r w:rsidRPr="00DD3682">
        <w:rPr>
          <w:color w:val="000000"/>
        </w:rPr>
        <w:tab/>
        <w:t>(i)</w:t>
      </w:r>
      <w:r w:rsidRPr="00DD3682">
        <w:rPr>
          <w:color w:val="000000"/>
        </w:rPr>
        <w:tab/>
        <w:t>the period for which the Minister intends to grant the visa; or</w:t>
      </w:r>
    </w:p>
    <w:p w:rsidR="00D30015" w:rsidRPr="00DD3682" w:rsidRDefault="00D30015" w:rsidP="00D30015">
      <w:pPr>
        <w:pStyle w:val="paragraphsub"/>
      </w:pPr>
      <w:r w:rsidRPr="00DD3682">
        <w:tab/>
        <w:t>(ii)</w:t>
      </w:r>
      <w:r w:rsidRPr="00DD3682">
        <w:tab/>
        <w:t>if the visa is of a subclass specified by the Minister in an instrument in writing for this subparagraph—the period commencing when the application is made.</w:t>
      </w:r>
    </w:p>
    <w:p w:rsidR="00D30015" w:rsidRPr="00DD3682" w:rsidRDefault="00D30015" w:rsidP="00D30015">
      <w:pPr>
        <w:pStyle w:val="subsection"/>
      </w:pPr>
      <w:r w:rsidRPr="00DD3682">
        <w:tab/>
        <w:t>(3)</w:t>
      </w:r>
      <w:r w:rsidRPr="00DD3682">
        <w:tab/>
        <w:t>If:</w:t>
      </w:r>
    </w:p>
    <w:p w:rsidR="00D30015" w:rsidRPr="00DD3682" w:rsidRDefault="00D30015" w:rsidP="00D30015">
      <w:pPr>
        <w:pStyle w:val="paragraph"/>
      </w:pPr>
      <w:r w:rsidRPr="00DD3682">
        <w:tab/>
        <w:t>(a)</w:t>
      </w:r>
      <w:r w:rsidRPr="00DD3682">
        <w:tab/>
        <w:t>the applicant applies for a temporary visa; and</w:t>
      </w:r>
    </w:p>
    <w:p w:rsidR="00D30015" w:rsidRPr="00DD3682" w:rsidRDefault="00D30015" w:rsidP="00D30015">
      <w:pPr>
        <w:pStyle w:val="paragraph"/>
      </w:pPr>
      <w:r w:rsidRPr="00DD3682">
        <w:tab/>
        <w:t>(b)</w:t>
      </w:r>
      <w:r w:rsidRPr="00DD3682">
        <w:tab/>
        <w:t xml:space="preserve">the subclass being applied for is not specified by the Minister in an instrument in writing made for </w:t>
      </w:r>
      <w:r w:rsidR="00B30271" w:rsidRPr="00DD3682">
        <w:t>subparagraph (</w:t>
      </w:r>
      <w:r w:rsidRPr="00DD3682">
        <w:t>2)(b)(ii);</w:t>
      </w:r>
    </w:p>
    <w:p w:rsidR="00D30015" w:rsidRPr="00DD3682" w:rsidRDefault="00D30015" w:rsidP="00D30015">
      <w:pPr>
        <w:pStyle w:val="subsection2"/>
      </w:pPr>
      <w:r w:rsidRPr="00DD3682">
        <w:lastRenderedPageBreak/>
        <w:t xml:space="preserve">the reference in </w:t>
      </w:r>
      <w:r w:rsidR="00B30271" w:rsidRPr="00DD3682">
        <w:t>sub</w:t>
      </w:r>
      <w:r w:rsidR="00A22D89">
        <w:noBreakHyphen/>
      </w:r>
      <w:r w:rsidR="00B30271" w:rsidRPr="00DD3682">
        <w:t>subparagraph (</w:t>
      </w:r>
      <w:r w:rsidRPr="00DD3682">
        <w:t>1)(c)(ii)(A) to health care and community services does not include the health care and community services specified by the Minister in an instrument in writing made for this subclause.</w:t>
      </w:r>
    </w:p>
    <w:p w:rsidR="003C576D" w:rsidRPr="00DD3682" w:rsidRDefault="00D30015" w:rsidP="00D30015">
      <w:pPr>
        <w:pStyle w:val="subsection"/>
        <w:keepNext/>
        <w:keepLines/>
      </w:pPr>
      <w:r w:rsidRPr="00DD3682">
        <w:t>4007</w:t>
      </w:r>
      <w:r w:rsidRPr="00DD3682">
        <w:tab/>
        <w:t>(1)</w:t>
      </w:r>
      <w:r w:rsidRPr="00DD3682">
        <w:tab/>
        <w:t>The applicant:</w:t>
      </w:r>
    </w:p>
    <w:p w:rsidR="00D30015" w:rsidRPr="00DD3682" w:rsidRDefault="00D30015" w:rsidP="00D30015">
      <w:pPr>
        <w:pStyle w:val="paragraph"/>
      </w:pPr>
      <w:r w:rsidRPr="00DD3682">
        <w:tab/>
        <w:t>(aa)</w:t>
      </w:r>
      <w:r w:rsidRPr="00DD3682">
        <w:tab/>
        <w:t>if the applicant is in a class of persons specified by the Minister in an instrument in writing for this paragraph:</w:t>
      </w:r>
    </w:p>
    <w:p w:rsidR="00D30015" w:rsidRPr="00DD3682" w:rsidRDefault="00D30015" w:rsidP="00D30015">
      <w:pPr>
        <w:pStyle w:val="paragraphsub"/>
      </w:pPr>
      <w:r w:rsidRPr="00DD3682">
        <w:tab/>
        <w:t>(i)</w:t>
      </w:r>
      <w:r w:rsidRPr="00DD3682">
        <w:tab/>
        <w:t>must undertake any medical assessment specified in the instrument; and</w:t>
      </w:r>
    </w:p>
    <w:p w:rsidR="00D30015" w:rsidRPr="00DD3682" w:rsidRDefault="00D30015" w:rsidP="00D30015">
      <w:pPr>
        <w:pStyle w:val="paragraphsub"/>
      </w:pPr>
      <w:r w:rsidRPr="00DD3682">
        <w:tab/>
        <w:t>(ii)</w:t>
      </w:r>
      <w:r w:rsidRPr="00DD3682">
        <w:tab/>
        <w:t>must be assessed by the person specified in the instrument;</w:t>
      </w:r>
    </w:p>
    <w:p w:rsidR="00D30015" w:rsidRPr="00DD3682" w:rsidRDefault="00D30015" w:rsidP="00D30015">
      <w:pPr>
        <w:pStyle w:val="paragraph"/>
      </w:pPr>
      <w:r w:rsidRPr="00DD3682">
        <w:tab/>
      </w:r>
      <w:r w:rsidRPr="00DD3682">
        <w:tab/>
        <w:t>unless a Medical Officer of the Commonwealth decides otherwise; and</w:t>
      </w:r>
    </w:p>
    <w:p w:rsidR="00D30015" w:rsidRPr="00DD3682" w:rsidRDefault="00D30015" w:rsidP="00D30015">
      <w:pPr>
        <w:pStyle w:val="paragraph"/>
      </w:pPr>
      <w:r w:rsidRPr="00DD3682">
        <w:tab/>
        <w:t>(ab)</w:t>
      </w:r>
      <w:r w:rsidRPr="00DD3682">
        <w:tab/>
        <w:t>must comply with any request by a Medical Officer of the Commonwealth to undertake a medical assessment; and</w:t>
      </w:r>
    </w:p>
    <w:p w:rsidR="003C576D" w:rsidRPr="00DD3682" w:rsidRDefault="00D30015" w:rsidP="00D30015">
      <w:pPr>
        <w:pStyle w:val="paragraph"/>
      </w:pPr>
      <w:r w:rsidRPr="00DD3682">
        <w:tab/>
        <w:t>(a)</w:t>
      </w:r>
      <w:r w:rsidRPr="00DD3682">
        <w:tab/>
        <w:t>is free from tuberculosis; and</w:t>
      </w:r>
    </w:p>
    <w:p w:rsidR="003C576D" w:rsidRPr="00DD3682" w:rsidRDefault="00D30015" w:rsidP="00D30015">
      <w:pPr>
        <w:pStyle w:val="paragraph"/>
      </w:pPr>
      <w:r w:rsidRPr="00DD3682">
        <w:tab/>
        <w:t>(b)</w:t>
      </w:r>
      <w:r w:rsidRPr="00DD3682">
        <w:tab/>
        <w:t>is free from a disease or condition that is, or may result in the applicant being, a threat to public health in Australia or a danger to the Australian community; and</w:t>
      </w:r>
    </w:p>
    <w:p w:rsidR="00D30015" w:rsidRPr="00DD3682" w:rsidRDefault="00D30015" w:rsidP="00D30015">
      <w:pPr>
        <w:pStyle w:val="paragraph"/>
      </w:pPr>
      <w:r w:rsidRPr="00DD3682">
        <w:tab/>
        <w:t>(c)</w:t>
      </w:r>
      <w:r w:rsidRPr="00DD3682">
        <w:tab/>
        <w:t xml:space="preserve">subject to </w:t>
      </w:r>
      <w:r w:rsidR="00B30271" w:rsidRPr="00DD3682">
        <w:t>subclause (</w:t>
      </w:r>
      <w:r w:rsidRPr="00DD3682">
        <w:t>2)—is free from a disease or condition in relation to which:</w:t>
      </w:r>
    </w:p>
    <w:p w:rsidR="00D30015" w:rsidRPr="00DD3682" w:rsidRDefault="00D30015" w:rsidP="00D30015">
      <w:pPr>
        <w:pStyle w:val="paragraphsub"/>
      </w:pPr>
      <w:r w:rsidRPr="00DD3682">
        <w:tab/>
        <w:t>(i)</w:t>
      </w:r>
      <w:r w:rsidRPr="00DD3682">
        <w:tab/>
        <w:t>a person who has it would be likely to:</w:t>
      </w:r>
    </w:p>
    <w:p w:rsidR="00D30015" w:rsidRPr="00DD3682" w:rsidRDefault="00D30015" w:rsidP="00D30015">
      <w:pPr>
        <w:pStyle w:val="paragraphsub-sub"/>
      </w:pPr>
      <w:r w:rsidRPr="00DD3682">
        <w:rPr>
          <w:color w:val="000000"/>
        </w:rPr>
        <w:tab/>
        <w:t>(A)</w:t>
      </w:r>
      <w:r w:rsidRPr="00DD3682">
        <w:rPr>
          <w:color w:val="000000"/>
        </w:rPr>
        <w:tab/>
        <w:t>require health care or community services; or</w:t>
      </w:r>
    </w:p>
    <w:p w:rsidR="00D30015" w:rsidRPr="00DD3682" w:rsidRDefault="00D30015" w:rsidP="00D30015">
      <w:pPr>
        <w:pStyle w:val="paragraphsub-sub"/>
      </w:pPr>
      <w:r w:rsidRPr="00DD3682">
        <w:tab/>
        <w:t>(B)</w:t>
      </w:r>
      <w:r w:rsidRPr="00DD3682">
        <w:tab/>
        <w:t>meet the medical criteria for the provision of a community service;</w:t>
      </w:r>
    </w:p>
    <w:p w:rsidR="00D30015" w:rsidRPr="00DD3682" w:rsidRDefault="00D30015" w:rsidP="00D30015">
      <w:pPr>
        <w:pStyle w:val="paragraphsub"/>
      </w:pPr>
      <w:r w:rsidRPr="00DD3682">
        <w:tab/>
      </w:r>
      <w:r w:rsidRPr="00DD3682">
        <w:tab/>
        <w:t xml:space="preserve">during the period described in </w:t>
      </w:r>
      <w:r w:rsidR="00B30271" w:rsidRPr="00DD3682">
        <w:t>subclause (</w:t>
      </w:r>
      <w:r w:rsidRPr="00DD3682">
        <w:t>1A); and</w:t>
      </w:r>
    </w:p>
    <w:p w:rsidR="00D30015" w:rsidRPr="00DD3682" w:rsidRDefault="00D30015" w:rsidP="00D30015">
      <w:pPr>
        <w:pStyle w:val="paragraphsub"/>
      </w:pPr>
      <w:r w:rsidRPr="00DD3682">
        <w:tab/>
        <w:t>(ii)</w:t>
      </w:r>
      <w:r w:rsidRPr="00DD3682">
        <w:tab/>
        <w:t>the provision of the health care or community services would be likely to:</w:t>
      </w:r>
    </w:p>
    <w:p w:rsidR="00D30015" w:rsidRPr="00DD3682" w:rsidRDefault="00D30015" w:rsidP="00D30015">
      <w:pPr>
        <w:pStyle w:val="paragraphsub-sub"/>
      </w:pPr>
      <w:r w:rsidRPr="00DD3682">
        <w:rPr>
          <w:color w:val="000000"/>
        </w:rPr>
        <w:tab/>
        <w:t>(A)</w:t>
      </w:r>
      <w:r w:rsidRPr="00DD3682">
        <w:rPr>
          <w:color w:val="000000"/>
        </w:rPr>
        <w:tab/>
        <w:t>result in a significant cost to the Australian community in the areas of health care and community services; or</w:t>
      </w:r>
    </w:p>
    <w:p w:rsidR="00D30015" w:rsidRPr="00DD3682" w:rsidRDefault="00D30015" w:rsidP="00D30015">
      <w:pPr>
        <w:pStyle w:val="paragraphsub-sub"/>
      </w:pPr>
      <w:r w:rsidRPr="00DD3682">
        <w:tab/>
        <w:t>(B)</w:t>
      </w:r>
      <w:r w:rsidRPr="00DD3682">
        <w:tab/>
        <w:t>prejudice the access of an Australian citizen or permanent resident to health care or community services;</w:t>
      </w:r>
    </w:p>
    <w:p w:rsidR="00D30015" w:rsidRPr="00DD3682" w:rsidRDefault="00D30015" w:rsidP="00D30015">
      <w:pPr>
        <w:pStyle w:val="paragraphsub"/>
      </w:pPr>
      <w:r w:rsidRPr="00DD3682">
        <w:tab/>
      </w:r>
      <w:r w:rsidRPr="00DD3682">
        <w:tab/>
        <w:t>regardless of whether the health care or community services will actually be used in connection with the applicant; and</w:t>
      </w:r>
    </w:p>
    <w:p w:rsidR="00D30015" w:rsidRPr="00DD3682" w:rsidRDefault="00D30015" w:rsidP="00D30015">
      <w:pPr>
        <w:pStyle w:val="paragraph"/>
      </w:pPr>
      <w:r w:rsidRPr="00DD3682">
        <w:tab/>
        <w:t>(d)</w:t>
      </w:r>
      <w:r w:rsidRPr="00DD3682">
        <w:tab/>
        <w:t>if the applicant is a person from whom a Medical Officer of the Commonwealth has requested a signed undertaking to present himself or herself to a health authority in the State or Territory of intended residence in Australia for a follow</w:t>
      </w:r>
      <w:r w:rsidR="00A22D89">
        <w:noBreakHyphen/>
      </w:r>
      <w:r w:rsidRPr="00DD3682">
        <w:t>up medical assessment—has provided the undertaking.</w:t>
      </w:r>
    </w:p>
    <w:p w:rsidR="00D30015" w:rsidRPr="00DD3682" w:rsidRDefault="00D30015" w:rsidP="00D30015">
      <w:pPr>
        <w:pStyle w:val="subsection"/>
        <w:tabs>
          <w:tab w:val="left" w:pos="1701"/>
        </w:tabs>
      </w:pPr>
      <w:r w:rsidRPr="00DD3682">
        <w:tab/>
        <w:t>(1A)</w:t>
      </w:r>
      <w:r w:rsidRPr="00DD3682">
        <w:tab/>
        <w:t xml:space="preserve">For </w:t>
      </w:r>
      <w:r w:rsidR="00B30271" w:rsidRPr="00DD3682">
        <w:t>subparagraph (</w:t>
      </w:r>
      <w:r w:rsidRPr="00DD3682">
        <w:t>1)(c)(i), the period is:</w:t>
      </w:r>
    </w:p>
    <w:p w:rsidR="00D30015" w:rsidRPr="00DD3682" w:rsidRDefault="00D30015" w:rsidP="00D30015">
      <w:pPr>
        <w:pStyle w:val="paragraph"/>
      </w:pPr>
      <w:r w:rsidRPr="00DD3682">
        <w:tab/>
        <w:t>(a)</w:t>
      </w:r>
      <w:r w:rsidRPr="00DD3682">
        <w:tab/>
        <w:t>for an application for a permanent visa—the period commencing when the application is made; or</w:t>
      </w:r>
    </w:p>
    <w:p w:rsidR="00D30015" w:rsidRPr="00DD3682" w:rsidRDefault="00D30015" w:rsidP="00D30015">
      <w:pPr>
        <w:pStyle w:val="paragraph"/>
      </w:pPr>
      <w:r w:rsidRPr="00DD3682">
        <w:tab/>
        <w:t>(b)</w:t>
      </w:r>
      <w:r w:rsidRPr="00DD3682">
        <w:tab/>
        <w:t>for an application for a temporary visa:</w:t>
      </w:r>
    </w:p>
    <w:p w:rsidR="00D30015" w:rsidRPr="00DD3682" w:rsidRDefault="00D30015" w:rsidP="00D30015">
      <w:pPr>
        <w:pStyle w:val="paragraphsub"/>
      </w:pPr>
      <w:r w:rsidRPr="00DD3682">
        <w:rPr>
          <w:color w:val="000000"/>
        </w:rPr>
        <w:tab/>
        <w:t>(i)</w:t>
      </w:r>
      <w:r w:rsidRPr="00DD3682">
        <w:rPr>
          <w:color w:val="000000"/>
        </w:rPr>
        <w:tab/>
        <w:t>the period for which the Minister intends to grant the visa; or</w:t>
      </w:r>
    </w:p>
    <w:p w:rsidR="00D30015" w:rsidRPr="00DD3682" w:rsidRDefault="00D30015" w:rsidP="00D30015">
      <w:pPr>
        <w:pStyle w:val="paragraphsub"/>
      </w:pPr>
      <w:r w:rsidRPr="00DD3682">
        <w:tab/>
        <w:t>(ii)</w:t>
      </w:r>
      <w:r w:rsidRPr="00DD3682">
        <w:tab/>
        <w:t>if the visa is of a subclass specified by the Minister in an instrument in writing for this subparagraph—the period commencing when the application is made.</w:t>
      </w:r>
    </w:p>
    <w:p w:rsidR="00D30015" w:rsidRPr="00DD3682" w:rsidRDefault="00D30015" w:rsidP="00D30015">
      <w:pPr>
        <w:pStyle w:val="subsection"/>
        <w:tabs>
          <w:tab w:val="left" w:pos="1701"/>
        </w:tabs>
      </w:pPr>
      <w:r w:rsidRPr="00DD3682">
        <w:lastRenderedPageBreak/>
        <w:tab/>
        <w:t>(1B)</w:t>
      </w:r>
      <w:r w:rsidRPr="00DD3682">
        <w:tab/>
        <w:t>If:</w:t>
      </w:r>
    </w:p>
    <w:p w:rsidR="00D30015" w:rsidRPr="00DD3682" w:rsidRDefault="00D30015" w:rsidP="00D30015">
      <w:pPr>
        <w:pStyle w:val="paragraph"/>
      </w:pPr>
      <w:r w:rsidRPr="00DD3682">
        <w:tab/>
        <w:t>(a)</w:t>
      </w:r>
      <w:r w:rsidRPr="00DD3682">
        <w:tab/>
        <w:t>the applicant applies for a temporary visa; and</w:t>
      </w:r>
    </w:p>
    <w:p w:rsidR="00D30015" w:rsidRPr="00DD3682" w:rsidRDefault="00D30015" w:rsidP="00D30015">
      <w:pPr>
        <w:pStyle w:val="paragraph"/>
      </w:pPr>
      <w:r w:rsidRPr="00DD3682">
        <w:tab/>
        <w:t>(b)</w:t>
      </w:r>
      <w:r w:rsidRPr="00DD3682">
        <w:tab/>
        <w:t xml:space="preserve">the subclass being applied for is not specified by the Minister in an instrument in writing made for </w:t>
      </w:r>
      <w:r w:rsidR="00B30271" w:rsidRPr="00DD3682">
        <w:t>subparagraph (</w:t>
      </w:r>
      <w:r w:rsidRPr="00DD3682">
        <w:t>1A)(b)(ii);</w:t>
      </w:r>
    </w:p>
    <w:p w:rsidR="00D30015" w:rsidRPr="00DD3682" w:rsidRDefault="00D30015" w:rsidP="00D30015">
      <w:pPr>
        <w:pStyle w:val="subsection2"/>
      </w:pPr>
      <w:r w:rsidRPr="00DD3682">
        <w:t xml:space="preserve">the reference in </w:t>
      </w:r>
      <w:r w:rsidR="00B30271" w:rsidRPr="00DD3682">
        <w:t>sub</w:t>
      </w:r>
      <w:r w:rsidR="00A22D89">
        <w:noBreakHyphen/>
      </w:r>
      <w:r w:rsidR="00B30271" w:rsidRPr="00DD3682">
        <w:t>subparagraph (</w:t>
      </w:r>
      <w:r w:rsidRPr="00DD3682">
        <w:t>1)(c)(ii)(A) to health care and community services does not include the health care and community services specified by the Minister in an instrument in writing made for this subclause.</w:t>
      </w:r>
    </w:p>
    <w:p w:rsidR="003C576D" w:rsidRPr="00DD3682" w:rsidRDefault="00D30015" w:rsidP="00D30015">
      <w:pPr>
        <w:pStyle w:val="subsection"/>
      </w:pPr>
      <w:r w:rsidRPr="00DD3682">
        <w:tab/>
        <w:t>(2)</w:t>
      </w:r>
      <w:r w:rsidRPr="00DD3682">
        <w:tab/>
        <w:t xml:space="preserve">The Minister may waive the requirements of </w:t>
      </w:r>
      <w:r w:rsidR="00B30271" w:rsidRPr="00DD3682">
        <w:t>paragraph (</w:t>
      </w:r>
      <w:r w:rsidRPr="00DD3682">
        <w:t>1)(c) if:</w:t>
      </w:r>
    </w:p>
    <w:p w:rsidR="003C576D" w:rsidRPr="00DD3682" w:rsidRDefault="00D30015" w:rsidP="00D30015">
      <w:pPr>
        <w:pStyle w:val="paragraph"/>
      </w:pPr>
      <w:r w:rsidRPr="00DD3682">
        <w:tab/>
        <w:t>(a)</w:t>
      </w:r>
      <w:r w:rsidRPr="00DD3682">
        <w:tab/>
        <w:t>the applicant satisfies all other criteria for the grant of the visa applied for; and</w:t>
      </w:r>
    </w:p>
    <w:p w:rsidR="003C576D" w:rsidRPr="00DD3682" w:rsidRDefault="00D30015" w:rsidP="00D30015">
      <w:pPr>
        <w:pStyle w:val="paragraph"/>
      </w:pPr>
      <w:r w:rsidRPr="00DD3682">
        <w:tab/>
        <w:t>(b)</w:t>
      </w:r>
      <w:r w:rsidRPr="00DD3682">
        <w:tab/>
        <w:t>the Minister is satisfied that the granting of the visa would be unlikely to result in:</w:t>
      </w:r>
    </w:p>
    <w:p w:rsidR="003C576D" w:rsidRPr="00DD3682" w:rsidRDefault="00D30015" w:rsidP="00D30015">
      <w:pPr>
        <w:pStyle w:val="paragraphsub"/>
      </w:pPr>
      <w:r w:rsidRPr="00DD3682">
        <w:tab/>
        <w:t>(i)</w:t>
      </w:r>
      <w:r w:rsidRPr="00DD3682">
        <w:tab/>
        <w:t>undue cost to the Australian community; or</w:t>
      </w:r>
    </w:p>
    <w:p w:rsidR="003C576D" w:rsidRPr="00DD3682" w:rsidRDefault="00D30015" w:rsidP="00D30015">
      <w:pPr>
        <w:pStyle w:val="paragraphsub"/>
      </w:pPr>
      <w:r w:rsidRPr="00DD3682">
        <w:tab/>
        <w:t>(ii)</w:t>
      </w:r>
      <w:r w:rsidRPr="00DD3682">
        <w:tab/>
        <w:t>undue prejudice to the access to health care or community services of an Australian citizen or permanent resident.</w:t>
      </w:r>
    </w:p>
    <w:p w:rsidR="003C576D" w:rsidRPr="00DD3682" w:rsidRDefault="00D30015" w:rsidP="00D30015">
      <w:pPr>
        <w:pStyle w:val="subsection"/>
      </w:pPr>
      <w:r w:rsidRPr="00DD3682">
        <w:t>4009</w:t>
      </w:r>
      <w:r w:rsidRPr="00DD3682">
        <w:tab/>
      </w:r>
      <w:r w:rsidRPr="00DD3682">
        <w:tab/>
        <w:t>The applicant:</w:t>
      </w:r>
    </w:p>
    <w:p w:rsidR="003C576D" w:rsidRPr="00DD3682" w:rsidRDefault="00D30015" w:rsidP="00D30015">
      <w:pPr>
        <w:pStyle w:val="paragraph"/>
      </w:pPr>
      <w:r w:rsidRPr="00DD3682">
        <w:tab/>
        <w:t>(a)</w:t>
      </w:r>
      <w:r w:rsidRPr="00DD3682">
        <w:tab/>
        <w:t>intends to live permanently in Australia; and</w:t>
      </w:r>
    </w:p>
    <w:p w:rsidR="003C576D" w:rsidRPr="00DD3682" w:rsidRDefault="00D30015" w:rsidP="00D30015">
      <w:pPr>
        <w:pStyle w:val="paragraph"/>
      </w:pPr>
      <w:r w:rsidRPr="00DD3682">
        <w:tab/>
        <w:t>(b)</w:t>
      </w:r>
      <w:r w:rsidRPr="00DD3682">
        <w:tab/>
        <w:t>if the applicant seeks entry to Australia as a member of a family unit, also satisfies the Minister that the applicant could obtain support in Australia from other members of the family unit.</w:t>
      </w:r>
    </w:p>
    <w:p w:rsidR="003C576D" w:rsidRPr="00DD3682" w:rsidRDefault="00D30015" w:rsidP="00D30015">
      <w:pPr>
        <w:pStyle w:val="subsection"/>
      </w:pPr>
      <w:r w:rsidRPr="00DD3682">
        <w:t>4010</w:t>
      </w:r>
      <w:r w:rsidRPr="00DD3682">
        <w:tab/>
      </w:r>
      <w:r w:rsidRPr="00DD3682">
        <w:tab/>
        <w:t>If the applicant seeks to remain in Australia permanently, or temporarily for longer than 12 months, the applicant is likely to become established in Australia without undue personal difficulty and without imposing undue difficulties or costs on the Australian community.</w:t>
      </w:r>
    </w:p>
    <w:p w:rsidR="003C576D" w:rsidRPr="00DD3682" w:rsidRDefault="00D30015" w:rsidP="00D30015">
      <w:pPr>
        <w:pStyle w:val="subsection"/>
      </w:pPr>
      <w:r w:rsidRPr="00DD3682">
        <w:t>4011</w:t>
      </w:r>
      <w:r w:rsidRPr="00DD3682">
        <w:tab/>
        <w:t>(1)</w:t>
      </w:r>
      <w:r w:rsidRPr="00DD3682">
        <w:tab/>
        <w:t xml:space="preserve">If the applicant is affected by the risk factor specified in </w:t>
      </w:r>
      <w:r w:rsidR="00B30271" w:rsidRPr="00DD3682">
        <w:t>subclause (</w:t>
      </w:r>
      <w:r w:rsidRPr="00DD3682">
        <w:t>2), the applicant satisfies the Minister that, having regard to the applicant’s circumstances in the applicant’s country of usual residence, there is very little likelihood that the applicant will remain after the expiry of any period during which the applicant might be authorised to remain after entry.</w:t>
      </w:r>
    </w:p>
    <w:p w:rsidR="003C576D" w:rsidRPr="00DD3682" w:rsidRDefault="00D30015" w:rsidP="00D30015">
      <w:pPr>
        <w:pStyle w:val="subsection"/>
      </w:pPr>
      <w:r w:rsidRPr="00DD3682">
        <w:tab/>
        <w:t>(2)</w:t>
      </w:r>
      <w:r w:rsidRPr="00DD3682">
        <w:tab/>
        <w:t xml:space="preserve">An applicant is affected by the risk factor referred to in </w:t>
      </w:r>
      <w:r w:rsidR="00B30271" w:rsidRPr="00DD3682">
        <w:t>subclause (</w:t>
      </w:r>
      <w:r w:rsidRPr="00DD3682">
        <w:t>1) if:</w:t>
      </w:r>
    </w:p>
    <w:p w:rsidR="003C576D" w:rsidRPr="00DD3682" w:rsidRDefault="00D30015" w:rsidP="00D30015">
      <w:pPr>
        <w:pStyle w:val="paragraph"/>
      </w:pPr>
      <w:r w:rsidRPr="00DD3682">
        <w:tab/>
        <w:t>(a)</w:t>
      </w:r>
      <w:r w:rsidRPr="00DD3682">
        <w:tab/>
        <w:t>during the period of 5 years immediately preceding the application, the applicant has applied for a visa for the purpose of permanent residence in Australia; or</w:t>
      </w:r>
    </w:p>
    <w:p w:rsidR="00D30015" w:rsidRPr="00DD3682" w:rsidRDefault="00D30015" w:rsidP="00D30015">
      <w:pPr>
        <w:pStyle w:val="paragraph"/>
      </w:pPr>
      <w:r w:rsidRPr="00DD3682">
        <w:tab/>
        <w:t>(b)</w:t>
      </w:r>
      <w:r w:rsidRPr="00DD3682">
        <w:tab/>
        <w:t>the applicant has all the characteristics of a class of persons specified in a legislative instrument made by the Minister for the purposes of this paragraph.</w:t>
      </w:r>
    </w:p>
    <w:p w:rsidR="00D30015" w:rsidRPr="00DD3682" w:rsidRDefault="00D30015" w:rsidP="00D30015">
      <w:pPr>
        <w:pStyle w:val="subsection"/>
        <w:tabs>
          <w:tab w:val="left" w:pos="1701"/>
        </w:tabs>
      </w:pPr>
      <w:r w:rsidRPr="00DD3682">
        <w:tab/>
        <w:t>(2A)</w:t>
      </w:r>
      <w:r w:rsidRPr="00DD3682">
        <w:tab/>
        <w:t xml:space="preserve">In specifying a class of persons for the purposes of </w:t>
      </w:r>
      <w:r w:rsidR="00B30271" w:rsidRPr="00DD3682">
        <w:t>paragraph (</w:t>
      </w:r>
      <w:r w:rsidRPr="00DD3682">
        <w:t>2)(b), the Minister must have regard to statistics prepared by the Secretary:</w:t>
      </w:r>
    </w:p>
    <w:p w:rsidR="00D30015" w:rsidRPr="00DD3682" w:rsidRDefault="00D30015" w:rsidP="00D30015">
      <w:pPr>
        <w:pStyle w:val="paragraph"/>
      </w:pPr>
      <w:r w:rsidRPr="00DD3682">
        <w:tab/>
        <w:t>(a)</w:t>
      </w:r>
      <w:r w:rsidRPr="00DD3682">
        <w:tab/>
        <w:t>from movement records kept by Immigration about persons who have remained in Australia after expiry of the period during which each person was authorised to remain in Australia under the visa with which he or she last entered Australia; and</w:t>
      </w:r>
    </w:p>
    <w:p w:rsidR="00D30015" w:rsidRPr="00DD3682" w:rsidRDefault="00D30015" w:rsidP="00D30015">
      <w:pPr>
        <w:pStyle w:val="paragraph"/>
      </w:pPr>
      <w:r w:rsidRPr="00DD3682">
        <w:lastRenderedPageBreak/>
        <w:tab/>
        <w:t>(b)</w:t>
      </w:r>
      <w:r w:rsidRPr="00DD3682">
        <w:tab/>
        <w:t xml:space="preserve">having regard to one or more of the characteristics mentioned in </w:t>
      </w:r>
      <w:r w:rsidR="00B30271" w:rsidRPr="00DD3682">
        <w:t>subclause (</w:t>
      </w:r>
      <w:r w:rsidRPr="00DD3682">
        <w:t>3).</w:t>
      </w:r>
    </w:p>
    <w:p w:rsidR="00D30015" w:rsidRPr="00DD3682" w:rsidRDefault="00D30015" w:rsidP="00D30015">
      <w:pPr>
        <w:pStyle w:val="subsection"/>
        <w:keepNext/>
        <w:keepLines/>
      </w:pPr>
      <w:r w:rsidRPr="00DD3682">
        <w:tab/>
        <w:t>(3)</w:t>
      </w:r>
      <w:r w:rsidRPr="00DD3682">
        <w:tab/>
        <w:t xml:space="preserve">For the purposes of </w:t>
      </w:r>
      <w:r w:rsidR="00B30271" w:rsidRPr="00DD3682">
        <w:t>paragraph (</w:t>
      </w:r>
      <w:r w:rsidRPr="00DD3682">
        <w:t>2)(b), a characteristic is any of the following:</w:t>
      </w:r>
    </w:p>
    <w:p w:rsidR="003C576D" w:rsidRPr="00DD3682" w:rsidRDefault="00D30015" w:rsidP="00D30015">
      <w:pPr>
        <w:pStyle w:val="paragraph"/>
      </w:pPr>
      <w:r w:rsidRPr="00DD3682">
        <w:tab/>
        <w:t>(a)</w:t>
      </w:r>
      <w:r w:rsidRPr="00DD3682">
        <w:tab/>
        <w:t>nationality;</w:t>
      </w:r>
    </w:p>
    <w:p w:rsidR="00D30015" w:rsidRPr="00DD3682" w:rsidRDefault="00D30015" w:rsidP="00D30015">
      <w:pPr>
        <w:pStyle w:val="paragraph"/>
      </w:pPr>
      <w:r w:rsidRPr="00DD3682">
        <w:tab/>
        <w:t>(b)</w:t>
      </w:r>
      <w:r w:rsidRPr="00DD3682">
        <w:tab/>
        <w:t>marital or relationship status;</w:t>
      </w:r>
    </w:p>
    <w:p w:rsidR="003C576D" w:rsidRPr="00DD3682" w:rsidRDefault="00D30015" w:rsidP="00D30015">
      <w:pPr>
        <w:pStyle w:val="paragraph"/>
      </w:pPr>
      <w:r w:rsidRPr="00DD3682">
        <w:tab/>
        <w:t>(c)</w:t>
      </w:r>
      <w:r w:rsidRPr="00DD3682">
        <w:tab/>
        <w:t>age;</w:t>
      </w:r>
    </w:p>
    <w:p w:rsidR="003C576D" w:rsidRPr="00DD3682" w:rsidRDefault="00D30015" w:rsidP="00D30015">
      <w:pPr>
        <w:pStyle w:val="paragraph"/>
      </w:pPr>
      <w:r w:rsidRPr="00DD3682">
        <w:tab/>
        <w:t>(d)</w:t>
      </w:r>
      <w:r w:rsidRPr="00DD3682">
        <w:tab/>
        <w:t>sex;</w:t>
      </w:r>
    </w:p>
    <w:p w:rsidR="003C576D" w:rsidRPr="00DD3682" w:rsidRDefault="00D30015" w:rsidP="00D30015">
      <w:pPr>
        <w:pStyle w:val="paragraph"/>
      </w:pPr>
      <w:r w:rsidRPr="00DD3682">
        <w:tab/>
        <w:t>(e)</w:t>
      </w:r>
      <w:r w:rsidRPr="00DD3682">
        <w:tab/>
        <w:t>occupation;</w:t>
      </w:r>
    </w:p>
    <w:p w:rsidR="003C576D" w:rsidRPr="00DD3682" w:rsidRDefault="00D30015" w:rsidP="00D30015">
      <w:pPr>
        <w:pStyle w:val="paragraph"/>
      </w:pPr>
      <w:r w:rsidRPr="00DD3682">
        <w:tab/>
        <w:t>(f)</w:t>
      </w:r>
      <w:r w:rsidRPr="00DD3682">
        <w:tab/>
        <w:t>the class of visa currently applied for;</w:t>
      </w:r>
    </w:p>
    <w:p w:rsidR="003C576D" w:rsidRPr="00DD3682" w:rsidRDefault="00D30015" w:rsidP="00D30015">
      <w:pPr>
        <w:pStyle w:val="paragraph"/>
      </w:pPr>
      <w:r w:rsidRPr="00DD3682">
        <w:tab/>
        <w:t>(g)</w:t>
      </w:r>
      <w:r w:rsidRPr="00DD3682">
        <w:tab/>
        <w:t>the place of lodgment or posting of the application for that visa.</w:t>
      </w:r>
    </w:p>
    <w:p w:rsidR="003C576D" w:rsidRPr="00DD3682" w:rsidRDefault="00D30015" w:rsidP="00D30015">
      <w:pPr>
        <w:pStyle w:val="subsection"/>
      </w:pPr>
      <w:r w:rsidRPr="00DD3682">
        <w:t>4012</w:t>
      </w:r>
      <w:r w:rsidRPr="00DD3682">
        <w:tab/>
      </w:r>
      <w:r w:rsidRPr="00DD3682">
        <w:tab/>
        <w:t>In the case of an applicant:</w:t>
      </w:r>
    </w:p>
    <w:p w:rsidR="003C576D" w:rsidRPr="00DD3682" w:rsidRDefault="00D30015" w:rsidP="00D30015">
      <w:pPr>
        <w:pStyle w:val="paragraph"/>
      </w:pPr>
      <w:r w:rsidRPr="00DD3682">
        <w:tab/>
        <w:t>(a)</w:t>
      </w:r>
      <w:r w:rsidRPr="00DD3682">
        <w:tab/>
        <w:t>who has not turned 18; and</w:t>
      </w:r>
    </w:p>
    <w:p w:rsidR="00D30015" w:rsidRPr="00DD3682" w:rsidRDefault="00D30015" w:rsidP="00D30015">
      <w:pPr>
        <w:pStyle w:val="paragraph"/>
      </w:pPr>
      <w:r w:rsidRPr="00DD3682">
        <w:tab/>
        <w:t>(b)</w:t>
      </w:r>
      <w:r w:rsidRPr="00DD3682">
        <w:tab/>
        <w:t>whose intended stay in Australia will not be in the company of either or both of his or her parents or guardians; and</w:t>
      </w:r>
    </w:p>
    <w:p w:rsidR="003C576D" w:rsidRPr="00DD3682" w:rsidRDefault="00D30015" w:rsidP="00D30015">
      <w:pPr>
        <w:pStyle w:val="paragraph"/>
      </w:pPr>
      <w:r w:rsidRPr="00DD3682">
        <w:tab/>
        <w:t>(c)</w:t>
      </w:r>
      <w:r w:rsidRPr="00DD3682">
        <w:tab/>
        <w:t>whose application expresses an intention to visit, or stay with, a person in Australia who is not a relative of the applicant; and</w:t>
      </w:r>
    </w:p>
    <w:p w:rsidR="003C576D" w:rsidRPr="00DD3682" w:rsidRDefault="00D30015" w:rsidP="00D30015">
      <w:pPr>
        <w:pStyle w:val="paragraph"/>
      </w:pPr>
      <w:r w:rsidRPr="00DD3682">
        <w:tab/>
        <w:t>(d)</w:t>
      </w:r>
      <w:r w:rsidRPr="00DD3682">
        <w:tab/>
        <w:t>who is not a member of an organised tour and for whom no adequate maintenance and support arrangements have been made for the total period of stay in Australia;</w:t>
      </w:r>
    </w:p>
    <w:p w:rsidR="003C576D" w:rsidRPr="00DD3682" w:rsidRDefault="00D30015" w:rsidP="00D30015">
      <w:pPr>
        <w:pStyle w:val="subsection2"/>
      </w:pPr>
      <w:r w:rsidRPr="00DD3682">
        <w:t>an undertaking to provide accommodation for, and to be responsible for the support and general welfare of, the applicant during the applicant’s stay in Australia is given to the Minister by a person who, in the reasonable belief of the Minister, is of good character.</w:t>
      </w:r>
    </w:p>
    <w:p w:rsidR="00D30015" w:rsidRPr="00DD3682" w:rsidRDefault="00D30015" w:rsidP="00D30015">
      <w:pPr>
        <w:pStyle w:val="subsection"/>
      </w:pPr>
      <w:r w:rsidRPr="00DD3682">
        <w:t>4012A</w:t>
      </w:r>
      <w:r w:rsidRPr="00DD3682">
        <w:tab/>
      </w:r>
      <w:r w:rsidRPr="00DD3682">
        <w:tab/>
        <w:t>In the case of an applicant who has not turned 18:</w:t>
      </w:r>
    </w:p>
    <w:p w:rsidR="00D30015" w:rsidRPr="00DD3682" w:rsidRDefault="00D30015" w:rsidP="00D30015">
      <w:pPr>
        <w:pStyle w:val="paragraph"/>
      </w:pPr>
      <w:r w:rsidRPr="00DD3682">
        <w:tab/>
        <w:t>(a)</w:t>
      </w:r>
      <w:r w:rsidRPr="00DD3682">
        <w:tab/>
        <w:t>the application expresses a genuine intention to reside in Australia with a person who:</w:t>
      </w:r>
    </w:p>
    <w:p w:rsidR="00D30015" w:rsidRPr="00DD3682" w:rsidRDefault="00D30015" w:rsidP="00D30015">
      <w:pPr>
        <w:pStyle w:val="paragraphsub"/>
      </w:pPr>
      <w:r w:rsidRPr="00DD3682">
        <w:tab/>
        <w:t>(i)</w:t>
      </w:r>
      <w:r w:rsidRPr="00DD3682">
        <w:tab/>
        <w:t>is a parent of the applicant or a person who has custody of the applicant; or</w:t>
      </w:r>
    </w:p>
    <w:p w:rsidR="00D30015" w:rsidRPr="00DD3682" w:rsidRDefault="00D30015" w:rsidP="00D30015">
      <w:pPr>
        <w:pStyle w:val="paragraphsub"/>
      </w:pPr>
      <w:r w:rsidRPr="00DD3682">
        <w:tab/>
        <w:t>(ii)</w:t>
      </w:r>
      <w:r w:rsidRPr="00DD3682">
        <w:tab/>
        <w:t>is:</w:t>
      </w:r>
    </w:p>
    <w:p w:rsidR="00D30015" w:rsidRPr="00DD3682" w:rsidRDefault="00D30015" w:rsidP="00D30015">
      <w:pPr>
        <w:pStyle w:val="paragraphsub-sub"/>
      </w:pPr>
      <w:r w:rsidRPr="00DD3682">
        <w:tab/>
        <w:t>(A)</w:t>
      </w:r>
      <w:r w:rsidRPr="00DD3682">
        <w:tab/>
        <w:t>a relative of the applicant; and</w:t>
      </w:r>
    </w:p>
    <w:p w:rsidR="00D30015" w:rsidRPr="00DD3682" w:rsidRDefault="00D30015" w:rsidP="00D30015">
      <w:pPr>
        <w:pStyle w:val="paragraphsub-sub"/>
      </w:pPr>
      <w:r w:rsidRPr="00DD3682">
        <w:tab/>
        <w:t>(B)</w:t>
      </w:r>
      <w:r w:rsidRPr="00DD3682">
        <w:tab/>
        <w:t>nominated by a parent of the applicant or a person who has custody of the applicant; and</w:t>
      </w:r>
    </w:p>
    <w:p w:rsidR="00D30015" w:rsidRPr="00DD3682" w:rsidRDefault="00D30015" w:rsidP="00D30015">
      <w:pPr>
        <w:pStyle w:val="paragraphsub-sub"/>
      </w:pPr>
      <w:r w:rsidRPr="00DD3682">
        <w:tab/>
        <w:t>(C)</w:t>
      </w:r>
      <w:r w:rsidRPr="00DD3682">
        <w:tab/>
        <w:t>aged at least 21; and</w:t>
      </w:r>
    </w:p>
    <w:p w:rsidR="00D30015" w:rsidRPr="00DD3682" w:rsidRDefault="00D30015" w:rsidP="00D30015">
      <w:pPr>
        <w:pStyle w:val="paragraphsub-sub"/>
      </w:pPr>
      <w:r w:rsidRPr="00DD3682">
        <w:tab/>
        <w:t>(D)</w:t>
      </w:r>
      <w:r w:rsidRPr="00DD3682">
        <w:tab/>
        <w:t>of good character; or</w:t>
      </w:r>
    </w:p>
    <w:p w:rsidR="00D30015" w:rsidRPr="00DD3682" w:rsidRDefault="00D30015" w:rsidP="00D30015">
      <w:pPr>
        <w:pStyle w:val="paragraph"/>
      </w:pPr>
      <w:r w:rsidRPr="00DD3682">
        <w:tab/>
        <w:t>(b)</w:t>
      </w:r>
      <w:r w:rsidRPr="00DD3682">
        <w:tab/>
        <w:t>a signed statement is given to the Minister by the education provider for the course in which the applicant is enrolled confirming that appropriate arrangements have been made for the applicant’s accommodation, support and general welfare for at least the minimum period of enrolment stated on the applicant’s:</w:t>
      </w:r>
    </w:p>
    <w:p w:rsidR="00D30015" w:rsidRPr="00DD3682" w:rsidRDefault="00D30015" w:rsidP="00D30015">
      <w:pPr>
        <w:pStyle w:val="paragraphsub"/>
      </w:pPr>
      <w:r w:rsidRPr="00DD3682">
        <w:tab/>
        <w:t>(i)</w:t>
      </w:r>
      <w:r w:rsidRPr="00DD3682">
        <w:tab/>
        <w:t>confirmation of enrolment; or</w:t>
      </w:r>
    </w:p>
    <w:p w:rsidR="00D30015" w:rsidRPr="00DD3682" w:rsidRDefault="00D30015" w:rsidP="00D30015">
      <w:pPr>
        <w:pStyle w:val="paragraphsub"/>
      </w:pPr>
      <w:r w:rsidRPr="00DD3682">
        <w:tab/>
        <w:t>(ii)</w:t>
      </w:r>
      <w:r w:rsidRPr="00DD3682">
        <w:tab/>
        <w:t>AASES form;</w:t>
      </w:r>
    </w:p>
    <w:p w:rsidR="00D30015" w:rsidRPr="00DD3682" w:rsidRDefault="00D30015" w:rsidP="00D30015">
      <w:pPr>
        <w:pStyle w:val="paragraph"/>
      </w:pPr>
      <w:r w:rsidRPr="00DD3682">
        <w:tab/>
      </w:r>
      <w:r w:rsidRPr="00DD3682">
        <w:tab/>
        <w:t>plus 7 days after the end of that period; or</w:t>
      </w:r>
    </w:p>
    <w:p w:rsidR="00D30015" w:rsidRPr="00DD3682" w:rsidRDefault="00D30015" w:rsidP="00D30015">
      <w:pPr>
        <w:pStyle w:val="paragraph"/>
      </w:pPr>
      <w:r w:rsidRPr="00DD3682">
        <w:lastRenderedPageBreak/>
        <w:tab/>
        <w:t>(c)</w:t>
      </w:r>
      <w:r w:rsidRPr="00DD3682">
        <w:tab/>
        <w:t>if the applicant is a Foreign Affairs student or a Defence student, appropriate arrangements for the applicant’s accommodation, support and general welfare have been approved by:</w:t>
      </w:r>
    </w:p>
    <w:p w:rsidR="00D30015" w:rsidRPr="00DD3682" w:rsidRDefault="00D30015" w:rsidP="00D30015">
      <w:pPr>
        <w:pStyle w:val="paragraphsub"/>
      </w:pPr>
      <w:r w:rsidRPr="00DD3682">
        <w:tab/>
        <w:t>(i)</w:t>
      </w:r>
      <w:r w:rsidRPr="00DD3682">
        <w:tab/>
        <w:t>in the case of a Foreign Affairs student—the Foreign Minister; and</w:t>
      </w:r>
    </w:p>
    <w:p w:rsidR="00D30015" w:rsidRPr="00DD3682" w:rsidRDefault="00D30015" w:rsidP="00D30015">
      <w:pPr>
        <w:pStyle w:val="paragraphsub"/>
      </w:pPr>
      <w:r w:rsidRPr="00DD3682">
        <w:tab/>
        <w:t>(ii)</w:t>
      </w:r>
      <w:r w:rsidRPr="00DD3682">
        <w:tab/>
        <w:t>in the case of a Defence student—the Defence Minister.</w:t>
      </w:r>
    </w:p>
    <w:p w:rsidR="003C576D" w:rsidRPr="00DD3682" w:rsidRDefault="00D30015" w:rsidP="00D30015">
      <w:pPr>
        <w:pStyle w:val="subsection"/>
      </w:pPr>
      <w:r w:rsidRPr="00DD3682">
        <w:t>4013</w:t>
      </w:r>
      <w:r w:rsidRPr="00DD3682">
        <w:tab/>
        <w:t>(1)</w:t>
      </w:r>
      <w:r w:rsidRPr="00DD3682">
        <w:tab/>
        <w:t xml:space="preserve">If the applicant is affected by a risk factor mentioned in </w:t>
      </w:r>
      <w:r w:rsidR="00B30271" w:rsidRPr="00DD3682">
        <w:t>subclause (</w:t>
      </w:r>
      <w:r w:rsidRPr="00DD3682">
        <w:t>1A), (2), (2A) or (3):</w:t>
      </w:r>
    </w:p>
    <w:p w:rsidR="003C576D" w:rsidRPr="00DD3682" w:rsidRDefault="00D30015" w:rsidP="00D30015">
      <w:pPr>
        <w:pStyle w:val="paragraph"/>
      </w:pPr>
      <w:r w:rsidRPr="00DD3682">
        <w:tab/>
        <w:t>(a)</w:t>
      </w:r>
      <w:r w:rsidRPr="00DD3682">
        <w:tab/>
        <w:t>the application is made more than 3 years after the cancellation of the visa or the determination of the Minister, as the case may be, referred to in the subclause that relates to the applicant; or</w:t>
      </w:r>
    </w:p>
    <w:p w:rsidR="003C576D" w:rsidRPr="00DD3682" w:rsidRDefault="00D30015" w:rsidP="00D30015">
      <w:pPr>
        <w:pStyle w:val="paragraph"/>
      </w:pPr>
      <w:r w:rsidRPr="00DD3682">
        <w:tab/>
        <w:t>(b)</w:t>
      </w:r>
      <w:r w:rsidRPr="00DD3682">
        <w:tab/>
        <w:t>the Minister is satisfied that, in the particular case:</w:t>
      </w:r>
    </w:p>
    <w:p w:rsidR="003C576D" w:rsidRPr="00DD3682" w:rsidRDefault="00D30015" w:rsidP="00D30015">
      <w:pPr>
        <w:pStyle w:val="paragraphsub"/>
      </w:pPr>
      <w:r w:rsidRPr="00DD3682">
        <w:tab/>
        <w:t>(i)</w:t>
      </w:r>
      <w:r w:rsidRPr="00DD3682">
        <w:tab/>
        <w:t>compelling circumstances that affect the interests of Australia; or</w:t>
      </w:r>
    </w:p>
    <w:p w:rsidR="003C576D" w:rsidRPr="00DD3682" w:rsidRDefault="00D30015" w:rsidP="00D30015">
      <w:pPr>
        <w:pStyle w:val="paragraphsub"/>
      </w:pPr>
      <w:r w:rsidRPr="00DD3682">
        <w:tab/>
        <w:t>(ii)</w:t>
      </w:r>
      <w:r w:rsidRPr="00DD3682">
        <w:tab/>
        <w:t>compassionate or compelling circumstances that affect the interests of an Australian citizen, an Australian permanent resident or an eligible New Zealand citizen;</w:t>
      </w:r>
    </w:p>
    <w:p w:rsidR="003C576D" w:rsidRPr="00DD3682" w:rsidRDefault="00D30015" w:rsidP="00D30015">
      <w:pPr>
        <w:pStyle w:val="paragraph"/>
      </w:pPr>
      <w:r w:rsidRPr="00DD3682">
        <w:tab/>
      </w:r>
      <w:r w:rsidRPr="00DD3682">
        <w:tab/>
        <w:t>justify the granting of the visa within 3 years after the cancellation or determination.</w:t>
      </w:r>
    </w:p>
    <w:p w:rsidR="00D30015" w:rsidRPr="00DD3682" w:rsidRDefault="00D30015" w:rsidP="00D30015">
      <w:pPr>
        <w:pStyle w:val="subsection"/>
        <w:tabs>
          <w:tab w:val="left" w:pos="1701"/>
        </w:tabs>
      </w:pPr>
      <w:r w:rsidRPr="00DD3682">
        <w:tab/>
        <w:t>(1A)</w:t>
      </w:r>
      <w:r w:rsidRPr="00DD3682">
        <w:tab/>
        <w:t>A person is affected by a risk factor if a visa previously held by the person was cancelled:</w:t>
      </w:r>
    </w:p>
    <w:p w:rsidR="00D30015" w:rsidRPr="00DD3682" w:rsidRDefault="00D30015" w:rsidP="00D30015">
      <w:pPr>
        <w:pStyle w:val="paragraph"/>
      </w:pPr>
      <w:r w:rsidRPr="00DD3682">
        <w:tab/>
        <w:t>(a)</w:t>
      </w:r>
      <w:r w:rsidRPr="00DD3682">
        <w:tab/>
        <w:t>under section</w:t>
      </w:r>
      <w:r w:rsidR="00B30271" w:rsidRPr="00DD3682">
        <w:t> </w:t>
      </w:r>
      <w:r w:rsidRPr="00DD3682">
        <w:t>109, paragraph</w:t>
      </w:r>
      <w:r w:rsidR="00B30271" w:rsidRPr="00DD3682">
        <w:t> </w:t>
      </w:r>
      <w:r w:rsidRPr="00DD3682">
        <w:t>116(1)(d), subsection</w:t>
      </w:r>
      <w:r w:rsidR="00B30271" w:rsidRPr="00DD3682">
        <w:t> </w:t>
      </w:r>
      <w:r w:rsidRPr="00DD3682">
        <w:t>116(1AA) or (1AB) or section</w:t>
      </w:r>
      <w:r w:rsidR="00B30271" w:rsidRPr="00DD3682">
        <w:t> </w:t>
      </w:r>
      <w:r w:rsidRPr="00DD3682">
        <w:t>133A of the Act; or</w:t>
      </w:r>
    </w:p>
    <w:p w:rsidR="00D30015" w:rsidRPr="00DD3682" w:rsidRDefault="00D30015" w:rsidP="00D30015">
      <w:pPr>
        <w:pStyle w:val="paragraph"/>
      </w:pPr>
      <w:r w:rsidRPr="00DD3682">
        <w:tab/>
        <w:t>(b)</w:t>
      </w:r>
      <w:r w:rsidRPr="00DD3682">
        <w:tab/>
        <w:t>under section</w:t>
      </w:r>
      <w:r w:rsidR="00B30271" w:rsidRPr="00DD3682">
        <w:t> </w:t>
      </w:r>
      <w:r w:rsidRPr="00DD3682">
        <w:t>128 of the Act because the Minister was satisfied that the ground mentioned in paragraph</w:t>
      </w:r>
      <w:r w:rsidR="00B30271" w:rsidRPr="00DD3682">
        <w:t> </w:t>
      </w:r>
      <w:r w:rsidRPr="00DD3682">
        <w:t>116(1)(d) of the Act applied to the person; or</w:t>
      </w:r>
    </w:p>
    <w:p w:rsidR="00D30015" w:rsidRPr="00DD3682" w:rsidRDefault="00D30015" w:rsidP="00D30015">
      <w:pPr>
        <w:pStyle w:val="paragraph"/>
        <w:keepNext/>
        <w:keepLines/>
      </w:pPr>
      <w:r w:rsidRPr="00DD3682">
        <w:tab/>
        <w:t>(c)</w:t>
      </w:r>
      <w:r w:rsidRPr="00DD3682">
        <w:tab/>
        <w:t>under section</w:t>
      </w:r>
      <w:r w:rsidR="00B30271" w:rsidRPr="00DD3682">
        <w:t> </w:t>
      </w:r>
      <w:r w:rsidRPr="00DD3682">
        <w:t>133C of the Act because the Minister was satisfied that the ground mentioned in paragraph</w:t>
      </w:r>
      <w:r w:rsidR="00B30271" w:rsidRPr="00DD3682">
        <w:t> </w:t>
      </w:r>
      <w:r w:rsidRPr="00DD3682">
        <w:t>116(1)(d) or subsection</w:t>
      </w:r>
      <w:r w:rsidR="00B30271" w:rsidRPr="00DD3682">
        <w:t> </w:t>
      </w:r>
      <w:r w:rsidRPr="00DD3682">
        <w:t>116(1AA) or (1AB) of the Act applied to the person.</w:t>
      </w:r>
    </w:p>
    <w:p w:rsidR="003C576D" w:rsidRPr="00DD3682" w:rsidRDefault="00D30015" w:rsidP="00D30015">
      <w:pPr>
        <w:pStyle w:val="subsection"/>
      </w:pPr>
      <w:r w:rsidRPr="00DD3682">
        <w:tab/>
        <w:t>(2)</w:t>
      </w:r>
      <w:r w:rsidRPr="00DD3682">
        <w:tab/>
        <w:t>A person is affected by a risk factor if a visa previously held by the person was cancelled under section</w:t>
      </w:r>
      <w:r w:rsidR="00B30271" w:rsidRPr="00DD3682">
        <w:t> </w:t>
      </w:r>
      <w:r w:rsidRPr="00DD3682">
        <w:t>116, 128 or 133C of the Act:</w:t>
      </w:r>
    </w:p>
    <w:p w:rsidR="003C576D" w:rsidRPr="00DD3682" w:rsidRDefault="00D30015" w:rsidP="00D30015">
      <w:pPr>
        <w:pStyle w:val="paragraph"/>
      </w:pPr>
      <w:r w:rsidRPr="00DD3682">
        <w:tab/>
        <w:t>(a)</w:t>
      </w:r>
      <w:r w:rsidRPr="00DD3682">
        <w:tab/>
        <w:t>because the person was found by Immigration to have worked without authority; or</w:t>
      </w:r>
    </w:p>
    <w:p w:rsidR="003C576D" w:rsidRPr="00DD3682" w:rsidRDefault="00D30015" w:rsidP="00D30015">
      <w:pPr>
        <w:pStyle w:val="paragraph"/>
      </w:pPr>
      <w:r w:rsidRPr="00DD3682">
        <w:tab/>
        <w:t>(b)</w:t>
      </w:r>
      <w:r w:rsidRPr="00DD3682">
        <w:tab/>
        <w:t>if the visa was of a subclass specified in Part</w:t>
      </w:r>
      <w:r w:rsidR="00B30271" w:rsidRPr="00DD3682">
        <w:t> </w:t>
      </w:r>
      <w:r w:rsidRPr="00DD3682">
        <w:t xml:space="preserve">2 of this Schedule—because the person did not comply with a condition specified in that </w:t>
      </w:r>
      <w:r w:rsidR="00216803" w:rsidRPr="00DD3682">
        <w:t>Part i</w:t>
      </w:r>
      <w:r w:rsidRPr="00DD3682">
        <w:t>n relation to that subclass; or</w:t>
      </w:r>
    </w:p>
    <w:p w:rsidR="00D30015" w:rsidRPr="00DD3682" w:rsidRDefault="00D30015" w:rsidP="00D30015">
      <w:pPr>
        <w:pStyle w:val="paragraph"/>
      </w:pPr>
      <w:r w:rsidRPr="00DD3682">
        <w:tab/>
        <w:t>(c)</w:t>
      </w:r>
      <w:r w:rsidRPr="00DD3682">
        <w:tab/>
        <w:t>if the visa was a Subclass 773 (Border) visa and, at the time of grant of the visa, the person was apparently eligible for a substantive visa of a subclass specified in Part</w:t>
      </w:r>
      <w:r w:rsidR="00B30271" w:rsidRPr="00DD3682">
        <w:t> </w:t>
      </w:r>
      <w:r w:rsidRPr="00DD3682">
        <w:t xml:space="preserve">2 of this Schedule—because the person did not comply with a condition specified in that </w:t>
      </w:r>
      <w:r w:rsidR="00216803" w:rsidRPr="00DD3682">
        <w:t>Part i</w:t>
      </w:r>
      <w:r w:rsidRPr="00DD3682">
        <w:t>n relation to that subclass of substantive visa; or</w:t>
      </w:r>
    </w:p>
    <w:p w:rsidR="00D30015" w:rsidRPr="00DD3682" w:rsidRDefault="00D30015" w:rsidP="00D30015">
      <w:pPr>
        <w:pStyle w:val="paragraph"/>
      </w:pPr>
      <w:r w:rsidRPr="00DD3682">
        <w:tab/>
        <w:t>(ca)</w:t>
      </w:r>
      <w:r w:rsidRPr="00DD3682">
        <w:tab/>
        <w:t>because the person held a student visa and the Minister was satisfied that a ground mentioned in paragraph</w:t>
      </w:r>
      <w:r w:rsidR="00B30271" w:rsidRPr="00DD3682">
        <w:t> </w:t>
      </w:r>
      <w:r w:rsidRPr="00DD3682">
        <w:t>116(1)(fa) of the Act applied to the person; or</w:t>
      </w:r>
    </w:p>
    <w:p w:rsidR="00D30015" w:rsidRPr="00DD3682" w:rsidRDefault="00D30015" w:rsidP="00D30015">
      <w:pPr>
        <w:pStyle w:val="paragraph"/>
      </w:pPr>
      <w:r w:rsidRPr="00DD3682">
        <w:lastRenderedPageBreak/>
        <w:tab/>
        <w:t>(d)</w:t>
      </w:r>
      <w:r w:rsidRPr="00DD3682">
        <w:tab/>
        <w:t xml:space="preserve">because the Minister was satisfied that a ground prescribed by </w:t>
      </w:r>
      <w:r w:rsidRPr="00DD3682">
        <w:rPr>
          <w:color w:val="000000" w:themeColor="text1"/>
        </w:rPr>
        <w:t>paragraph</w:t>
      </w:r>
      <w:r w:rsidR="00B30271" w:rsidRPr="00DD3682">
        <w:rPr>
          <w:color w:val="000000" w:themeColor="text1"/>
        </w:rPr>
        <w:t> </w:t>
      </w:r>
      <w:r w:rsidRPr="00DD3682">
        <w:rPr>
          <w:color w:val="000000" w:themeColor="text1"/>
        </w:rPr>
        <w:t xml:space="preserve">2.43(1)(ea), (i), </w:t>
      </w:r>
      <w:r w:rsidRPr="00DD3682">
        <w:t>(ia), (j), (k), (ka), (kb),</w:t>
      </w:r>
      <w:r w:rsidR="00DD1961" w:rsidRPr="00DD3682">
        <w:t xml:space="preserve"> (kc),</w:t>
      </w:r>
      <w:r w:rsidRPr="00DD3682">
        <w:t xml:space="preserve"> (m),</w:t>
      </w:r>
      <w:r w:rsidR="004061AA" w:rsidRPr="00DD3682">
        <w:t xml:space="preserve"> (na),</w:t>
      </w:r>
      <w:r w:rsidRPr="00DD3682">
        <w:t xml:space="preserve"> (o), (oa)</w:t>
      </w:r>
      <w:r w:rsidR="002F7380" w:rsidRPr="00DD3682">
        <w:t>, (ob), (s) or (t)</w:t>
      </w:r>
      <w:r w:rsidRPr="00DD3682">
        <w:t xml:space="preserve"> applied to the person.</w:t>
      </w:r>
    </w:p>
    <w:p w:rsidR="00D30015" w:rsidRPr="00DD3682" w:rsidRDefault="00D30015" w:rsidP="00D30015">
      <w:pPr>
        <w:pStyle w:val="subsection"/>
        <w:tabs>
          <w:tab w:val="left" w:pos="1701"/>
        </w:tabs>
      </w:pPr>
      <w:r w:rsidRPr="00DD3682">
        <w:tab/>
        <w:t>(2A)</w:t>
      </w:r>
      <w:r w:rsidRPr="00DD3682">
        <w:tab/>
        <w:t>A person is affected by a risk factor if a visa previously held by the person was cancelled under section</w:t>
      </w:r>
      <w:r w:rsidR="00B30271" w:rsidRPr="00DD3682">
        <w:t> </w:t>
      </w:r>
      <w:r w:rsidRPr="00DD3682">
        <w:t>137J of the Act.</w:t>
      </w:r>
    </w:p>
    <w:p w:rsidR="00D30015" w:rsidRPr="00DD3682" w:rsidRDefault="00D30015" w:rsidP="00D30015">
      <w:pPr>
        <w:pStyle w:val="subsection"/>
      </w:pPr>
      <w:r w:rsidRPr="00DD3682">
        <w:tab/>
        <w:t>(3)</w:t>
      </w:r>
      <w:r w:rsidRPr="00DD3682">
        <w:tab/>
        <w:t>A person is affected by a risk factor if a visa previously held by the person was cancelled because the Minister was satisfied that a ground mentioned in paragraph</w:t>
      </w:r>
      <w:r w:rsidR="00B30271" w:rsidRPr="00DD3682">
        <w:t> </w:t>
      </w:r>
      <w:r w:rsidRPr="00DD3682">
        <w:t>116(1)(e) of the Act applied to the person.</w:t>
      </w:r>
    </w:p>
    <w:p w:rsidR="003C576D" w:rsidRPr="00DD3682" w:rsidRDefault="00D30015" w:rsidP="00D30015">
      <w:pPr>
        <w:pStyle w:val="subsection"/>
      </w:pPr>
      <w:r w:rsidRPr="00DD3682">
        <w:t>4014</w:t>
      </w:r>
      <w:r w:rsidRPr="00DD3682">
        <w:tab/>
        <w:t>(1)</w:t>
      </w:r>
      <w:r w:rsidRPr="00DD3682">
        <w:tab/>
        <w:t xml:space="preserve">If the applicant is affected by the risk factor specified in </w:t>
      </w:r>
      <w:r w:rsidR="00B30271" w:rsidRPr="00DD3682">
        <w:t>subclause (</w:t>
      </w:r>
      <w:r w:rsidRPr="00DD3682">
        <w:t>4):</w:t>
      </w:r>
    </w:p>
    <w:p w:rsidR="003C576D" w:rsidRPr="00DD3682" w:rsidRDefault="00D30015" w:rsidP="00D30015">
      <w:pPr>
        <w:pStyle w:val="paragraph"/>
      </w:pPr>
      <w:r w:rsidRPr="00DD3682">
        <w:tab/>
        <w:t>(a)</w:t>
      </w:r>
      <w:r w:rsidRPr="00DD3682">
        <w:tab/>
        <w:t>the application is made more than 3 years after the departure of the person from Australia referred to in that subclause; or</w:t>
      </w:r>
    </w:p>
    <w:p w:rsidR="003C576D" w:rsidRPr="00DD3682" w:rsidRDefault="00D30015" w:rsidP="00D30015">
      <w:pPr>
        <w:pStyle w:val="paragraph"/>
      </w:pPr>
      <w:r w:rsidRPr="00DD3682">
        <w:tab/>
        <w:t>(b)</w:t>
      </w:r>
      <w:r w:rsidRPr="00DD3682">
        <w:tab/>
        <w:t>the Minister is satisfied that, in the particular case:</w:t>
      </w:r>
    </w:p>
    <w:p w:rsidR="003C576D" w:rsidRPr="00DD3682" w:rsidRDefault="00D30015" w:rsidP="00D30015">
      <w:pPr>
        <w:pStyle w:val="paragraphsub"/>
      </w:pPr>
      <w:r w:rsidRPr="00DD3682">
        <w:tab/>
        <w:t>(i)</w:t>
      </w:r>
      <w:r w:rsidRPr="00DD3682">
        <w:tab/>
        <w:t>compelling circumstances that affect the interests of Australia; or</w:t>
      </w:r>
    </w:p>
    <w:p w:rsidR="003C576D" w:rsidRPr="00DD3682" w:rsidRDefault="00D30015" w:rsidP="00D30015">
      <w:pPr>
        <w:pStyle w:val="paragraphsub"/>
      </w:pPr>
      <w:r w:rsidRPr="00DD3682">
        <w:tab/>
        <w:t>(ii)</w:t>
      </w:r>
      <w:r w:rsidRPr="00DD3682">
        <w:tab/>
        <w:t>compassionate or compelling circumstances that affect the interests of an Australian citizen, an Australian permanent resident or an eligible New Zealand citizen;</w:t>
      </w:r>
    </w:p>
    <w:p w:rsidR="003C576D" w:rsidRPr="00DD3682" w:rsidRDefault="00D30015" w:rsidP="00D30015">
      <w:pPr>
        <w:pStyle w:val="paragraph"/>
      </w:pPr>
      <w:r w:rsidRPr="00DD3682">
        <w:tab/>
      </w:r>
      <w:r w:rsidRPr="00DD3682">
        <w:tab/>
        <w:t>justify the granting of the visa within 3 years after the departure.</w:t>
      </w:r>
    </w:p>
    <w:p w:rsidR="003C576D" w:rsidRPr="00DD3682" w:rsidRDefault="00D30015" w:rsidP="00D30015">
      <w:pPr>
        <w:pStyle w:val="subsection"/>
      </w:pPr>
      <w:r w:rsidRPr="00DD3682">
        <w:tab/>
        <w:t>(4)</w:t>
      </w:r>
      <w:r w:rsidRPr="00DD3682">
        <w:tab/>
        <w:t xml:space="preserve">Subject to </w:t>
      </w:r>
      <w:r w:rsidR="00B30271" w:rsidRPr="00DD3682">
        <w:t>subclause (</w:t>
      </w:r>
      <w:r w:rsidRPr="00DD3682">
        <w:t>5), a person is affected by a risk factor if the person left Australia as:</w:t>
      </w:r>
    </w:p>
    <w:p w:rsidR="003C576D" w:rsidRPr="00DD3682" w:rsidRDefault="00D30015" w:rsidP="00D30015">
      <w:pPr>
        <w:pStyle w:val="paragraph"/>
      </w:pPr>
      <w:r w:rsidRPr="00DD3682">
        <w:tab/>
        <w:t>(a)</w:t>
      </w:r>
      <w:r w:rsidRPr="00DD3682">
        <w:tab/>
        <w:t>an unlawful non</w:t>
      </w:r>
      <w:r w:rsidR="00A22D89">
        <w:noBreakHyphen/>
      </w:r>
      <w:r w:rsidRPr="00DD3682">
        <w:t>citizen; or</w:t>
      </w:r>
    </w:p>
    <w:p w:rsidR="003C576D" w:rsidRPr="00DD3682" w:rsidRDefault="00D30015" w:rsidP="00D30015">
      <w:pPr>
        <w:pStyle w:val="paragraph"/>
      </w:pPr>
      <w:r w:rsidRPr="00DD3682">
        <w:tab/>
        <w:t>(b)</w:t>
      </w:r>
      <w:r w:rsidRPr="00DD3682">
        <w:tab/>
        <w:t>the holder of a Bridging C (Class (WC), Bridging D (Class WD) or Bridging E (Class WE) visa.</w:t>
      </w:r>
    </w:p>
    <w:p w:rsidR="003C576D" w:rsidRPr="00DD3682" w:rsidRDefault="00D30015" w:rsidP="00D30015">
      <w:pPr>
        <w:pStyle w:val="subsection"/>
      </w:pPr>
      <w:r w:rsidRPr="00DD3682">
        <w:tab/>
        <w:t>(5)</w:t>
      </w:r>
      <w:r w:rsidRPr="00DD3682">
        <w:tab/>
      </w:r>
      <w:r w:rsidR="00B30271" w:rsidRPr="00DD3682">
        <w:t>Subclause (</w:t>
      </w:r>
      <w:r w:rsidRPr="00DD3682">
        <w:t>4) does not to apply to a person if:</w:t>
      </w:r>
    </w:p>
    <w:p w:rsidR="003C576D" w:rsidRPr="00DD3682" w:rsidRDefault="00D30015" w:rsidP="00D30015">
      <w:pPr>
        <w:pStyle w:val="paragraph"/>
      </w:pPr>
      <w:r w:rsidRPr="00DD3682">
        <w:tab/>
        <w:t>(a)</w:t>
      </w:r>
      <w:r w:rsidRPr="00DD3682">
        <w:tab/>
        <w:t>the person left Australia within 28 days after a substantive visa held by the person ceased to be in effect; or</w:t>
      </w:r>
    </w:p>
    <w:p w:rsidR="003C576D" w:rsidRPr="00DD3682" w:rsidRDefault="00D30015" w:rsidP="00D30015">
      <w:pPr>
        <w:pStyle w:val="paragraph"/>
      </w:pPr>
      <w:r w:rsidRPr="00DD3682">
        <w:tab/>
        <w:t>(b)</w:t>
      </w:r>
      <w:r w:rsidRPr="00DD3682">
        <w:tab/>
        <w:t>a bridging visa held by the person at the time of departure was granted:</w:t>
      </w:r>
    </w:p>
    <w:p w:rsidR="003C576D" w:rsidRPr="00DD3682" w:rsidRDefault="00D30015" w:rsidP="00D30015">
      <w:pPr>
        <w:pStyle w:val="paragraphsub"/>
      </w:pPr>
      <w:r w:rsidRPr="00DD3682">
        <w:tab/>
        <w:t>(i)</w:t>
      </w:r>
      <w:r w:rsidRPr="00DD3682">
        <w:tab/>
        <w:t>within 28 days after a substantive visa held by the person ceased to be in effect; or</w:t>
      </w:r>
    </w:p>
    <w:p w:rsidR="003C576D" w:rsidRPr="00DD3682" w:rsidRDefault="00D30015" w:rsidP="00D30015">
      <w:pPr>
        <w:pStyle w:val="paragraphsub"/>
      </w:pPr>
      <w:r w:rsidRPr="00DD3682">
        <w:tab/>
        <w:t>(ii)</w:t>
      </w:r>
      <w:r w:rsidRPr="00DD3682">
        <w:tab/>
        <w:t>while the person held another bridging visa granted:</w:t>
      </w:r>
    </w:p>
    <w:p w:rsidR="003C576D" w:rsidRPr="00DD3682" w:rsidRDefault="00D30015" w:rsidP="00D30015">
      <w:pPr>
        <w:pStyle w:val="paragraphsub-sub"/>
      </w:pPr>
      <w:r w:rsidRPr="00DD3682">
        <w:tab/>
        <w:t>(A)</w:t>
      </w:r>
      <w:r w:rsidRPr="00DD3682">
        <w:tab/>
        <w:t>while the person held a substantive visa; or</w:t>
      </w:r>
    </w:p>
    <w:p w:rsidR="003C576D" w:rsidRPr="00DD3682" w:rsidRDefault="00D30015" w:rsidP="00D30015">
      <w:pPr>
        <w:pStyle w:val="paragraphsub-sub"/>
      </w:pPr>
      <w:r w:rsidRPr="00DD3682">
        <w:tab/>
        <w:t>(B)</w:t>
      </w:r>
      <w:r w:rsidRPr="00DD3682">
        <w:tab/>
        <w:t>within 28 days after a substantive visa held by the person ceased to be in effect.</w:t>
      </w:r>
    </w:p>
    <w:p w:rsidR="00D30015" w:rsidRPr="00DD3682" w:rsidRDefault="00D30015" w:rsidP="00D30015">
      <w:pPr>
        <w:pStyle w:val="subsection"/>
      </w:pPr>
      <w:r w:rsidRPr="00DD3682">
        <w:t>4015</w:t>
      </w:r>
      <w:r w:rsidRPr="00DD3682">
        <w:tab/>
      </w:r>
      <w:r w:rsidRPr="00DD3682">
        <w:tab/>
        <w:t>The Minister is satisfied of 1 of the following:</w:t>
      </w:r>
    </w:p>
    <w:p w:rsidR="00D30015" w:rsidRPr="00DD3682" w:rsidRDefault="00D30015" w:rsidP="00D30015">
      <w:pPr>
        <w:pStyle w:val="paragraph"/>
      </w:pPr>
      <w:r w:rsidRPr="00DD3682">
        <w:tab/>
        <w:t>(a)</w:t>
      </w:r>
      <w:r w:rsidRPr="00DD3682">
        <w:tab/>
        <w:t>the law of the additional applicant’s home country permits the removal of the additional applicant;</w:t>
      </w:r>
    </w:p>
    <w:p w:rsidR="003C576D" w:rsidRPr="00DD3682" w:rsidRDefault="00D30015" w:rsidP="00D30015">
      <w:pPr>
        <w:pStyle w:val="paragraph"/>
      </w:pPr>
      <w:r w:rsidRPr="00DD3682">
        <w:tab/>
        <w:t>(b)</w:t>
      </w:r>
      <w:r w:rsidRPr="00DD3682">
        <w:tab/>
        <w:t>each person who can lawfully determine where the additional applicant is to live consents to the grant of the visa;</w:t>
      </w:r>
    </w:p>
    <w:p w:rsidR="00D30015" w:rsidRPr="00DD3682" w:rsidRDefault="00D30015" w:rsidP="00D30015">
      <w:pPr>
        <w:pStyle w:val="paragraph"/>
      </w:pPr>
      <w:r w:rsidRPr="00DD3682">
        <w:tab/>
        <w:t>(c)</w:t>
      </w:r>
      <w:r w:rsidRPr="00DD3682">
        <w:tab/>
        <w:t>the grant of the visa would be consistent with any Australian child order in force in relation to the additional applicant.</w:t>
      </w:r>
    </w:p>
    <w:p w:rsidR="00D30015" w:rsidRPr="00DD3682" w:rsidRDefault="00D30015" w:rsidP="00D30015">
      <w:pPr>
        <w:pStyle w:val="subsection"/>
      </w:pPr>
      <w:r w:rsidRPr="00DD3682">
        <w:t>4016</w:t>
      </w:r>
      <w:r w:rsidRPr="00DD3682">
        <w:tab/>
      </w:r>
      <w:r w:rsidRPr="00DD3682">
        <w:tab/>
        <w:t>The Minister is satisfied that there is no compelling reason to believe that the grant of the visa would not be in the best interests of the additional applicant.</w:t>
      </w:r>
    </w:p>
    <w:p w:rsidR="00D30015" w:rsidRPr="00DD3682" w:rsidRDefault="00D30015" w:rsidP="00D30015">
      <w:pPr>
        <w:pStyle w:val="subsection"/>
      </w:pPr>
      <w:r w:rsidRPr="00DD3682">
        <w:lastRenderedPageBreak/>
        <w:t>4017</w:t>
      </w:r>
      <w:r w:rsidRPr="00DD3682">
        <w:tab/>
      </w:r>
      <w:r w:rsidRPr="00DD3682">
        <w:tab/>
        <w:t>The Minister is satisfied of 1 of the following:</w:t>
      </w:r>
    </w:p>
    <w:p w:rsidR="00D30015" w:rsidRPr="00DD3682" w:rsidRDefault="00D30015" w:rsidP="00D30015">
      <w:pPr>
        <w:pStyle w:val="paragraph"/>
      </w:pPr>
      <w:r w:rsidRPr="00DD3682">
        <w:tab/>
        <w:t>(a)</w:t>
      </w:r>
      <w:r w:rsidRPr="00DD3682">
        <w:tab/>
        <w:t>the law of the applicant’s home country permits the removal of the applicant;</w:t>
      </w:r>
    </w:p>
    <w:p w:rsidR="00D30015" w:rsidRPr="00DD3682" w:rsidRDefault="00D30015" w:rsidP="00D30015">
      <w:pPr>
        <w:pStyle w:val="paragraph"/>
      </w:pPr>
      <w:r w:rsidRPr="00DD3682">
        <w:tab/>
        <w:t>(b)</w:t>
      </w:r>
      <w:r w:rsidRPr="00DD3682">
        <w:tab/>
        <w:t>each person who can lawfully determine where the applicant is to live consents to the grant of the visa;</w:t>
      </w:r>
    </w:p>
    <w:p w:rsidR="00D30015" w:rsidRPr="00DD3682" w:rsidRDefault="00D30015" w:rsidP="00D30015">
      <w:pPr>
        <w:pStyle w:val="paragraph"/>
      </w:pPr>
      <w:r w:rsidRPr="00DD3682">
        <w:tab/>
        <w:t>(c)</w:t>
      </w:r>
      <w:r w:rsidRPr="00DD3682">
        <w:tab/>
        <w:t>the grant of the visa would be consistent with any Australian child order in force in relation to the applicant.</w:t>
      </w:r>
    </w:p>
    <w:p w:rsidR="00D30015" w:rsidRPr="00DD3682" w:rsidRDefault="00D30015" w:rsidP="00D30015">
      <w:pPr>
        <w:pStyle w:val="subsection"/>
      </w:pPr>
      <w:r w:rsidRPr="00DD3682">
        <w:t>4018</w:t>
      </w:r>
      <w:r w:rsidRPr="00DD3682">
        <w:tab/>
      </w:r>
      <w:r w:rsidRPr="00DD3682">
        <w:tab/>
        <w:t>The Minister is satisfied that there is no compelling reason to believe that the grant of the visa would not be in the best interests of the applicant.</w:t>
      </w:r>
    </w:p>
    <w:p w:rsidR="00D30015" w:rsidRPr="00DD3682" w:rsidRDefault="00D30015" w:rsidP="00D30015">
      <w:pPr>
        <w:pStyle w:val="subsection"/>
        <w:rPr>
          <w:color w:val="000000"/>
        </w:rPr>
      </w:pPr>
      <w:r w:rsidRPr="00DD3682">
        <w:rPr>
          <w:color w:val="000000"/>
        </w:rPr>
        <w:t>4019</w:t>
      </w:r>
      <w:r w:rsidRPr="00DD3682">
        <w:rPr>
          <w:color w:val="000000"/>
        </w:rPr>
        <w:tab/>
        <w:t>(1)</w:t>
      </w:r>
      <w:r w:rsidRPr="00DD3682">
        <w:rPr>
          <w:color w:val="000000"/>
        </w:rPr>
        <w:tab/>
        <w:t xml:space="preserve">The applicant has signed a statement (a </w:t>
      </w:r>
      <w:r w:rsidRPr="00DD3682">
        <w:rPr>
          <w:b/>
          <w:i/>
          <w:color w:val="000000"/>
        </w:rPr>
        <w:t>values statement</w:t>
      </w:r>
      <w:r w:rsidRPr="00DD3682">
        <w:rPr>
          <w:color w:val="000000"/>
        </w:rPr>
        <w:t>) in accordance with Part</w:t>
      </w:r>
      <w:r w:rsidR="00B30271" w:rsidRPr="00DD3682">
        <w:rPr>
          <w:color w:val="000000"/>
        </w:rPr>
        <w:t> </w:t>
      </w:r>
      <w:r w:rsidRPr="00DD3682">
        <w:rPr>
          <w:color w:val="000000"/>
        </w:rPr>
        <w:t>3.</w:t>
      </w:r>
    </w:p>
    <w:p w:rsidR="00D30015" w:rsidRPr="00DD3682" w:rsidRDefault="00D30015" w:rsidP="00D30015">
      <w:pPr>
        <w:pStyle w:val="notetext"/>
      </w:pPr>
      <w:r w:rsidRPr="00DD3682">
        <w:t>Note:</w:t>
      </w:r>
      <w:r w:rsidRPr="00DD3682">
        <w:tab/>
        <w:t>Part</w:t>
      </w:r>
      <w:r w:rsidR="00B30271" w:rsidRPr="00DD3682">
        <w:t> </w:t>
      </w:r>
      <w:r w:rsidRPr="00DD3682">
        <w:t>3 sets out further provisions relating to values statements and the requirements for this criterion.</w:t>
      </w:r>
    </w:p>
    <w:p w:rsidR="00D30015" w:rsidRPr="00DD3682" w:rsidRDefault="00D30015" w:rsidP="00D30015">
      <w:pPr>
        <w:pStyle w:val="subsection"/>
      </w:pPr>
      <w:r w:rsidRPr="00DD3682">
        <w:tab/>
        <w:t>(2)</w:t>
      </w:r>
      <w:r w:rsidRPr="00DD3682">
        <w:tab/>
        <w:t xml:space="preserve">However, if compelling circumstances exist, the Minister may decide that the applicant is not required to satisfy </w:t>
      </w:r>
      <w:r w:rsidR="00B30271" w:rsidRPr="00DD3682">
        <w:t>subclause (</w:t>
      </w:r>
      <w:r w:rsidRPr="00DD3682">
        <w:t>1).</w:t>
      </w:r>
    </w:p>
    <w:p w:rsidR="00D30015" w:rsidRPr="00DD3682" w:rsidRDefault="00D30015" w:rsidP="00D30015">
      <w:pPr>
        <w:pStyle w:val="subsection"/>
      </w:pPr>
      <w:r w:rsidRPr="00DD3682">
        <w:t>4020</w:t>
      </w:r>
      <w:r w:rsidRPr="00DD3682">
        <w:tab/>
        <w:t>(1)</w:t>
      </w:r>
      <w:r w:rsidRPr="00DD3682">
        <w:tab/>
        <w:t>There is no evidence before the Minister that the applicant has given, or caused to be given, to the Minister, an officer, the Tribunal during the review of a Part</w:t>
      </w:r>
      <w:r w:rsidR="00B30271" w:rsidRPr="00DD3682">
        <w:t> </w:t>
      </w:r>
      <w:r w:rsidRPr="00DD3682">
        <w:t>5</w:t>
      </w:r>
      <w:r w:rsidR="00A22D89">
        <w:noBreakHyphen/>
      </w:r>
      <w:r w:rsidRPr="00DD3682">
        <w:t>reviewable decision, a relevant assessing authority or a Medical Officer of the Commonwealth, a bogus document or information that is false or misleading in a material particular in relation to:</w:t>
      </w:r>
    </w:p>
    <w:p w:rsidR="00D30015" w:rsidRPr="00DD3682" w:rsidRDefault="00D30015" w:rsidP="00D30015">
      <w:pPr>
        <w:pStyle w:val="paragraph"/>
      </w:pPr>
      <w:r w:rsidRPr="00DD3682">
        <w:tab/>
        <w:t>(a)</w:t>
      </w:r>
      <w:r w:rsidRPr="00DD3682">
        <w:tab/>
        <w:t>the application for the visa; or</w:t>
      </w:r>
    </w:p>
    <w:p w:rsidR="00D30015" w:rsidRPr="00DD3682" w:rsidRDefault="00D30015" w:rsidP="00D30015">
      <w:pPr>
        <w:pStyle w:val="paragraph"/>
      </w:pPr>
      <w:r w:rsidRPr="00DD3682">
        <w:tab/>
        <w:t>(b)</w:t>
      </w:r>
      <w:r w:rsidRPr="00DD3682">
        <w:tab/>
        <w:t>a visa that the applicant held in the period of 12 months before the application was made.</w:t>
      </w:r>
    </w:p>
    <w:p w:rsidR="00D30015" w:rsidRPr="00DD3682" w:rsidRDefault="00D30015" w:rsidP="00D30015">
      <w:pPr>
        <w:pStyle w:val="subsection"/>
      </w:pPr>
      <w:r w:rsidRPr="00DD3682">
        <w:tab/>
        <w:t>(2)</w:t>
      </w:r>
      <w:r w:rsidRPr="00DD3682">
        <w:tab/>
        <w:t>The Minister is satisfied that during the period:</w:t>
      </w:r>
    </w:p>
    <w:p w:rsidR="00D30015" w:rsidRPr="00DD3682" w:rsidRDefault="00D30015" w:rsidP="00D30015">
      <w:pPr>
        <w:pStyle w:val="paragraph"/>
      </w:pPr>
      <w:r w:rsidRPr="00DD3682">
        <w:tab/>
        <w:t>(a)</w:t>
      </w:r>
      <w:r w:rsidRPr="00DD3682">
        <w:tab/>
        <w:t>starting 3 years before the application was made; and</w:t>
      </w:r>
    </w:p>
    <w:p w:rsidR="00D30015" w:rsidRPr="00DD3682" w:rsidRDefault="00D30015" w:rsidP="00D30015">
      <w:pPr>
        <w:pStyle w:val="paragraph"/>
      </w:pPr>
      <w:r w:rsidRPr="00DD3682">
        <w:tab/>
        <w:t>(b)</w:t>
      </w:r>
      <w:r w:rsidRPr="00DD3682">
        <w:tab/>
        <w:t>ending when the Minister makes a decision to grant or refuse to grant the visa;</w:t>
      </w:r>
    </w:p>
    <w:p w:rsidR="00D30015" w:rsidRPr="00DD3682" w:rsidRDefault="00D30015" w:rsidP="00D30015">
      <w:pPr>
        <w:pStyle w:val="subsection2"/>
      </w:pPr>
      <w:r w:rsidRPr="00DD3682">
        <w:t xml:space="preserve">the applicant and each member of the family unit of the applicant has not been refused a visa because of a failure to satisfy the criteria in </w:t>
      </w:r>
      <w:r w:rsidR="00B30271" w:rsidRPr="00DD3682">
        <w:t>subclause (</w:t>
      </w:r>
      <w:r w:rsidRPr="00DD3682">
        <w:t>1).</w:t>
      </w:r>
    </w:p>
    <w:p w:rsidR="00D30015" w:rsidRPr="00DD3682" w:rsidRDefault="00D30015" w:rsidP="00D30015">
      <w:pPr>
        <w:pStyle w:val="subsection"/>
      </w:pPr>
      <w:r w:rsidRPr="00DD3682">
        <w:tab/>
        <w:t>(2AA)</w:t>
      </w:r>
      <w:r w:rsidRPr="00DD3682">
        <w:tab/>
        <w:t xml:space="preserve">However, </w:t>
      </w:r>
      <w:r w:rsidR="00B30271" w:rsidRPr="00DD3682">
        <w:t>subclause (</w:t>
      </w:r>
      <w:r w:rsidRPr="00DD3682">
        <w:t>2) does not apply to the applicant if, at the time the application for the refused visa was made, the applicant was under 18.</w:t>
      </w:r>
    </w:p>
    <w:p w:rsidR="00D30015" w:rsidRPr="00DD3682" w:rsidRDefault="00D30015" w:rsidP="00D30015">
      <w:pPr>
        <w:pStyle w:val="subsection"/>
      </w:pPr>
      <w:r w:rsidRPr="00DD3682">
        <w:tab/>
        <w:t>(2A)</w:t>
      </w:r>
      <w:r w:rsidRPr="00DD3682">
        <w:tab/>
        <w:t>The applicant satisfies the Minister as to the applicant’s identity.</w:t>
      </w:r>
    </w:p>
    <w:p w:rsidR="00D30015" w:rsidRPr="00DD3682" w:rsidRDefault="00D30015" w:rsidP="00D30015">
      <w:pPr>
        <w:pStyle w:val="subsection"/>
      </w:pPr>
      <w:r w:rsidRPr="00DD3682">
        <w:tab/>
        <w:t>(2B)</w:t>
      </w:r>
      <w:r w:rsidRPr="00DD3682">
        <w:tab/>
        <w:t>The Minister is satisfied that during the period:</w:t>
      </w:r>
    </w:p>
    <w:p w:rsidR="00D30015" w:rsidRPr="00DD3682" w:rsidRDefault="00D30015" w:rsidP="00D30015">
      <w:pPr>
        <w:pStyle w:val="paragraph"/>
      </w:pPr>
      <w:r w:rsidRPr="00DD3682">
        <w:tab/>
        <w:t>(a)</w:t>
      </w:r>
      <w:r w:rsidRPr="00DD3682">
        <w:tab/>
        <w:t>starting 10 years before the application was made; and</w:t>
      </w:r>
    </w:p>
    <w:p w:rsidR="00D30015" w:rsidRPr="00DD3682" w:rsidRDefault="00D30015" w:rsidP="00D30015">
      <w:pPr>
        <w:pStyle w:val="paragraph"/>
        <w:keepNext/>
        <w:keepLines/>
      </w:pPr>
      <w:r w:rsidRPr="00DD3682">
        <w:tab/>
        <w:t>(b)</w:t>
      </w:r>
      <w:r w:rsidRPr="00DD3682">
        <w:tab/>
        <w:t>ending when the Minister makes a decision to grant or refuse to grant the visa;</w:t>
      </w:r>
    </w:p>
    <w:p w:rsidR="00D30015" w:rsidRPr="00DD3682" w:rsidRDefault="00D30015" w:rsidP="00D30015">
      <w:pPr>
        <w:pStyle w:val="subsection2"/>
      </w:pPr>
      <w:r w:rsidRPr="00DD3682">
        <w:t xml:space="preserve">neither the applicant, nor any member of the family unit of the applicant, has been refused a visa because of a failure to satisfy the criteria in </w:t>
      </w:r>
      <w:r w:rsidR="00B30271" w:rsidRPr="00DD3682">
        <w:t>subclause (</w:t>
      </w:r>
      <w:r w:rsidRPr="00DD3682">
        <w:t>2A).</w:t>
      </w:r>
    </w:p>
    <w:p w:rsidR="00D30015" w:rsidRPr="00DD3682" w:rsidRDefault="00D30015" w:rsidP="00D30015">
      <w:pPr>
        <w:pStyle w:val="subsection"/>
      </w:pPr>
      <w:r w:rsidRPr="00DD3682">
        <w:tab/>
        <w:t>(2BA)</w:t>
      </w:r>
      <w:r w:rsidRPr="00DD3682">
        <w:tab/>
        <w:t xml:space="preserve">However, </w:t>
      </w:r>
      <w:r w:rsidR="00B30271" w:rsidRPr="00DD3682">
        <w:t>subclause (</w:t>
      </w:r>
      <w:r w:rsidRPr="00DD3682">
        <w:t>2B) does not apply to the applicant if, at the time the application for the refused visa was made, the applicant was under 18.</w:t>
      </w:r>
    </w:p>
    <w:p w:rsidR="00D30015" w:rsidRPr="00DD3682" w:rsidRDefault="00D30015" w:rsidP="00D30015">
      <w:pPr>
        <w:pStyle w:val="subsection"/>
      </w:pPr>
      <w:r w:rsidRPr="00DD3682">
        <w:lastRenderedPageBreak/>
        <w:tab/>
        <w:t>(3)</w:t>
      </w:r>
      <w:r w:rsidRPr="00DD3682">
        <w:tab/>
        <w:t xml:space="preserve">To avoid doubt, </w:t>
      </w:r>
      <w:r w:rsidR="00B30271" w:rsidRPr="00DD3682">
        <w:t>subclauses (</w:t>
      </w:r>
      <w:r w:rsidRPr="00DD3682">
        <w:t>1) and (2) apply whether or not the Minister became aware of the bogus document or information that is false or misleading in a material particular because of information given by the applicant.</w:t>
      </w:r>
    </w:p>
    <w:p w:rsidR="00D30015" w:rsidRPr="00DD3682" w:rsidRDefault="00D30015" w:rsidP="00D30015">
      <w:pPr>
        <w:pStyle w:val="subsection"/>
      </w:pPr>
      <w:r w:rsidRPr="00DD3682">
        <w:tab/>
        <w:t>(4)</w:t>
      </w:r>
      <w:r w:rsidRPr="00DD3682">
        <w:tab/>
        <w:t xml:space="preserve">The Minister may waive the requirements of any or all of </w:t>
      </w:r>
      <w:r w:rsidR="00B30271" w:rsidRPr="00DD3682">
        <w:t>paragraphs (</w:t>
      </w:r>
      <w:r w:rsidRPr="00DD3682">
        <w:t xml:space="preserve">1)(a) or (b) and </w:t>
      </w:r>
      <w:r w:rsidR="00B30271" w:rsidRPr="00DD3682">
        <w:t>subclause (</w:t>
      </w:r>
      <w:r w:rsidRPr="00DD3682">
        <w:t>2) if satisfied that:</w:t>
      </w:r>
    </w:p>
    <w:p w:rsidR="00D30015" w:rsidRPr="00DD3682" w:rsidRDefault="00D30015" w:rsidP="00D30015">
      <w:pPr>
        <w:pStyle w:val="paragraph"/>
      </w:pPr>
      <w:r w:rsidRPr="00DD3682">
        <w:tab/>
        <w:t>(a)</w:t>
      </w:r>
      <w:r w:rsidRPr="00DD3682">
        <w:tab/>
        <w:t>compelling circumstances that affect the interests of Australia; or</w:t>
      </w:r>
    </w:p>
    <w:p w:rsidR="00D30015" w:rsidRPr="00DD3682" w:rsidRDefault="00D30015" w:rsidP="00D30015">
      <w:pPr>
        <w:pStyle w:val="paragraph"/>
      </w:pPr>
      <w:r w:rsidRPr="00DD3682">
        <w:tab/>
        <w:t>(b)</w:t>
      </w:r>
      <w:r w:rsidRPr="00DD3682">
        <w:tab/>
        <w:t>compassionate or compelling circumstances that affect the interests of an Australian citizen, an Australian permanent resident or an eligible New Zealand citizen;</w:t>
      </w:r>
    </w:p>
    <w:p w:rsidR="00D30015" w:rsidRPr="00DD3682" w:rsidRDefault="00D30015" w:rsidP="00D30015">
      <w:pPr>
        <w:pStyle w:val="subsection2"/>
      </w:pPr>
      <w:r w:rsidRPr="00DD3682">
        <w:t>justify the granting of the visa.</w:t>
      </w:r>
    </w:p>
    <w:p w:rsidR="00D30015" w:rsidRPr="00DD3682" w:rsidRDefault="00D30015" w:rsidP="00D30015">
      <w:pPr>
        <w:pStyle w:val="subsection"/>
      </w:pPr>
      <w:r w:rsidRPr="00DD3682">
        <w:tab/>
        <w:t>(5)</w:t>
      </w:r>
      <w:r w:rsidRPr="00DD3682">
        <w:tab/>
        <w:t>In this clause:</w:t>
      </w:r>
    </w:p>
    <w:p w:rsidR="00D30015" w:rsidRPr="00DD3682" w:rsidRDefault="00D30015" w:rsidP="00D30015">
      <w:pPr>
        <w:pStyle w:val="Definition"/>
      </w:pPr>
      <w:r w:rsidRPr="00DD3682">
        <w:rPr>
          <w:b/>
          <w:i/>
        </w:rPr>
        <w:t>information that is false or misleading in a material particular</w:t>
      </w:r>
      <w:r w:rsidRPr="00DD3682">
        <w:t xml:space="preserve"> means information that is:</w:t>
      </w:r>
    </w:p>
    <w:p w:rsidR="00D30015" w:rsidRPr="00DD3682" w:rsidRDefault="00D30015" w:rsidP="00D30015">
      <w:pPr>
        <w:pStyle w:val="paragraph"/>
      </w:pPr>
      <w:r w:rsidRPr="00DD3682">
        <w:tab/>
        <w:t>(a)</w:t>
      </w:r>
      <w:r w:rsidRPr="00DD3682">
        <w:tab/>
        <w:t>false or misleading at the time it is given; and</w:t>
      </w:r>
    </w:p>
    <w:p w:rsidR="00D30015" w:rsidRPr="00DD3682" w:rsidRDefault="00D30015" w:rsidP="00D30015">
      <w:pPr>
        <w:pStyle w:val="paragraph"/>
      </w:pPr>
      <w:r w:rsidRPr="00DD3682">
        <w:tab/>
        <w:t>(b)</w:t>
      </w:r>
      <w:r w:rsidRPr="00DD3682">
        <w:tab/>
        <w:t>relevant to any of the criteria the Minister may consider when making a decision on an application, whether or not the decision is made because of that information.</w:t>
      </w:r>
    </w:p>
    <w:p w:rsidR="00D30015" w:rsidRPr="00DD3682" w:rsidRDefault="00D30015" w:rsidP="00D30015">
      <w:pPr>
        <w:pStyle w:val="notetext"/>
      </w:pPr>
      <w:r w:rsidRPr="00DD3682">
        <w:t>Note:</w:t>
      </w:r>
      <w:r w:rsidRPr="00DD3682">
        <w:tab/>
        <w:t xml:space="preserve">For the definition of </w:t>
      </w:r>
      <w:r w:rsidRPr="00DD3682">
        <w:rPr>
          <w:b/>
          <w:i/>
        </w:rPr>
        <w:t>bogus document</w:t>
      </w:r>
      <w:r w:rsidRPr="00DD3682">
        <w:t>, see subsection</w:t>
      </w:r>
      <w:r w:rsidR="00B30271" w:rsidRPr="00DD3682">
        <w:t> </w:t>
      </w:r>
      <w:r w:rsidRPr="00DD3682">
        <w:t>5(1) of the Act.</w:t>
      </w:r>
    </w:p>
    <w:p w:rsidR="00D30015" w:rsidRPr="00DD3682" w:rsidRDefault="00D30015" w:rsidP="00D30015">
      <w:pPr>
        <w:pStyle w:val="subsection"/>
      </w:pPr>
      <w:r w:rsidRPr="00DD3682">
        <w:t>4021</w:t>
      </w:r>
      <w:r w:rsidRPr="00DD3682">
        <w:tab/>
      </w:r>
      <w:r w:rsidRPr="00DD3682">
        <w:tab/>
        <w:t>Either:</w:t>
      </w:r>
    </w:p>
    <w:p w:rsidR="00D30015" w:rsidRPr="00DD3682" w:rsidRDefault="00D30015" w:rsidP="00D30015">
      <w:pPr>
        <w:pStyle w:val="paragraph"/>
      </w:pPr>
      <w:r w:rsidRPr="00DD3682">
        <w:tab/>
        <w:t>(a)</w:t>
      </w:r>
      <w:r w:rsidRPr="00DD3682">
        <w:tab/>
        <w:t>the applicant holds a valid passport that:</w:t>
      </w:r>
    </w:p>
    <w:p w:rsidR="00D30015" w:rsidRPr="00DD3682" w:rsidRDefault="00D30015" w:rsidP="00D30015">
      <w:pPr>
        <w:pStyle w:val="paragraphsub"/>
      </w:pPr>
      <w:r w:rsidRPr="00DD3682">
        <w:tab/>
        <w:t>(i)</w:t>
      </w:r>
      <w:r w:rsidRPr="00DD3682">
        <w:tab/>
        <w:t>was issued to the applicant by an official source; and</w:t>
      </w:r>
    </w:p>
    <w:p w:rsidR="00D30015" w:rsidRPr="00DD3682" w:rsidRDefault="00D30015" w:rsidP="00D30015">
      <w:pPr>
        <w:pStyle w:val="paragraphsub"/>
      </w:pPr>
      <w:r w:rsidRPr="00DD3682">
        <w:tab/>
        <w:t>(ii)</w:t>
      </w:r>
      <w:r w:rsidRPr="00DD3682">
        <w:tab/>
        <w:t>is in the form issued by the official source; and</w:t>
      </w:r>
    </w:p>
    <w:p w:rsidR="00D30015" w:rsidRPr="00DD3682" w:rsidRDefault="00D30015" w:rsidP="00D30015">
      <w:pPr>
        <w:pStyle w:val="paragraphsub"/>
      </w:pPr>
      <w:r w:rsidRPr="00DD3682">
        <w:tab/>
        <w:t>(iii)</w:t>
      </w:r>
      <w:r w:rsidRPr="00DD3682">
        <w:tab/>
        <w:t>is not in a class of passports specified by the Minister in an instrument in writing for this clause; or</w:t>
      </w:r>
    </w:p>
    <w:p w:rsidR="00D30015" w:rsidRPr="00DD3682" w:rsidRDefault="00D30015" w:rsidP="00D30015">
      <w:pPr>
        <w:pStyle w:val="paragraph"/>
      </w:pPr>
      <w:r w:rsidRPr="00DD3682">
        <w:tab/>
        <w:t>(b)</w:t>
      </w:r>
      <w:r w:rsidRPr="00DD3682">
        <w:tab/>
        <w:t>it would be unreasonable to require the applicant to hold a passport.</w:t>
      </w:r>
    </w:p>
    <w:p w:rsidR="00D30015" w:rsidRPr="00DD3682" w:rsidRDefault="00D30015" w:rsidP="00D30015">
      <w:pPr>
        <w:pStyle w:val="subsection"/>
      </w:pPr>
      <w:r w:rsidRPr="00DD3682">
        <w:t>4022</w:t>
      </w:r>
      <w:r w:rsidRPr="00DD3682">
        <w:tab/>
      </w:r>
      <w:r w:rsidRPr="00DD3682">
        <w:tab/>
        <w:t>Either:</w:t>
      </w:r>
    </w:p>
    <w:p w:rsidR="00D30015" w:rsidRPr="00DD3682" w:rsidRDefault="00D30015" w:rsidP="00D30015">
      <w:pPr>
        <w:pStyle w:val="paragraph"/>
      </w:pPr>
      <w:r w:rsidRPr="00DD3682">
        <w:tab/>
        <w:t>(a)</w:t>
      </w:r>
      <w:r w:rsidRPr="00DD3682">
        <w:tab/>
        <w:t>the applicant has signed a code of behaviour that:</w:t>
      </w:r>
    </w:p>
    <w:p w:rsidR="00D30015" w:rsidRPr="00DD3682" w:rsidRDefault="00D30015" w:rsidP="00D30015">
      <w:pPr>
        <w:pStyle w:val="paragraphsub"/>
      </w:pPr>
      <w:r w:rsidRPr="00DD3682">
        <w:tab/>
        <w:t>(i)</w:t>
      </w:r>
      <w:r w:rsidRPr="00DD3682">
        <w:tab/>
        <w:t>has been approved by the Minister in accordance with Part</w:t>
      </w:r>
      <w:r w:rsidR="00B30271" w:rsidRPr="00DD3682">
        <w:t> </w:t>
      </w:r>
      <w:r w:rsidRPr="00DD3682">
        <w:t>4; and</w:t>
      </w:r>
    </w:p>
    <w:p w:rsidR="00D30015" w:rsidRPr="00DD3682" w:rsidRDefault="00D30015" w:rsidP="00D30015">
      <w:pPr>
        <w:pStyle w:val="paragraphsub"/>
      </w:pPr>
      <w:r w:rsidRPr="00DD3682">
        <w:tab/>
        <w:t>(ii)</w:t>
      </w:r>
      <w:r w:rsidRPr="00DD3682">
        <w:tab/>
        <w:t>is in effect for the subclass of visa; or</w:t>
      </w:r>
    </w:p>
    <w:p w:rsidR="00D30015" w:rsidRPr="00DD3682" w:rsidRDefault="00D30015" w:rsidP="00D30015">
      <w:pPr>
        <w:pStyle w:val="paragraph"/>
      </w:pPr>
      <w:r w:rsidRPr="00DD3682">
        <w:tab/>
        <w:t>(b)</w:t>
      </w:r>
      <w:r w:rsidRPr="00DD3682">
        <w:tab/>
        <w:t>the Minister does not require the applicant to sign a code of behaviour that is in effect for the subclass of visa.</w:t>
      </w:r>
    </w:p>
    <w:p w:rsidR="00D30015" w:rsidRPr="00DD3682" w:rsidRDefault="00D30015" w:rsidP="00D30015">
      <w:pPr>
        <w:pStyle w:val="ActHead2"/>
        <w:pageBreakBefore/>
      </w:pPr>
      <w:bookmarkStart w:id="462" w:name="_Toc100058874"/>
      <w:r w:rsidRPr="00A22D89">
        <w:rPr>
          <w:rStyle w:val="CharPartNo"/>
        </w:rPr>
        <w:lastRenderedPageBreak/>
        <w:t>Part</w:t>
      </w:r>
      <w:r w:rsidR="00B30271" w:rsidRPr="00A22D89">
        <w:rPr>
          <w:rStyle w:val="CharPartNo"/>
        </w:rPr>
        <w:t> </w:t>
      </w:r>
      <w:r w:rsidRPr="00A22D89">
        <w:rPr>
          <w:rStyle w:val="CharPartNo"/>
        </w:rPr>
        <w:t>2</w:t>
      </w:r>
      <w:r w:rsidRPr="00DD3682">
        <w:t>—</w:t>
      </w:r>
      <w:r w:rsidRPr="00A22D89">
        <w:rPr>
          <w:rStyle w:val="CharPartText"/>
        </w:rPr>
        <w:t>Conditions applicable to certain subclasses of visas for the purposes of subclause</w:t>
      </w:r>
      <w:r w:rsidR="00B30271" w:rsidRPr="00A22D89">
        <w:rPr>
          <w:rStyle w:val="CharPartText"/>
        </w:rPr>
        <w:t> </w:t>
      </w:r>
      <w:r w:rsidRPr="00A22D89">
        <w:rPr>
          <w:rStyle w:val="CharPartText"/>
        </w:rPr>
        <w:t>4013(2)</w:t>
      </w:r>
      <w:bookmarkEnd w:id="462"/>
    </w:p>
    <w:p w:rsidR="006F07E7" w:rsidRPr="00DD3682" w:rsidRDefault="006F07E7" w:rsidP="006F07E7">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Tabletext"/>
      </w:pPr>
    </w:p>
    <w:tbl>
      <w:tblPr>
        <w:tblW w:w="5000" w:type="pct"/>
        <w:tblLook w:val="0000" w:firstRow="0" w:lastRow="0" w:firstColumn="0" w:lastColumn="0" w:noHBand="0" w:noVBand="0"/>
      </w:tblPr>
      <w:tblGrid>
        <w:gridCol w:w="1228"/>
        <w:gridCol w:w="4643"/>
        <w:gridCol w:w="2658"/>
      </w:tblGrid>
      <w:tr w:rsidR="00D30015" w:rsidRPr="00DD3682" w:rsidTr="003C10D8">
        <w:trPr>
          <w:tblHeader/>
        </w:trPr>
        <w:tc>
          <w:tcPr>
            <w:tcW w:w="720" w:type="pct"/>
            <w:tcBorders>
              <w:top w:val="single" w:sz="12" w:space="0" w:color="auto"/>
              <w:bottom w:val="single" w:sz="12" w:space="0" w:color="auto"/>
            </w:tcBorders>
          </w:tcPr>
          <w:p w:rsidR="00D30015" w:rsidRPr="00DD3682" w:rsidRDefault="00D30015" w:rsidP="00840142">
            <w:pPr>
              <w:pStyle w:val="TableHeading"/>
            </w:pPr>
            <w:r w:rsidRPr="00DD3682">
              <w:t>Column 1</w:t>
            </w:r>
            <w:r w:rsidRPr="00DD3682">
              <w:br/>
              <w:t>Item</w:t>
            </w:r>
          </w:p>
        </w:tc>
        <w:tc>
          <w:tcPr>
            <w:tcW w:w="2722" w:type="pct"/>
            <w:tcBorders>
              <w:top w:val="single" w:sz="12" w:space="0" w:color="auto"/>
              <w:bottom w:val="single" w:sz="12" w:space="0" w:color="auto"/>
            </w:tcBorders>
          </w:tcPr>
          <w:p w:rsidR="00D30015" w:rsidRPr="00DD3682" w:rsidRDefault="00D30015" w:rsidP="00840142">
            <w:pPr>
              <w:pStyle w:val="TableHeading"/>
            </w:pPr>
            <w:r w:rsidRPr="00DD3682">
              <w:t>Column 2</w:t>
            </w:r>
            <w:r w:rsidRPr="00DD3682">
              <w:br/>
              <w:t xml:space="preserve">Visa Subclass </w:t>
            </w:r>
          </w:p>
        </w:tc>
        <w:tc>
          <w:tcPr>
            <w:tcW w:w="1558" w:type="pct"/>
            <w:tcBorders>
              <w:top w:val="single" w:sz="12" w:space="0" w:color="auto"/>
              <w:bottom w:val="single" w:sz="12" w:space="0" w:color="auto"/>
            </w:tcBorders>
          </w:tcPr>
          <w:p w:rsidR="00D30015" w:rsidRPr="00DD3682" w:rsidRDefault="00D30015" w:rsidP="00840142">
            <w:pPr>
              <w:pStyle w:val="TableHeading"/>
            </w:pPr>
            <w:r w:rsidRPr="00DD3682">
              <w:t>Column 3</w:t>
            </w:r>
            <w:r w:rsidRPr="00DD3682">
              <w:br/>
              <w:t>Conditions</w:t>
            </w:r>
          </w:p>
        </w:tc>
      </w:tr>
      <w:tr w:rsidR="00D30015" w:rsidRPr="00DD3682" w:rsidTr="003C10D8">
        <w:tc>
          <w:tcPr>
            <w:tcW w:w="720" w:type="pct"/>
            <w:tcBorders>
              <w:top w:val="single" w:sz="12" w:space="0" w:color="auto"/>
              <w:bottom w:val="single" w:sz="4" w:space="0" w:color="auto"/>
            </w:tcBorders>
          </w:tcPr>
          <w:p w:rsidR="00D30015" w:rsidRPr="00DD3682" w:rsidRDefault="00BF437D" w:rsidP="00840142">
            <w:pPr>
              <w:pStyle w:val="Tabletext"/>
            </w:pPr>
            <w:r w:rsidRPr="00DD3682">
              <w:t>4050</w:t>
            </w:r>
          </w:p>
        </w:tc>
        <w:tc>
          <w:tcPr>
            <w:tcW w:w="2722" w:type="pct"/>
            <w:tcBorders>
              <w:top w:val="single" w:sz="12" w:space="0" w:color="auto"/>
              <w:bottom w:val="single" w:sz="4" w:space="0" w:color="auto"/>
            </w:tcBorders>
          </w:tcPr>
          <w:p w:rsidR="00D30015" w:rsidRPr="00DD3682" w:rsidRDefault="00005153" w:rsidP="00840142">
            <w:pPr>
              <w:pStyle w:val="Tabletext"/>
            </w:pPr>
            <w:r w:rsidRPr="00DD3682">
              <w:t>405 (Investor Retirement)</w:t>
            </w:r>
          </w:p>
        </w:tc>
        <w:tc>
          <w:tcPr>
            <w:tcW w:w="1558" w:type="pct"/>
            <w:tcBorders>
              <w:top w:val="single" w:sz="12" w:space="0" w:color="auto"/>
              <w:bottom w:val="single" w:sz="4" w:space="0" w:color="auto"/>
            </w:tcBorders>
          </w:tcPr>
          <w:p w:rsidR="00D30015" w:rsidRPr="00DD3682" w:rsidRDefault="00D30015" w:rsidP="00840142">
            <w:pPr>
              <w:pStyle w:val="Tabletext"/>
            </w:pPr>
            <w:r w:rsidRPr="00DD3682">
              <w:t>8104</w:t>
            </w:r>
          </w:p>
        </w:tc>
      </w:tr>
      <w:tr w:rsidR="00D30015" w:rsidRPr="00DD3682" w:rsidTr="003C10D8">
        <w:tc>
          <w:tcPr>
            <w:tcW w:w="720" w:type="pct"/>
            <w:tcBorders>
              <w:top w:val="single" w:sz="4" w:space="0" w:color="auto"/>
              <w:bottom w:val="single" w:sz="4" w:space="0" w:color="auto"/>
            </w:tcBorders>
          </w:tcPr>
          <w:p w:rsidR="00D30015" w:rsidRPr="00DD3682" w:rsidRDefault="00D30015" w:rsidP="00BF437D">
            <w:pPr>
              <w:pStyle w:val="Tabletext"/>
            </w:pPr>
            <w:r w:rsidRPr="00DD3682">
              <w:t>4051</w:t>
            </w:r>
          </w:p>
        </w:tc>
        <w:tc>
          <w:tcPr>
            <w:tcW w:w="2722" w:type="pct"/>
            <w:tcBorders>
              <w:top w:val="single" w:sz="4" w:space="0" w:color="auto"/>
              <w:bottom w:val="single" w:sz="4" w:space="0" w:color="auto"/>
            </w:tcBorders>
          </w:tcPr>
          <w:p w:rsidR="00D30015" w:rsidRPr="00DD3682" w:rsidRDefault="00005153" w:rsidP="00840142">
            <w:pPr>
              <w:pStyle w:val="Tabletext"/>
            </w:pPr>
            <w:r w:rsidRPr="00DD3682">
              <w:t>410 (Retirement)</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or 8104</w:t>
            </w:r>
          </w:p>
        </w:tc>
      </w:tr>
      <w:tr w:rsidR="00D30015" w:rsidRPr="00DD3682" w:rsidTr="003C10D8">
        <w:tc>
          <w:tcPr>
            <w:tcW w:w="720" w:type="pct"/>
            <w:tcBorders>
              <w:top w:val="single" w:sz="4" w:space="0" w:color="auto"/>
              <w:bottom w:val="single" w:sz="4" w:space="0" w:color="auto"/>
            </w:tcBorders>
          </w:tcPr>
          <w:p w:rsidR="00D30015" w:rsidRPr="00DD3682" w:rsidRDefault="00D30015" w:rsidP="00840142">
            <w:pPr>
              <w:pStyle w:val="Tabletext"/>
            </w:pPr>
            <w:r w:rsidRPr="00DD3682">
              <w:t>4055AAA</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402 (Training and Research)</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8102, 8103, 8501, 8531 or 8536</w:t>
            </w:r>
          </w:p>
        </w:tc>
      </w:tr>
      <w:tr w:rsidR="00D30015" w:rsidRPr="00DD3682" w:rsidTr="003C10D8">
        <w:tc>
          <w:tcPr>
            <w:tcW w:w="720" w:type="pct"/>
            <w:tcBorders>
              <w:top w:val="single" w:sz="4" w:space="0" w:color="auto"/>
              <w:bottom w:val="single" w:sz="4" w:space="0" w:color="auto"/>
            </w:tcBorders>
          </w:tcPr>
          <w:p w:rsidR="00D30015" w:rsidRPr="00DD3682" w:rsidRDefault="00BF437D" w:rsidP="00840142">
            <w:pPr>
              <w:pStyle w:val="Tabletext"/>
            </w:pPr>
            <w:r w:rsidRPr="00DD3682">
              <w:t>4055AB</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488 (Superyacht Crew)</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8107 or 8114</w:t>
            </w:r>
          </w:p>
        </w:tc>
      </w:tr>
      <w:tr w:rsidR="00D30015" w:rsidRPr="00DD3682" w:rsidTr="003C10D8">
        <w:tc>
          <w:tcPr>
            <w:tcW w:w="720" w:type="pct"/>
            <w:tcBorders>
              <w:top w:val="single" w:sz="4" w:space="0" w:color="auto"/>
              <w:bottom w:val="single" w:sz="4" w:space="0" w:color="auto"/>
            </w:tcBorders>
          </w:tcPr>
          <w:p w:rsidR="00D30015" w:rsidRPr="00DD3682" w:rsidRDefault="00D30015" w:rsidP="00840142">
            <w:pPr>
              <w:pStyle w:val="Tabletext"/>
            </w:pPr>
            <w:r w:rsidRPr="00DD3682">
              <w:t>4056</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500 (Student)</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BF437D" w:rsidP="00840142">
            <w:pPr>
              <w:pStyle w:val="Tabletext"/>
            </w:pPr>
            <w:r w:rsidRPr="00DD3682">
              <w:t>4058A</w:t>
            </w:r>
          </w:p>
        </w:tc>
        <w:tc>
          <w:tcPr>
            <w:tcW w:w="2722" w:type="pct"/>
            <w:tcBorders>
              <w:top w:val="single" w:sz="4" w:space="0" w:color="auto"/>
              <w:bottom w:val="single" w:sz="4" w:space="0" w:color="auto"/>
            </w:tcBorders>
          </w:tcPr>
          <w:p w:rsidR="00D30015" w:rsidRPr="00DD3682" w:rsidRDefault="00005153" w:rsidP="00840142">
            <w:pPr>
              <w:pStyle w:val="Tabletext"/>
            </w:pPr>
            <w:r w:rsidRPr="00DD3682">
              <w:t>570 (Independent ELICOS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D30015" w:rsidP="00840142">
            <w:pPr>
              <w:pStyle w:val="Tabletext"/>
            </w:pPr>
            <w:r w:rsidRPr="00DD3682">
              <w:t>4058B</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571 (Schools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D30015" w:rsidP="00840142">
            <w:pPr>
              <w:pStyle w:val="Tabletext"/>
            </w:pPr>
            <w:r w:rsidRPr="00DD3682">
              <w:t>4058C</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572 (Vocational Education and Training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D30015" w:rsidP="00840142">
            <w:pPr>
              <w:pStyle w:val="Tabletext"/>
            </w:pPr>
            <w:r w:rsidRPr="00DD3682">
              <w:t>4058D</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573 (Higher Education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D30015" w:rsidP="00840142">
            <w:pPr>
              <w:pStyle w:val="Tabletext"/>
            </w:pPr>
            <w:r w:rsidRPr="00DD3682">
              <w:t>4058E</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574 (Postgraduate Research Sector)</w:t>
            </w:r>
            <w:r w:rsidRPr="00DD3682">
              <w:br/>
              <w:t>574 (Masters and Doctorate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D30015" w:rsidP="00840142">
            <w:pPr>
              <w:pStyle w:val="Tabletext"/>
            </w:pPr>
            <w:r w:rsidRPr="00DD3682">
              <w:t>4058F</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575 (Non</w:t>
            </w:r>
            <w:r w:rsidR="00A22D89">
              <w:noBreakHyphen/>
            </w:r>
            <w:r w:rsidRPr="00DD3682">
              <w:t>Award Sector)</w:t>
            </w:r>
            <w:r w:rsidRPr="00DD3682">
              <w:br/>
              <w:t>575 (Non</w:t>
            </w:r>
            <w:r w:rsidR="00A22D89">
              <w:noBreakHyphen/>
            </w:r>
            <w:r w:rsidRPr="00DD3682">
              <w:t>award Foundation/Other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top w:val="single" w:sz="4" w:space="0" w:color="auto"/>
              <w:bottom w:val="single" w:sz="4" w:space="0" w:color="auto"/>
            </w:tcBorders>
          </w:tcPr>
          <w:p w:rsidR="00D30015" w:rsidRPr="00DD3682" w:rsidRDefault="00D30015" w:rsidP="00840142">
            <w:pPr>
              <w:pStyle w:val="Tabletext"/>
            </w:pPr>
            <w:r w:rsidRPr="00DD3682">
              <w:t>4058G</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576 (Foreign Affairs or Defence Sector)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8104, 8105, 8202, 8501, 8517 or 8518</w:t>
            </w:r>
          </w:p>
        </w:tc>
      </w:tr>
      <w:tr w:rsidR="00D30015" w:rsidRPr="00DD3682" w:rsidTr="003C10D8">
        <w:trPr>
          <w:cantSplit/>
        </w:trPr>
        <w:tc>
          <w:tcPr>
            <w:tcW w:w="720" w:type="pct"/>
            <w:tcBorders>
              <w:bottom w:val="single" w:sz="4" w:space="0" w:color="auto"/>
            </w:tcBorders>
          </w:tcPr>
          <w:p w:rsidR="00D30015" w:rsidRPr="00DD3682" w:rsidRDefault="00D30015" w:rsidP="00840142">
            <w:pPr>
              <w:pStyle w:val="Tabletext"/>
            </w:pPr>
            <w:r w:rsidRPr="00DD3682">
              <w:rPr>
                <w:color w:val="000000" w:themeColor="text1"/>
                <w:szCs w:val="22"/>
              </w:rPr>
              <w:t>4058GA</w:t>
            </w:r>
          </w:p>
        </w:tc>
        <w:tc>
          <w:tcPr>
            <w:tcW w:w="2722" w:type="pct"/>
            <w:tcBorders>
              <w:bottom w:val="single" w:sz="4" w:space="0" w:color="auto"/>
            </w:tcBorders>
          </w:tcPr>
          <w:p w:rsidR="00D30015" w:rsidRPr="00DD3682" w:rsidRDefault="00D30015" w:rsidP="00840142">
            <w:pPr>
              <w:pStyle w:val="Tabletext"/>
            </w:pPr>
            <w:r w:rsidRPr="00DD3682">
              <w:rPr>
                <w:color w:val="000000" w:themeColor="text1"/>
                <w:szCs w:val="22"/>
              </w:rPr>
              <w:t>602 (Medical Treatment)</w:t>
            </w:r>
          </w:p>
        </w:tc>
        <w:tc>
          <w:tcPr>
            <w:tcW w:w="1558" w:type="pct"/>
            <w:tcBorders>
              <w:bottom w:val="single" w:sz="4" w:space="0" w:color="auto"/>
            </w:tcBorders>
          </w:tcPr>
          <w:p w:rsidR="00D30015" w:rsidRPr="00DD3682" w:rsidRDefault="00D30015" w:rsidP="00840142">
            <w:pPr>
              <w:pStyle w:val="Tabletext"/>
            </w:pPr>
            <w:r w:rsidRPr="00DD3682">
              <w:rPr>
                <w:color w:val="000000" w:themeColor="text1"/>
                <w:szCs w:val="22"/>
              </w:rPr>
              <w:t>8101 or 8201</w:t>
            </w:r>
          </w:p>
        </w:tc>
      </w:tr>
      <w:tr w:rsidR="00D30015" w:rsidRPr="00DD3682" w:rsidDel="005840C4" w:rsidTr="003C10D8">
        <w:tc>
          <w:tcPr>
            <w:tcW w:w="720" w:type="pct"/>
            <w:tcBorders>
              <w:top w:val="single" w:sz="4" w:space="0" w:color="auto"/>
              <w:bottom w:val="single" w:sz="4" w:space="0" w:color="auto"/>
            </w:tcBorders>
          </w:tcPr>
          <w:p w:rsidR="00D30015" w:rsidRPr="00DD3682" w:rsidDel="005840C4" w:rsidRDefault="00D30015" w:rsidP="00840142">
            <w:pPr>
              <w:pStyle w:val="Tabletext"/>
            </w:pPr>
            <w:r w:rsidRPr="00DD3682">
              <w:rPr>
                <w:color w:val="000000" w:themeColor="text1"/>
                <w:szCs w:val="22"/>
              </w:rPr>
              <w:t>4058H</w:t>
            </w:r>
          </w:p>
        </w:tc>
        <w:tc>
          <w:tcPr>
            <w:tcW w:w="2722" w:type="pct"/>
            <w:tcBorders>
              <w:top w:val="single" w:sz="4" w:space="0" w:color="auto"/>
              <w:bottom w:val="single" w:sz="4" w:space="0" w:color="auto"/>
            </w:tcBorders>
          </w:tcPr>
          <w:p w:rsidR="00D30015" w:rsidRPr="00DD3682" w:rsidDel="005840C4" w:rsidRDefault="00D30015" w:rsidP="00840142">
            <w:pPr>
              <w:pStyle w:val="Tabletext"/>
            </w:pPr>
            <w:r w:rsidRPr="00DD3682">
              <w:rPr>
                <w:color w:val="000000" w:themeColor="text1"/>
                <w:szCs w:val="22"/>
              </w:rPr>
              <w:t>651 (eVisitor)</w:t>
            </w:r>
          </w:p>
        </w:tc>
        <w:tc>
          <w:tcPr>
            <w:tcW w:w="1558" w:type="pct"/>
            <w:tcBorders>
              <w:top w:val="single" w:sz="4" w:space="0" w:color="auto"/>
              <w:bottom w:val="single" w:sz="4" w:space="0" w:color="auto"/>
            </w:tcBorders>
          </w:tcPr>
          <w:p w:rsidR="00D30015" w:rsidRPr="00DD3682" w:rsidDel="005840C4" w:rsidRDefault="00D30015" w:rsidP="00840142">
            <w:pPr>
              <w:pStyle w:val="Tabletext"/>
            </w:pPr>
            <w:r w:rsidRPr="00DD3682">
              <w:rPr>
                <w:color w:val="000000" w:themeColor="text1"/>
                <w:szCs w:val="22"/>
              </w:rPr>
              <w:t>8101, 8115 or 8201</w:t>
            </w:r>
          </w:p>
        </w:tc>
      </w:tr>
      <w:tr w:rsidR="00D30015" w:rsidRPr="00DD3682" w:rsidTr="003C10D8">
        <w:tc>
          <w:tcPr>
            <w:tcW w:w="720" w:type="pct"/>
            <w:tcBorders>
              <w:top w:val="single" w:sz="4" w:space="0" w:color="auto"/>
              <w:bottom w:val="single" w:sz="4" w:space="0" w:color="auto"/>
            </w:tcBorders>
          </w:tcPr>
          <w:p w:rsidR="00D30015" w:rsidRPr="00DD3682" w:rsidRDefault="00BF437D" w:rsidP="00840142">
            <w:pPr>
              <w:pStyle w:val="Tabletext"/>
            </w:pPr>
            <w:r w:rsidRPr="00DD3682">
              <w:t>4064</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675 (</w:t>
            </w:r>
            <w:r w:rsidR="00005153" w:rsidRPr="00DD3682">
              <w:t>Medical Treatment (Short Stay))</w:t>
            </w:r>
          </w:p>
        </w:tc>
        <w:tc>
          <w:tcPr>
            <w:tcW w:w="1558" w:type="pct"/>
            <w:tcBorders>
              <w:top w:val="single" w:sz="4" w:space="0" w:color="auto"/>
              <w:bottom w:val="single" w:sz="4" w:space="0" w:color="auto"/>
            </w:tcBorders>
          </w:tcPr>
          <w:p w:rsidR="00D30015" w:rsidRPr="00DD3682" w:rsidRDefault="00005153" w:rsidP="00840142">
            <w:pPr>
              <w:pStyle w:val="Tabletext"/>
            </w:pPr>
            <w:r w:rsidRPr="00DD3682">
              <w:t>8101 or 8201</w:t>
            </w:r>
          </w:p>
        </w:tc>
      </w:tr>
      <w:tr w:rsidR="00D30015" w:rsidRPr="00DD3682" w:rsidTr="003C10D8">
        <w:tc>
          <w:tcPr>
            <w:tcW w:w="720" w:type="pct"/>
            <w:tcBorders>
              <w:top w:val="single" w:sz="4" w:space="0" w:color="auto"/>
              <w:bottom w:val="single" w:sz="4" w:space="0" w:color="auto"/>
            </w:tcBorders>
          </w:tcPr>
          <w:p w:rsidR="00D30015" w:rsidRPr="00DD3682" w:rsidRDefault="00D30015" w:rsidP="00840142">
            <w:pPr>
              <w:pStyle w:val="Tabletext"/>
            </w:pPr>
            <w:r w:rsidRPr="00DD3682">
              <w:t>4065A</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676 (Tourist)</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8101, 8201 or 8558</w:t>
            </w:r>
          </w:p>
        </w:tc>
      </w:tr>
      <w:tr w:rsidR="00D30015" w:rsidRPr="00DD3682" w:rsidTr="003C10D8">
        <w:tc>
          <w:tcPr>
            <w:tcW w:w="720" w:type="pct"/>
            <w:tcBorders>
              <w:top w:val="single" w:sz="4" w:space="0" w:color="auto"/>
              <w:bottom w:val="single" w:sz="4" w:space="0" w:color="auto"/>
            </w:tcBorders>
          </w:tcPr>
          <w:p w:rsidR="00D30015" w:rsidRPr="00DD3682" w:rsidRDefault="00D30015" w:rsidP="00840142">
            <w:pPr>
              <w:pStyle w:val="Tabletext"/>
            </w:pPr>
            <w:r w:rsidRPr="00DD3682">
              <w:rPr>
                <w:color w:val="000000" w:themeColor="text1"/>
              </w:rPr>
              <w:t>4065B</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rPr>
                <w:color w:val="000000" w:themeColor="text1"/>
              </w:rPr>
              <w:t>600 (Visitor)</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rPr>
                <w:color w:val="000000" w:themeColor="text1"/>
              </w:rPr>
              <w:t>8101, 8115, 8201 and 8558</w:t>
            </w:r>
          </w:p>
        </w:tc>
      </w:tr>
      <w:tr w:rsidR="00D30015" w:rsidRPr="00DD3682" w:rsidTr="003C10D8">
        <w:tc>
          <w:tcPr>
            <w:tcW w:w="720" w:type="pct"/>
            <w:tcBorders>
              <w:top w:val="single" w:sz="4" w:space="0" w:color="auto"/>
              <w:bottom w:val="single" w:sz="4" w:space="0" w:color="auto"/>
            </w:tcBorders>
          </w:tcPr>
          <w:p w:rsidR="00D30015" w:rsidRPr="00DD3682" w:rsidRDefault="00BF437D" w:rsidP="00840142">
            <w:pPr>
              <w:pStyle w:val="Tabletext"/>
            </w:pPr>
            <w:r w:rsidRPr="00DD3682">
              <w:t>4070</w:t>
            </w:r>
          </w:p>
        </w:tc>
        <w:tc>
          <w:tcPr>
            <w:tcW w:w="2722" w:type="pct"/>
            <w:tcBorders>
              <w:top w:val="single" w:sz="4" w:space="0" w:color="auto"/>
              <w:bottom w:val="single" w:sz="4" w:space="0" w:color="auto"/>
            </w:tcBorders>
          </w:tcPr>
          <w:p w:rsidR="00D30015" w:rsidRPr="00DD3682" w:rsidRDefault="00005153" w:rsidP="00840142">
            <w:pPr>
              <w:pStyle w:val="Tabletext"/>
            </w:pPr>
            <w:r w:rsidRPr="00DD3682">
              <w:t>685 (Medical)</w:t>
            </w:r>
          </w:p>
        </w:tc>
        <w:tc>
          <w:tcPr>
            <w:tcW w:w="1558" w:type="pct"/>
            <w:tcBorders>
              <w:top w:val="single" w:sz="4" w:space="0" w:color="auto"/>
              <w:bottom w:val="single" w:sz="4" w:space="0" w:color="auto"/>
            </w:tcBorders>
          </w:tcPr>
          <w:p w:rsidR="00D30015" w:rsidRPr="00DD3682" w:rsidRDefault="00005153" w:rsidP="00840142">
            <w:pPr>
              <w:pStyle w:val="Tabletext"/>
            </w:pPr>
            <w:r w:rsidRPr="00DD3682">
              <w:t>8101 or 8201</w:t>
            </w:r>
          </w:p>
        </w:tc>
      </w:tr>
      <w:tr w:rsidR="00D30015" w:rsidRPr="00DD3682" w:rsidTr="003C10D8">
        <w:tc>
          <w:tcPr>
            <w:tcW w:w="720" w:type="pct"/>
            <w:tcBorders>
              <w:top w:val="single" w:sz="4" w:space="0" w:color="auto"/>
              <w:bottom w:val="single" w:sz="4" w:space="0" w:color="auto"/>
            </w:tcBorders>
          </w:tcPr>
          <w:p w:rsidR="00D30015" w:rsidRPr="00DD3682" w:rsidRDefault="00BF437D" w:rsidP="00840142">
            <w:pPr>
              <w:pStyle w:val="Tabletext"/>
            </w:pPr>
            <w:r w:rsidRPr="00DD3682">
              <w:t>4072</w:t>
            </w:r>
          </w:p>
        </w:tc>
        <w:tc>
          <w:tcPr>
            <w:tcW w:w="2722" w:type="pct"/>
            <w:tcBorders>
              <w:top w:val="single" w:sz="4" w:space="0" w:color="auto"/>
              <w:bottom w:val="single" w:sz="4" w:space="0" w:color="auto"/>
            </w:tcBorders>
          </w:tcPr>
          <w:p w:rsidR="00D30015" w:rsidRPr="00DD3682" w:rsidRDefault="00005153" w:rsidP="00840142">
            <w:pPr>
              <w:pStyle w:val="Tabletext"/>
            </w:pPr>
            <w:r w:rsidRPr="00DD3682">
              <w:t>771 (Transit)</w:t>
            </w:r>
          </w:p>
        </w:tc>
        <w:tc>
          <w:tcPr>
            <w:tcW w:w="1558" w:type="pct"/>
            <w:tcBorders>
              <w:top w:val="single" w:sz="4" w:space="0" w:color="auto"/>
              <w:bottom w:val="single" w:sz="4" w:space="0" w:color="auto"/>
            </w:tcBorders>
          </w:tcPr>
          <w:p w:rsidR="00D30015" w:rsidRPr="00DD3682" w:rsidRDefault="00005153" w:rsidP="00840142">
            <w:pPr>
              <w:pStyle w:val="Tabletext"/>
            </w:pPr>
            <w:r w:rsidRPr="00DD3682">
              <w:t>8101 or 8201</w:t>
            </w:r>
          </w:p>
        </w:tc>
      </w:tr>
      <w:tr w:rsidR="00D30015" w:rsidRPr="00DD3682" w:rsidTr="003C10D8">
        <w:tc>
          <w:tcPr>
            <w:tcW w:w="720" w:type="pct"/>
            <w:tcBorders>
              <w:top w:val="single" w:sz="4" w:space="0" w:color="auto"/>
              <w:bottom w:val="single" w:sz="4" w:space="0" w:color="auto"/>
            </w:tcBorders>
          </w:tcPr>
          <w:p w:rsidR="00D30015" w:rsidRPr="00DD3682" w:rsidRDefault="00BF437D" w:rsidP="00840142">
            <w:pPr>
              <w:pStyle w:val="Tabletext"/>
            </w:pPr>
            <w:r w:rsidRPr="00DD3682">
              <w:t>4073</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956 (Electronic Travel Authority (B</w:t>
            </w:r>
            <w:r w:rsidR="00005153" w:rsidRPr="00DD3682">
              <w:t>usiness Entrant—Long Validity))</w:t>
            </w:r>
          </w:p>
        </w:tc>
        <w:tc>
          <w:tcPr>
            <w:tcW w:w="1558" w:type="pct"/>
            <w:tcBorders>
              <w:top w:val="single" w:sz="4" w:space="0" w:color="auto"/>
              <w:bottom w:val="single" w:sz="4" w:space="0" w:color="auto"/>
            </w:tcBorders>
          </w:tcPr>
          <w:p w:rsidR="00D30015" w:rsidRPr="00DD3682" w:rsidRDefault="00D30015" w:rsidP="00840142">
            <w:pPr>
              <w:pStyle w:val="Tabletext"/>
            </w:pPr>
            <w:r w:rsidRPr="00DD3682">
              <w:t>8201</w:t>
            </w:r>
          </w:p>
        </w:tc>
      </w:tr>
      <w:tr w:rsidR="00D30015" w:rsidRPr="00DD3682" w:rsidTr="003C10D8">
        <w:tc>
          <w:tcPr>
            <w:tcW w:w="720" w:type="pct"/>
            <w:tcBorders>
              <w:top w:val="single" w:sz="4" w:space="0" w:color="auto"/>
              <w:bottom w:val="single" w:sz="4" w:space="0" w:color="auto"/>
            </w:tcBorders>
          </w:tcPr>
          <w:p w:rsidR="00D30015" w:rsidRPr="00DD3682" w:rsidRDefault="00D30015" w:rsidP="00840142">
            <w:pPr>
              <w:pStyle w:val="Tabletext"/>
            </w:pPr>
            <w:r w:rsidRPr="00DD3682">
              <w:t>4074</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976 (Electro</w:t>
            </w:r>
            <w:r w:rsidR="00005153" w:rsidRPr="00DD3682">
              <w:t>nic Travel Authority (Visitor))</w:t>
            </w:r>
          </w:p>
        </w:tc>
        <w:tc>
          <w:tcPr>
            <w:tcW w:w="1558" w:type="pct"/>
            <w:tcBorders>
              <w:top w:val="single" w:sz="4" w:space="0" w:color="auto"/>
              <w:bottom w:val="single" w:sz="4" w:space="0" w:color="auto"/>
            </w:tcBorders>
          </w:tcPr>
          <w:p w:rsidR="00D30015" w:rsidRPr="00DD3682" w:rsidRDefault="00005153" w:rsidP="00840142">
            <w:pPr>
              <w:pStyle w:val="Tabletext"/>
            </w:pPr>
            <w:r w:rsidRPr="00DD3682">
              <w:t>8101 or 8201</w:t>
            </w:r>
          </w:p>
        </w:tc>
      </w:tr>
      <w:tr w:rsidR="00D30015" w:rsidRPr="00DD3682" w:rsidTr="003C10D8">
        <w:tc>
          <w:tcPr>
            <w:tcW w:w="720" w:type="pct"/>
            <w:tcBorders>
              <w:top w:val="single" w:sz="4" w:space="0" w:color="auto"/>
              <w:bottom w:val="single" w:sz="4" w:space="0" w:color="auto"/>
            </w:tcBorders>
          </w:tcPr>
          <w:p w:rsidR="00D30015" w:rsidRPr="00DD3682" w:rsidRDefault="00BF437D" w:rsidP="00840142">
            <w:pPr>
              <w:pStyle w:val="Tabletext"/>
            </w:pPr>
            <w:r w:rsidRPr="00DD3682">
              <w:t>4075</w:t>
            </w:r>
          </w:p>
        </w:tc>
        <w:tc>
          <w:tcPr>
            <w:tcW w:w="2722" w:type="pct"/>
            <w:tcBorders>
              <w:top w:val="single" w:sz="4" w:space="0" w:color="auto"/>
              <w:bottom w:val="single" w:sz="4" w:space="0" w:color="auto"/>
            </w:tcBorders>
          </w:tcPr>
          <w:p w:rsidR="00D30015" w:rsidRPr="00DD3682" w:rsidRDefault="00D30015" w:rsidP="00840142">
            <w:pPr>
              <w:pStyle w:val="Tabletext"/>
            </w:pPr>
            <w:r w:rsidRPr="00DD3682">
              <w:t>977 (Electronic Travel Authority (Bu</w:t>
            </w:r>
            <w:r w:rsidR="00005153" w:rsidRPr="00DD3682">
              <w:t>siness Entrant—Short Validity))</w:t>
            </w:r>
          </w:p>
        </w:tc>
        <w:tc>
          <w:tcPr>
            <w:tcW w:w="1558" w:type="pct"/>
            <w:tcBorders>
              <w:top w:val="single" w:sz="4" w:space="0" w:color="auto"/>
              <w:bottom w:val="single" w:sz="4" w:space="0" w:color="auto"/>
            </w:tcBorders>
          </w:tcPr>
          <w:p w:rsidR="00D30015" w:rsidRPr="00DD3682" w:rsidRDefault="00005153" w:rsidP="00840142">
            <w:pPr>
              <w:pStyle w:val="Tabletext"/>
            </w:pPr>
            <w:r w:rsidRPr="00DD3682">
              <w:t>8201</w:t>
            </w:r>
          </w:p>
        </w:tc>
      </w:tr>
      <w:tr w:rsidR="00D30015" w:rsidRPr="00DD3682" w:rsidTr="003C10D8">
        <w:tc>
          <w:tcPr>
            <w:tcW w:w="720" w:type="pct"/>
            <w:tcBorders>
              <w:top w:val="single" w:sz="4" w:space="0" w:color="auto"/>
              <w:bottom w:val="single" w:sz="12" w:space="0" w:color="auto"/>
            </w:tcBorders>
          </w:tcPr>
          <w:p w:rsidR="00D30015" w:rsidRPr="00DD3682" w:rsidRDefault="00D30015" w:rsidP="00840142">
            <w:pPr>
              <w:pStyle w:val="Tabletext"/>
            </w:pPr>
            <w:r w:rsidRPr="00DD3682">
              <w:rPr>
                <w:color w:val="000000" w:themeColor="text1"/>
              </w:rPr>
              <w:t>4076</w:t>
            </w:r>
          </w:p>
        </w:tc>
        <w:tc>
          <w:tcPr>
            <w:tcW w:w="2722" w:type="pct"/>
            <w:tcBorders>
              <w:top w:val="single" w:sz="4" w:space="0" w:color="auto"/>
              <w:bottom w:val="single" w:sz="12" w:space="0" w:color="auto"/>
            </w:tcBorders>
          </w:tcPr>
          <w:p w:rsidR="00D30015" w:rsidRPr="00DD3682" w:rsidRDefault="00D30015" w:rsidP="00840142">
            <w:pPr>
              <w:pStyle w:val="Tabletext"/>
            </w:pPr>
            <w:r w:rsidRPr="00DD3682">
              <w:rPr>
                <w:color w:val="000000" w:themeColor="text1"/>
              </w:rPr>
              <w:t>601 (Electronic Travel Authority)</w:t>
            </w:r>
          </w:p>
        </w:tc>
        <w:tc>
          <w:tcPr>
            <w:tcW w:w="1558" w:type="pct"/>
            <w:tcBorders>
              <w:top w:val="single" w:sz="4" w:space="0" w:color="auto"/>
              <w:bottom w:val="single" w:sz="12" w:space="0" w:color="auto"/>
            </w:tcBorders>
          </w:tcPr>
          <w:p w:rsidR="00D30015" w:rsidRPr="00DD3682" w:rsidRDefault="00D30015" w:rsidP="00840142">
            <w:pPr>
              <w:pStyle w:val="Tabletext"/>
            </w:pPr>
            <w:r w:rsidRPr="00DD3682">
              <w:rPr>
                <w:color w:val="000000" w:themeColor="text1"/>
              </w:rPr>
              <w:t>8115 and 8201</w:t>
            </w:r>
          </w:p>
        </w:tc>
      </w:tr>
    </w:tbl>
    <w:p w:rsidR="00D30015" w:rsidRPr="00DD3682" w:rsidRDefault="00D30015" w:rsidP="00D30015">
      <w:pPr>
        <w:pStyle w:val="ActHead2"/>
        <w:pageBreakBefore/>
        <w:spacing w:before="240"/>
      </w:pPr>
      <w:bookmarkStart w:id="463" w:name="_Toc100058875"/>
      <w:r w:rsidRPr="00A22D89">
        <w:rPr>
          <w:rStyle w:val="CharPartNo"/>
        </w:rPr>
        <w:lastRenderedPageBreak/>
        <w:t>Part</w:t>
      </w:r>
      <w:r w:rsidR="00B30271" w:rsidRPr="00A22D89">
        <w:rPr>
          <w:rStyle w:val="CharPartNo"/>
        </w:rPr>
        <w:t> </w:t>
      </w:r>
      <w:r w:rsidRPr="00A22D89">
        <w:rPr>
          <w:rStyle w:val="CharPartNo"/>
        </w:rPr>
        <w:t>3</w:t>
      </w:r>
      <w:r w:rsidRPr="00DD3682">
        <w:t>—</w:t>
      </w:r>
      <w:r w:rsidRPr="00A22D89">
        <w:rPr>
          <w:rStyle w:val="CharPartText"/>
        </w:rPr>
        <w:t>Requirements for public interest criterion 4019</w:t>
      </w:r>
      <w:bookmarkEnd w:id="463"/>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7D6395">
      <w:pPr>
        <w:pStyle w:val="ActHead5"/>
      </w:pPr>
      <w:bookmarkStart w:id="464" w:name="_Toc100058876"/>
      <w:r w:rsidRPr="00A22D89">
        <w:rPr>
          <w:rStyle w:val="CharSectno"/>
        </w:rPr>
        <w:t>3.1</w:t>
      </w:r>
      <w:r w:rsidRPr="00DD3682">
        <w:t xml:space="preserve">  Values statement</w:t>
      </w:r>
      <w:bookmarkEnd w:id="464"/>
    </w:p>
    <w:p w:rsidR="00D30015" w:rsidRPr="00DD3682" w:rsidRDefault="00D30015" w:rsidP="00D30015">
      <w:pPr>
        <w:pStyle w:val="SubsectionHead"/>
      </w:pPr>
      <w:r w:rsidRPr="00DD3682">
        <w:t>Statement</w:t>
      </w:r>
    </w:p>
    <w:p w:rsidR="00D30015" w:rsidRPr="00DD3682" w:rsidRDefault="00D30015" w:rsidP="00D30015">
      <w:pPr>
        <w:pStyle w:val="subsection"/>
      </w:pPr>
      <w:r w:rsidRPr="00DD3682">
        <w:rPr>
          <w:color w:val="000000"/>
        </w:rPr>
        <w:tab/>
        <w:t>(1)</w:t>
      </w:r>
      <w:r w:rsidRPr="00DD3682">
        <w:rPr>
          <w:color w:val="000000"/>
        </w:rPr>
        <w:tab/>
        <w:t>For public interest criterion 4019, the Minister must, by instrument in writing, approve one or more values statements for the subclasses of visas specified in the instrument.</w:t>
      </w:r>
    </w:p>
    <w:p w:rsidR="00D30015" w:rsidRPr="00DD3682" w:rsidRDefault="00D30015" w:rsidP="00D30015">
      <w:pPr>
        <w:pStyle w:val="subsection"/>
      </w:pPr>
      <w:r w:rsidRPr="00DD3682">
        <w:tab/>
        <w:t>(2)</w:t>
      </w:r>
      <w:r w:rsidRPr="00DD3682">
        <w:tab/>
        <w:t>A values statement must include provisions relating to:</w:t>
      </w:r>
    </w:p>
    <w:p w:rsidR="00D30015" w:rsidRPr="00DD3682" w:rsidRDefault="00D30015" w:rsidP="00D30015">
      <w:pPr>
        <w:pStyle w:val="paragraph"/>
      </w:pPr>
      <w:r w:rsidRPr="00DD3682">
        <w:rPr>
          <w:color w:val="000000"/>
        </w:rPr>
        <w:tab/>
        <w:t>(a)</w:t>
      </w:r>
      <w:r w:rsidRPr="00DD3682">
        <w:rPr>
          <w:color w:val="000000"/>
        </w:rPr>
        <w:tab/>
        <w:t>values that are important to Australian society; and</w:t>
      </w:r>
    </w:p>
    <w:p w:rsidR="00D30015" w:rsidRPr="00DD3682" w:rsidRDefault="00D30015" w:rsidP="00D30015">
      <w:pPr>
        <w:pStyle w:val="paragraph"/>
      </w:pPr>
      <w:r w:rsidRPr="00DD3682">
        <w:tab/>
        <w:t>(b)</w:t>
      </w:r>
      <w:r w:rsidRPr="00DD3682">
        <w:tab/>
        <w:t>matters concerning Australian citizenship (if relevant); and</w:t>
      </w:r>
    </w:p>
    <w:p w:rsidR="00D30015" w:rsidRPr="00DD3682" w:rsidRDefault="00D30015" w:rsidP="00D30015">
      <w:pPr>
        <w:pStyle w:val="paragraph"/>
      </w:pPr>
      <w:r w:rsidRPr="00DD3682">
        <w:tab/>
        <w:t>(c)</w:t>
      </w:r>
      <w:r w:rsidRPr="00DD3682">
        <w:tab/>
        <w:t>compliance with the laws of Australia.</w:t>
      </w:r>
    </w:p>
    <w:p w:rsidR="00D30015" w:rsidRPr="00DD3682" w:rsidRDefault="00D30015" w:rsidP="00D30015">
      <w:pPr>
        <w:pStyle w:val="subsection"/>
      </w:pPr>
      <w:r w:rsidRPr="00DD3682">
        <w:rPr>
          <w:color w:val="000000"/>
        </w:rPr>
        <w:tab/>
        <w:t>(3)</w:t>
      </w:r>
      <w:r w:rsidRPr="00DD3682">
        <w:rPr>
          <w:color w:val="000000"/>
        </w:rPr>
        <w:tab/>
        <w:t>A values statement may include other provisions.</w:t>
      </w:r>
    </w:p>
    <w:p w:rsidR="00D30015" w:rsidRPr="00DD3682" w:rsidRDefault="00D30015" w:rsidP="00D30015">
      <w:pPr>
        <w:pStyle w:val="SubsectionHead"/>
      </w:pPr>
      <w:r w:rsidRPr="00DD3682">
        <w:t>Signing values statement—Internet application</w:t>
      </w:r>
    </w:p>
    <w:p w:rsidR="00D30015" w:rsidRPr="00DD3682" w:rsidRDefault="00D30015" w:rsidP="00D30015">
      <w:pPr>
        <w:pStyle w:val="subsection"/>
        <w:rPr>
          <w:color w:val="000000"/>
        </w:rPr>
      </w:pPr>
      <w:r w:rsidRPr="00DD3682">
        <w:rPr>
          <w:color w:val="000000"/>
        </w:rPr>
        <w:tab/>
        <w:t>(4)</w:t>
      </w:r>
      <w:r w:rsidRPr="00DD3682">
        <w:rPr>
          <w:color w:val="000000"/>
        </w:rPr>
        <w:tab/>
        <w:t>For public interest criterion 4019, a values statement is taken to have been signed by an applicant who makes an Internet application if the instructions for signing the values statement are followed.</w:t>
      </w:r>
    </w:p>
    <w:p w:rsidR="00D30015" w:rsidRPr="00DD3682" w:rsidRDefault="00D30015" w:rsidP="00D30015">
      <w:pPr>
        <w:pStyle w:val="ActHead2"/>
        <w:pageBreakBefore/>
      </w:pPr>
      <w:bookmarkStart w:id="465" w:name="_Toc100058877"/>
      <w:r w:rsidRPr="00A22D89">
        <w:rPr>
          <w:rStyle w:val="CharPartNo"/>
        </w:rPr>
        <w:lastRenderedPageBreak/>
        <w:t>Part</w:t>
      </w:r>
      <w:r w:rsidR="00B30271" w:rsidRPr="00A22D89">
        <w:rPr>
          <w:rStyle w:val="CharPartNo"/>
        </w:rPr>
        <w:t> </w:t>
      </w:r>
      <w:r w:rsidRPr="00A22D89">
        <w:rPr>
          <w:rStyle w:val="CharPartNo"/>
        </w:rPr>
        <w:t>4</w:t>
      </w:r>
      <w:r w:rsidRPr="00DD3682">
        <w:t>—</w:t>
      </w:r>
      <w:r w:rsidRPr="00A22D89">
        <w:rPr>
          <w:rStyle w:val="CharPartText"/>
        </w:rPr>
        <w:t>Requirements for public interest criterion 4022</w:t>
      </w:r>
      <w:bookmarkEnd w:id="465"/>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7D6395">
      <w:pPr>
        <w:pStyle w:val="ActHead5"/>
      </w:pPr>
      <w:bookmarkStart w:id="466" w:name="_Toc100058878"/>
      <w:r w:rsidRPr="00A22D89">
        <w:rPr>
          <w:rStyle w:val="CharSectno"/>
        </w:rPr>
        <w:t>4.1</w:t>
      </w:r>
      <w:r w:rsidRPr="00DD3682">
        <w:t xml:space="preserve">  Code of behaviour</w:t>
      </w:r>
      <w:bookmarkEnd w:id="466"/>
    </w:p>
    <w:p w:rsidR="00D30015" w:rsidRPr="00DD3682" w:rsidRDefault="00D30015" w:rsidP="00D30015">
      <w:pPr>
        <w:pStyle w:val="subsection"/>
      </w:pPr>
      <w:r w:rsidRPr="00DD3682">
        <w:tab/>
      </w:r>
      <w:r w:rsidRPr="00DD3682">
        <w:tab/>
        <w:t>For public interest criterion 4022, the Minister must, by instrument in writing, approve one or more written codes of behaviour for the subclasses of visas specified in the instrument.</w:t>
      </w:r>
    </w:p>
    <w:p w:rsidR="00D30015" w:rsidRPr="00DD3682" w:rsidRDefault="00D30015" w:rsidP="00D30015">
      <w:pPr>
        <w:pStyle w:val="ActHead1"/>
        <w:pageBreakBefore/>
      </w:pPr>
      <w:bookmarkStart w:id="467" w:name="_Toc100058879"/>
      <w:r w:rsidRPr="00A22D89">
        <w:rPr>
          <w:rStyle w:val="CharChapNo"/>
        </w:rPr>
        <w:lastRenderedPageBreak/>
        <w:t>Schedule</w:t>
      </w:r>
      <w:r w:rsidR="00B30271" w:rsidRPr="00A22D89">
        <w:rPr>
          <w:rStyle w:val="CharChapNo"/>
        </w:rPr>
        <w:t> </w:t>
      </w:r>
      <w:r w:rsidRPr="00A22D89">
        <w:rPr>
          <w:rStyle w:val="CharChapNo"/>
        </w:rPr>
        <w:t>5</w:t>
      </w:r>
      <w:r w:rsidRPr="00DD3682">
        <w:t>—</w:t>
      </w:r>
      <w:r w:rsidRPr="00A22D89">
        <w:rPr>
          <w:rStyle w:val="CharChapText"/>
        </w:rPr>
        <w:t>Special return criteria</w:t>
      </w:r>
      <w:bookmarkEnd w:id="467"/>
    </w:p>
    <w:p w:rsidR="00D30015" w:rsidRPr="00DD3682" w:rsidRDefault="00D30015" w:rsidP="00D30015">
      <w:pPr>
        <w:pStyle w:val="notemargin"/>
      </w:pPr>
      <w:r w:rsidRPr="00DD3682">
        <w:t>(regulation</w:t>
      </w:r>
      <w:r w:rsidR="00B30271" w:rsidRPr="00DD3682">
        <w:t> </w:t>
      </w:r>
      <w:r w:rsidRPr="00DD3682">
        <w:t>1.03)</w:t>
      </w:r>
    </w:p>
    <w:p w:rsidR="00D30015" w:rsidRPr="00DD3682" w:rsidRDefault="00D30015" w:rsidP="00D30015">
      <w:pPr>
        <w:pStyle w:val="Header"/>
      </w:pPr>
      <w:r w:rsidRPr="00A22D89">
        <w:rPr>
          <w:rStyle w:val="CharPartNo"/>
        </w:rPr>
        <w:t xml:space="preserve"> </w:t>
      </w:r>
      <w:r w:rsidRPr="00A22D89">
        <w:rPr>
          <w:rStyle w:val="CharPartText"/>
        </w:rPr>
        <w:t xml:space="preserve"> </w:t>
      </w:r>
    </w:p>
    <w:p w:rsidR="003C576D" w:rsidRPr="00DD3682" w:rsidRDefault="00D30015" w:rsidP="00D30015">
      <w:pPr>
        <w:pStyle w:val="subsection"/>
      </w:pPr>
      <w:r w:rsidRPr="00DD3682">
        <w:t>5001</w:t>
      </w:r>
      <w:r w:rsidRPr="00DD3682">
        <w:tab/>
      </w:r>
      <w:r w:rsidRPr="00DD3682">
        <w:tab/>
        <w:t>The applicant is not:</w:t>
      </w:r>
    </w:p>
    <w:p w:rsidR="003C576D" w:rsidRPr="00DD3682" w:rsidRDefault="00D30015" w:rsidP="00D30015">
      <w:pPr>
        <w:pStyle w:val="paragraph"/>
      </w:pPr>
      <w:r w:rsidRPr="00DD3682">
        <w:tab/>
        <w:t>(a)</w:t>
      </w:r>
      <w:r w:rsidRPr="00DD3682">
        <w:tab/>
        <w:t>a person who left Australia while the subject of a deportation order under:</w:t>
      </w:r>
    </w:p>
    <w:p w:rsidR="003C576D" w:rsidRPr="00DD3682" w:rsidRDefault="00D30015" w:rsidP="00D30015">
      <w:pPr>
        <w:pStyle w:val="paragraphsub"/>
      </w:pPr>
      <w:r w:rsidRPr="00DD3682">
        <w:tab/>
        <w:t>(i)</w:t>
      </w:r>
      <w:r w:rsidRPr="00DD3682">
        <w:tab/>
        <w:t>section</w:t>
      </w:r>
      <w:r w:rsidR="00B30271" w:rsidRPr="00DD3682">
        <w:t> </w:t>
      </w:r>
      <w:r w:rsidRPr="00DD3682">
        <w:t>200 of the Act; or</w:t>
      </w:r>
    </w:p>
    <w:p w:rsidR="003C576D" w:rsidRPr="00DD3682" w:rsidRDefault="00D30015" w:rsidP="00D30015">
      <w:pPr>
        <w:pStyle w:val="paragraphsub"/>
      </w:pPr>
      <w:r w:rsidRPr="00DD3682">
        <w:tab/>
        <w:t>(ii)</w:t>
      </w:r>
      <w:r w:rsidRPr="00DD3682">
        <w:tab/>
        <w:t>section</w:t>
      </w:r>
      <w:r w:rsidR="00B30271" w:rsidRPr="00DD3682">
        <w:t> </w:t>
      </w:r>
      <w:r w:rsidRPr="00DD3682">
        <w:t xml:space="preserve">55, 56 or 57 of the Act as in force on and after </w:t>
      </w:r>
      <w:r w:rsidR="00AF09BE" w:rsidRPr="00DD3682">
        <w:t>19 December</w:t>
      </w:r>
      <w:r w:rsidRPr="00DD3682">
        <w:t xml:space="preserve"> 1989 but before 1</w:t>
      </w:r>
      <w:r w:rsidR="00B30271" w:rsidRPr="00DD3682">
        <w:t> </w:t>
      </w:r>
      <w:r w:rsidRPr="00DD3682">
        <w:t>September 1994; or</w:t>
      </w:r>
    </w:p>
    <w:p w:rsidR="003C576D" w:rsidRPr="00DD3682" w:rsidRDefault="00D30015" w:rsidP="00D30015">
      <w:pPr>
        <w:pStyle w:val="paragraphsub"/>
      </w:pPr>
      <w:r w:rsidRPr="00DD3682">
        <w:tab/>
        <w:t>(iii)</w:t>
      </w:r>
      <w:r w:rsidRPr="00DD3682">
        <w:tab/>
        <w:t>section</w:t>
      </w:r>
      <w:r w:rsidR="00B30271" w:rsidRPr="00DD3682">
        <w:t> </w:t>
      </w:r>
      <w:r w:rsidRPr="00DD3682">
        <w:t xml:space="preserve">12, 13 or 14 of the Act as in force before </w:t>
      </w:r>
      <w:r w:rsidR="00AF09BE" w:rsidRPr="00DD3682">
        <w:t>19 December</w:t>
      </w:r>
      <w:r w:rsidRPr="00DD3682">
        <w:t xml:space="preserve"> 1989; or</w:t>
      </w:r>
    </w:p>
    <w:p w:rsidR="00D30015" w:rsidRPr="00DD3682" w:rsidRDefault="00D30015" w:rsidP="00D30015">
      <w:pPr>
        <w:pStyle w:val="paragraph"/>
      </w:pPr>
      <w:r w:rsidRPr="00DD3682">
        <w:tab/>
        <w:t>(b)</w:t>
      </w:r>
      <w:r w:rsidRPr="00DD3682">
        <w:tab/>
        <w:t>a person whose visa has been cancelled under section</w:t>
      </w:r>
      <w:r w:rsidR="00B30271" w:rsidRPr="00DD3682">
        <w:t> </w:t>
      </w:r>
      <w:r w:rsidRPr="00DD3682">
        <w:t>501 of the Act, as in force before 1</w:t>
      </w:r>
      <w:r w:rsidR="00B30271" w:rsidRPr="00DD3682">
        <w:t> </w:t>
      </w:r>
      <w:r w:rsidRPr="00DD3682">
        <w:t>June 1999, wholly or partly because the Minister, having regard to the person’s past criminal conduct, was satisfied that the person is not of good character; or</w:t>
      </w:r>
    </w:p>
    <w:p w:rsidR="00D30015" w:rsidRPr="00DD3682" w:rsidRDefault="00D30015" w:rsidP="00D30015">
      <w:pPr>
        <w:pStyle w:val="paragraph"/>
        <w:tabs>
          <w:tab w:val="left" w:pos="4962"/>
        </w:tabs>
      </w:pPr>
      <w:r w:rsidRPr="00DD3682">
        <w:tab/>
        <w:t>(c)</w:t>
      </w:r>
      <w:r w:rsidRPr="00DD3682">
        <w:tab/>
        <w:t>a person whose visa has been cancelled under section</w:t>
      </w:r>
      <w:r w:rsidR="00B30271" w:rsidRPr="00DD3682">
        <w:t> </w:t>
      </w:r>
      <w:r w:rsidRPr="00DD3682">
        <w:t>501, 501A or 501B of the Act, if:</w:t>
      </w:r>
    </w:p>
    <w:p w:rsidR="00D30015" w:rsidRPr="00DD3682" w:rsidRDefault="00D30015" w:rsidP="00D30015">
      <w:pPr>
        <w:pStyle w:val="paragraphsub"/>
        <w:tabs>
          <w:tab w:val="left" w:pos="4962"/>
        </w:tabs>
      </w:pPr>
      <w:r w:rsidRPr="00DD3682">
        <w:tab/>
        <w:t>(i)</w:t>
      </w:r>
      <w:r w:rsidRPr="00DD3682">
        <w:tab/>
        <w:t>the cancellation has not been revoked under subsection</w:t>
      </w:r>
      <w:r w:rsidR="00B30271" w:rsidRPr="00DD3682">
        <w:t> </w:t>
      </w:r>
      <w:r w:rsidRPr="00DD3682">
        <w:t>501C(4) or 501CA(4) of the Act; or</w:t>
      </w:r>
    </w:p>
    <w:p w:rsidR="00D30015" w:rsidRPr="00DD3682" w:rsidRDefault="00D30015" w:rsidP="00D30015">
      <w:pPr>
        <w:pStyle w:val="paragraphsub"/>
      </w:pPr>
      <w:r w:rsidRPr="00DD3682">
        <w:tab/>
        <w:t>(ii)</w:t>
      </w:r>
      <w:r w:rsidRPr="00DD3682">
        <w:tab/>
        <w:t>after cancelling the visa, the Minister has not, acting personally, granted a permanent visa to the person; or</w:t>
      </w:r>
    </w:p>
    <w:p w:rsidR="00D30015" w:rsidRPr="00DD3682" w:rsidRDefault="00D30015" w:rsidP="00D30015">
      <w:pPr>
        <w:pStyle w:val="paragraph"/>
        <w:tabs>
          <w:tab w:val="left" w:pos="4962"/>
        </w:tabs>
      </w:pPr>
      <w:r w:rsidRPr="00DD3682">
        <w:tab/>
        <w:t>(d)</w:t>
      </w:r>
      <w:r w:rsidRPr="00DD3682">
        <w:tab/>
        <w:t>a person whose visa has been cancelled under section</w:t>
      </w:r>
      <w:r w:rsidR="00B30271" w:rsidRPr="00DD3682">
        <w:t> </w:t>
      </w:r>
      <w:r w:rsidRPr="00DD3682">
        <w:t>501BA of the Act if the Minister has not, acting personally, granted a permanent visa to the person after that cancellation.</w:t>
      </w:r>
    </w:p>
    <w:p w:rsidR="003C576D" w:rsidRPr="00DD3682" w:rsidRDefault="00D30015" w:rsidP="00D30015">
      <w:pPr>
        <w:pStyle w:val="subsection"/>
      </w:pPr>
      <w:r w:rsidRPr="00DD3682">
        <w:t>5002</w:t>
      </w:r>
      <w:r w:rsidRPr="00DD3682">
        <w:tab/>
      </w:r>
      <w:r w:rsidRPr="00DD3682">
        <w:tab/>
        <w:t>If the applicant is a person who has been removed from Australia under section</w:t>
      </w:r>
      <w:r w:rsidR="00B30271" w:rsidRPr="00DD3682">
        <w:t> </w:t>
      </w:r>
      <w:r w:rsidRPr="00DD3682">
        <w:t>198, 199 or 205 of the Act:</w:t>
      </w:r>
    </w:p>
    <w:p w:rsidR="003C576D" w:rsidRPr="00DD3682" w:rsidRDefault="00D30015" w:rsidP="00D30015">
      <w:pPr>
        <w:pStyle w:val="paragraph"/>
      </w:pPr>
      <w:r w:rsidRPr="00DD3682">
        <w:tab/>
        <w:t>(a)</w:t>
      </w:r>
      <w:r w:rsidRPr="00DD3682">
        <w:tab/>
        <w:t>the application is made more than 12 months after the removal; or</w:t>
      </w:r>
    </w:p>
    <w:p w:rsidR="003C576D" w:rsidRPr="00DD3682" w:rsidRDefault="00D30015" w:rsidP="00D30015">
      <w:pPr>
        <w:pStyle w:val="paragraph"/>
      </w:pPr>
      <w:r w:rsidRPr="00DD3682">
        <w:tab/>
        <w:t>(b)</w:t>
      </w:r>
      <w:r w:rsidRPr="00DD3682">
        <w:tab/>
        <w:t>the Minister is satisfied that, in the particular case:</w:t>
      </w:r>
    </w:p>
    <w:p w:rsidR="003C576D" w:rsidRPr="00DD3682" w:rsidRDefault="00D30015" w:rsidP="00D30015">
      <w:pPr>
        <w:pStyle w:val="paragraphsub"/>
      </w:pPr>
      <w:r w:rsidRPr="00DD3682">
        <w:tab/>
        <w:t>(i)</w:t>
      </w:r>
      <w:r w:rsidRPr="00DD3682">
        <w:tab/>
        <w:t>compelling circumstances that affect the interests of Australia; or</w:t>
      </w:r>
    </w:p>
    <w:p w:rsidR="003C576D" w:rsidRPr="00DD3682" w:rsidRDefault="00D30015" w:rsidP="00D30015">
      <w:pPr>
        <w:pStyle w:val="paragraphsub"/>
      </w:pPr>
      <w:r w:rsidRPr="00DD3682">
        <w:tab/>
        <w:t>(ii)</w:t>
      </w:r>
      <w:r w:rsidRPr="00DD3682">
        <w:tab/>
        <w:t>compassionate or compelling circumstances that affect the interests of an Australian citizen, an Australian permanent resident or an eligible New Zealand citizen;</w:t>
      </w:r>
    </w:p>
    <w:p w:rsidR="003C576D" w:rsidRPr="00DD3682" w:rsidRDefault="00D30015" w:rsidP="00D30015">
      <w:pPr>
        <w:pStyle w:val="paragraph"/>
      </w:pPr>
      <w:r w:rsidRPr="00DD3682">
        <w:tab/>
      </w:r>
      <w:r w:rsidRPr="00DD3682">
        <w:tab/>
        <w:t>justify the granting of the visa within 12 months after the removal.</w:t>
      </w:r>
    </w:p>
    <w:p w:rsidR="00D30015" w:rsidRPr="00DD3682" w:rsidRDefault="00D30015" w:rsidP="00D30015">
      <w:pPr>
        <w:pStyle w:val="subsection"/>
        <w:keepNext/>
        <w:keepLines/>
      </w:pPr>
      <w:r w:rsidRPr="00DD3682">
        <w:rPr>
          <w:color w:val="000000"/>
        </w:rPr>
        <w:t>5010</w:t>
      </w:r>
      <w:r w:rsidRPr="00DD3682">
        <w:rPr>
          <w:color w:val="000000"/>
        </w:rPr>
        <w:tab/>
        <w:t>(1)</w:t>
      </w:r>
      <w:r w:rsidRPr="00DD3682">
        <w:rPr>
          <w:color w:val="000000"/>
        </w:rPr>
        <w:tab/>
        <w:t>If:</w:t>
      </w:r>
    </w:p>
    <w:p w:rsidR="00D30015" w:rsidRPr="00DD3682" w:rsidRDefault="00D30015" w:rsidP="00D30015">
      <w:pPr>
        <w:pStyle w:val="paragraph"/>
      </w:pPr>
      <w:r w:rsidRPr="00DD3682">
        <w:rPr>
          <w:color w:val="000000"/>
        </w:rPr>
        <w:tab/>
        <w:t>(a)</w:t>
      </w:r>
      <w:r w:rsidRPr="00DD3682">
        <w:rPr>
          <w:color w:val="000000"/>
        </w:rPr>
        <w:tab/>
        <w:t xml:space="preserve">the applicant is the holder of </w:t>
      </w:r>
      <w:r w:rsidRPr="00DD3682">
        <w:t>a Foreign Affairs</w:t>
      </w:r>
      <w:r w:rsidRPr="00DD3682">
        <w:rPr>
          <w:color w:val="000000"/>
        </w:rPr>
        <w:t xml:space="preserve"> student visa; or</w:t>
      </w:r>
    </w:p>
    <w:p w:rsidR="00D30015" w:rsidRPr="00DD3682" w:rsidRDefault="00D30015" w:rsidP="00D30015">
      <w:pPr>
        <w:pStyle w:val="paragraph"/>
      </w:pPr>
      <w:r w:rsidRPr="00DD3682">
        <w:tab/>
        <w:t>(b)</w:t>
      </w:r>
      <w:r w:rsidRPr="00DD3682">
        <w:tab/>
        <w:t>the applicant is the holder of a student visa granted to the applicant who is provided financial support by the government of a foreign country;</w:t>
      </w:r>
    </w:p>
    <w:p w:rsidR="00D30015" w:rsidRPr="00DD3682" w:rsidRDefault="00D30015" w:rsidP="00D30015">
      <w:pPr>
        <w:pStyle w:val="subsection2"/>
      </w:pPr>
      <w:r w:rsidRPr="00DD3682">
        <w:rPr>
          <w:color w:val="000000"/>
        </w:rPr>
        <w:t xml:space="preserve">the applicant meets the requirements of </w:t>
      </w:r>
      <w:r w:rsidR="00B30271" w:rsidRPr="00DD3682">
        <w:rPr>
          <w:color w:val="000000"/>
        </w:rPr>
        <w:t>subclause (</w:t>
      </w:r>
      <w:r w:rsidRPr="00DD3682">
        <w:rPr>
          <w:color w:val="000000"/>
        </w:rPr>
        <w:t>3), (4) or (5).</w:t>
      </w:r>
    </w:p>
    <w:p w:rsidR="00D30015" w:rsidRPr="00DD3682" w:rsidRDefault="00D30015" w:rsidP="00D30015">
      <w:pPr>
        <w:pStyle w:val="subsection"/>
      </w:pPr>
      <w:r w:rsidRPr="00DD3682">
        <w:rPr>
          <w:color w:val="000000"/>
        </w:rPr>
        <w:tab/>
        <w:t>(2)</w:t>
      </w:r>
      <w:r w:rsidRPr="00DD3682">
        <w:rPr>
          <w:color w:val="000000"/>
        </w:rPr>
        <w:tab/>
        <w:t>If:</w:t>
      </w:r>
    </w:p>
    <w:p w:rsidR="003C576D" w:rsidRPr="00DD3682" w:rsidRDefault="00D30015" w:rsidP="00D30015">
      <w:pPr>
        <w:pStyle w:val="paragraph"/>
        <w:rPr>
          <w:color w:val="000000"/>
        </w:rPr>
      </w:pPr>
      <w:r w:rsidRPr="00DD3682">
        <w:rPr>
          <w:color w:val="000000"/>
        </w:rPr>
        <w:tab/>
        <w:t>(a)</w:t>
      </w:r>
      <w:r w:rsidRPr="00DD3682">
        <w:rPr>
          <w:color w:val="000000"/>
        </w:rPr>
        <w:tab/>
        <w:t xml:space="preserve">the applicant is not the holder of a </w:t>
      </w:r>
      <w:r w:rsidRPr="00DD3682">
        <w:t>Foreign Affairs</w:t>
      </w:r>
      <w:r w:rsidRPr="00DD3682">
        <w:rPr>
          <w:color w:val="000000"/>
        </w:rPr>
        <w:t xml:space="preserve"> student visa and has in the past held a </w:t>
      </w:r>
      <w:r w:rsidRPr="00DD3682">
        <w:t>Foreign Affairs</w:t>
      </w:r>
      <w:r w:rsidRPr="00DD3682">
        <w:rPr>
          <w:color w:val="000000"/>
        </w:rPr>
        <w:t xml:space="preserve"> student visa; or</w:t>
      </w:r>
    </w:p>
    <w:p w:rsidR="00D30015" w:rsidRPr="00DD3682" w:rsidRDefault="00D30015" w:rsidP="00D30015">
      <w:pPr>
        <w:pStyle w:val="paragraph"/>
      </w:pPr>
      <w:r w:rsidRPr="00DD3682">
        <w:tab/>
        <w:t>(b)</w:t>
      </w:r>
      <w:r w:rsidRPr="00DD3682">
        <w:tab/>
        <w:t>both:</w:t>
      </w:r>
    </w:p>
    <w:p w:rsidR="003C576D" w:rsidRPr="00DD3682" w:rsidRDefault="00D30015" w:rsidP="00D30015">
      <w:pPr>
        <w:pStyle w:val="paragraphsub"/>
        <w:rPr>
          <w:color w:val="000000"/>
        </w:rPr>
      </w:pPr>
      <w:r w:rsidRPr="00DD3682">
        <w:rPr>
          <w:color w:val="000000"/>
        </w:rPr>
        <w:lastRenderedPageBreak/>
        <w:tab/>
        <w:t>(i)</w:t>
      </w:r>
      <w:r w:rsidRPr="00DD3682">
        <w:rPr>
          <w:color w:val="000000"/>
        </w:rPr>
        <w:tab/>
      </w:r>
      <w:r w:rsidR="00B30271" w:rsidRPr="00DD3682">
        <w:rPr>
          <w:color w:val="000000"/>
        </w:rPr>
        <w:t>paragraph (</w:t>
      </w:r>
      <w:r w:rsidRPr="00DD3682">
        <w:rPr>
          <w:color w:val="000000"/>
        </w:rPr>
        <w:t>a) does not apply to the applicant, and the applicant is not the holder of a substantive visa; and</w:t>
      </w:r>
    </w:p>
    <w:p w:rsidR="00D30015" w:rsidRPr="00DD3682" w:rsidRDefault="00D30015" w:rsidP="00D30015">
      <w:pPr>
        <w:pStyle w:val="paragraphsub"/>
      </w:pPr>
      <w:r w:rsidRPr="00DD3682">
        <w:tab/>
        <w:t>(ii)</w:t>
      </w:r>
      <w:r w:rsidRPr="00DD3682">
        <w:tab/>
        <w:t>the last substantive visa held by the applicant was a student visa granted to the applicant who was provided financial support by the government of a foreign country;</w:t>
      </w:r>
    </w:p>
    <w:p w:rsidR="00D30015" w:rsidRPr="00DD3682" w:rsidRDefault="00D30015" w:rsidP="00D30015">
      <w:pPr>
        <w:pStyle w:val="subsection2"/>
      </w:pPr>
      <w:r w:rsidRPr="00DD3682">
        <w:t xml:space="preserve">the applicant meets the requirements of </w:t>
      </w:r>
      <w:r w:rsidR="00B30271" w:rsidRPr="00DD3682">
        <w:t>subclause (</w:t>
      </w:r>
      <w:r w:rsidRPr="00DD3682">
        <w:t>3), (4) or (5).</w:t>
      </w:r>
    </w:p>
    <w:p w:rsidR="00D30015" w:rsidRPr="00DD3682" w:rsidRDefault="00D30015" w:rsidP="00D30015">
      <w:pPr>
        <w:pStyle w:val="subsection"/>
      </w:pPr>
      <w:r w:rsidRPr="00DD3682">
        <w:rPr>
          <w:color w:val="000000"/>
        </w:rPr>
        <w:tab/>
        <w:t>(3)</w:t>
      </w:r>
      <w:r w:rsidRPr="00DD3682">
        <w:rPr>
          <w:color w:val="000000"/>
        </w:rPr>
        <w:tab/>
        <w:t>The applicant meets the requirements of this subclause if the course of study or training to which:</w:t>
      </w:r>
    </w:p>
    <w:p w:rsidR="00D30015" w:rsidRPr="00DD3682" w:rsidRDefault="00D30015" w:rsidP="00D30015">
      <w:pPr>
        <w:pStyle w:val="paragraph"/>
      </w:pPr>
      <w:r w:rsidRPr="00DD3682">
        <w:rPr>
          <w:color w:val="000000"/>
        </w:rPr>
        <w:tab/>
        <w:t>(a)</w:t>
      </w:r>
      <w:r w:rsidRPr="00DD3682">
        <w:rPr>
          <w:color w:val="000000"/>
        </w:rPr>
        <w:tab/>
        <w:t xml:space="preserve">the visa mentioned in </w:t>
      </w:r>
      <w:r w:rsidR="00B30271" w:rsidRPr="00DD3682">
        <w:rPr>
          <w:color w:val="000000"/>
        </w:rPr>
        <w:t>paragraph (</w:t>
      </w:r>
      <w:r w:rsidRPr="00DD3682">
        <w:rPr>
          <w:color w:val="000000"/>
        </w:rPr>
        <w:t>1)(a) or (b) relates; or</w:t>
      </w:r>
    </w:p>
    <w:p w:rsidR="00D30015" w:rsidRPr="00DD3682" w:rsidRDefault="00D30015" w:rsidP="00D30015">
      <w:pPr>
        <w:pStyle w:val="paragraph"/>
      </w:pPr>
      <w:r w:rsidRPr="00DD3682">
        <w:tab/>
        <w:t>(b)</w:t>
      </w:r>
      <w:r w:rsidRPr="00DD3682">
        <w:tab/>
        <w:t xml:space="preserve">if </w:t>
      </w:r>
      <w:r w:rsidR="00B30271" w:rsidRPr="00DD3682">
        <w:t>paragraph (</w:t>
      </w:r>
      <w:r w:rsidRPr="00DD3682">
        <w:t>2)(a) applies—the Foreign Affairs</w:t>
      </w:r>
      <w:r w:rsidRPr="00DD3682">
        <w:rPr>
          <w:color w:val="000000"/>
        </w:rPr>
        <w:t xml:space="preserve"> student visa</w:t>
      </w:r>
      <w:r w:rsidRPr="00DD3682">
        <w:t xml:space="preserve"> most recently held by the applicant related; or</w:t>
      </w:r>
    </w:p>
    <w:p w:rsidR="00D30015" w:rsidRPr="00DD3682" w:rsidRDefault="00D30015" w:rsidP="00D30015">
      <w:pPr>
        <w:pStyle w:val="paragraph"/>
      </w:pPr>
      <w:r w:rsidRPr="00DD3682">
        <w:tab/>
        <w:t>(c)</w:t>
      </w:r>
      <w:r w:rsidRPr="00DD3682">
        <w:tab/>
        <w:t xml:space="preserve">if </w:t>
      </w:r>
      <w:r w:rsidR="00B30271" w:rsidRPr="00DD3682">
        <w:t>paragraph (</w:t>
      </w:r>
      <w:r w:rsidRPr="00DD3682">
        <w:t>2)(b) applies—the last substantive visa held by the applicant related;</w:t>
      </w:r>
    </w:p>
    <w:p w:rsidR="00D30015" w:rsidRPr="00DD3682" w:rsidRDefault="00D30015" w:rsidP="00D30015">
      <w:pPr>
        <w:pStyle w:val="subsection2"/>
      </w:pPr>
      <w:r w:rsidRPr="00DD3682">
        <w:t>(whether or not the applicant has ceased the course) is one designed to be undertaken over a period of less than 12 months.</w:t>
      </w:r>
    </w:p>
    <w:p w:rsidR="00D30015" w:rsidRPr="00DD3682" w:rsidRDefault="00D30015" w:rsidP="00D30015">
      <w:pPr>
        <w:pStyle w:val="subsection"/>
      </w:pPr>
      <w:r w:rsidRPr="00DD3682">
        <w:rPr>
          <w:color w:val="000000"/>
        </w:rPr>
        <w:tab/>
        <w:t>(4)</w:t>
      </w:r>
      <w:r w:rsidRPr="00DD3682">
        <w:rPr>
          <w:color w:val="000000"/>
        </w:rPr>
        <w:tab/>
        <w:t>The applicant meets the requirements of this subclause if the applicant:</w:t>
      </w:r>
    </w:p>
    <w:p w:rsidR="00D30015" w:rsidRPr="00DD3682" w:rsidRDefault="00D30015" w:rsidP="00D30015">
      <w:pPr>
        <w:pStyle w:val="paragraph"/>
      </w:pPr>
      <w:r w:rsidRPr="00DD3682">
        <w:rPr>
          <w:color w:val="000000"/>
        </w:rPr>
        <w:tab/>
        <w:t>(a)</w:t>
      </w:r>
      <w:r w:rsidRPr="00DD3682">
        <w:rPr>
          <w:color w:val="000000"/>
        </w:rPr>
        <w:tab/>
        <w:t>has ceased:</w:t>
      </w:r>
    </w:p>
    <w:p w:rsidR="00D30015" w:rsidRPr="00DD3682" w:rsidRDefault="00D30015" w:rsidP="00D30015">
      <w:pPr>
        <w:pStyle w:val="paragraphsub"/>
      </w:pPr>
      <w:r w:rsidRPr="00DD3682">
        <w:rPr>
          <w:color w:val="000000"/>
        </w:rPr>
        <w:tab/>
        <w:t>(i)</w:t>
      </w:r>
      <w:r w:rsidRPr="00DD3682">
        <w:rPr>
          <w:color w:val="000000"/>
        </w:rPr>
        <w:tab/>
        <w:t>the course of study or training to which:</w:t>
      </w:r>
    </w:p>
    <w:p w:rsidR="00D30015" w:rsidRPr="00DD3682" w:rsidRDefault="00D30015" w:rsidP="00D30015">
      <w:pPr>
        <w:pStyle w:val="paragraphsub-sub"/>
      </w:pPr>
      <w:r w:rsidRPr="00DD3682">
        <w:rPr>
          <w:color w:val="000000"/>
        </w:rPr>
        <w:tab/>
        <w:t>(A)</w:t>
      </w:r>
      <w:r w:rsidRPr="00DD3682">
        <w:rPr>
          <w:color w:val="000000"/>
        </w:rPr>
        <w:tab/>
        <w:t xml:space="preserve">the visa mentioned in </w:t>
      </w:r>
      <w:r w:rsidR="00B30271" w:rsidRPr="00DD3682">
        <w:rPr>
          <w:color w:val="000000"/>
        </w:rPr>
        <w:t>paragraph (</w:t>
      </w:r>
      <w:r w:rsidRPr="00DD3682">
        <w:rPr>
          <w:color w:val="000000"/>
        </w:rPr>
        <w:t>1)(a) or (b) relates; or</w:t>
      </w:r>
    </w:p>
    <w:p w:rsidR="00D30015" w:rsidRPr="00DD3682" w:rsidRDefault="00D30015" w:rsidP="00D30015">
      <w:pPr>
        <w:pStyle w:val="paragraphsub-sub"/>
      </w:pPr>
      <w:r w:rsidRPr="00DD3682">
        <w:tab/>
        <w:t>(B)</w:t>
      </w:r>
      <w:r w:rsidRPr="00DD3682">
        <w:tab/>
        <w:t xml:space="preserve">if </w:t>
      </w:r>
      <w:r w:rsidR="00B30271" w:rsidRPr="00DD3682">
        <w:t>paragraph (</w:t>
      </w:r>
      <w:r w:rsidRPr="00DD3682">
        <w:t>2)(a) applies—the Foreign Affairs student visa most recently held by the applicant related; or</w:t>
      </w:r>
    </w:p>
    <w:p w:rsidR="00D30015" w:rsidRPr="00DD3682" w:rsidRDefault="00D30015" w:rsidP="00D30015">
      <w:pPr>
        <w:pStyle w:val="paragraphsub-sub"/>
      </w:pPr>
      <w:r w:rsidRPr="00DD3682">
        <w:tab/>
        <w:t>(C)</w:t>
      </w:r>
      <w:r w:rsidRPr="00DD3682">
        <w:tab/>
        <w:t xml:space="preserve">if </w:t>
      </w:r>
      <w:r w:rsidR="00B30271" w:rsidRPr="00DD3682">
        <w:t>paragraph (</w:t>
      </w:r>
      <w:r w:rsidRPr="00DD3682">
        <w:t>2)(b) applies—the last substantive visa held by the applicant related; or</w:t>
      </w:r>
    </w:p>
    <w:p w:rsidR="003C576D" w:rsidRPr="00DD3682" w:rsidRDefault="00D30015" w:rsidP="00D30015">
      <w:pPr>
        <w:pStyle w:val="paragraphsub"/>
        <w:rPr>
          <w:color w:val="000000"/>
        </w:rPr>
      </w:pPr>
      <w:r w:rsidRPr="00DD3682">
        <w:rPr>
          <w:color w:val="000000"/>
        </w:rPr>
        <w:tab/>
        <w:t>(ii)</w:t>
      </w:r>
      <w:r w:rsidRPr="00DD3682">
        <w:rPr>
          <w:color w:val="000000"/>
        </w:rPr>
        <w:tab/>
        <w:t>another course approved by the AusAID Minister</w:t>
      </w:r>
      <w:r w:rsidRPr="00DD3682">
        <w:t>, the Foreign Minister</w:t>
      </w:r>
      <w:r w:rsidRPr="00DD3682">
        <w:rPr>
          <w:color w:val="000000"/>
        </w:rPr>
        <w:t xml:space="preserve"> or the government of the foreign country that provided financial support to the applicant, as the case requires, in substitution for that course; and</w:t>
      </w:r>
    </w:p>
    <w:p w:rsidR="00D30015" w:rsidRPr="00DD3682" w:rsidRDefault="00D30015" w:rsidP="00D30015">
      <w:pPr>
        <w:pStyle w:val="paragraph"/>
      </w:pPr>
      <w:r w:rsidRPr="00DD3682">
        <w:rPr>
          <w:color w:val="000000"/>
        </w:rPr>
        <w:tab/>
        <w:t>(b)</w:t>
      </w:r>
      <w:r w:rsidRPr="00DD3682">
        <w:rPr>
          <w:color w:val="000000"/>
        </w:rPr>
        <w:tab/>
        <w:t>has spent at least 2 years outside Australia since ceasing the course.</w:t>
      </w:r>
    </w:p>
    <w:p w:rsidR="00D30015" w:rsidRPr="00DD3682" w:rsidRDefault="00D30015" w:rsidP="00D30015">
      <w:pPr>
        <w:pStyle w:val="subsection"/>
      </w:pPr>
      <w:r w:rsidRPr="00DD3682">
        <w:rPr>
          <w:color w:val="000000"/>
        </w:rPr>
        <w:tab/>
        <w:t>(5)</w:t>
      </w:r>
      <w:r w:rsidRPr="00DD3682">
        <w:rPr>
          <w:color w:val="000000"/>
        </w:rPr>
        <w:tab/>
        <w:t>The applicant meets the requirements of this subclause if:</w:t>
      </w:r>
    </w:p>
    <w:p w:rsidR="003C576D" w:rsidRPr="00DD3682" w:rsidRDefault="00D30015" w:rsidP="00D30015">
      <w:pPr>
        <w:pStyle w:val="paragraph"/>
        <w:rPr>
          <w:color w:val="000000"/>
        </w:rPr>
      </w:pPr>
      <w:r w:rsidRPr="00DD3682">
        <w:rPr>
          <w:color w:val="000000"/>
        </w:rPr>
        <w:tab/>
        <w:t>(a)</w:t>
      </w:r>
      <w:r w:rsidRPr="00DD3682">
        <w:rPr>
          <w:color w:val="000000"/>
        </w:rPr>
        <w:tab/>
        <w:t xml:space="preserve">the applicant has the support of </w:t>
      </w:r>
      <w:r w:rsidRPr="00DD3682">
        <w:t>the Foreign Minister</w:t>
      </w:r>
      <w:r w:rsidRPr="00DD3682">
        <w:rPr>
          <w:color w:val="000000"/>
        </w:rPr>
        <w:t xml:space="preserve"> or the government of the foreign country that provided financial support to the applicant, as the case requires, for the grant of the visa; or</w:t>
      </w:r>
    </w:p>
    <w:p w:rsidR="003C576D" w:rsidRPr="00DD3682" w:rsidRDefault="00D30015" w:rsidP="00D30015">
      <w:pPr>
        <w:pStyle w:val="paragraph"/>
      </w:pPr>
      <w:r w:rsidRPr="00DD3682">
        <w:tab/>
        <w:t>(b)</w:t>
      </w:r>
      <w:r w:rsidRPr="00DD3682">
        <w:tab/>
        <w:t xml:space="preserve">the Minister is satisfied that, in the particular case, waiving the requirement of </w:t>
      </w:r>
      <w:r w:rsidR="00B30271" w:rsidRPr="00DD3682">
        <w:t>paragraph (</w:t>
      </w:r>
      <w:r w:rsidRPr="00DD3682">
        <w:t>a) is justified by:</w:t>
      </w:r>
    </w:p>
    <w:p w:rsidR="003C576D" w:rsidRPr="00DD3682" w:rsidRDefault="00D30015" w:rsidP="00D30015">
      <w:pPr>
        <w:pStyle w:val="paragraphsub"/>
        <w:rPr>
          <w:color w:val="000000"/>
        </w:rPr>
      </w:pPr>
      <w:r w:rsidRPr="00DD3682">
        <w:rPr>
          <w:color w:val="000000"/>
        </w:rPr>
        <w:tab/>
        <w:t>(i)</w:t>
      </w:r>
      <w:r w:rsidRPr="00DD3682">
        <w:rPr>
          <w:color w:val="000000"/>
        </w:rPr>
        <w:tab/>
        <w:t>compelling circumstances that affect the interests of Australia; or</w:t>
      </w:r>
    </w:p>
    <w:p w:rsidR="00D30015" w:rsidRPr="00DD3682" w:rsidRDefault="00D30015" w:rsidP="00D30015">
      <w:pPr>
        <w:pStyle w:val="paragraphsub"/>
      </w:pPr>
      <w:r w:rsidRPr="00DD3682">
        <w:tab/>
        <w:t>(ii)</w:t>
      </w:r>
      <w:r w:rsidRPr="00DD3682">
        <w:tab/>
        <w:t>compassionate or compelling circumstances that affect the interests of an Australian citizen, an Australian permanent resident or an eligible New Zealand citizen.</w:t>
      </w:r>
    </w:p>
    <w:p w:rsidR="00D30015" w:rsidRPr="00DD3682" w:rsidRDefault="00D30015" w:rsidP="00D30015">
      <w:pPr>
        <w:pStyle w:val="subsection"/>
      </w:pPr>
      <w:r w:rsidRPr="00DD3682">
        <w:rPr>
          <w:color w:val="000000"/>
        </w:rPr>
        <w:tab/>
        <w:t>(6)</w:t>
      </w:r>
      <w:r w:rsidRPr="00DD3682">
        <w:rPr>
          <w:color w:val="000000"/>
        </w:rPr>
        <w:tab/>
        <w:t>In this clause:</w:t>
      </w:r>
    </w:p>
    <w:p w:rsidR="00D30015" w:rsidRPr="00DD3682" w:rsidRDefault="00D30015" w:rsidP="00D30015">
      <w:pPr>
        <w:pStyle w:val="Definition"/>
      </w:pPr>
      <w:r w:rsidRPr="00DD3682">
        <w:rPr>
          <w:b/>
          <w:i/>
        </w:rPr>
        <w:t>cease</w:t>
      </w:r>
      <w:r w:rsidRPr="00DD3682">
        <w:t xml:space="preserve"> has the same meaning as in regulation</w:t>
      </w:r>
      <w:r w:rsidR="00B30271" w:rsidRPr="00DD3682">
        <w:t> </w:t>
      </w:r>
      <w:r w:rsidRPr="00DD3682">
        <w:t>1.04A.</w:t>
      </w:r>
    </w:p>
    <w:p w:rsidR="00D30015" w:rsidRPr="00DD3682" w:rsidRDefault="00D30015" w:rsidP="00D30015">
      <w:pPr>
        <w:pStyle w:val="Definition"/>
      </w:pPr>
      <w:r w:rsidRPr="00DD3682">
        <w:rPr>
          <w:b/>
          <w:i/>
        </w:rPr>
        <w:t>Foreign Affairs student visa</w:t>
      </w:r>
      <w:r w:rsidRPr="00DD3682">
        <w:t xml:space="preserve"> has the same meaning as in regulation</w:t>
      </w:r>
      <w:r w:rsidR="00B30271" w:rsidRPr="00DD3682">
        <w:t> </w:t>
      </w:r>
      <w:r w:rsidRPr="00DD3682">
        <w:t>1.04A.</w:t>
      </w:r>
    </w:p>
    <w:p w:rsidR="00D30015" w:rsidRPr="00DD3682" w:rsidRDefault="00D30015" w:rsidP="00D30015">
      <w:pPr>
        <w:pStyle w:val="ActHead1"/>
        <w:pageBreakBefore/>
      </w:pPr>
      <w:bookmarkStart w:id="468" w:name="_Toc100058880"/>
      <w:r w:rsidRPr="00A22D89">
        <w:rPr>
          <w:rStyle w:val="CharChapNo"/>
        </w:rPr>
        <w:lastRenderedPageBreak/>
        <w:t>Schedule</w:t>
      </w:r>
      <w:r w:rsidR="00B30271" w:rsidRPr="00A22D89">
        <w:rPr>
          <w:rStyle w:val="CharChapNo"/>
        </w:rPr>
        <w:t> </w:t>
      </w:r>
      <w:r w:rsidRPr="00A22D89">
        <w:rPr>
          <w:rStyle w:val="CharChapNo"/>
        </w:rPr>
        <w:t>6D</w:t>
      </w:r>
      <w:r w:rsidRPr="00DD3682">
        <w:t>—</w:t>
      </w:r>
      <w:r w:rsidRPr="00A22D89">
        <w:rPr>
          <w:rStyle w:val="CharChapText"/>
        </w:rPr>
        <w:t>General points test for General Skilled Migration visas mentioned in subregulation</w:t>
      </w:r>
      <w:r w:rsidR="00B30271" w:rsidRPr="00A22D89">
        <w:rPr>
          <w:rStyle w:val="CharChapText"/>
        </w:rPr>
        <w:t> </w:t>
      </w:r>
      <w:r w:rsidRPr="00A22D89">
        <w:rPr>
          <w:rStyle w:val="CharChapText"/>
        </w:rPr>
        <w:t>2.26AC(1)</w:t>
      </w:r>
      <w:bookmarkEnd w:id="468"/>
    </w:p>
    <w:p w:rsidR="00D30015" w:rsidRPr="00DD3682" w:rsidRDefault="00D30015" w:rsidP="00D30015">
      <w:pPr>
        <w:pStyle w:val="notemargin"/>
      </w:pPr>
      <w:r w:rsidRPr="00DD3682">
        <w:t>(regulation</w:t>
      </w:r>
      <w:r w:rsidR="00B30271" w:rsidRPr="00DD3682">
        <w:t> </w:t>
      </w:r>
      <w:r w:rsidRPr="00DD3682">
        <w:t>2.26AC)</w:t>
      </w:r>
    </w:p>
    <w:p w:rsidR="00D30015" w:rsidRPr="00DD3682" w:rsidRDefault="00D30015" w:rsidP="00D30015">
      <w:pPr>
        <w:pStyle w:val="ActHead2"/>
      </w:pPr>
      <w:bookmarkStart w:id="469" w:name="_Toc100058881"/>
      <w:r w:rsidRPr="00A22D89">
        <w:rPr>
          <w:rStyle w:val="CharPartNo"/>
        </w:rPr>
        <w:t>Part</w:t>
      </w:r>
      <w:r w:rsidR="00B30271" w:rsidRPr="00A22D89">
        <w:rPr>
          <w:rStyle w:val="CharPartNo"/>
        </w:rPr>
        <w:t> </w:t>
      </w:r>
      <w:r w:rsidRPr="00A22D89">
        <w:rPr>
          <w:rStyle w:val="CharPartNo"/>
        </w:rPr>
        <w:t>6D.1</w:t>
      </w:r>
      <w:r w:rsidRPr="00DD3682">
        <w:t>—</w:t>
      </w:r>
      <w:r w:rsidRPr="00A22D89">
        <w:rPr>
          <w:rStyle w:val="CharPartText"/>
        </w:rPr>
        <w:t>Age qualifications</w:t>
      </w:r>
      <w:bookmarkEnd w:id="469"/>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DD3682" w:rsidTr="003C10D8">
        <w:trPr>
          <w:tblHeader/>
        </w:trPr>
        <w:tc>
          <w:tcPr>
            <w:tcW w:w="72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7"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applicant’s age was ...</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3" w:type="pct"/>
            <w:tcBorders>
              <w:top w:val="single" w:sz="12" w:space="0" w:color="auto"/>
            </w:tcBorders>
            <w:shd w:val="clear" w:color="auto" w:fill="auto"/>
          </w:tcPr>
          <w:p w:rsidR="00D30015" w:rsidRPr="00DD3682" w:rsidRDefault="00D30015" w:rsidP="00840142">
            <w:pPr>
              <w:pStyle w:val="Tabletext"/>
            </w:pPr>
            <w:r w:rsidRPr="00DD3682">
              <w:t>6D11</w:t>
            </w:r>
          </w:p>
        </w:tc>
        <w:tc>
          <w:tcPr>
            <w:tcW w:w="3367" w:type="pct"/>
            <w:tcBorders>
              <w:top w:val="single" w:sz="12" w:space="0" w:color="auto"/>
            </w:tcBorders>
            <w:shd w:val="clear" w:color="auto" w:fill="auto"/>
          </w:tcPr>
          <w:p w:rsidR="00D30015" w:rsidRPr="00DD3682" w:rsidRDefault="00D30015" w:rsidP="00840142">
            <w:pPr>
              <w:pStyle w:val="Tabletext"/>
            </w:pPr>
            <w:r w:rsidRPr="00DD3682">
              <w:t xml:space="preserve">not less than 18 and under 25 </w:t>
            </w:r>
          </w:p>
        </w:tc>
        <w:tc>
          <w:tcPr>
            <w:tcW w:w="910" w:type="pct"/>
            <w:tcBorders>
              <w:top w:val="single" w:sz="12" w:space="0" w:color="auto"/>
            </w:tcBorders>
            <w:shd w:val="clear" w:color="auto" w:fill="auto"/>
          </w:tcPr>
          <w:p w:rsidR="00D30015" w:rsidRPr="00DD3682" w:rsidRDefault="00D30015" w:rsidP="00840142">
            <w:pPr>
              <w:pStyle w:val="Tabletext"/>
            </w:pPr>
            <w:r w:rsidRPr="00DD3682">
              <w:t>25</w:t>
            </w:r>
          </w:p>
        </w:tc>
      </w:tr>
      <w:tr w:rsidR="00D30015" w:rsidRPr="00DD3682" w:rsidTr="003C10D8">
        <w:tc>
          <w:tcPr>
            <w:tcW w:w="723" w:type="pct"/>
            <w:shd w:val="clear" w:color="auto" w:fill="auto"/>
          </w:tcPr>
          <w:p w:rsidR="00D30015" w:rsidRPr="00DD3682" w:rsidRDefault="00D30015" w:rsidP="00840142">
            <w:pPr>
              <w:pStyle w:val="Tabletext"/>
            </w:pPr>
            <w:r w:rsidRPr="00DD3682">
              <w:t>6D12</w:t>
            </w:r>
          </w:p>
        </w:tc>
        <w:tc>
          <w:tcPr>
            <w:tcW w:w="3367" w:type="pct"/>
            <w:shd w:val="clear" w:color="auto" w:fill="auto"/>
          </w:tcPr>
          <w:p w:rsidR="00D30015" w:rsidRPr="00DD3682" w:rsidRDefault="00D30015" w:rsidP="00840142">
            <w:pPr>
              <w:pStyle w:val="Tabletext"/>
            </w:pPr>
            <w:r w:rsidRPr="00DD3682">
              <w:t xml:space="preserve">not less than 25 and under 33 </w:t>
            </w:r>
          </w:p>
        </w:tc>
        <w:tc>
          <w:tcPr>
            <w:tcW w:w="910" w:type="pct"/>
            <w:shd w:val="clear" w:color="auto" w:fill="auto"/>
          </w:tcPr>
          <w:p w:rsidR="00D30015" w:rsidRPr="00DD3682" w:rsidRDefault="00D30015" w:rsidP="00840142">
            <w:pPr>
              <w:pStyle w:val="Tabletext"/>
            </w:pPr>
            <w:r w:rsidRPr="00DD3682">
              <w:t>30</w:t>
            </w:r>
          </w:p>
        </w:tc>
      </w:tr>
      <w:tr w:rsidR="00D30015" w:rsidRPr="00DD3682" w:rsidTr="003C10D8">
        <w:tc>
          <w:tcPr>
            <w:tcW w:w="723" w:type="pct"/>
            <w:tcBorders>
              <w:bottom w:val="single" w:sz="4" w:space="0" w:color="auto"/>
            </w:tcBorders>
            <w:shd w:val="clear" w:color="auto" w:fill="auto"/>
          </w:tcPr>
          <w:p w:rsidR="00D30015" w:rsidRPr="00DD3682" w:rsidRDefault="00D30015" w:rsidP="00840142">
            <w:pPr>
              <w:pStyle w:val="Tabletext"/>
            </w:pPr>
            <w:r w:rsidRPr="00DD3682">
              <w:t>6D13</w:t>
            </w:r>
          </w:p>
        </w:tc>
        <w:tc>
          <w:tcPr>
            <w:tcW w:w="3367" w:type="pct"/>
            <w:tcBorders>
              <w:bottom w:val="single" w:sz="4" w:space="0" w:color="auto"/>
            </w:tcBorders>
            <w:shd w:val="clear" w:color="auto" w:fill="auto"/>
          </w:tcPr>
          <w:p w:rsidR="00D30015" w:rsidRPr="00DD3682" w:rsidRDefault="00D30015" w:rsidP="00840142">
            <w:pPr>
              <w:pStyle w:val="Tabletext"/>
            </w:pPr>
            <w:r w:rsidRPr="00DD3682">
              <w:t xml:space="preserve">not less than 33 and under 40 </w:t>
            </w:r>
          </w:p>
        </w:tc>
        <w:tc>
          <w:tcPr>
            <w:tcW w:w="910" w:type="pct"/>
            <w:tcBorders>
              <w:bottom w:val="single" w:sz="4" w:space="0" w:color="auto"/>
            </w:tcBorders>
            <w:shd w:val="clear" w:color="auto" w:fill="auto"/>
          </w:tcPr>
          <w:p w:rsidR="00D30015" w:rsidRPr="00DD3682" w:rsidRDefault="00D30015" w:rsidP="00840142">
            <w:pPr>
              <w:pStyle w:val="Tabletext"/>
            </w:pPr>
            <w:r w:rsidRPr="00DD3682">
              <w:t>25</w:t>
            </w:r>
          </w:p>
        </w:tc>
      </w:tr>
      <w:tr w:rsidR="00D30015" w:rsidRPr="00DD3682" w:rsidTr="003C10D8">
        <w:tc>
          <w:tcPr>
            <w:tcW w:w="723" w:type="pct"/>
            <w:tcBorders>
              <w:bottom w:val="single" w:sz="12" w:space="0" w:color="auto"/>
            </w:tcBorders>
            <w:shd w:val="clear" w:color="auto" w:fill="auto"/>
          </w:tcPr>
          <w:p w:rsidR="00D30015" w:rsidRPr="00DD3682" w:rsidRDefault="00D30015" w:rsidP="00840142">
            <w:pPr>
              <w:pStyle w:val="Tabletext"/>
            </w:pPr>
            <w:r w:rsidRPr="00DD3682">
              <w:t>6D14</w:t>
            </w:r>
          </w:p>
        </w:tc>
        <w:tc>
          <w:tcPr>
            <w:tcW w:w="3367" w:type="pct"/>
            <w:tcBorders>
              <w:bottom w:val="single" w:sz="12" w:space="0" w:color="auto"/>
            </w:tcBorders>
            <w:shd w:val="clear" w:color="auto" w:fill="auto"/>
          </w:tcPr>
          <w:p w:rsidR="00D30015" w:rsidRPr="00DD3682" w:rsidRDefault="00D30015" w:rsidP="00840142">
            <w:pPr>
              <w:pStyle w:val="Tabletext"/>
            </w:pPr>
            <w:r w:rsidRPr="00DD3682">
              <w:t xml:space="preserve">not less than 40 and under 45 </w:t>
            </w:r>
          </w:p>
        </w:tc>
        <w:tc>
          <w:tcPr>
            <w:tcW w:w="910" w:type="pct"/>
            <w:tcBorders>
              <w:bottom w:val="single" w:sz="12" w:space="0" w:color="auto"/>
            </w:tcBorders>
            <w:shd w:val="clear" w:color="auto" w:fill="auto"/>
          </w:tcPr>
          <w:p w:rsidR="00D30015" w:rsidRPr="00DD3682" w:rsidRDefault="00D30015" w:rsidP="00840142">
            <w:pPr>
              <w:pStyle w:val="Tabletext"/>
            </w:pPr>
            <w:r w:rsidRPr="00DD3682">
              <w:t>15</w:t>
            </w:r>
          </w:p>
        </w:tc>
      </w:tr>
    </w:tbl>
    <w:p w:rsidR="00D30015" w:rsidRPr="00DD3682" w:rsidRDefault="00D30015" w:rsidP="00D30015">
      <w:pPr>
        <w:pStyle w:val="ActHead2"/>
        <w:pageBreakBefore/>
      </w:pPr>
      <w:bookmarkStart w:id="470" w:name="_Toc100058882"/>
      <w:r w:rsidRPr="00A22D89">
        <w:rPr>
          <w:rStyle w:val="CharPartNo"/>
        </w:rPr>
        <w:lastRenderedPageBreak/>
        <w:t>Part</w:t>
      </w:r>
      <w:r w:rsidR="00B30271" w:rsidRPr="00A22D89">
        <w:rPr>
          <w:rStyle w:val="CharPartNo"/>
        </w:rPr>
        <w:t> </w:t>
      </w:r>
      <w:r w:rsidRPr="00A22D89">
        <w:rPr>
          <w:rStyle w:val="CharPartNo"/>
        </w:rPr>
        <w:t>6D.2</w:t>
      </w:r>
      <w:r w:rsidRPr="00DD3682">
        <w:t>—</w:t>
      </w:r>
      <w:r w:rsidRPr="00A22D89">
        <w:rPr>
          <w:rStyle w:val="CharPartText"/>
        </w:rPr>
        <w:t>English language qualifications</w:t>
      </w:r>
      <w:bookmarkEnd w:id="470"/>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DD3682" w:rsidTr="003C10D8">
        <w:trPr>
          <w:tblHeader/>
        </w:trPr>
        <w:tc>
          <w:tcPr>
            <w:tcW w:w="72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7"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3" w:type="pct"/>
            <w:tcBorders>
              <w:top w:val="single" w:sz="12" w:space="0" w:color="auto"/>
              <w:bottom w:val="single" w:sz="4" w:space="0" w:color="auto"/>
            </w:tcBorders>
            <w:shd w:val="clear" w:color="auto" w:fill="auto"/>
          </w:tcPr>
          <w:p w:rsidR="00D30015" w:rsidRPr="00DD3682" w:rsidRDefault="00D30015" w:rsidP="00840142">
            <w:pPr>
              <w:pStyle w:val="Tabletext"/>
            </w:pPr>
            <w:r w:rsidRPr="00DD3682">
              <w:t>6D21</w:t>
            </w:r>
          </w:p>
        </w:tc>
        <w:tc>
          <w:tcPr>
            <w:tcW w:w="3367" w:type="pct"/>
            <w:tcBorders>
              <w:top w:val="single" w:sz="12" w:space="0" w:color="auto"/>
              <w:bottom w:val="single" w:sz="4" w:space="0" w:color="auto"/>
            </w:tcBorders>
            <w:shd w:val="clear" w:color="auto" w:fill="auto"/>
          </w:tcPr>
          <w:p w:rsidR="00D30015" w:rsidRPr="00DD3682" w:rsidRDefault="00D30015" w:rsidP="00840142">
            <w:pPr>
              <w:pStyle w:val="Tabletext"/>
            </w:pPr>
            <w:r w:rsidRPr="00DD3682">
              <w:t>superior English</w:t>
            </w:r>
          </w:p>
        </w:tc>
        <w:tc>
          <w:tcPr>
            <w:tcW w:w="910" w:type="pct"/>
            <w:tcBorders>
              <w:top w:val="single" w:sz="12" w:space="0" w:color="auto"/>
              <w:bottom w:val="single" w:sz="4" w:space="0" w:color="auto"/>
            </w:tcBorders>
            <w:shd w:val="clear" w:color="auto" w:fill="auto"/>
          </w:tcPr>
          <w:p w:rsidR="00D30015" w:rsidRPr="00DD3682" w:rsidRDefault="00D30015" w:rsidP="00840142">
            <w:pPr>
              <w:pStyle w:val="Tabletext"/>
            </w:pPr>
            <w:r w:rsidRPr="00DD3682">
              <w:t>20</w:t>
            </w:r>
          </w:p>
        </w:tc>
      </w:tr>
      <w:tr w:rsidR="00D30015" w:rsidRPr="00DD3682" w:rsidTr="003C10D8">
        <w:tc>
          <w:tcPr>
            <w:tcW w:w="723" w:type="pct"/>
            <w:tcBorders>
              <w:bottom w:val="single" w:sz="12" w:space="0" w:color="auto"/>
            </w:tcBorders>
            <w:shd w:val="clear" w:color="auto" w:fill="auto"/>
          </w:tcPr>
          <w:p w:rsidR="00D30015" w:rsidRPr="00DD3682" w:rsidRDefault="00D30015" w:rsidP="00840142">
            <w:pPr>
              <w:pStyle w:val="Tabletext"/>
            </w:pPr>
            <w:r w:rsidRPr="00DD3682">
              <w:t>6D22</w:t>
            </w:r>
          </w:p>
        </w:tc>
        <w:tc>
          <w:tcPr>
            <w:tcW w:w="3367" w:type="pct"/>
            <w:tcBorders>
              <w:bottom w:val="single" w:sz="12" w:space="0" w:color="auto"/>
            </w:tcBorders>
            <w:shd w:val="clear" w:color="auto" w:fill="auto"/>
          </w:tcPr>
          <w:p w:rsidR="00D30015" w:rsidRPr="00DD3682" w:rsidRDefault="00D30015" w:rsidP="00840142">
            <w:pPr>
              <w:pStyle w:val="Tabletext"/>
            </w:pPr>
            <w:r w:rsidRPr="00DD3682">
              <w:t>proficient English</w:t>
            </w:r>
          </w:p>
        </w:tc>
        <w:tc>
          <w:tcPr>
            <w:tcW w:w="910" w:type="pct"/>
            <w:tcBorders>
              <w:bottom w:val="single" w:sz="12" w:space="0" w:color="auto"/>
            </w:tcBorders>
            <w:shd w:val="clear" w:color="auto" w:fill="auto"/>
          </w:tcPr>
          <w:p w:rsidR="00D30015" w:rsidRPr="00DD3682" w:rsidRDefault="00D30015" w:rsidP="00840142">
            <w:pPr>
              <w:pStyle w:val="Tabletext"/>
            </w:pPr>
            <w:r w:rsidRPr="00DD3682">
              <w:t>10</w:t>
            </w:r>
          </w:p>
        </w:tc>
      </w:tr>
    </w:tbl>
    <w:p w:rsidR="00D30015" w:rsidRPr="00DD3682" w:rsidRDefault="00D30015" w:rsidP="00D30015">
      <w:pPr>
        <w:pStyle w:val="ActHead2"/>
        <w:pageBreakBefore/>
      </w:pPr>
      <w:bookmarkStart w:id="471" w:name="_Toc100058883"/>
      <w:r w:rsidRPr="00A22D89">
        <w:rPr>
          <w:rStyle w:val="CharPartNo"/>
        </w:rPr>
        <w:lastRenderedPageBreak/>
        <w:t>Part</w:t>
      </w:r>
      <w:r w:rsidR="00B30271" w:rsidRPr="00A22D89">
        <w:rPr>
          <w:rStyle w:val="CharPartNo"/>
        </w:rPr>
        <w:t> </w:t>
      </w:r>
      <w:r w:rsidRPr="00A22D89">
        <w:rPr>
          <w:rStyle w:val="CharPartNo"/>
        </w:rPr>
        <w:t>6D.3</w:t>
      </w:r>
      <w:r w:rsidRPr="00DD3682">
        <w:t>—</w:t>
      </w:r>
      <w:r w:rsidRPr="00A22D89">
        <w:rPr>
          <w:rStyle w:val="CharPartText"/>
        </w:rPr>
        <w:t>Overseas employment experience qualifications</w:t>
      </w:r>
      <w:bookmarkEnd w:id="471"/>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3"/>
        <w:gridCol w:w="5754"/>
        <w:gridCol w:w="1552"/>
      </w:tblGrid>
      <w:tr w:rsidR="00D30015" w:rsidRPr="00DD3682" w:rsidTr="003C10D8">
        <w:trPr>
          <w:tblHeader/>
        </w:trPr>
        <w:tc>
          <w:tcPr>
            <w:tcW w:w="717"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7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17" w:type="pct"/>
            <w:tcBorders>
              <w:top w:val="single" w:sz="12" w:space="0" w:color="auto"/>
            </w:tcBorders>
            <w:shd w:val="clear" w:color="auto" w:fill="auto"/>
          </w:tcPr>
          <w:p w:rsidR="00D30015" w:rsidRPr="00DD3682" w:rsidRDefault="00D30015" w:rsidP="00840142">
            <w:pPr>
              <w:pStyle w:val="Tabletext"/>
            </w:pPr>
            <w:r w:rsidRPr="00DD3682">
              <w:t>6D31</w:t>
            </w:r>
          </w:p>
        </w:tc>
        <w:tc>
          <w:tcPr>
            <w:tcW w:w="3373" w:type="pct"/>
            <w:tcBorders>
              <w:top w:val="single" w:sz="12" w:space="0" w:color="auto"/>
            </w:tcBorders>
            <w:shd w:val="clear" w:color="auto" w:fill="auto"/>
          </w:tcPr>
          <w:p w:rsidR="00D30015" w:rsidRPr="00DD3682" w:rsidRDefault="00D30015" w:rsidP="00840142">
            <w:pPr>
              <w:pStyle w:val="Tabletext"/>
            </w:pPr>
            <w:r w:rsidRPr="00DD3682">
              <w:t>had been employed outside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 xml:space="preserve">for a period totalling at least 36 months in the 10 years immediately before that time </w:t>
            </w:r>
          </w:p>
        </w:tc>
        <w:tc>
          <w:tcPr>
            <w:tcW w:w="910" w:type="pct"/>
            <w:tcBorders>
              <w:top w:val="single" w:sz="12" w:space="0" w:color="auto"/>
            </w:tcBorders>
            <w:shd w:val="clear" w:color="auto" w:fill="auto"/>
          </w:tcPr>
          <w:p w:rsidR="00D30015" w:rsidRPr="00DD3682" w:rsidRDefault="00D30015" w:rsidP="00840142">
            <w:pPr>
              <w:pStyle w:val="Tabletext"/>
            </w:pPr>
            <w:r w:rsidRPr="00DD3682">
              <w:t>5</w:t>
            </w:r>
          </w:p>
        </w:tc>
      </w:tr>
      <w:tr w:rsidR="00D30015" w:rsidRPr="00DD3682" w:rsidTr="003C10D8">
        <w:tc>
          <w:tcPr>
            <w:tcW w:w="717" w:type="pct"/>
            <w:tcBorders>
              <w:bottom w:val="single" w:sz="4" w:space="0" w:color="auto"/>
            </w:tcBorders>
            <w:shd w:val="clear" w:color="auto" w:fill="auto"/>
          </w:tcPr>
          <w:p w:rsidR="00D30015" w:rsidRPr="00DD3682" w:rsidRDefault="00D30015" w:rsidP="00840142">
            <w:pPr>
              <w:pStyle w:val="Tabletext"/>
            </w:pPr>
            <w:r w:rsidRPr="00DD3682">
              <w:t>6D32</w:t>
            </w:r>
          </w:p>
        </w:tc>
        <w:tc>
          <w:tcPr>
            <w:tcW w:w="3373" w:type="pct"/>
            <w:tcBorders>
              <w:bottom w:val="single" w:sz="4" w:space="0" w:color="auto"/>
            </w:tcBorders>
            <w:shd w:val="clear" w:color="auto" w:fill="auto"/>
          </w:tcPr>
          <w:p w:rsidR="00D30015" w:rsidRPr="00DD3682" w:rsidRDefault="00D30015" w:rsidP="00840142">
            <w:pPr>
              <w:pStyle w:val="Tabletext"/>
            </w:pPr>
            <w:r w:rsidRPr="00DD3682">
              <w:t>had been employed outside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 xml:space="preserve">for a period totalling at least 60 months in the 10 years immediately before that time </w:t>
            </w:r>
          </w:p>
        </w:tc>
        <w:tc>
          <w:tcPr>
            <w:tcW w:w="910" w:type="pct"/>
            <w:tcBorders>
              <w:bottom w:val="single" w:sz="4" w:space="0" w:color="auto"/>
            </w:tcBorders>
            <w:shd w:val="clear" w:color="auto" w:fill="auto"/>
          </w:tcPr>
          <w:p w:rsidR="00D30015" w:rsidRPr="00DD3682" w:rsidRDefault="00D30015" w:rsidP="00840142">
            <w:pPr>
              <w:pStyle w:val="Tabletext"/>
            </w:pPr>
            <w:r w:rsidRPr="00DD3682">
              <w:t>10</w:t>
            </w:r>
          </w:p>
        </w:tc>
      </w:tr>
      <w:tr w:rsidR="00D30015" w:rsidRPr="00DD3682" w:rsidTr="003C10D8">
        <w:tc>
          <w:tcPr>
            <w:tcW w:w="717" w:type="pct"/>
            <w:tcBorders>
              <w:bottom w:val="single" w:sz="12" w:space="0" w:color="auto"/>
            </w:tcBorders>
            <w:shd w:val="clear" w:color="auto" w:fill="auto"/>
          </w:tcPr>
          <w:p w:rsidR="00D30015" w:rsidRPr="00DD3682" w:rsidRDefault="00D30015" w:rsidP="00840142">
            <w:pPr>
              <w:pStyle w:val="Tabletext"/>
            </w:pPr>
            <w:r w:rsidRPr="00DD3682">
              <w:t>6D33</w:t>
            </w:r>
          </w:p>
        </w:tc>
        <w:tc>
          <w:tcPr>
            <w:tcW w:w="3373" w:type="pct"/>
            <w:tcBorders>
              <w:bottom w:val="single" w:sz="12" w:space="0" w:color="auto"/>
            </w:tcBorders>
            <w:shd w:val="clear" w:color="auto" w:fill="auto"/>
          </w:tcPr>
          <w:p w:rsidR="00D30015" w:rsidRPr="00DD3682" w:rsidRDefault="00D30015" w:rsidP="00840142">
            <w:pPr>
              <w:pStyle w:val="Tabletext"/>
            </w:pPr>
            <w:r w:rsidRPr="00DD3682">
              <w:t>had been employed outside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for a period totalling at least 96 months in the 10 years immediately before that time</w:t>
            </w:r>
          </w:p>
        </w:tc>
        <w:tc>
          <w:tcPr>
            <w:tcW w:w="910" w:type="pct"/>
            <w:tcBorders>
              <w:bottom w:val="single" w:sz="12" w:space="0" w:color="auto"/>
            </w:tcBorders>
            <w:shd w:val="clear" w:color="auto" w:fill="auto"/>
          </w:tcPr>
          <w:p w:rsidR="00D30015" w:rsidRPr="00DD3682" w:rsidRDefault="00D30015" w:rsidP="00840142">
            <w:pPr>
              <w:pStyle w:val="Tabletext"/>
            </w:pPr>
            <w:r w:rsidRPr="00DD3682">
              <w:t>15</w:t>
            </w:r>
          </w:p>
        </w:tc>
      </w:tr>
    </w:tbl>
    <w:p w:rsidR="00D30015" w:rsidRPr="00DD3682" w:rsidRDefault="00D30015" w:rsidP="00D30015">
      <w:pPr>
        <w:pStyle w:val="ActHead2"/>
        <w:pageBreakBefore/>
      </w:pPr>
      <w:bookmarkStart w:id="472" w:name="_Toc100058884"/>
      <w:r w:rsidRPr="00A22D89">
        <w:rPr>
          <w:rStyle w:val="CharPartNo"/>
        </w:rPr>
        <w:lastRenderedPageBreak/>
        <w:t>Part</w:t>
      </w:r>
      <w:r w:rsidR="00B30271" w:rsidRPr="00A22D89">
        <w:rPr>
          <w:rStyle w:val="CharPartNo"/>
        </w:rPr>
        <w:t> </w:t>
      </w:r>
      <w:r w:rsidRPr="00A22D89">
        <w:rPr>
          <w:rStyle w:val="CharPartNo"/>
        </w:rPr>
        <w:t>6D.4</w:t>
      </w:r>
      <w:r w:rsidRPr="00DD3682">
        <w:t>—</w:t>
      </w:r>
      <w:r w:rsidRPr="00A22D89">
        <w:rPr>
          <w:rStyle w:val="CharPartText"/>
        </w:rPr>
        <w:t>Australian employment experience qualifications</w:t>
      </w:r>
      <w:bookmarkEnd w:id="472"/>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DD3682" w:rsidTr="003C10D8">
        <w:trPr>
          <w:tblHeader/>
        </w:trPr>
        <w:tc>
          <w:tcPr>
            <w:tcW w:w="72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7"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 ...</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3" w:type="pct"/>
            <w:tcBorders>
              <w:top w:val="single" w:sz="12" w:space="0" w:color="auto"/>
            </w:tcBorders>
            <w:shd w:val="clear" w:color="auto" w:fill="auto"/>
          </w:tcPr>
          <w:p w:rsidR="00D30015" w:rsidRPr="00DD3682" w:rsidRDefault="00D30015" w:rsidP="00840142">
            <w:pPr>
              <w:pStyle w:val="Tabletext"/>
            </w:pPr>
            <w:r w:rsidRPr="00DD3682">
              <w:t>6D41</w:t>
            </w:r>
          </w:p>
        </w:tc>
        <w:tc>
          <w:tcPr>
            <w:tcW w:w="3367" w:type="pct"/>
            <w:tcBorders>
              <w:top w:val="single" w:sz="12" w:space="0" w:color="auto"/>
            </w:tcBorders>
            <w:shd w:val="clear" w:color="auto" w:fill="auto"/>
          </w:tcPr>
          <w:p w:rsidR="00D30015" w:rsidRPr="00DD3682" w:rsidRDefault="00D30015" w:rsidP="00840142">
            <w:pPr>
              <w:pStyle w:val="Tabletext"/>
            </w:pPr>
            <w:r w:rsidRPr="00DD3682">
              <w:t>had been employed in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for a period totalling at least 12 months in the 10 years immediately before that time</w:t>
            </w:r>
          </w:p>
        </w:tc>
        <w:tc>
          <w:tcPr>
            <w:tcW w:w="910" w:type="pct"/>
            <w:tcBorders>
              <w:top w:val="single" w:sz="12" w:space="0" w:color="auto"/>
            </w:tcBorders>
            <w:shd w:val="clear" w:color="auto" w:fill="auto"/>
          </w:tcPr>
          <w:p w:rsidR="00D30015" w:rsidRPr="00DD3682" w:rsidRDefault="00D30015" w:rsidP="00840142">
            <w:pPr>
              <w:pStyle w:val="Tabletext"/>
            </w:pPr>
            <w:r w:rsidRPr="00DD3682">
              <w:t>5</w:t>
            </w:r>
          </w:p>
        </w:tc>
      </w:tr>
      <w:tr w:rsidR="00D30015" w:rsidRPr="00DD3682" w:rsidTr="003C10D8">
        <w:tc>
          <w:tcPr>
            <w:tcW w:w="723" w:type="pct"/>
            <w:shd w:val="clear" w:color="auto" w:fill="auto"/>
          </w:tcPr>
          <w:p w:rsidR="00D30015" w:rsidRPr="00DD3682" w:rsidRDefault="00D30015" w:rsidP="00840142">
            <w:pPr>
              <w:pStyle w:val="Tabletext"/>
            </w:pPr>
            <w:r w:rsidRPr="00DD3682">
              <w:t>6D42</w:t>
            </w:r>
          </w:p>
        </w:tc>
        <w:tc>
          <w:tcPr>
            <w:tcW w:w="3367" w:type="pct"/>
            <w:shd w:val="clear" w:color="auto" w:fill="auto"/>
          </w:tcPr>
          <w:p w:rsidR="00D30015" w:rsidRPr="00DD3682" w:rsidRDefault="00D30015" w:rsidP="00840142">
            <w:pPr>
              <w:pStyle w:val="Tabletext"/>
            </w:pPr>
            <w:r w:rsidRPr="00DD3682">
              <w:t>had been employed in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for a period totalling at least 36 months in the 10 years immediately before that time</w:t>
            </w:r>
          </w:p>
        </w:tc>
        <w:tc>
          <w:tcPr>
            <w:tcW w:w="910" w:type="pct"/>
            <w:shd w:val="clear" w:color="auto" w:fill="auto"/>
          </w:tcPr>
          <w:p w:rsidR="00D30015" w:rsidRPr="00DD3682" w:rsidRDefault="00D30015" w:rsidP="00840142">
            <w:pPr>
              <w:pStyle w:val="Tabletext"/>
            </w:pPr>
            <w:r w:rsidRPr="00DD3682">
              <w:t>10</w:t>
            </w:r>
          </w:p>
        </w:tc>
      </w:tr>
      <w:tr w:rsidR="00D30015" w:rsidRPr="00DD3682" w:rsidTr="003C10D8">
        <w:tc>
          <w:tcPr>
            <w:tcW w:w="723" w:type="pct"/>
            <w:tcBorders>
              <w:bottom w:val="single" w:sz="4" w:space="0" w:color="auto"/>
            </w:tcBorders>
            <w:shd w:val="clear" w:color="auto" w:fill="auto"/>
          </w:tcPr>
          <w:p w:rsidR="00D30015" w:rsidRPr="00DD3682" w:rsidRDefault="00D30015" w:rsidP="00840142">
            <w:pPr>
              <w:pStyle w:val="Tabletext"/>
            </w:pPr>
            <w:r w:rsidRPr="00DD3682">
              <w:t>6D43</w:t>
            </w:r>
          </w:p>
        </w:tc>
        <w:tc>
          <w:tcPr>
            <w:tcW w:w="3367" w:type="pct"/>
            <w:tcBorders>
              <w:bottom w:val="single" w:sz="4" w:space="0" w:color="auto"/>
            </w:tcBorders>
            <w:shd w:val="clear" w:color="auto" w:fill="auto"/>
          </w:tcPr>
          <w:p w:rsidR="00D30015" w:rsidRPr="00DD3682" w:rsidRDefault="00D30015" w:rsidP="00840142">
            <w:pPr>
              <w:pStyle w:val="Tabletext"/>
            </w:pPr>
            <w:r w:rsidRPr="00DD3682">
              <w:t>had been employed in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for a period totalling at least 60 months in the 10 years immediately before that time</w:t>
            </w:r>
          </w:p>
        </w:tc>
        <w:tc>
          <w:tcPr>
            <w:tcW w:w="910" w:type="pct"/>
            <w:tcBorders>
              <w:bottom w:val="single" w:sz="4" w:space="0" w:color="auto"/>
            </w:tcBorders>
            <w:shd w:val="clear" w:color="auto" w:fill="auto"/>
          </w:tcPr>
          <w:p w:rsidR="00D30015" w:rsidRPr="00DD3682" w:rsidRDefault="00D30015" w:rsidP="00840142">
            <w:pPr>
              <w:pStyle w:val="Tabletext"/>
            </w:pPr>
            <w:r w:rsidRPr="00DD3682">
              <w:t>15</w:t>
            </w:r>
          </w:p>
        </w:tc>
      </w:tr>
      <w:tr w:rsidR="00D30015" w:rsidRPr="00DD3682" w:rsidTr="003C10D8">
        <w:tc>
          <w:tcPr>
            <w:tcW w:w="723" w:type="pct"/>
            <w:tcBorders>
              <w:bottom w:val="single" w:sz="12" w:space="0" w:color="auto"/>
            </w:tcBorders>
            <w:shd w:val="clear" w:color="auto" w:fill="auto"/>
          </w:tcPr>
          <w:p w:rsidR="00D30015" w:rsidRPr="00DD3682" w:rsidRDefault="00D30015" w:rsidP="00840142">
            <w:pPr>
              <w:pStyle w:val="Tabletext"/>
            </w:pPr>
            <w:r w:rsidRPr="00DD3682">
              <w:t>6D44</w:t>
            </w:r>
          </w:p>
        </w:tc>
        <w:tc>
          <w:tcPr>
            <w:tcW w:w="3367" w:type="pct"/>
            <w:tcBorders>
              <w:bottom w:val="single" w:sz="12" w:space="0" w:color="auto"/>
            </w:tcBorders>
            <w:shd w:val="clear" w:color="auto" w:fill="auto"/>
          </w:tcPr>
          <w:p w:rsidR="00D30015" w:rsidRPr="00DD3682" w:rsidRDefault="00D30015" w:rsidP="00840142">
            <w:pPr>
              <w:pStyle w:val="Tabletext"/>
            </w:pPr>
            <w:r w:rsidRPr="00DD3682">
              <w:t>had been employed in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 xml:space="preserve">for a period totalling at least 96 months in the 10 years immediately before that time </w:t>
            </w:r>
          </w:p>
        </w:tc>
        <w:tc>
          <w:tcPr>
            <w:tcW w:w="910" w:type="pct"/>
            <w:tcBorders>
              <w:bottom w:val="single" w:sz="12" w:space="0" w:color="auto"/>
            </w:tcBorders>
            <w:shd w:val="clear" w:color="auto" w:fill="auto"/>
          </w:tcPr>
          <w:p w:rsidR="00D30015" w:rsidRPr="00DD3682" w:rsidRDefault="00D30015" w:rsidP="00840142">
            <w:pPr>
              <w:pStyle w:val="Tabletext"/>
            </w:pPr>
            <w:r w:rsidRPr="00DD3682">
              <w:t>20</w:t>
            </w:r>
          </w:p>
        </w:tc>
      </w:tr>
    </w:tbl>
    <w:p w:rsidR="00D30015" w:rsidRPr="00DD3682" w:rsidRDefault="00D30015" w:rsidP="00D30015">
      <w:pPr>
        <w:pStyle w:val="ActHead2"/>
        <w:pageBreakBefore/>
      </w:pPr>
      <w:bookmarkStart w:id="473" w:name="_Toc100058885"/>
      <w:r w:rsidRPr="00A22D89">
        <w:rPr>
          <w:rStyle w:val="CharPartNo"/>
        </w:rPr>
        <w:lastRenderedPageBreak/>
        <w:t>Part</w:t>
      </w:r>
      <w:r w:rsidR="00B30271" w:rsidRPr="00A22D89">
        <w:rPr>
          <w:rStyle w:val="CharPartNo"/>
        </w:rPr>
        <w:t> </w:t>
      </w:r>
      <w:r w:rsidRPr="00A22D89">
        <w:rPr>
          <w:rStyle w:val="CharPartNo"/>
        </w:rPr>
        <w:t>6D.5</w:t>
      </w:r>
      <w:r w:rsidRPr="00DD3682">
        <w:t>—</w:t>
      </w:r>
      <w:r w:rsidRPr="00A22D89">
        <w:rPr>
          <w:rStyle w:val="CharPartText"/>
        </w:rPr>
        <w:t>Aggregating points for employment experience qualifications</w:t>
      </w:r>
      <w:bookmarkEnd w:id="473"/>
    </w:p>
    <w:p w:rsidR="00D30015" w:rsidRPr="00DD3682" w:rsidRDefault="00D30015" w:rsidP="00D30015">
      <w:pPr>
        <w:pStyle w:val="subsection"/>
      </w:pPr>
      <w:r w:rsidRPr="00DD3682">
        <w:t>6D51</w:t>
      </w:r>
      <w:r w:rsidRPr="00DD3682">
        <w:tab/>
        <w:t>(1)</w:t>
      </w:r>
      <w:r w:rsidRPr="00DD3682">
        <w:tab/>
        <w:t>If an applicant has a qualification mentioned in Part</w:t>
      </w:r>
      <w:r w:rsidR="00B30271" w:rsidRPr="00DD3682">
        <w:t> </w:t>
      </w:r>
      <w:r w:rsidRPr="00DD3682">
        <w:t>6D.3 and a qualification mentioned in Part</w:t>
      </w:r>
      <w:r w:rsidR="00B30271" w:rsidRPr="00DD3682">
        <w:t> </w:t>
      </w:r>
      <w:r w:rsidRPr="00DD3682">
        <w:t>6D.4, and the combined number of points that would be awarded under those Parts for the qualifications is more than 20 points:</w:t>
      </w:r>
    </w:p>
    <w:p w:rsidR="00D30015" w:rsidRPr="00DD3682" w:rsidRDefault="00D30015" w:rsidP="00D30015">
      <w:pPr>
        <w:pStyle w:val="paragraph"/>
      </w:pPr>
      <w:r w:rsidRPr="00DD3682">
        <w:tab/>
        <w:t>(a)</w:t>
      </w:r>
      <w:r w:rsidRPr="00DD3682">
        <w:tab/>
        <w:t>the Minister must give the applicant 20 points under this Part for the qualifications; and</w:t>
      </w:r>
    </w:p>
    <w:p w:rsidR="00D30015" w:rsidRPr="00DD3682" w:rsidRDefault="00D30015" w:rsidP="00D30015">
      <w:pPr>
        <w:pStyle w:val="paragraph"/>
      </w:pPr>
      <w:r w:rsidRPr="00DD3682">
        <w:tab/>
        <w:t>(b)</w:t>
      </w:r>
      <w:r w:rsidRPr="00DD3682">
        <w:tab/>
        <w:t>no points are given under Part</w:t>
      </w:r>
      <w:r w:rsidR="00B30271" w:rsidRPr="00DD3682">
        <w:t> </w:t>
      </w:r>
      <w:r w:rsidRPr="00DD3682">
        <w:t>6D.3 or 6D.4.</w:t>
      </w:r>
    </w:p>
    <w:p w:rsidR="00D30015" w:rsidRPr="00DD3682" w:rsidRDefault="00D30015" w:rsidP="00D30015">
      <w:pPr>
        <w:pStyle w:val="subsection"/>
      </w:pPr>
      <w:r w:rsidRPr="00DD3682">
        <w:tab/>
        <w:t>(2)</w:t>
      </w:r>
      <w:r w:rsidRPr="00DD3682">
        <w:tab/>
        <w:t>The prescribed number of points for the combination of qualifications is 20.</w:t>
      </w:r>
    </w:p>
    <w:p w:rsidR="00D30015" w:rsidRPr="00DD3682" w:rsidRDefault="00D30015" w:rsidP="00D30015">
      <w:pPr>
        <w:pStyle w:val="ActHead2"/>
        <w:pageBreakBefore/>
      </w:pPr>
      <w:bookmarkStart w:id="474" w:name="_Toc100058886"/>
      <w:r w:rsidRPr="00A22D89">
        <w:rPr>
          <w:rStyle w:val="CharPartNo"/>
        </w:rPr>
        <w:lastRenderedPageBreak/>
        <w:t>Part</w:t>
      </w:r>
      <w:r w:rsidR="00B30271" w:rsidRPr="00A22D89">
        <w:rPr>
          <w:rStyle w:val="CharPartNo"/>
        </w:rPr>
        <w:t> </w:t>
      </w:r>
      <w:r w:rsidRPr="00A22D89">
        <w:rPr>
          <w:rStyle w:val="CharPartNo"/>
        </w:rPr>
        <w:t>6D.6</w:t>
      </w:r>
      <w:r w:rsidRPr="00DD3682">
        <w:t>—</w:t>
      </w:r>
      <w:r w:rsidRPr="00A22D89">
        <w:rPr>
          <w:rStyle w:val="CharPartText"/>
        </w:rPr>
        <w:t>Australian professional year qualifications</w:t>
      </w:r>
      <w:bookmarkEnd w:id="474"/>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DD3682" w:rsidTr="003C10D8">
        <w:trPr>
          <w:tblHeader/>
        </w:trPr>
        <w:tc>
          <w:tcPr>
            <w:tcW w:w="72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7"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 had completed ...</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3"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6D61</w:t>
            </w:r>
          </w:p>
        </w:tc>
        <w:tc>
          <w:tcPr>
            <w:tcW w:w="3367"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a professional year in Australia in:</w:t>
            </w:r>
          </w:p>
          <w:p w:rsidR="00D30015" w:rsidRPr="00DD3682" w:rsidRDefault="00D30015" w:rsidP="00840142">
            <w:pPr>
              <w:pStyle w:val="Tablea"/>
            </w:pPr>
            <w:r w:rsidRPr="00DD3682">
              <w:t>(a) the applicant’s nominated skilled occupation; or</w:t>
            </w:r>
          </w:p>
          <w:p w:rsidR="00D30015" w:rsidRPr="00DD3682" w:rsidRDefault="00D30015" w:rsidP="00840142">
            <w:pPr>
              <w:pStyle w:val="Tablea"/>
            </w:pPr>
            <w:r w:rsidRPr="00DD3682">
              <w:t>(b) a closely related skilled occupation;</w:t>
            </w:r>
          </w:p>
          <w:p w:rsidR="00D30015" w:rsidRPr="00DD3682" w:rsidRDefault="00D30015" w:rsidP="00840142">
            <w:pPr>
              <w:pStyle w:val="Tabletext"/>
            </w:pPr>
            <w:r w:rsidRPr="00DD3682">
              <w:t>for a period totalling at least 12 months in the 48 months immediately before that time</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5</w:t>
            </w:r>
          </w:p>
        </w:tc>
      </w:tr>
    </w:tbl>
    <w:p w:rsidR="00D30015" w:rsidRPr="00DD3682" w:rsidRDefault="00D30015" w:rsidP="00D30015">
      <w:pPr>
        <w:pStyle w:val="ActHead2"/>
        <w:pageBreakBefore/>
      </w:pPr>
      <w:bookmarkStart w:id="475" w:name="_Toc100058887"/>
      <w:r w:rsidRPr="00A22D89">
        <w:rPr>
          <w:rStyle w:val="CharPartNo"/>
        </w:rPr>
        <w:lastRenderedPageBreak/>
        <w:t>Part</w:t>
      </w:r>
      <w:r w:rsidR="00B30271" w:rsidRPr="00A22D89">
        <w:rPr>
          <w:rStyle w:val="CharPartNo"/>
        </w:rPr>
        <w:t> </w:t>
      </w:r>
      <w:r w:rsidRPr="00A22D89">
        <w:rPr>
          <w:rStyle w:val="CharPartNo"/>
        </w:rPr>
        <w:t>6D.7</w:t>
      </w:r>
      <w:r w:rsidRPr="00DD3682">
        <w:t>—</w:t>
      </w:r>
      <w:r w:rsidRPr="00A22D89">
        <w:rPr>
          <w:rStyle w:val="CharPartText"/>
        </w:rPr>
        <w:t>Educational qualifications</w:t>
      </w:r>
      <w:bookmarkEnd w:id="475"/>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4"/>
        <w:gridCol w:w="5743"/>
        <w:gridCol w:w="1552"/>
      </w:tblGrid>
      <w:tr w:rsidR="00D30015" w:rsidRPr="00DD3682" w:rsidTr="003C10D8">
        <w:trPr>
          <w:tblHeader/>
        </w:trPr>
        <w:tc>
          <w:tcPr>
            <w:tcW w:w="72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7"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 had ...</w:t>
            </w:r>
          </w:p>
        </w:tc>
        <w:tc>
          <w:tcPr>
            <w:tcW w:w="910"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3" w:type="pct"/>
            <w:tcBorders>
              <w:top w:val="single" w:sz="12" w:space="0" w:color="auto"/>
            </w:tcBorders>
            <w:shd w:val="clear" w:color="auto" w:fill="auto"/>
          </w:tcPr>
          <w:p w:rsidR="00D30015" w:rsidRPr="00DD3682" w:rsidRDefault="00D30015" w:rsidP="00840142">
            <w:pPr>
              <w:pStyle w:val="Tabletext"/>
            </w:pPr>
            <w:r w:rsidRPr="00DD3682">
              <w:t>6D71</w:t>
            </w:r>
          </w:p>
        </w:tc>
        <w:tc>
          <w:tcPr>
            <w:tcW w:w="3367" w:type="pct"/>
            <w:tcBorders>
              <w:top w:val="single" w:sz="12" w:space="0" w:color="auto"/>
            </w:tcBorders>
            <w:shd w:val="clear" w:color="auto" w:fill="auto"/>
          </w:tcPr>
          <w:p w:rsidR="00D30015" w:rsidRPr="00DD3682" w:rsidRDefault="00D30015" w:rsidP="00840142">
            <w:pPr>
              <w:pStyle w:val="Tabletext"/>
            </w:pPr>
            <w:r w:rsidRPr="00DD3682">
              <w:t>met the requirements for:</w:t>
            </w:r>
          </w:p>
          <w:p w:rsidR="00D30015" w:rsidRPr="00DD3682" w:rsidRDefault="00D30015" w:rsidP="00840142">
            <w:pPr>
              <w:pStyle w:val="Tablea"/>
            </w:pPr>
            <w:r w:rsidRPr="00DD3682">
              <w:t>(a) the award of a doctorate by an Australian educational institution; or</w:t>
            </w:r>
          </w:p>
          <w:p w:rsidR="00D30015" w:rsidRPr="00DD3682" w:rsidRDefault="00D30015" w:rsidP="00840142">
            <w:pPr>
              <w:pStyle w:val="Tablea"/>
              <w:rPr>
                <w:b/>
                <w:i/>
              </w:rPr>
            </w:pPr>
            <w:r w:rsidRPr="00DD3682">
              <w:t xml:space="preserve">(b) the award of a doctorate, by another educational institution, that is of a recognised standard </w:t>
            </w:r>
          </w:p>
        </w:tc>
        <w:tc>
          <w:tcPr>
            <w:tcW w:w="910" w:type="pct"/>
            <w:tcBorders>
              <w:top w:val="single" w:sz="12" w:space="0" w:color="auto"/>
            </w:tcBorders>
            <w:shd w:val="clear" w:color="auto" w:fill="auto"/>
          </w:tcPr>
          <w:p w:rsidR="00D30015" w:rsidRPr="00DD3682" w:rsidRDefault="00D30015" w:rsidP="00840142">
            <w:pPr>
              <w:pStyle w:val="Tabletext"/>
            </w:pPr>
            <w:r w:rsidRPr="00DD3682">
              <w:t>20</w:t>
            </w:r>
          </w:p>
        </w:tc>
      </w:tr>
      <w:tr w:rsidR="00D30015" w:rsidRPr="00DD3682" w:rsidTr="003C10D8">
        <w:tc>
          <w:tcPr>
            <w:tcW w:w="723" w:type="pct"/>
            <w:shd w:val="clear" w:color="auto" w:fill="auto"/>
          </w:tcPr>
          <w:p w:rsidR="00D30015" w:rsidRPr="00DD3682" w:rsidRDefault="00D30015" w:rsidP="00840142">
            <w:pPr>
              <w:pStyle w:val="Tabletext"/>
            </w:pPr>
            <w:r w:rsidRPr="00DD3682">
              <w:t>6D72</w:t>
            </w:r>
          </w:p>
        </w:tc>
        <w:tc>
          <w:tcPr>
            <w:tcW w:w="3367" w:type="pct"/>
            <w:shd w:val="clear" w:color="auto" w:fill="auto"/>
          </w:tcPr>
          <w:p w:rsidR="00D30015" w:rsidRPr="00DD3682" w:rsidRDefault="00D30015" w:rsidP="00840142">
            <w:pPr>
              <w:pStyle w:val="Tabletext"/>
            </w:pPr>
            <w:r w:rsidRPr="00DD3682">
              <w:t>met the requirements for:</w:t>
            </w:r>
          </w:p>
          <w:p w:rsidR="00D30015" w:rsidRPr="00DD3682" w:rsidRDefault="00D30015" w:rsidP="00840142">
            <w:pPr>
              <w:pStyle w:val="Tablea"/>
            </w:pPr>
            <w:r w:rsidRPr="00DD3682">
              <w:t>(a) the award of at least a bachelor degree by an Australian educational institution; or</w:t>
            </w:r>
          </w:p>
          <w:p w:rsidR="00D30015" w:rsidRPr="00DD3682" w:rsidRDefault="00D30015" w:rsidP="00840142">
            <w:pPr>
              <w:pStyle w:val="Tablea"/>
            </w:pPr>
            <w:r w:rsidRPr="00DD3682">
              <w:t xml:space="preserve">(b) the award of at least a bachelor </w:t>
            </w:r>
            <w:r w:rsidR="00EB0E74" w:rsidRPr="00DD3682">
              <w:t>qualification,</w:t>
            </w:r>
            <w:r w:rsidRPr="00DD3682">
              <w:t xml:space="preserve"> by another educational institution, that is of a recognised standard</w:t>
            </w:r>
          </w:p>
        </w:tc>
        <w:tc>
          <w:tcPr>
            <w:tcW w:w="910" w:type="pct"/>
            <w:shd w:val="clear" w:color="auto" w:fill="auto"/>
          </w:tcPr>
          <w:p w:rsidR="00D30015" w:rsidRPr="00DD3682" w:rsidRDefault="00D30015" w:rsidP="00840142">
            <w:pPr>
              <w:pStyle w:val="Tabletext"/>
            </w:pPr>
            <w:r w:rsidRPr="00DD3682">
              <w:t>15</w:t>
            </w:r>
          </w:p>
        </w:tc>
      </w:tr>
      <w:tr w:rsidR="00D30015" w:rsidRPr="00DD3682" w:rsidTr="003C10D8">
        <w:tc>
          <w:tcPr>
            <w:tcW w:w="723" w:type="pct"/>
            <w:shd w:val="clear" w:color="auto" w:fill="auto"/>
          </w:tcPr>
          <w:p w:rsidR="00D30015" w:rsidRPr="00DD3682" w:rsidRDefault="00D30015" w:rsidP="00840142">
            <w:pPr>
              <w:pStyle w:val="Tabletext"/>
            </w:pPr>
            <w:r w:rsidRPr="00DD3682">
              <w:t>6D73</w:t>
            </w:r>
          </w:p>
        </w:tc>
        <w:tc>
          <w:tcPr>
            <w:tcW w:w="3367" w:type="pct"/>
            <w:shd w:val="clear" w:color="auto" w:fill="auto"/>
          </w:tcPr>
          <w:p w:rsidR="00D30015" w:rsidRPr="00DD3682" w:rsidRDefault="00D30015" w:rsidP="00840142">
            <w:pPr>
              <w:pStyle w:val="Tabletext"/>
            </w:pPr>
            <w:r w:rsidRPr="00DD3682">
              <w:t>met the requirements for the award of a diploma by an Australian educational institution</w:t>
            </w:r>
          </w:p>
        </w:tc>
        <w:tc>
          <w:tcPr>
            <w:tcW w:w="910" w:type="pct"/>
            <w:shd w:val="clear" w:color="auto" w:fill="auto"/>
          </w:tcPr>
          <w:p w:rsidR="00D30015" w:rsidRPr="00DD3682" w:rsidRDefault="00D30015" w:rsidP="00840142">
            <w:pPr>
              <w:pStyle w:val="Tabletext"/>
            </w:pPr>
            <w:r w:rsidRPr="00DD3682">
              <w:t>10</w:t>
            </w:r>
          </w:p>
        </w:tc>
      </w:tr>
      <w:tr w:rsidR="00D30015" w:rsidRPr="00DD3682" w:rsidTr="003C10D8">
        <w:tc>
          <w:tcPr>
            <w:tcW w:w="723" w:type="pct"/>
            <w:tcBorders>
              <w:bottom w:val="single" w:sz="4" w:space="0" w:color="auto"/>
            </w:tcBorders>
            <w:shd w:val="clear" w:color="auto" w:fill="auto"/>
          </w:tcPr>
          <w:p w:rsidR="00D30015" w:rsidRPr="00DD3682" w:rsidRDefault="00D30015" w:rsidP="00840142">
            <w:pPr>
              <w:pStyle w:val="Tabletext"/>
            </w:pPr>
            <w:r w:rsidRPr="00DD3682">
              <w:t>6D74</w:t>
            </w:r>
          </w:p>
        </w:tc>
        <w:tc>
          <w:tcPr>
            <w:tcW w:w="3367" w:type="pct"/>
            <w:tcBorders>
              <w:bottom w:val="single" w:sz="4" w:space="0" w:color="auto"/>
            </w:tcBorders>
            <w:shd w:val="clear" w:color="auto" w:fill="auto"/>
          </w:tcPr>
          <w:p w:rsidR="00D30015" w:rsidRPr="00DD3682" w:rsidRDefault="00D30015" w:rsidP="00840142">
            <w:pPr>
              <w:pStyle w:val="Tabletext"/>
            </w:pPr>
            <w:r w:rsidRPr="00DD3682">
              <w:t>met the requirements for the award of a trade qualification by an Australian educational institution</w:t>
            </w:r>
          </w:p>
        </w:tc>
        <w:tc>
          <w:tcPr>
            <w:tcW w:w="910" w:type="pct"/>
            <w:tcBorders>
              <w:bottom w:val="single" w:sz="4" w:space="0" w:color="auto"/>
            </w:tcBorders>
            <w:shd w:val="clear" w:color="auto" w:fill="auto"/>
          </w:tcPr>
          <w:p w:rsidR="00D30015" w:rsidRPr="00DD3682" w:rsidRDefault="00D30015" w:rsidP="00840142">
            <w:pPr>
              <w:pStyle w:val="Tabletext"/>
            </w:pPr>
            <w:r w:rsidRPr="00DD3682">
              <w:t>10</w:t>
            </w:r>
          </w:p>
        </w:tc>
      </w:tr>
      <w:tr w:rsidR="00D30015" w:rsidRPr="00DD3682" w:rsidTr="003C10D8">
        <w:tc>
          <w:tcPr>
            <w:tcW w:w="723" w:type="pct"/>
            <w:tcBorders>
              <w:bottom w:val="single" w:sz="12" w:space="0" w:color="auto"/>
            </w:tcBorders>
            <w:shd w:val="clear" w:color="auto" w:fill="auto"/>
          </w:tcPr>
          <w:p w:rsidR="00D30015" w:rsidRPr="00DD3682" w:rsidRDefault="00D30015" w:rsidP="00840142">
            <w:pPr>
              <w:pStyle w:val="Tabletext"/>
            </w:pPr>
            <w:r w:rsidRPr="00DD3682">
              <w:t>6D75</w:t>
            </w:r>
          </w:p>
        </w:tc>
        <w:tc>
          <w:tcPr>
            <w:tcW w:w="3367" w:type="pct"/>
            <w:tcBorders>
              <w:bottom w:val="single" w:sz="12" w:space="0" w:color="auto"/>
            </w:tcBorders>
            <w:shd w:val="clear" w:color="auto" w:fill="auto"/>
          </w:tcPr>
          <w:p w:rsidR="00D30015" w:rsidRPr="00DD3682" w:rsidRDefault="00D30015" w:rsidP="00840142">
            <w:pPr>
              <w:pStyle w:val="Tabletext"/>
            </w:pPr>
            <w:r w:rsidRPr="00DD3682">
              <w:t>attained a qualification or award recognised by the relevant assessing authority for the applicant’s nominated skilled occupation as being suitable for the occupation</w:t>
            </w:r>
          </w:p>
        </w:tc>
        <w:tc>
          <w:tcPr>
            <w:tcW w:w="910" w:type="pct"/>
            <w:tcBorders>
              <w:bottom w:val="single" w:sz="12" w:space="0" w:color="auto"/>
            </w:tcBorders>
            <w:shd w:val="clear" w:color="auto" w:fill="auto"/>
          </w:tcPr>
          <w:p w:rsidR="00D30015" w:rsidRPr="00DD3682" w:rsidRDefault="00D30015" w:rsidP="00840142">
            <w:pPr>
              <w:pStyle w:val="Tabletext"/>
            </w:pPr>
            <w:r w:rsidRPr="00DD3682">
              <w:t>10</w:t>
            </w:r>
          </w:p>
        </w:tc>
      </w:tr>
    </w:tbl>
    <w:p w:rsidR="00410866" w:rsidRPr="00DD3682" w:rsidRDefault="00410866" w:rsidP="00431E4F">
      <w:pPr>
        <w:pStyle w:val="ActHead2"/>
        <w:pageBreakBefore/>
      </w:pPr>
      <w:bookmarkStart w:id="476" w:name="_Toc100058888"/>
      <w:r w:rsidRPr="00A22D89">
        <w:rPr>
          <w:rStyle w:val="CharPartNo"/>
        </w:rPr>
        <w:lastRenderedPageBreak/>
        <w:t>Part</w:t>
      </w:r>
      <w:r w:rsidR="00B30271" w:rsidRPr="00A22D89">
        <w:rPr>
          <w:rStyle w:val="CharPartNo"/>
        </w:rPr>
        <w:t> </w:t>
      </w:r>
      <w:r w:rsidRPr="00A22D89">
        <w:rPr>
          <w:rStyle w:val="CharPartNo"/>
        </w:rPr>
        <w:t>6D.7A</w:t>
      </w:r>
      <w:r w:rsidRPr="00DD3682">
        <w:t>—</w:t>
      </w:r>
      <w:r w:rsidRPr="00A22D89">
        <w:rPr>
          <w:rStyle w:val="CharPartText"/>
        </w:rPr>
        <w:t>Specialist educational qualifications</w:t>
      </w:r>
      <w:bookmarkEnd w:id="476"/>
    </w:p>
    <w:p w:rsidR="00410866" w:rsidRPr="00DD3682" w:rsidRDefault="00410866" w:rsidP="00410866">
      <w:pPr>
        <w:pStyle w:val="Header"/>
      </w:pPr>
      <w:r w:rsidRPr="00A22D89">
        <w:rPr>
          <w:rStyle w:val="CharDivNo"/>
        </w:rPr>
        <w:t xml:space="preserve"> </w:t>
      </w:r>
      <w:r w:rsidRPr="00A22D89">
        <w:rPr>
          <w:rStyle w:val="CharDivText"/>
        </w:rPr>
        <w:t xml:space="preserve"> </w:t>
      </w:r>
    </w:p>
    <w:p w:rsidR="00410866" w:rsidRPr="00DD3682" w:rsidRDefault="00410866" w:rsidP="00410866">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234"/>
        <w:gridCol w:w="5743"/>
        <w:gridCol w:w="1552"/>
      </w:tblGrid>
      <w:tr w:rsidR="00410866" w:rsidRPr="00DD3682" w:rsidTr="003C10D8">
        <w:trPr>
          <w:tblHeader/>
        </w:trPr>
        <w:tc>
          <w:tcPr>
            <w:tcW w:w="723" w:type="pct"/>
            <w:tcBorders>
              <w:top w:val="single" w:sz="12" w:space="0" w:color="auto"/>
              <w:left w:val="nil"/>
              <w:bottom w:val="single" w:sz="12" w:space="0" w:color="auto"/>
              <w:right w:val="nil"/>
            </w:tcBorders>
            <w:hideMark/>
          </w:tcPr>
          <w:p w:rsidR="00410866" w:rsidRPr="00DD3682" w:rsidRDefault="00410866">
            <w:pPr>
              <w:pStyle w:val="TableHeading"/>
              <w:rPr>
                <w:lang w:eastAsia="en-US"/>
              </w:rPr>
            </w:pPr>
            <w:r w:rsidRPr="00DD3682">
              <w:rPr>
                <w:lang w:eastAsia="en-US"/>
              </w:rPr>
              <w:t>Item</w:t>
            </w:r>
          </w:p>
        </w:tc>
        <w:tc>
          <w:tcPr>
            <w:tcW w:w="3367" w:type="pct"/>
            <w:tcBorders>
              <w:top w:val="single" w:sz="12" w:space="0" w:color="auto"/>
              <w:left w:val="nil"/>
              <w:bottom w:val="single" w:sz="12" w:space="0" w:color="auto"/>
              <w:right w:val="nil"/>
            </w:tcBorders>
            <w:hideMark/>
          </w:tcPr>
          <w:p w:rsidR="00410866" w:rsidRPr="00DD3682" w:rsidRDefault="00410866">
            <w:pPr>
              <w:pStyle w:val="TableHeading"/>
              <w:rPr>
                <w:lang w:eastAsia="en-US"/>
              </w:rPr>
            </w:pPr>
            <w:r w:rsidRPr="00DD3682">
              <w:rPr>
                <w:lang w:eastAsia="en-US"/>
              </w:rPr>
              <w:t>At the time of invitation to apply for the visa …</w:t>
            </w:r>
          </w:p>
        </w:tc>
        <w:tc>
          <w:tcPr>
            <w:tcW w:w="910" w:type="pct"/>
            <w:tcBorders>
              <w:top w:val="single" w:sz="12" w:space="0" w:color="auto"/>
              <w:left w:val="nil"/>
              <w:bottom w:val="single" w:sz="12" w:space="0" w:color="auto"/>
              <w:right w:val="nil"/>
            </w:tcBorders>
            <w:hideMark/>
          </w:tcPr>
          <w:p w:rsidR="00410866" w:rsidRPr="00DD3682" w:rsidRDefault="00410866">
            <w:pPr>
              <w:pStyle w:val="TableHeading"/>
              <w:rPr>
                <w:lang w:eastAsia="en-US"/>
              </w:rPr>
            </w:pPr>
            <w:r w:rsidRPr="00DD3682">
              <w:rPr>
                <w:lang w:eastAsia="en-US"/>
              </w:rPr>
              <w:t>Number of points</w:t>
            </w:r>
          </w:p>
        </w:tc>
      </w:tr>
      <w:tr w:rsidR="00410866" w:rsidRPr="00DD3682" w:rsidTr="003C10D8">
        <w:tc>
          <w:tcPr>
            <w:tcW w:w="723" w:type="pct"/>
            <w:tcBorders>
              <w:top w:val="single" w:sz="12" w:space="0" w:color="auto"/>
              <w:left w:val="nil"/>
              <w:bottom w:val="single" w:sz="12" w:space="0" w:color="auto"/>
              <w:right w:val="nil"/>
            </w:tcBorders>
            <w:hideMark/>
          </w:tcPr>
          <w:p w:rsidR="00410866" w:rsidRPr="00DD3682" w:rsidRDefault="00410866">
            <w:pPr>
              <w:pStyle w:val="Tabletext"/>
              <w:rPr>
                <w:lang w:eastAsia="en-US"/>
              </w:rPr>
            </w:pPr>
            <w:r w:rsidRPr="00DD3682">
              <w:rPr>
                <w:lang w:eastAsia="en-US"/>
              </w:rPr>
              <w:t>6D7A1</w:t>
            </w:r>
          </w:p>
        </w:tc>
        <w:tc>
          <w:tcPr>
            <w:tcW w:w="3367" w:type="pct"/>
            <w:tcBorders>
              <w:top w:val="single" w:sz="12" w:space="0" w:color="auto"/>
              <w:left w:val="nil"/>
              <w:bottom w:val="single" w:sz="12" w:space="0" w:color="auto"/>
              <w:right w:val="nil"/>
            </w:tcBorders>
            <w:hideMark/>
          </w:tcPr>
          <w:p w:rsidR="00410866" w:rsidRPr="00DD3682" w:rsidRDefault="00410866">
            <w:pPr>
              <w:pStyle w:val="Tabletext"/>
              <w:rPr>
                <w:lang w:eastAsia="en-US"/>
              </w:rPr>
            </w:pPr>
            <w:r w:rsidRPr="00DD3682">
              <w:rPr>
                <w:lang w:eastAsia="en-US"/>
              </w:rPr>
              <w:t>the applicant met the requirements for the award of a specialist educational qualification</w:t>
            </w:r>
          </w:p>
        </w:tc>
        <w:tc>
          <w:tcPr>
            <w:tcW w:w="910" w:type="pct"/>
            <w:tcBorders>
              <w:top w:val="single" w:sz="12" w:space="0" w:color="auto"/>
              <w:left w:val="nil"/>
              <w:bottom w:val="single" w:sz="12" w:space="0" w:color="auto"/>
              <w:right w:val="nil"/>
            </w:tcBorders>
            <w:hideMark/>
          </w:tcPr>
          <w:p w:rsidR="00410866" w:rsidRPr="00DD3682" w:rsidRDefault="00A01E5C">
            <w:pPr>
              <w:pStyle w:val="Tabletext"/>
              <w:rPr>
                <w:lang w:eastAsia="en-US"/>
              </w:rPr>
            </w:pPr>
            <w:r w:rsidRPr="00DD3682">
              <w:rPr>
                <w:lang w:eastAsia="en-US"/>
              </w:rPr>
              <w:t>10</w:t>
            </w:r>
          </w:p>
        </w:tc>
      </w:tr>
    </w:tbl>
    <w:p w:rsidR="00D30015" w:rsidRPr="00DD3682" w:rsidRDefault="00D30015" w:rsidP="00D30015">
      <w:pPr>
        <w:pStyle w:val="ActHead2"/>
        <w:pageBreakBefore/>
      </w:pPr>
      <w:bookmarkStart w:id="477" w:name="_Toc100058889"/>
      <w:r w:rsidRPr="00A22D89">
        <w:rPr>
          <w:rStyle w:val="CharPartNo"/>
        </w:rPr>
        <w:lastRenderedPageBreak/>
        <w:t>Part</w:t>
      </w:r>
      <w:r w:rsidR="00B30271" w:rsidRPr="00A22D89">
        <w:rPr>
          <w:rStyle w:val="CharPartNo"/>
        </w:rPr>
        <w:t> </w:t>
      </w:r>
      <w:r w:rsidRPr="00A22D89">
        <w:rPr>
          <w:rStyle w:val="CharPartNo"/>
        </w:rPr>
        <w:t>6D.8</w:t>
      </w:r>
      <w:r w:rsidRPr="00DD3682">
        <w:t>—</w:t>
      </w:r>
      <w:r w:rsidRPr="00A22D89">
        <w:rPr>
          <w:rStyle w:val="CharPartText"/>
        </w:rPr>
        <w:t>Australian study qualifications</w:t>
      </w:r>
      <w:bookmarkEnd w:id="477"/>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3"/>
        <w:gridCol w:w="5728"/>
        <w:gridCol w:w="1568"/>
      </w:tblGrid>
      <w:tr w:rsidR="00D30015" w:rsidRPr="00DD3682" w:rsidTr="003C10D8">
        <w:trPr>
          <w:tblHeader/>
        </w:trPr>
        <w:tc>
          <w:tcPr>
            <w:tcW w:w="723"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58"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w:t>
            </w:r>
          </w:p>
        </w:tc>
        <w:tc>
          <w:tcPr>
            <w:tcW w:w="919"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3"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6D81</w:t>
            </w:r>
          </w:p>
        </w:tc>
        <w:tc>
          <w:tcPr>
            <w:tcW w:w="3358"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the applicant met the Australian study requirement</w:t>
            </w:r>
          </w:p>
        </w:tc>
        <w:tc>
          <w:tcPr>
            <w:tcW w:w="919"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5</w:t>
            </w:r>
          </w:p>
        </w:tc>
      </w:tr>
    </w:tbl>
    <w:p w:rsidR="00D30015" w:rsidRPr="00DD3682" w:rsidRDefault="00D30015" w:rsidP="00D30015">
      <w:pPr>
        <w:pStyle w:val="ActHead2"/>
        <w:pageBreakBefore/>
      </w:pPr>
      <w:bookmarkStart w:id="478" w:name="_Toc100058890"/>
      <w:r w:rsidRPr="00A22D89">
        <w:rPr>
          <w:rStyle w:val="CharPartNo"/>
        </w:rPr>
        <w:lastRenderedPageBreak/>
        <w:t>Part</w:t>
      </w:r>
      <w:r w:rsidR="00B30271" w:rsidRPr="00A22D89">
        <w:rPr>
          <w:rStyle w:val="CharPartNo"/>
        </w:rPr>
        <w:t> </w:t>
      </w:r>
      <w:r w:rsidRPr="00A22D89">
        <w:rPr>
          <w:rStyle w:val="CharPartNo"/>
        </w:rPr>
        <w:t>6D.9</w:t>
      </w:r>
      <w:r w:rsidRPr="00DD3682">
        <w:t>—</w:t>
      </w:r>
      <w:r w:rsidRPr="00A22D89">
        <w:rPr>
          <w:rStyle w:val="CharPartText"/>
        </w:rPr>
        <w:t>Credentialled community language qualifications</w:t>
      </w:r>
      <w:bookmarkEnd w:id="478"/>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DD3682" w:rsidTr="003C10D8">
        <w:trPr>
          <w:tblHeader/>
        </w:trPr>
        <w:tc>
          <w:tcPr>
            <w:tcW w:w="724"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5"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At the time of invitation to apply for the visa, the applicant had ...</w:t>
            </w:r>
          </w:p>
        </w:tc>
        <w:tc>
          <w:tcPr>
            <w:tcW w:w="911"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4"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6D91</w:t>
            </w:r>
          </w:p>
        </w:tc>
        <w:tc>
          <w:tcPr>
            <w:tcW w:w="3365"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a qualification in a particular language:</w:t>
            </w:r>
          </w:p>
          <w:p w:rsidR="00D30015" w:rsidRPr="00DD3682" w:rsidRDefault="00D30015" w:rsidP="00840142">
            <w:pPr>
              <w:pStyle w:val="Tablea"/>
            </w:pPr>
            <w:r w:rsidRPr="00DD3682">
              <w:t>(a) awarded or accredited by a body specified by the Minister in an instrument in writing for this item; and</w:t>
            </w:r>
          </w:p>
          <w:p w:rsidR="00D30015" w:rsidRPr="00DD3682" w:rsidRDefault="00D30015" w:rsidP="00840142">
            <w:pPr>
              <w:pStyle w:val="Tablea"/>
            </w:pPr>
            <w:r w:rsidRPr="00DD3682">
              <w:t>(b) at a standard for the language specified in the instrument</w:t>
            </w:r>
          </w:p>
        </w:tc>
        <w:tc>
          <w:tcPr>
            <w:tcW w:w="911"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5</w:t>
            </w:r>
          </w:p>
        </w:tc>
      </w:tr>
    </w:tbl>
    <w:p w:rsidR="00AA255F" w:rsidRPr="00DD3682" w:rsidRDefault="00AA255F" w:rsidP="006321E8">
      <w:pPr>
        <w:pStyle w:val="ActHead2"/>
        <w:pageBreakBefore/>
      </w:pPr>
      <w:bookmarkStart w:id="479" w:name="_Toc100058891"/>
      <w:r w:rsidRPr="00A22D89">
        <w:rPr>
          <w:rStyle w:val="CharPartNo"/>
        </w:rPr>
        <w:lastRenderedPageBreak/>
        <w:t>Part</w:t>
      </w:r>
      <w:r w:rsidR="00B30271" w:rsidRPr="00A22D89">
        <w:rPr>
          <w:rStyle w:val="CharPartNo"/>
        </w:rPr>
        <w:t> </w:t>
      </w:r>
      <w:r w:rsidRPr="00A22D89">
        <w:rPr>
          <w:rStyle w:val="CharPartNo"/>
        </w:rPr>
        <w:t>6D.10</w:t>
      </w:r>
      <w:r w:rsidRPr="00DD3682">
        <w:t>—</w:t>
      </w:r>
      <w:r w:rsidRPr="00A22D89">
        <w:rPr>
          <w:rStyle w:val="CharPartText"/>
        </w:rPr>
        <w:t>Study in designated regional area qualification</w:t>
      </w:r>
      <w:bookmarkEnd w:id="479"/>
    </w:p>
    <w:p w:rsidR="00AA255F" w:rsidRPr="00DD3682" w:rsidRDefault="00AA255F" w:rsidP="00AA255F">
      <w:pPr>
        <w:pStyle w:val="Header"/>
      </w:pPr>
      <w:r w:rsidRPr="00A22D89">
        <w:rPr>
          <w:rStyle w:val="CharDivNo"/>
        </w:rPr>
        <w:t xml:space="preserve"> </w:t>
      </w:r>
      <w:r w:rsidRPr="00A22D89">
        <w:rPr>
          <w:rStyle w:val="CharDiv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7"/>
        <w:gridCol w:w="6521"/>
        <w:gridCol w:w="1191"/>
      </w:tblGrid>
      <w:tr w:rsidR="00AA255F" w:rsidRPr="00DD3682" w:rsidTr="003C10D8">
        <w:tc>
          <w:tcPr>
            <w:tcW w:w="479" w:type="pct"/>
            <w:tcBorders>
              <w:top w:val="single" w:sz="12" w:space="0" w:color="auto"/>
              <w:bottom w:val="single" w:sz="12" w:space="0" w:color="auto"/>
            </w:tcBorders>
            <w:shd w:val="clear" w:color="auto" w:fill="auto"/>
          </w:tcPr>
          <w:p w:rsidR="00AA255F" w:rsidRPr="00DD3682" w:rsidRDefault="00AA255F" w:rsidP="00AA255F">
            <w:pPr>
              <w:pStyle w:val="TableHeading"/>
            </w:pPr>
            <w:r w:rsidRPr="00DD3682">
              <w:t>Item</w:t>
            </w:r>
          </w:p>
        </w:tc>
        <w:tc>
          <w:tcPr>
            <w:tcW w:w="3823" w:type="pct"/>
            <w:tcBorders>
              <w:top w:val="single" w:sz="12" w:space="0" w:color="auto"/>
              <w:bottom w:val="single" w:sz="12" w:space="0" w:color="auto"/>
            </w:tcBorders>
            <w:shd w:val="clear" w:color="auto" w:fill="auto"/>
          </w:tcPr>
          <w:p w:rsidR="00AA255F" w:rsidRPr="00DD3682" w:rsidRDefault="00AA255F" w:rsidP="00AA255F">
            <w:pPr>
              <w:pStyle w:val="TableHeading"/>
            </w:pPr>
            <w:r w:rsidRPr="00DD3682">
              <w:t>At the time of invitation to apply for the visa ...</w:t>
            </w:r>
          </w:p>
        </w:tc>
        <w:tc>
          <w:tcPr>
            <w:tcW w:w="698" w:type="pct"/>
            <w:tcBorders>
              <w:top w:val="single" w:sz="12" w:space="0" w:color="auto"/>
              <w:bottom w:val="single" w:sz="12" w:space="0" w:color="auto"/>
            </w:tcBorders>
            <w:shd w:val="clear" w:color="auto" w:fill="auto"/>
          </w:tcPr>
          <w:p w:rsidR="00AA255F" w:rsidRPr="00DD3682" w:rsidRDefault="00AA255F" w:rsidP="00AA255F">
            <w:pPr>
              <w:pStyle w:val="TableHeading"/>
            </w:pPr>
            <w:r w:rsidRPr="00DD3682">
              <w:t>Number of points</w:t>
            </w:r>
          </w:p>
        </w:tc>
      </w:tr>
      <w:tr w:rsidR="00AA255F" w:rsidRPr="00DD3682" w:rsidTr="003C10D8">
        <w:tc>
          <w:tcPr>
            <w:tcW w:w="479" w:type="pct"/>
            <w:tcBorders>
              <w:top w:val="single" w:sz="12" w:space="0" w:color="auto"/>
              <w:bottom w:val="single" w:sz="12" w:space="0" w:color="auto"/>
            </w:tcBorders>
            <w:shd w:val="clear" w:color="auto" w:fill="auto"/>
          </w:tcPr>
          <w:p w:rsidR="00AA255F" w:rsidRPr="00DD3682" w:rsidRDefault="00AA255F" w:rsidP="00AA255F">
            <w:pPr>
              <w:pStyle w:val="Tabletext"/>
            </w:pPr>
            <w:r w:rsidRPr="00DD3682">
              <w:t>6D101</w:t>
            </w:r>
          </w:p>
        </w:tc>
        <w:tc>
          <w:tcPr>
            <w:tcW w:w="3823" w:type="pct"/>
            <w:tcBorders>
              <w:top w:val="single" w:sz="12" w:space="0" w:color="auto"/>
              <w:bottom w:val="single" w:sz="12" w:space="0" w:color="auto"/>
            </w:tcBorders>
            <w:shd w:val="clear" w:color="auto" w:fill="auto"/>
          </w:tcPr>
          <w:p w:rsidR="00AA255F" w:rsidRPr="00DD3682" w:rsidRDefault="00AA255F" w:rsidP="00AA255F">
            <w:pPr>
              <w:pStyle w:val="Tabletext"/>
            </w:pPr>
            <w:r w:rsidRPr="00DD3682">
              <w:t>each of the following applied:</w:t>
            </w:r>
          </w:p>
          <w:p w:rsidR="00AA255F" w:rsidRPr="00DD3682" w:rsidRDefault="00AA255F" w:rsidP="00AA255F">
            <w:pPr>
              <w:pStyle w:val="Tablea"/>
            </w:pPr>
            <w:r w:rsidRPr="00DD3682">
              <w:t>(a) the applicant met the Australian study requirement;</w:t>
            </w:r>
          </w:p>
          <w:p w:rsidR="00AA255F" w:rsidRPr="00DD3682" w:rsidRDefault="00AA255F" w:rsidP="00AA255F">
            <w:pPr>
              <w:pStyle w:val="Tablea"/>
            </w:pPr>
            <w:r w:rsidRPr="00DD3682">
              <w:t>(b) the location of the campus or campuses at which that study was undertaken is in a designated regional area;</w:t>
            </w:r>
          </w:p>
          <w:p w:rsidR="00AA255F" w:rsidRPr="00DD3682" w:rsidRDefault="00AA255F" w:rsidP="00AA255F">
            <w:pPr>
              <w:pStyle w:val="Tablea"/>
            </w:pPr>
            <w:r w:rsidRPr="00DD3682">
              <w:t>(c) while the applicant undertook the course of study the applicant lived in a designated regional area;</w:t>
            </w:r>
          </w:p>
          <w:p w:rsidR="00AA255F" w:rsidRPr="00DD3682" w:rsidRDefault="00AA255F" w:rsidP="00AA255F">
            <w:pPr>
              <w:pStyle w:val="Tablea"/>
            </w:pPr>
            <w:r w:rsidRPr="00DD3682">
              <w:t>(d) none of the study undertaken constituted distance education</w:t>
            </w:r>
          </w:p>
        </w:tc>
        <w:tc>
          <w:tcPr>
            <w:tcW w:w="698" w:type="pct"/>
            <w:tcBorders>
              <w:top w:val="single" w:sz="12" w:space="0" w:color="auto"/>
              <w:bottom w:val="single" w:sz="12" w:space="0" w:color="auto"/>
            </w:tcBorders>
            <w:shd w:val="clear" w:color="auto" w:fill="auto"/>
          </w:tcPr>
          <w:p w:rsidR="00AA255F" w:rsidRPr="00DD3682" w:rsidRDefault="00AA255F" w:rsidP="00AA255F">
            <w:pPr>
              <w:pStyle w:val="Tabletext"/>
            </w:pPr>
            <w:r w:rsidRPr="00DD3682">
              <w:t>5</w:t>
            </w:r>
          </w:p>
        </w:tc>
      </w:tr>
    </w:tbl>
    <w:p w:rsidR="00D30015" w:rsidRPr="00DD3682" w:rsidRDefault="00D30015" w:rsidP="00D30015">
      <w:pPr>
        <w:pStyle w:val="ActHead2"/>
        <w:pageBreakBefore/>
      </w:pPr>
      <w:bookmarkStart w:id="480" w:name="_Toc100058892"/>
      <w:r w:rsidRPr="00A22D89">
        <w:rPr>
          <w:rStyle w:val="CharPartNo"/>
        </w:rPr>
        <w:lastRenderedPageBreak/>
        <w:t>Part</w:t>
      </w:r>
      <w:r w:rsidR="00B30271" w:rsidRPr="00A22D89">
        <w:rPr>
          <w:rStyle w:val="CharPartNo"/>
        </w:rPr>
        <w:t> </w:t>
      </w:r>
      <w:r w:rsidRPr="00A22D89">
        <w:rPr>
          <w:rStyle w:val="CharPartNo"/>
        </w:rPr>
        <w:t>6D.11</w:t>
      </w:r>
      <w:r w:rsidRPr="00DD3682">
        <w:t>—</w:t>
      </w:r>
      <w:r w:rsidRPr="00A22D89">
        <w:rPr>
          <w:rStyle w:val="CharPartText"/>
        </w:rPr>
        <w:t>Partner qualifications</w:t>
      </w:r>
      <w:bookmarkEnd w:id="480"/>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DD3682" w:rsidTr="003C10D8">
        <w:trPr>
          <w:tblHeader/>
        </w:trPr>
        <w:tc>
          <w:tcPr>
            <w:tcW w:w="724"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5"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Qualification</w:t>
            </w:r>
          </w:p>
        </w:tc>
        <w:tc>
          <w:tcPr>
            <w:tcW w:w="911"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Del="00C0355D" w:rsidTr="003C10D8">
        <w:tc>
          <w:tcPr>
            <w:tcW w:w="724" w:type="pct"/>
            <w:tcBorders>
              <w:top w:val="single" w:sz="12" w:space="0" w:color="auto"/>
              <w:bottom w:val="nil"/>
            </w:tcBorders>
            <w:shd w:val="clear" w:color="auto" w:fill="auto"/>
          </w:tcPr>
          <w:p w:rsidR="00D30015" w:rsidRPr="00DD3682" w:rsidDel="00C0355D" w:rsidRDefault="00D30015" w:rsidP="00840142">
            <w:pPr>
              <w:pStyle w:val="Tabletext"/>
            </w:pPr>
            <w:r w:rsidRPr="00DD3682">
              <w:t>6D111</w:t>
            </w:r>
          </w:p>
        </w:tc>
        <w:tc>
          <w:tcPr>
            <w:tcW w:w="3365" w:type="pct"/>
            <w:tcBorders>
              <w:top w:val="single" w:sz="12" w:space="0" w:color="auto"/>
              <w:bottom w:val="nil"/>
            </w:tcBorders>
            <w:shd w:val="clear" w:color="auto" w:fill="auto"/>
          </w:tcPr>
          <w:p w:rsidR="00D30015" w:rsidRPr="00DD3682" w:rsidRDefault="00D30015" w:rsidP="00840142">
            <w:pPr>
              <w:pStyle w:val="Tabletext"/>
            </w:pPr>
            <w:r w:rsidRPr="00DD3682">
              <w:t xml:space="preserve">The spouse or de facto partner of the applicant (the </w:t>
            </w:r>
            <w:r w:rsidRPr="00DD3682">
              <w:rPr>
                <w:b/>
                <w:i/>
              </w:rPr>
              <w:t>primary applicant</w:t>
            </w:r>
            <w:r w:rsidRPr="00DD3682">
              <w:t>):</w:t>
            </w:r>
          </w:p>
          <w:p w:rsidR="00D30015" w:rsidRPr="00DD3682" w:rsidDel="00C0355D" w:rsidRDefault="00D30015" w:rsidP="00840142">
            <w:pPr>
              <w:pStyle w:val="Tablea"/>
            </w:pPr>
            <w:r w:rsidRPr="00DD3682">
              <w:t>(a) is an applicant for the same subclass of visa as the primary applicant; and</w:t>
            </w:r>
          </w:p>
          <w:p w:rsidR="00D30015" w:rsidRPr="00DD3682" w:rsidRDefault="00D30015" w:rsidP="00840142">
            <w:pPr>
              <w:pStyle w:val="Tablea"/>
            </w:pPr>
            <w:r w:rsidRPr="00DD3682">
              <w:t>(b) is not an Australian permanent resident or an Australian citizen; and</w:t>
            </w:r>
          </w:p>
          <w:p w:rsidR="00D30015" w:rsidRPr="00DD3682" w:rsidRDefault="00D30015" w:rsidP="00840142">
            <w:pPr>
              <w:pStyle w:val="Tablea"/>
            </w:pPr>
            <w:r w:rsidRPr="00DD3682">
              <w:t xml:space="preserve">(c) was under </w:t>
            </w:r>
            <w:r w:rsidR="00277FCD" w:rsidRPr="00DD3682">
              <w:t xml:space="preserve">45 </w:t>
            </w:r>
            <w:r w:rsidRPr="00DD3682">
              <w:t>at the time the invitation to apply for the visa was issued to the primary applicant; and</w:t>
            </w:r>
          </w:p>
          <w:p w:rsidR="00D30015" w:rsidRPr="00DD3682" w:rsidRDefault="00D30015" w:rsidP="00840142">
            <w:pPr>
              <w:pStyle w:val="Tablea"/>
            </w:pPr>
            <w:r w:rsidRPr="00DD3682">
              <w:t>(d) at the time of invitation to apply for the visa, nominated a skilled occupation, being an occupation specified by the Minister under paragraph</w:t>
            </w:r>
            <w:r w:rsidR="00B30271" w:rsidRPr="00DD3682">
              <w:t> </w:t>
            </w:r>
            <w:r w:rsidRPr="00DD3682">
              <w:t>1.15I(1)(a) at that time; and</w:t>
            </w:r>
          </w:p>
          <w:p w:rsidR="00D30015" w:rsidRPr="00DD3682" w:rsidRDefault="00D30015" w:rsidP="00840142">
            <w:pPr>
              <w:pStyle w:val="Tablea"/>
            </w:pPr>
            <w:r w:rsidRPr="00DD3682">
              <w:t>(e) at the time of invitation to apply for the visa, had been assessed by the relevant assessing authority for the nominated skilled occupation as having suitable skills for the occupation and the assessment was not for a Subclass 485 (Temporary Graduate) visa; and</w:t>
            </w:r>
          </w:p>
          <w:p w:rsidR="00D30015" w:rsidRPr="00DD3682" w:rsidDel="00C0355D" w:rsidRDefault="00D30015" w:rsidP="00840142">
            <w:pPr>
              <w:pStyle w:val="Tablea"/>
            </w:pPr>
            <w:r w:rsidRPr="00DD3682">
              <w:t>(f) at the time of invitation to apply for the visa, had competent English</w:t>
            </w:r>
          </w:p>
        </w:tc>
        <w:tc>
          <w:tcPr>
            <w:tcW w:w="911" w:type="pct"/>
            <w:tcBorders>
              <w:top w:val="single" w:sz="12" w:space="0" w:color="auto"/>
              <w:bottom w:val="nil"/>
            </w:tcBorders>
            <w:shd w:val="clear" w:color="auto" w:fill="auto"/>
          </w:tcPr>
          <w:p w:rsidR="00D30015" w:rsidRPr="00DD3682" w:rsidDel="00C0355D" w:rsidRDefault="00D23EAB" w:rsidP="00840142">
            <w:pPr>
              <w:pStyle w:val="Tabletext"/>
            </w:pPr>
            <w:r w:rsidRPr="00DD3682">
              <w:t>10</w:t>
            </w:r>
          </w:p>
        </w:tc>
      </w:tr>
      <w:tr w:rsidR="00A01E5C" w:rsidRPr="00DD3682" w:rsidDel="00C0355D" w:rsidTr="003C10D8">
        <w:tc>
          <w:tcPr>
            <w:tcW w:w="724" w:type="pct"/>
            <w:tcBorders>
              <w:top w:val="nil"/>
              <w:bottom w:val="nil"/>
            </w:tcBorders>
            <w:shd w:val="clear" w:color="auto" w:fill="auto"/>
          </w:tcPr>
          <w:p w:rsidR="00A01E5C" w:rsidRPr="00DD3682" w:rsidRDefault="00A01E5C" w:rsidP="00840142">
            <w:pPr>
              <w:pStyle w:val="Tabletext"/>
            </w:pPr>
            <w:r w:rsidRPr="00DD3682">
              <w:t>6D112</w:t>
            </w:r>
          </w:p>
        </w:tc>
        <w:tc>
          <w:tcPr>
            <w:tcW w:w="3365" w:type="pct"/>
            <w:tcBorders>
              <w:top w:val="nil"/>
              <w:bottom w:val="nil"/>
            </w:tcBorders>
            <w:shd w:val="clear" w:color="auto" w:fill="auto"/>
          </w:tcPr>
          <w:p w:rsidR="00A01E5C" w:rsidRPr="00DD3682" w:rsidRDefault="00A01E5C" w:rsidP="00E84ED2">
            <w:pPr>
              <w:pStyle w:val="Tabletext"/>
            </w:pPr>
            <w:r w:rsidRPr="00DD3682">
              <w:t>Either:</w:t>
            </w:r>
          </w:p>
          <w:p w:rsidR="00A01E5C" w:rsidRPr="00DD3682" w:rsidRDefault="00A01E5C" w:rsidP="00E84ED2">
            <w:pPr>
              <w:pStyle w:val="Tablea"/>
            </w:pPr>
            <w:r w:rsidRPr="00DD3682">
              <w:t>(a) the applicant does not have a spouse or de facto partner; or</w:t>
            </w:r>
          </w:p>
          <w:p w:rsidR="00A01E5C" w:rsidRPr="00DD3682" w:rsidRDefault="00A01E5C" w:rsidP="006321E8">
            <w:pPr>
              <w:pStyle w:val="Tablea"/>
            </w:pPr>
            <w:r w:rsidRPr="00DD3682">
              <w:t>(b) the applicant has a spouse or de facto partner who is an Australian permanent resident or an Australian citizen</w:t>
            </w:r>
          </w:p>
        </w:tc>
        <w:tc>
          <w:tcPr>
            <w:tcW w:w="911" w:type="pct"/>
            <w:tcBorders>
              <w:top w:val="nil"/>
              <w:bottom w:val="nil"/>
            </w:tcBorders>
            <w:shd w:val="clear" w:color="auto" w:fill="auto"/>
          </w:tcPr>
          <w:p w:rsidR="00A01E5C" w:rsidRPr="00DD3682" w:rsidRDefault="006321E8" w:rsidP="00840142">
            <w:pPr>
              <w:pStyle w:val="Tabletext"/>
            </w:pPr>
            <w:r w:rsidRPr="00DD3682">
              <w:t>10</w:t>
            </w:r>
          </w:p>
        </w:tc>
      </w:tr>
      <w:tr w:rsidR="00A01E5C" w:rsidRPr="00DD3682" w:rsidDel="00C0355D" w:rsidTr="003C10D8">
        <w:tc>
          <w:tcPr>
            <w:tcW w:w="724" w:type="pct"/>
            <w:tcBorders>
              <w:top w:val="nil"/>
              <w:bottom w:val="single" w:sz="12" w:space="0" w:color="auto"/>
            </w:tcBorders>
            <w:shd w:val="clear" w:color="auto" w:fill="auto"/>
          </w:tcPr>
          <w:p w:rsidR="00A01E5C" w:rsidRPr="00DD3682" w:rsidRDefault="00A01E5C" w:rsidP="00840142">
            <w:pPr>
              <w:pStyle w:val="Tabletext"/>
            </w:pPr>
            <w:r w:rsidRPr="00DD3682">
              <w:t>6D113</w:t>
            </w:r>
          </w:p>
        </w:tc>
        <w:tc>
          <w:tcPr>
            <w:tcW w:w="3365" w:type="pct"/>
            <w:tcBorders>
              <w:top w:val="nil"/>
              <w:bottom w:val="single" w:sz="12" w:space="0" w:color="auto"/>
            </w:tcBorders>
            <w:shd w:val="clear" w:color="auto" w:fill="auto"/>
          </w:tcPr>
          <w:p w:rsidR="00A01E5C" w:rsidRPr="00DD3682" w:rsidRDefault="00A01E5C" w:rsidP="00E84ED2">
            <w:pPr>
              <w:pStyle w:val="Tabletext"/>
            </w:pPr>
            <w:r w:rsidRPr="00DD3682">
              <w:t xml:space="preserve">The spouse or de facto partner of the applicant (the </w:t>
            </w:r>
            <w:r w:rsidRPr="00DD3682">
              <w:rPr>
                <w:b/>
                <w:i/>
              </w:rPr>
              <w:t>primary applicant</w:t>
            </w:r>
            <w:r w:rsidRPr="00DD3682">
              <w:t>):</w:t>
            </w:r>
          </w:p>
          <w:p w:rsidR="00A01E5C" w:rsidRPr="00DD3682" w:rsidRDefault="00A01E5C" w:rsidP="00E84ED2">
            <w:pPr>
              <w:pStyle w:val="Tablea"/>
            </w:pPr>
            <w:r w:rsidRPr="00DD3682">
              <w:t>(a) is an applicant for the same subclass of visa as the primary applicant; and</w:t>
            </w:r>
          </w:p>
          <w:p w:rsidR="00A01E5C" w:rsidRPr="00DD3682" w:rsidRDefault="00A01E5C" w:rsidP="00E84ED2">
            <w:pPr>
              <w:pStyle w:val="Tablea"/>
            </w:pPr>
            <w:r w:rsidRPr="00DD3682">
              <w:t>(b) is not an Australian permanent resident or an Australian citizen; and</w:t>
            </w:r>
          </w:p>
          <w:p w:rsidR="00A01E5C" w:rsidRPr="00DD3682" w:rsidRDefault="00A01E5C" w:rsidP="006321E8">
            <w:pPr>
              <w:pStyle w:val="Tablea"/>
            </w:pPr>
            <w:r w:rsidRPr="00DD3682">
              <w:t>(c) at the time of invitation to apply for the visa, had competent English</w:t>
            </w:r>
          </w:p>
        </w:tc>
        <w:tc>
          <w:tcPr>
            <w:tcW w:w="911" w:type="pct"/>
            <w:tcBorders>
              <w:top w:val="nil"/>
              <w:bottom w:val="single" w:sz="12" w:space="0" w:color="auto"/>
            </w:tcBorders>
            <w:shd w:val="clear" w:color="auto" w:fill="auto"/>
          </w:tcPr>
          <w:p w:rsidR="00A01E5C" w:rsidRPr="00DD3682" w:rsidRDefault="006321E8" w:rsidP="00840142">
            <w:pPr>
              <w:pStyle w:val="Tabletext"/>
            </w:pPr>
            <w:r w:rsidRPr="00DD3682">
              <w:t>5</w:t>
            </w:r>
          </w:p>
        </w:tc>
      </w:tr>
    </w:tbl>
    <w:p w:rsidR="00D30015" w:rsidRPr="00DD3682" w:rsidRDefault="00D30015" w:rsidP="00D30015">
      <w:pPr>
        <w:pStyle w:val="ActHead2"/>
        <w:pageBreakBefore/>
      </w:pPr>
      <w:bookmarkStart w:id="481" w:name="_Toc100058893"/>
      <w:r w:rsidRPr="00A22D89">
        <w:rPr>
          <w:rStyle w:val="CharPartNo"/>
        </w:rPr>
        <w:lastRenderedPageBreak/>
        <w:t>Part</w:t>
      </w:r>
      <w:r w:rsidR="00B30271" w:rsidRPr="00A22D89">
        <w:rPr>
          <w:rStyle w:val="CharPartNo"/>
        </w:rPr>
        <w:t> </w:t>
      </w:r>
      <w:r w:rsidRPr="00A22D89">
        <w:rPr>
          <w:rStyle w:val="CharPartNo"/>
        </w:rPr>
        <w:t>6D.12</w:t>
      </w:r>
      <w:r w:rsidRPr="00DD3682">
        <w:t>—</w:t>
      </w:r>
      <w:r w:rsidRPr="00A22D89">
        <w:rPr>
          <w:rStyle w:val="CharPartText"/>
        </w:rPr>
        <w:t>State or Territory nomination qualifications</w:t>
      </w:r>
      <w:bookmarkEnd w:id="481"/>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870"/>
        <w:gridCol w:w="1424"/>
      </w:tblGrid>
      <w:tr w:rsidR="00D30015" w:rsidRPr="00DD3682" w:rsidTr="003C10D8">
        <w:trPr>
          <w:tblHeader/>
        </w:trPr>
        <w:tc>
          <w:tcPr>
            <w:tcW w:w="724"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441"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Qualification</w:t>
            </w:r>
          </w:p>
        </w:tc>
        <w:tc>
          <w:tcPr>
            <w:tcW w:w="835"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rPr>
          <w:trHeight w:val="500"/>
        </w:trPr>
        <w:tc>
          <w:tcPr>
            <w:tcW w:w="724"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6D121</w:t>
            </w:r>
          </w:p>
        </w:tc>
        <w:tc>
          <w:tcPr>
            <w:tcW w:w="3441"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The applicant has been invited to apply for a Subclass 190 (Skilled—Nominated) visa, and the nominating State or Territory government agency has not withdrawn the nomination</w:t>
            </w:r>
          </w:p>
        </w:tc>
        <w:tc>
          <w:tcPr>
            <w:tcW w:w="835"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5</w:t>
            </w:r>
          </w:p>
        </w:tc>
      </w:tr>
    </w:tbl>
    <w:p w:rsidR="00AA255F" w:rsidRPr="00DD3682" w:rsidRDefault="00AA255F" w:rsidP="002F1166">
      <w:pPr>
        <w:pStyle w:val="ActHead2"/>
        <w:pageBreakBefore/>
      </w:pPr>
      <w:bookmarkStart w:id="482" w:name="_Toc100058894"/>
      <w:r w:rsidRPr="00A22D89">
        <w:rPr>
          <w:rStyle w:val="CharPartNo"/>
        </w:rPr>
        <w:lastRenderedPageBreak/>
        <w:t>Part</w:t>
      </w:r>
      <w:r w:rsidR="00B30271" w:rsidRPr="00A22D89">
        <w:rPr>
          <w:rStyle w:val="CharPartNo"/>
        </w:rPr>
        <w:t> </w:t>
      </w:r>
      <w:r w:rsidRPr="00A22D89">
        <w:rPr>
          <w:rStyle w:val="CharPartNo"/>
        </w:rPr>
        <w:t>6D.13</w:t>
      </w:r>
      <w:r w:rsidRPr="00DD3682">
        <w:t>—</w:t>
      </w:r>
      <w:r w:rsidRPr="00A22D89">
        <w:rPr>
          <w:rStyle w:val="CharPartText"/>
        </w:rPr>
        <w:t>Designated regional area nomination or sponsorship qualifications</w:t>
      </w:r>
      <w:bookmarkEnd w:id="482"/>
    </w:p>
    <w:p w:rsidR="00D30015" w:rsidRPr="00DD3682" w:rsidRDefault="00D30015" w:rsidP="00D3001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5"/>
        <w:gridCol w:w="5740"/>
        <w:gridCol w:w="1554"/>
      </w:tblGrid>
      <w:tr w:rsidR="00D30015" w:rsidRPr="00DD3682" w:rsidTr="003C10D8">
        <w:trPr>
          <w:tblHeader/>
        </w:trPr>
        <w:tc>
          <w:tcPr>
            <w:tcW w:w="724"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Item</w:t>
            </w:r>
          </w:p>
        </w:tc>
        <w:tc>
          <w:tcPr>
            <w:tcW w:w="3365"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Qualification</w:t>
            </w:r>
          </w:p>
        </w:tc>
        <w:tc>
          <w:tcPr>
            <w:tcW w:w="911" w:type="pct"/>
            <w:tcBorders>
              <w:top w:val="single" w:sz="12" w:space="0" w:color="auto"/>
              <w:bottom w:val="single" w:sz="12" w:space="0" w:color="auto"/>
            </w:tcBorders>
            <w:shd w:val="clear" w:color="auto" w:fill="auto"/>
          </w:tcPr>
          <w:p w:rsidR="00D30015" w:rsidRPr="00DD3682" w:rsidRDefault="00D30015" w:rsidP="00840142">
            <w:pPr>
              <w:pStyle w:val="TableHeading"/>
            </w:pPr>
            <w:r w:rsidRPr="00DD3682">
              <w:t>Number of points</w:t>
            </w:r>
          </w:p>
        </w:tc>
      </w:tr>
      <w:tr w:rsidR="00D30015" w:rsidRPr="00DD3682" w:rsidTr="003C10D8">
        <w:tc>
          <w:tcPr>
            <w:tcW w:w="724"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6D131</w:t>
            </w:r>
          </w:p>
        </w:tc>
        <w:tc>
          <w:tcPr>
            <w:tcW w:w="3365" w:type="pct"/>
            <w:tcBorders>
              <w:top w:val="single" w:sz="12" w:space="0" w:color="auto"/>
              <w:bottom w:val="single" w:sz="12" w:space="0" w:color="auto"/>
            </w:tcBorders>
            <w:shd w:val="clear" w:color="auto" w:fill="auto"/>
          </w:tcPr>
          <w:p w:rsidR="00D30015" w:rsidRPr="00DD3682" w:rsidRDefault="00D30015" w:rsidP="00840142">
            <w:pPr>
              <w:pStyle w:val="Tabletext"/>
            </w:pPr>
            <w:r w:rsidRPr="00DD3682">
              <w:t>The applicant has been invited to apply for a Subclass 489 (Skilled—Regional) (Provisional) visa</w:t>
            </w:r>
            <w:r w:rsidR="00B90A8A" w:rsidRPr="00DD3682">
              <w:t xml:space="preserve"> or a Subclass 491 (Skilled Work Regional (Provisional)) visa</w:t>
            </w:r>
            <w:r w:rsidRPr="00DD3682">
              <w:t>, and:</w:t>
            </w:r>
          </w:p>
          <w:p w:rsidR="00D30015" w:rsidRPr="00DD3682" w:rsidRDefault="00D30015" w:rsidP="00840142">
            <w:pPr>
              <w:pStyle w:val="Tablea"/>
            </w:pPr>
            <w:r w:rsidRPr="00DD3682">
              <w:t>(a) the nominating State or Territory government agency has not withdrawn the nomination; or</w:t>
            </w:r>
          </w:p>
          <w:p w:rsidR="00D30015" w:rsidRPr="00DD3682" w:rsidRDefault="00D30015" w:rsidP="00840142">
            <w:pPr>
              <w:pStyle w:val="Tablea"/>
            </w:pPr>
            <w:r w:rsidRPr="00DD3682">
              <w:t>(b) if the applicant is sponsored by a family member, the Minister has accepted the sponsorship</w:t>
            </w:r>
          </w:p>
        </w:tc>
        <w:tc>
          <w:tcPr>
            <w:tcW w:w="911" w:type="pct"/>
            <w:tcBorders>
              <w:top w:val="single" w:sz="12" w:space="0" w:color="auto"/>
              <w:bottom w:val="single" w:sz="12" w:space="0" w:color="auto"/>
            </w:tcBorders>
            <w:shd w:val="clear" w:color="auto" w:fill="auto"/>
          </w:tcPr>
          <w:p w:rsidR="00D30015" w:rsidRPr="00DD3682" w:rsidRDefault="00D30015">
            <w:pPr>
              <w:pStyle w:val="Tabletext"/>
            </w:pPr>
            <w:r w:rsidRPr="00DD3682">
              <w:t>1</w:t>
            </w:r>
            <w:r w:rsidR="0012474F" w:rsidRPr="00DD3682">
              <w:t>5</w:t>
            </w:r>
          </w:p>
        </w:tc>
      </w:tr>
    </w:tbl>
    <w:p w:rsidR="00D30015" w:rsidRPr="00DD3682" w:rsidRDefault="00D30015" w:rsidP="00D30015">
      <w:pPr>
        <w:pStyle w:val="ActHead1"/>
        <w:pageBreakBefore/>
      </w:pPr>
      <w:bookmarkStart w:id="483" w:name="_Toc100058895"/>
      <w:r w:rsidRPr="00A22D89">
        <w:rPr>
          <w:rStyle w:val="CharChapNo"/>
        </w:rPr>
        <w:lastRenderedPageBreak/>
        <w:t>Schedule</w:t>
      </w:r>
      <w:r w:rsidR="00B30271" w:rsidRPr="00A22D89">
        <w:rPr>
          <w:rStyle w:val="CharChapNo"/>
        </w:rPr>
        <w:t> </w:t>
      </w:r>
      <w:r w:rsidRPr="00A22D89">
        <w:rPr>
          <w:rStyle w:val="CharChapNo"/>
        </w:rPr>
        <w:t>7A</w:t>
      </w:r>
      <w:r w:rsidRPr="00DD3682">
        <w:t>—</w:t>
      </w:r>
      <w:r w:rsidRPr="00A22D89">
        <w:rPr>
          <w:rStyle w:val="CharChapText"/>
        </w:rPr>
        <w:t>Business innovation and investment points test—attributes and points (Business Skills (Provisional) (Class EB) visas)</w:t>
      </w:r>
      <w:bookmarkEnd w:id="483"/>
    </w:p>
    <w:p w:rsidR="00D30015" w:rsidRPr="00DD3682" w:rsidRDefault="00D30015" w:rsidP="00D30015">
      <w:pPr>
        <w:pStyle w:val="notemargin"/>
      </w:pPr>
      <w:r w:rsidRPr="00DD3682">
        <w:t>(regulation</w:t>
      </w:r>
      <w:r w:rsidR="00B30271" w:rsidRPr="00DD3682">
        <w:t> </w:t>
      </w:r>
      <w:r w:rsidRPr="00DD3682">
        <w:t>1.03)</w:t>
      </w:r>
    </w:p>
    <w:p w:rsidR="00D30015" w:rsidRPr="00DD3682" w:rsidRDefault="00D30015" w:rsidP="00D30015">
      <w:pPr>
        <w:pStyle w:val="ActHead2"/>
      </w:pPr>
      <w:bookmarkStart w:id="484" w:name="_Toc100058896"/>
      <w:r w:rsidRPr="00A22D89">
        <w:rPr>
          <w:rStyle w:val="CharPartNo"/>
        </w:rPr>
        <w:t>Part</w:t>
      </w:r>
      <w:r w:rsidR="00B30271" w:rsidRPr="00A22D89">
        <w:rPr>
          <w:rStyle w:val="CharPartNo"/>
        </w:rPr>
        <w:t> </w:t>
      </w:r>
      <w:r w:rsidRPr="00A22D89">
        <w:rPr>
          <w:rStyle w:val="CharPartNo"/>
        </w:rPr>
        <w:t>7A.1</w:t>
      </w:r>
      <w:r w:rsidRPr="00DD3682">
        <w:t>—</w:t>
      </w:r>
      <w:r w:rsidRPr="00A22D89">
        <w:rPr>
          <w:rStyle w:val="CharPartText"/>
        </w:rPr>
        <w:t>Definitions</w:t>
      </w:r>
      <w:bookmarkEnd w:id="484"/>
    </w:p>
    <w:p w:rsidR="00D30015" w:rsidRPr="00DD3682" w:rsidRDefault="00D30015" w:rsidP="00D30015">
      <w:pPr>
        <w:pStyle w:val="subsection"/>
      </w:pPr>
      <w:r w:rsidRPr="00DD3682">
        <w:tab/>
      </w:r>
      <w:r w:rsidRPr="00DD3682">
        <w:tab/>
        <w:t>In this Schedule:</w:t>
      </w:r>
    </w:p>
    <w:p w:rsidR="00D30015" w:rsidRPr="00DD3682" w:rsidRDefault="00D30015" w:rsidP="00D30015">
      <w:pPr>
        <w:pStyle w:val="Definition"/>
      </w:pPr>
      <w:r w:rsidRPr="00DD3682">
        <w:rPr>
          <w:b/>
          <w:bCs/>
          <w:i/>
          <w:iCs/>
        </w:rPr>
        <w:t>degree</w:t>
      </w:r>
      <w:r w:rsidRPr="00DD3682">
        <w:rPr>
          <w:bCs/>
          <w:iCs/>
        </w:rPr>
        <w:t xml:space="preserve"> </w:t>
      </w:r>
      <w:r w:rsidRPr="00DD3682">
        <w:t>has the meaning given by subregulation</w:t>
      </w:r>
      <w:r w:rsidR="00B30271" w:rsidRPr="00DD3682">
        <w:t> </w:t>
      </w:r>
      <w:r w:rsidRPr="00DD3682">
        <w:t>2.26AC(6).</w:t>
      </w:r>
    </w:p>
    <w:p w:rsidR="00D30015" w:rsidRPr="00DD3682" w:rsidRDefault="00D30015" w:rsidP="00D30015">
      <w:pPr>
        <w:pStyle w:val="Definition"/>
      </w:pPr>
      <w:r w:rsidRPr="00DD3682">
        <w:rPr>
          <w:b/>
          <w:bCs/>
          <w:i/>
          <w:iCs/>
        </w:rPr>
        <w:t>diploma</w:t>
      </w:r>
      <w:r w:rsidRPr="00DD3682">
        <w:rPr>
          <w:bCs/>
          <w:iCs/>
        </w:rPr>
        <w:t xml:space="preserve"> </w:t>
      </w:r>
      <w:r w:rsidRPr="00DD3682">
        <w:t>has the meaning given by subregulation</w:t>
      </w:r>
      <w:r w:rsidR="00B30271" w:rsidRPr="00DD3682">
        <w:t> </w:t>
      </w:r>
      <w:r w:rsidRPr="00DD3682">
        <w:t>2.26AC(6).</w:t>
      </w:r>
    </w:p>
    <w:p w:rsidR="00D30015" w:rsidRPr="00DD3682" w:rsidRDefault="00D30015" w:rsidP="00D30015">
      <w:pPr>
        <w:pStyle w:val="Definition"/>
      </w:pPr>
      <w:r w:rsidRPr="00DD3682">
        <w:rPr>
          <w:b/>
          <w:bCs/>
          <w:i/>
          <w:iCs/>
        </w:rPr>
        <w:t>trade qualification</w:t>
      </w:r>
      <w:r w:rsidRPr="00DD3682">
        <w:rPr>
          <w:bCs/>
          <w:iCs/>
        </w:rPr>
        <w:t xml:space="preserve"> </w:t>
      </w:r>
      <w:r w:rsidRPr="00DD3682">
        <w:t>has the meaning given by subregulation</w:t>
      </w:r>
      <w:r w:rsidR="00B30271" w:rsidRPr="00DD3682">
        <w:t> </w:t>
      </w:r>
      <w:r w:rsidRPr="00DD3682">
        <w:t>2.26AC (6).</w:t>
      </w:r>
    </w:p>
    <w:p w:rsidR="00D30015" w:rsidRPr="00DD3682" w:rsidRDefault="00D30015" w:rsidP="00D30015">
      <w:pPr>
        <w:pStyle w:val="ActHead2"/>
        <w:pageBreakBefore/>
      </w:pPr>
      <w:bookmarkStart w:id="485" w:name="_Toc100058897"/>
      <w:r w:rsidRPr="00A22D89">
        <w:rPr>
          <w:rStyle w:val="CharPartNo"/>
        </w:rPr>
        <w:lastRenderedPageBreak/>
        <w:t>Part</w:t>
      </w:r>
      <w:r w:rsidR="00B30271" w:rsidRPr="00A22D89">
        <w:rPr>
          <w:rStyle w:val="CharPartNo"/>
        </w:rPr>
        <w:t> </w:t>
      </w:r>
      <w:r w:rsidRPr="00A22D89">
        <w:rPr>
          <w:rStyle w:val="CharPartNo"/>
        </w:rPr>
        <w:t>7A.2</w:t>
      </w:r>
      <w:r w:rsidRPr="00DD3682">
        <w:t>—</w:t>
      </w:r>
      <w:r w:rsidRPr="00A22D89">
        <w:rPr>
          <w:rStyle w:val="CharPartText"/>
        </w:rPr>
        <w:t>Age qualifications</w:t>
      </w:r>
      <w:bookmarkEnd w:id="485"/>
    </w:p>
    <w:p w:rsidR="00D30015" w:rsidRPr="00DD3682"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DD3682" w:rsidTr="003C10D8">
        <w:trPr>
          <w:gridAfter w:val="1"/>
          <w:wAfter w:w="6" w:type="pct"/>
          <w:cantSplit/>
          <w:tblHeader/>
        </w:trPr>
        <w:tc>
          <w:tcPr>
            <w:tcW w:w="765" w:type="pct"/>
            <w:tcBorders>
              <w:top w:val="single" w:sz="12" w:space="0" w:color="auto"/>
              <w:bottom w:val="single" w:sz="12" w:space="0" w:color="auto"/>
            </w:tcBorders>
          </w:tcPr>
          <w:p w:rsidR="00D30015" w:rsidRPr="00DD3682" w:rsidRDefault="00E00FB1" w:rsidP="00840142">
            <w:pPr>
              <w:pStyle w:val="TableHeading"/>
            </w:pPr>
            <w:r w:rsidRPr="00DD3682">
              <w:t>Item</w:t>
            </w:r>
          </w:p>
        </w:tc>
        <w:tc>
          <w:tcPr>
            <w:tcW w:w="3453" w:type="pct"/>
            <w:gridSpan w:val="2"/>
            <w:tcBorders>
              <w:top w:val="single" w:sz="12" w:space="0" w:color="auto"/>
              <w:bottom w:val="single" w:sz="12" w:space="0" w:color="auto"/>
            </w:tcBorders>
          </w:tcPr>
          <w:p w:rsidR="00D30015" w:rsidRPr="00DD3682" w:rsidRDefault="00D30015" w:rsidP="00840142">
            <w:pPr>
              <w:pStyle w:val="TableHeading"/>
            </w:pPr>
            <w:r w:rsidRPr="00DD3682">
              <w:t>At the time of invitation to apply for the visa, the applicant was ...</w:t>
            </w:r>
          </w:p>
        </w:tc>
        <w:tc>
          <w:tcPr>
            <w:tcW w:w="776" w:type="pct"/>
            <w:tcBorders>
              <w:top w:val="single" w:sz="12" w:space="0" w:color="auto"/>
              <w:bottom w:val="single" w:sz="12" w:space="0" w:color="auto"/>
            </w:tcBorders>
          </w:tcPr>
          <w:p w:rsidR="00D30015" w:rsidRPr="00DD3682" w:rsidRDefault="00E00FB1" w:rsidP="00840142">
            <w:pPr>
              <w:pStyle w:val="TableHeading"/>
            </w:pPr>
            <w:r w:rsidRPr="00DD3682">
              <w:t>Number of points</w:t>
            </w:r>
          </w:p>
        </w:tc>
      </w:tr>
      <w:tr w:rsidR="00D30015" w:rsidRPr="00DD3682" w:rsidTr="003C10D8">
        <w:trPr>
          <w:cantSplit/>
        </w:trPr>
        <w:tc>
          <w:tcPr>
            <w:tcW w:w="765" w:type="pct"/>
            <w:tcBorders>
              <w:top w:val="single" w:sz="4" w:space="0" w:color="auto"/>
              <w:bottom w:val="single" w:sz="4" w:space="0" w:color="auto"/>
            </w:tcBorders>
          </w:tcPr>
          <w:p w:rsidR="00D30015" w:rsidRPr="00DD3682" w:rsidRDefault="00D30015" w:rsidP="00840142">
            <w:pPr>
              <w:pStyle w:val="Tabletext"/>
            </w:pPr>
            <w:r w:rsidRPr="00DD3682">
              <w:t>7A21</w:t>
            </w:r>
          </w:p>
        </w:tc>
        <w:tc>
          <w:tcPr>
            <w:tcW w:w="3447" w:type="pct"/>
            <w:tcBorders>
              <w:top w:val="single" w:sz="4" w:space="0" w:color="auto"/>
              <w:bottom w:val="single" w:sz="4" w:space="0" w:color="auto"/>
            </w:tcBorders>
          </w:tcPr>
          <w:p w:rsidR="00D30015" w:rsidRPr="00DD3682" w:rsidRDefault="00D30015" w:rsidP="00840142">
            <w:pPr>
              <w:pStyle w:val="Tabletext"/>
            </w:pPr>
            <w:r w:rsidRPr="00DD3682">
              <w:t xml:space="preserve">not less than 18 and under 25 </w:t>
            </w:r>
          </w:p>
        </w:tc>
        <w:tc>
          <w:tcPr>
            <w:tcW w:w="788" w:type="pct"/>
            <w:gridSpan w:val="3"/>
            <w:tcBorders>
              <w:top w:val="single" w:sz="4" w:space="0" w:color="auto"/>
              <w:bottom w:val="single" w:sz="4" w:space="0" w:color="auto"/>
            </w:tcBorders>
          </w:tcPr>
          <w:p w:rsidR="00D30015" w:rsidRPr="00DD3682" w:rsidRDefault="00D30015" w:rsidP="00840142">
            <w:pPr>
              <w:pStyle w:val="Tabletext"/>
            </w:pPr>
            <w:r w:rsidRPr="00DD3682">
              <w:t>20</w:t>
            </w:r>
          </w:p>
        </w:tc>
      </w:tr>
      <w:tr w:rsidR="00D30015" w:rsidRPr="00DD3682" w:rsidTr="003C10D8">
        <w:trPr>
          <w:cantSplit/>
        </w:trPr>
        <w:tc>
          <w:tcPr>
            <w:tcW w:w="765" w:type="pct"/>
            <w:tcBorders>
              <w:top w:val="single" w:sz="4" w:space="0" w:color="auto"/>
              <w:bottom w:val="single" w:sz="4" w:space="0" w:color="auto"/>
            </w:tcBorders>
          </w:tcPr>
          <w:p w:rsidR="00D30015" w:rsidRPr="00DD3682" w:rsidRDefault="00D30015" w:rsidP="00840142">
            <w:pPr>
              <w:pStyle w:val="Tabletext"/>
            </w:pPr>
            <w:r w:rsidRPr="00DD3682">
              <w:t>7A22</w:t>
            </w:r>
          </w:p>
        </w:tc>
        <w:tc>
          <w:tcPr>
            <w:tcW w:w="3447" w:type="pct"/>
            <w:tcBorders>
              <w:top w:val="single" w:sz="4" w:space="0" w:color="auto"/>
              <w:bottom w:val="single" w:sz="4" w:space="0" w:color="auto"/>
            </w:tcBorders>
          </w:tcPr>
          <w:p w:rsidR="00D30015" w:rsidRPr="00DD3682" w:rsidRDefault="00D30015" w:rsidP="00840142">
            <w:pPr>
              <w:pStyle w:val="Tabletext"/>
            </w:pPr>
            <w:r w:rsidRPr="00DD3682">
              <w:t xml:space="preserve">not less than 25 and under 33 </w:t>
            </w:r>
          </w:p>
        </w:tc>
        <w:tc>
          <w:tcPr>
            <w:tcW w:w="788" w:type="pct"/>
            <w:gridSpan w:val="3"/>
            <w:tcBorders>
              <w:top w:val="single" w:sz="4" w:space="0" w:color="auto"/>
              <w:bottom w:val="single" w:sz="4" w:space="0" w:color="auto"/>
            </w:tcBorders>
          </w:tcPr>
          <w:p w:rsidR="00D30015" w:rsidRPr="00DD3682" w:rsidRDefault="00D30015" w:rsidP="00840142">
            <w:pPr>
              <w:pStyle w:val="Tabletext"/>
            </w:pPr>
            <w:r w:rsidRPr="00DD3682">
              <w:t>30</w:t>
            </w:r>
          </w:p>
        </w:tc>
      </w:tr>
      <w:tr w:rsidR="00D30015" w:rsidRPr="00DD3682" w:rsidTr="003C10D8">
        <w:trPr>
          <w:cantSplit/>
        </w:trPr>
        <w:tc>
          <w:tcPr>
            <w:tcW w:w="765" w:type="pct"/>
            <w:tcBorders>
              <w:top w:val="single" w:sz="4" w:space="0" w:color="auto"/>
              <w:bottom w:val="single" w:sz="4" w:space="0" w:color="auto"/>
            </w:tcBorders>
          </w:tcPr>
          <w:p w:rsidR="00D30015" w:rsidRPr="00DD3682" w:rsidRDefault="00D30015" w:rsidP="00840142">
            <w:pPr>
              <w:pStyle w:val="Tabletext"/>
            </w:pPr>
            <w:r w:rsidRPr="00DD3682">
              <w:t>7A23</w:t>
            </w:r>
          </w:p>
        </w:tc>
        <w:tc>
          <w:tcPr>
            <w:tcW w:w="3447" w:type="pct"/>
            <w:tcBorders>
              <w:top w:val="single" w:sz="4" w:space="0" w:color="auto"/>
              <w:bottom w:val="single" w:sz="4" w:space="0" w:color="auto"/>
            </w:tcBorders>
          </w:tcPr>
          <w:p w:rsidR="00D30015" w:rsidRPr="00DD3682" w:rsidRDefault="00D30015" w:rsidP="00840142">
            <w:pPr>
              <w:pStyle w:val="Tabletext"/>
            </w:pPr>
            <w:r w:rsidRPr="00DD3682">
              <w:t xml:space="preserve">not less than 33 and under 40 </w:t>
            </w:r>
          </w:p>
        </w:tc>
        <w:tc>
          <w:tcPr>
            <w:tcW w:w="788" w:type="pct"/>
            <w:gridSpan w:val="3"/>
            <w:tcBorders>
              <w:top w:val="single" w:sz="4" w:space="0" w:color="auto"/>
              <w:bottom w:val="single" w:sz="4" w:space="0" w:color="auto"/>
            </w:tcBorders>
          </w:tcPr>
          <w:p w:rsidR="00D30015" w:rsidRPr="00DD3682" w:rsidRDefault="00D30015" w:rsidP="00840142">
            <w:pPr>
              <w:pStyle w:val="Tabletext"/>
            </w:pPr>
            <w:r w:rsidRPr="00DD3682">
              <w:t>25</w:t>
            </w:r>
          </w:p>
        </w:tc>
      </w:tr>
      <w:tr w:rsidR="00D30015" w:rsidRPr="00DD3682" w:rsidTr="003C10D8">
        <w:trPr>
          <w:cantSplit/>
        </w:trPr>
        <w:tc>
          <w:tcPr>
            <w:tcW w:w="765" w:type="pct"/>
            <w:tcBorders>
              <w:top w:val="single" w:sz="4" w:space="0" w:color="auto"/>
              <w:bottom w:val="single" w:sz="4" w:space="0" w:color="auto"/>
            </w:tcBorders>
          </w:tcPr>
          <w:p w:rsidR="00D30015" w:rsidRPr="00DD3682" w:rsidRDefault="00D30015" w:rsidP="00840142">
            <w:pPr>
              <w:pStyle w:val="Tabletext"/>
            </w:pPr>
            <w:r w:rsidRPr="00DD3682">
              <w:t>7A24</w:t>
            </w:r>
          </w:p>
        </w:tc>
        <w:tc>
          <w:tcPr>
            <w:tcW w:w="3447" w:type="pct"/>
            <w:tcBorders>
              <w:top w:val="single" w:sz="4" w:space="0" w:color="auto"/>
              <w:bottom w:val="single" w:sz="4" w:space="0" w:color="auto"/>
            </w:tcBorders>
          </w:tcPr>
          <w:p w:rsidR="00D30015" w:rsidRPr="00DD3682" w:rsidRDefault="00D30015" w:rsidP="00840142">
            <w:pPr>
              <w:pStyle w:val="Tabletext"/>
            </w:pPr>
            <w:r w:rsidRPr="00DD3682">
              <w:t xml:space="preserve">not less than 40 and under 45 </w:t>
            </w:r>
          </w:p>
        </w:tc>
        <w:tc>
          <w:tcPr>
            <w:tcW w:w="788" w:type="pct"/>
            <w:gridSpan w:val="3"/>
            <w:tcBorders>
              <w:top w:val="single" w:sz="4" w:space="0" w:color="auto"/>
              <w:bottom w:val="single" w:sz="4" w:space="0" w:color="auto"/>
            </w:tcBorders>
          </w:tcPr>
          <w:p w:rsidR="00D30015" w:rsidRPr="00DD3682" w:rsidRDefault="00D30015" w:rsidP="00840142">
            <w:pPr>
              <w:pStyle w:val="Tabletext"/>
            </w:pPr>
            <w:r w:rsidRPr="00DD3682">
              <w:t>20</w:t>
            </w:r>
          </w:p>
        </w:tc>
      </w:tr>
      <w:tr w:rsidR="00D30015" w:rsidRPr="00DD3682" w:rsidTr="003C10D8">
        <w:trPr>
          <w:cantSplit/>
        </w:trPr>
        <w:tc>
          <w:tcPr>
            <w:tcW w:w="765" w:type="pct"/>
            <w:tcBorders>
              <w:top w:val="single" w:sz="4" w:space="0" w:color="auto"/>
              <w:bottom w:val="single" w:sz="12" w:space="0" w:color="auto"/>
            </w:tcBorders>
          </w:tcPr>
          <w:p w:rsidR="00D30015" w:rsidRPr="00DD3682" w:rsidRDefault="00D30015" w:rsidP="00840142">
            <w:pPr>
              <w:pStyle w:val="Tabletext"/>
            </w:pPr>
            <w:r w:rsidRPr="00DD3682">
              <w:t>7A25</w:t>
            </w:r>
          </w:p>
        </w:tc>
        <w:tc>
          <w:tcPr>
            <w:tcW w:w="3447" w:type="pct"/>
            <w:tcBorders>
              <w:top w:val="single" w:sz="4" w:space="0" w:color="auto"/>
              <w:bottom w:val="single" w:sz="12" w:space="0" w:color="auto"/>
            </w:tcBorders>
          </w:tcPr>
          <w:p w:rsidR="00D30015" w:rsidRPr="00DD3682" w:rsidRDefault="00D30015" w:rsidP="00840142">
            <w:pPr>
              <w:pStyle w:val="Tabletext"/>
            </w:pPr>
            <w:r w:rsidRPr="00DD3682">
              <w:t>not less than 45 and under 55</w:t>
            </w:r>
          </w:p>
        </w:tc>
        <w:tc>
          <w:tcPr>
            <w:tcW w:w="788" w:type="pct"/>
            <w:gridSpan w:val="3"/>
            <w:tcBorders>
              <w:top w:val="single" w:sz="4" w:space="0" w:color="auto"/>
              <w:bottom w:val="single" w:sz="12" w:space="0" w:color="auto"/>
            </w:tcBorders>
          </w:tcPr>
          <w:p w:rsidR="00D30015" w:rsidRPr="00DD3682" w:rsidRDefault="00D30015" w:rsidP="00840142">
            <w:pPr>
              <w:pStyle w:val="Tabletext"/>
            </w:pPr>
            <w:r w:rsidRPr="00DD3682">
              <w:t>15</w:t>
            </w:r>
          </w:p>
        </w:tc>
      </w:tr>
    </w:tbl>
    <w:p w:rsidR="00D30015" w:rsidRPr="00DD3682" w:rsidRDefault="00D30015" w:rsidP="00D30015">
      <w:pPr>
        <w:pStyle w:val="ActHead2"/>
        <w:pageBreakBefore/>
      </w:pPr>
      <w:bookmarkStart w:id="486" w:name="_Toc100058898"/>
      <w:r w:rsidRPr="00A22D89">
        <w:rPr>
          <w:rStyle w:val="CharPartNo"/>
        </w:rPr>
        <w:lastRenderedPageBreak/>
        <w:t>Part</w:t>
      </w:r>
      <w:r w:rsidR="00B30271" w:rsidRPr="00A22D89">
        <w:rPr>
          <w:rStyle w:val="CharPartNo"/>
        </w:rPr>
        <w:t> </w:t>
      </w:r>
      <w:r w:rsidRPr="00A22D89">
        <w:rPr>
          <w:rStyle w:val="CharPartNo"/>
        </w:rPr>
        <w:t>7A.3</w:t>
      </w:r>
      <w:r w:rsidRPr="00DD3682">
        <w:t>—</w:t>
      </w:r>
      <w:r w:rsidRPr="00A22D89">
        <w:rPr>
          <w:rStyle w:val="CharPartText"/>
        </w:rPr>
        <w:t>English language qualifications</w:t>
      </w:r>
      <w:bookmarkEnd w:id="486"/>
    </w:p>
    <w:p w:rsidR="00D30015" w:rsidRPr="00DD3682"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DD3682" w:rsidTr="003C10D8">
        <w:trPr>
          <w:gridAfter w:val="1"/>
          <w:wAfter w:w="6" w:type="pct"/>
          <w:cantSplit/>
          <w:tblHeader/>
        </w:trPr>
        <w:tc>
          <w:tcPr>
            <w:tcW w:w="765" w:type="pct"/>
            <w:tcBorders>
              <w:top w:val="single" w:sz="12" w:space="0" w:color="auto"/>
              <w:bottom w:val="single" w:sz="12" w:space="0" w:color="auto"/>
            </w:tcBorders>
          </w:tcPr>
          <w:p w:rsidR="00D30015" w:rsidRPr="00DD3682" w:rsidRDefault="00E00FB1" w:rsidP="00840142">
            <w:pPr>
              <w:pStyle w:val="TableHeading"/>
            </w:pPr>
            <w:r w:rsidRPr="00DD3682">
              <w:t>Item</w:t>
            </w:r>
          </w:p>
        </w:tc>
        <w:tc>
          <w:tcPr>
            <w:tcW w:w="3453" w:type="pct"/>
            <w:gridSpan w:val="2"/>
            <w:tcBorders>
              <w:top w:val="single" w:sz="12" w:space="0" w:color="auto"/>
              <w:bottom w:val="single" w:sz="12" w:space="0" w:color="auto"/>
            </w:tcBorders>
          </w:tcPr>
          <w:p w:rsidR="00D30015" w:rsidRPr="00DD3682" w:rsidRDefault="00D30015" w:rsidP="00840142">
            <w:pPr>
              <w:pStyle w:val="TableHeading"/>
            </w:pPr>
            <w:r w:rsidRPr="00DD3682">
              <w:t>At the time of invitation to apply for the visa, the applicant had ...</w:t>
            </w:r>
          </w:p>
        </w:tc>
        <w:tc>
          <w:tcPr>
            <w:tcW w:w="776" w:type="pct"/>
            <w:tcBorders>
              <w:top w:val="single" w:sz="12" w:space="0" w:color="auto"/>
              <w:bottom w:val="single" w:sz="12" w:space="0" w:color="auto"/>
            </w:tcBorders>
          </w:tcPr>
          <w:p w:rsidR="00D30015" w:rsidRPr="00DD3682" w:rsidRDefault="00E00FB1" w:rsidP="00840142">
            <w:pPr>
              <w:pStyle w:val="TableHeading"/>
            </w:pPr>
            <w:r w:rsidRPr="00DD3682">
              <w:t>Number of points</w:t>
            </w:r>
          </w:p>
        </w:tc>
      </w:tr>
      <w:tr w:rsidR="00D30015" w:rsidRPr="00DD3682" w:rsidTr="003C10D8">
        <w:trPr>
          <w:cantSplit/>
        </w:trPr>
        <w:tc>
          <w:tcPr>
            <w:tcW w:w="765" w:type="pct"/>
            <w:tcBorders>
              <w:bottom w:val="single" w:sz="4" w:space="0" w:color="auto"/>
            </w:tcBorders>
          </w:tcPr>
          <w:p w:rsidR="00D30015" w:rsidRPr="00DD3682" w:rsidRDefault="00D30015" w:rsidP="00840142">
            <w:pPr>
              <w:pStyle w:val="Tabletext"/>
            </w:pPr>
            <w:r w:rsidRPr="00DD3682">
              <w:t>7A31</w:t>
            </w:r>
          </w:p>
        </w:tc>
        <w:tc>
          <w:tcPr>
            <w:tcW w:w="3447" w:type="pct"/>
            <w:tcBorders>
              <w:bottom w:val="single" w:sz="4" w:space="0" w:color="auto"/>
            </w:tcBorders>
          </w:tcPr>
          <w:p w:rsidR="00D30015" w:rsidRPr="00DD3682" w:rsidRDefault="00D30015" w:rsidP="00840142">
            <w:pPr>
              <w:pStyle w:val="Tabletext"/>
            </w:pPr>
            <w:r w:rsidRPr="00DD3682">
              <w:t xml:space="preserve">vocational English </w:t>
            </w:r>
          </w:p>
        </w:tc>
        <w:tc>
          <w:tcPr>
            <w:tcW w:w="788" w:type="pct"/>
            <w:gridSpan w:val="3"/>
            <w:tcBorders>
              <w:bottom w:val="single" w:sz="4" w:space="0" w:color="auto"/>
            </w:tcBorders>
          </w:tcPr>
          <w:p w:rsidR="00D30015" w:rsidRPr="00DD3682" w:rsidRDefault="00D30015" w:rsidP="00840142">
            <w:pPr>
              <w:pStyle w:val="Tabletext"/>
            </w:pPr>
            <w:r w:rsidRPr="00DD3682">
              <w:t>5</w:t>
            </w:r>
          </w:p>
        </w:tc>
      </w:tr>
      <w:tr w:rsidR="00D30015" w:rsidRPr="00DD3682" w:rsidTr="003C10D8">
        <w:trPr>
          <w:cantSplit/>
        </w:trPr>
        <w:tc>
          <w:tcPr>
            <w:tcW w:w="765" w:type="pct"/>
            <w:tcBorders>
              <w:top w:val="single" w:sz="4" w:space="0" w:color="auto"/>
              <w:bottom w:val="single" w:sz="12" w:space="0" w:color="auto"/>
            </w:tcBorders>
          </w:tcPr>
          <w:p w:rsidR="00D30015" w:rsidRPr="00DD3682" w:rsidRDefault="00D30015" w:rsidP="00840142">
            <w:pPr>
              <w:pStyle w:val="Tabletext"/>
            </w:pPr>
            <w:r w:rsidRPr="00DD3682">
              <w:t>7A32</w:t>
            </w:r>
          </w:p>
        </w:tc>
        <w:tc>
          <w:tcPr>
            <w:tcW w:w="3447" w:type="pct"/>
            <w:tcBorders>
              <w:top w:val="single" w:sz="4" w:space="0" w:color="auto"/>
              <w:bottom w:val="single" w:sz="12" w:space="0" w:color="auto"/>
            </w:tcBorders>
          </w:tcPr>
          <w:p w:rsidR="00D30015" w:rsidRPr="00DD3682" w:rsidRDefault="00D30015" w:rsidP="00840142">
            <w:pPr>
              <w:pStyle w:val="Tabletext"/>
            </w:pPr>
            <w:r w:rsidRPr="00DD3682">
              <w:t>proficient English</w:t>
            </w:r>
          </w:p>
        </w:tc>
        <w:tc>
          <w:tcPr>
            <w:tcW w:w="788" w:type="pct"/>
            <w:gridSpan w:val="3"/>
            <w:tcBorders>
              <w:top w:val="single" w:sz="4" w:space="0" w:color="auto"/>
              <w:bottom w:val="single" w:sz="12" w:space="0" w:color="auto"/>
            </w:tcBorders>
          </w:tcPr>
          <w:p w:rsidR="00D30015" w:rsidRPr="00DD3682" w:rsidRDefault="00D30015" w:rsidP="00840142">
            <w:pPr>
              <w:pStyle w:val="Tabletext"/>
            </w:pPr>
            <w:r w:rsidRPr="00DD3682">
              <w:t>10</w:t>
            </w:r>
          </w:p>
        </w:tc>
      </w:tr>
    </w:tbl>
    <w:p w:rsidR="00D30015" w:rsidRPr="00DD3682" w:rsidRDefault="00D30015" w:rsidP="00D30015">
      <w:pPr>
        <w:pStyle w:val="notemargin"/>
      </w:pPr>
      <w:r w:rsidRPr="00DD3682">
        <w:t>Note:</w:t>
      </w:r>
      <w:r w:rsidRPr="00DD3682">
        <w:tab/>
        <w:t>Points are accumulated under item</w:t>
      </w:r>
      <w:r w:rsidR="00B30271" w:rsidRPr="00DD3682">
        <w:t> </w:t>
      </w:r>
      <w:r w:rsidRPr="00DD3682">
        <w:t>7A31 or 7A32, not both.</w:t>
      </w:r>
    </w:p>
    <w:p w:rsidR="00D30015" w:rsidRPr="00DD3682" w:rsidRDefault="00D30015" w:rsidP="00D30015">
      <w:pPr>
        <w:pStyle w:val="ActHead2"/>
        <w:pageBreakBefore/>
      </w:pPr>
      <w:bookmarkStart w:id="487" w:name="_Toc100058899"/>
      <w:r w:rsidRPr="00A22D89">
        <w:rPr>
          <w:rStyle w:val="CharPartNo"/>
        </w:rPr>
        <w:lastRenderedPageBreak/>
        <w:t>Part</w:t>
      </w:r>
      <w:r w:rsidR="00B30271" w:rsidRPr="00A22D89">
        <w:rPr>
          <w:rStyle w:val="CharPartNo"/>
        </w:rPr>
        <w:t> </w:t>
      </w:r>
      <w:r w:rsidRPr="00A22D89">
        <w:rPr>
          <w:rStyle w:val="CharPartNo"/>
        </w:rPr>
        <w:t>7A.4</w:t>
      </w:r>
      <w:r w:rsidRPr="00DD3682">
        <w:t>—</w:t>
      </w:r>
      <w:r w:rsidRPr="00A22D89">
        <w:rPr>
          <w:rStyle w:val="CharPartText"/>
        </w:rPr>
        <w:t>Educational qualifications</w:t>
      </w:r>
      <w:bookmarkEnd w:id="487"/>
    </w:p>
    <w:p w:rsidR="00D30015" w:rsidRPr="00DD3682"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DD3682" w:rsidTr="003C10D8">
        <w:trPr>
          <w:gridAfter w:val="1"/>
          <w:wAfter w:w="6" w:type="pct"/>
          <w:cantSplit/>
          <w:tblHeader/>
        </w:trPr>
        <w:tc>
          <w:tcPr>
            <w:tcW w:w="765" w:type="pct"/>
            <w:tcBorders>
              <w:top w:val="single" w:sz="12" w:space="0" w:color="auto"/>
              <w:bottom w:val="single" w:sz="12" w:space="0" w:color="auto"/>
            </w:tcBorders>
          </w:tcPr>
          <w:p w:rsidR="00D30015" w:rsidRPr="00DD3682" w:rsidRDefault="00E00FB1" w:rsidP="00840142">
            <w:pPr>
              <w:pStyle w:val="TableHeading"/>
            </w:pPr>
            <w:r w:rsidRPr="00DD3682">
              <w:t>Item</w:t>
            </w:r>
          </w:p>
        </w:tc>
        <w:tc>
          <w:tcPr>
            <w:tcW w:w="3453" w:type="pct"/>
            <w:gridSpan w:val="2"/>
            <w:tcBorders>
              <w:top w:val="single" w:sz="12" w:space="0" w:color="auto"/>
              <w:bottom w:val="single" w:sz="12" w:space="0" w:color="auto"/>
            </w:tcBorders>
          </w:tcPr>
          <w:p w:rsidR="00D30015" w:rsidRPr="00DD3682" w:rsidRDefault="00D30015" w:rsidP="00840142">
            <w:pPr>
              <w:pStyle w:val="TableHeading"/>
            </w:pPr>
            <w:r w:rsidRPr="00DD3682">
              <w:t>At the time of invitation to apply for the visa, the applicant had ...</w:t>
            </w:r>
          </w:p>
        </w:tc>
        <w:tc>
          <w:tcPr>
            <w:tcW w:w="776" w:type="pct"/>
            <w:tcBorders>
              <w:top w:val="single" w:sz="12" w:space="0" w:color="auto"/>
              <w:bottom w:val="single" w:sz="12" w:space="0" w:color="auto"/>
            </w:tcBorders>
          </w:tcPr>
          <w:p w:rsidR="00D30015" w:rsidRPr="00DD3682" w:rsidRDefault="00E00FB1" w:rsidP="00840142">
            <w:pPr>
              <w:pStyle w:val="TableHeading"/>
            </w:pPr>
            <w:r w:rsidRPr="00DD3682">
              <w:t>Number of points</w:t>
            </w:r>
          </w:p>
        </w:tc>
      </w:tr>
      <w:tr w:rsidR="00D30015" w:rsidRPr="00DD3682" w:rsidTr="003C10D8">
        <w:trPr>
          <w:cantSplit/>
        </w:trPr>
        <w:tc>
          <w:tcPr>
            <w:tcW w:w="765" w:type="pct"/>
            <w:tcBorders>
              <w:bottom w:val="single" w:sz="4" w:space="0" w:color="auto"/>
            </w:tcBorders>
          </w:tcPr>
          <w:p w:rsidR="00D30015" w:rsidRPr="00DD3682" w:rsidRDefault="00D30015" w:rsidP="00840142">
            <w:pPr>
              <w:pStyle w:val="Tabletext"/>
            </w:pPr>
            <w:r w:rsidRPr="00DD3682">
              <w:t>7A41</w:t>
            </w:r>
          </w:p>
        </w:tc>
        <w:tc>
          <w:tcPr>
            <w:tcW w:w="3447" w:type="pct"/>
            <w:tcBorders>
              <w:bottom w:val="single" w:sz="4" w:space="0" w:color="auto"/>
            </w:tcBorders>
          </w:tcPr>
          <w:p w:rsidR="00D30015" w:rsidRPr="00DD3682" w:rsidRDefault="00D30015" w:rsidP="00840142">
            <w:pPr>
              <w:pStyle w:val="Tabletext"/>
            </w:pPr>
            <w:r w:rsidRPr="00DD3682">
              <w:t>met the requirements for:</w:t>
            </w:r>
          </w:p>
          <w:p w:rsidR="00D30015" w:rsidRPr="00DD3682" w:rsidRDefault="00D30015" w:rsidP="00840142">
            <w:pPr>
              <w:pStyle w:val="Tablea"/>
            </w:pPr>
            <w:r w:rsidRPr="00DD3682">
              <w:t>(a) the award of a trade qualification, diploma or bachelor degree by an Australian educational institution; or</w:t>
            </w:r>
          </w:p>
          <w:p w:rsidR="00D30015" w:rsidRPr="00DD3682" w:rsidRDefault="00D30015" w:rsidP="00840142">
            <w:pPr>
              <w:pStyle w:val="Tablea"/>
            </w:pPr>
            <w:r w:rsidRPr="00DD3682">
              <w:t>(b) the award of a bachelor qualification by an educational institution that is of a recognised standard</w:t>
            </w:r>
          </w:p>
        </w:tc>
        <w:tc>
          <w:tcPr>
            <w:tcW w:w="788" w:type="pct"/>
            <w:gridSpan w:val="3"/>
            <w:tcBorders>
              <w:bottom w:val="single" w:sz="4" w:space="0" w:color="auto"/>
            </w:tcBorders>
          </w:tcPr>
          <w:p w:rsidR="00D30015" w:rsidRPr="00DD3682" w:rsidRDefault="00D30015" w:rsidP="00840142">
            <w:pPr>
              <w:pStyle w:val="Tabletext"/>
            </w:pPr>
            <w:r w:rsidRPr="00DD3682">
              <w:t>5</w:t>
            </w:r>
          </w:p>
        </w:tc>
      </w:tr>
      <w:tr w:rsidR="00D30015" w:rsidRPr="00DD3682" w:rsidTr="003C10D8">
        <w:trPr>
          <w:cantSplit/>
        </w:trPr>
        <w:tc>
          <w:tcPr>
            <w:tcW w:w="765" w:type="pct"/>
            <w:tcBorders>
              <w:top w:val="single" w:sz="4" w:space="0" w:color="auto"/>
              <w:bottom w:val="single" w:sz="12" w:space="0" w:color="auto"/>
            </w:tcBorders>
          </w:tcPr>
          <w:p w:rsidR="00D30015" w:rsidRPr="00DD3682" w:rsidRDefault="00D30015" w:rsidP="00840142">
            <w:pPr>
              <w:pStyle w:val="Tabletext"/>
            </w:pPr>
            <w:r w:rsidRPr="00DD3682">
              <w:t>7A42</w:t>
            </w:r>
          </w:p>
        </w:tc>
        <w:tc>
          <w:tcPr>
            <w:tcW w:w="3447" w:type="pct"/>
            <w:tcBorders>
              <w:top w:val="single" w:sz="4" w:space="0" w:color="auto"/>
              <w:bottom w:val="single" w:sz="12" w:space="0" w:color="auto"/>
            </w:tcBorders>
          </w:tcPr>
          <w:p w:rsidR="00D30015" w:rsidRPr="00DD3682" w:rsidRDefault="00D30015" w:rsidP="00840142">
            <w:pPr>
              <w:pStyle w:val="Tabletext"/>
            </w:pPr>
            <w:r w:rsidRPr="00DD3682">
              <w:t>met the requirements for:</w:t>
            </w:r>
          </w:p>
          <w:p w:rsidR="00D30015" w:rsidRPr="00DD3682" w:rsidRDefault="00D30015" w:rsidP="00840142">
            <w:pPr>
              <w:pStyle w:val="Tablea"/>
            </w:pPr>
            <w:r w:rsidRPr="00DD3682">
              <w:t>(a) the award of a bachelor degree in business, science or technology by an Australian educational institution; or</w:t>
            </w:r>
          </w:p>
          <w:p w:rsidR="00D30015" w:rsidRPr="00DD3682" w:rsidRDefault="00D30015" w:rsidP="00840142">
            <w:pPr>
              <w:pStyle w:val="Tablea"/>
            </w:pPr>
            <w:r w:rsidRPr="00DD3682">
              <w:t>(b) the award of a bachelor qualification in business, science or technology by an educational institution that is of a recognised standard</w:t>
            </w:r>
          </w:p>
        </w:tc>
        <w:tc>
          <w:tcPr>
            <w:tcW w:w="788" w:type="pct"/>
            <w:gridSpan w:val="3"/>
            <w:tcBorders>
              <w:top w:val="single" w:sz="4" w:space="0" w:color="auto"/>
              <w:bottom w:val="single" w:sz="12" w:space="0" w:color="auto"/>
            </w:tcBorders>
          </w:tcPr>
          <w:p w:rsidR="00D30015" w:rsidRPr="00DD3682" w:rsidRDefault="00D30015" w:rsidP="00840142">
            <w:pPr>
              <w:pStyle w:val="Tabletext"/>
            </w:pPr>
            <w:r w:rsidRPr="00DD3682">
              <w:t>10</w:t>
            </w:r>
          </w:p>
        </w:tc>
      </w:tr>
    </w:tbl>
    <w:p w:rsidR="00D30015" w:rsidRPr="00DD3682" w:rsidRDefault="00D30015" w:rsidP="00D30015">
      <w:pPr>
        <w:pStyle w:val="notemargin"/>
      </w:pPr>
      <w:r w:rsidRPr="00DD3682">
        <w:t>Note:</w:t>
      </w:r>
      <w:r w:rsidRPr="00DD3682">
        <w:tab/>
        <w:t>Points are accumulated under item</w:t>
      </w:r>
      <w:r w:rsidR="00B30271" w:rsidRPr="00DD3682">
        <w:t> </w:t>
      </w:r>
      <w:r w:rsidRPr="00DD3682">
        <w:t>7A41 or 7A42, not both.</w:t>
      </w:r>
    </w:p>
    <w:p w:rsidR="00D30015" w:rsidRPr="00DD3682" w:rsidRDefault="00D30015" w:rsidP="00D30015">
      <w:pPr>
        <w:pStyle w:val="ActHead2"/>
        <w:pageBreakBefore/>
      </w:pPr>
      <w:bookmarkStart w:id="488" w:name="_Toc100058900"/>
      <w:r w:rsidRPr="00A22D89">
        <w:rPr>
          <w:rStyle w:val="CharPartNo"/>
        </w:rPr>
        <w:lastRenderedPageBreak/>
        <w:t>Part</w:t>
      </w:r>
      <w:r w:rsidR="00B30271" w:rsidRPr="00A22D89">
        <w:rPr>
          <w:rStyle w:val="CharPartNo"/>
        </w:rPr>
        <w:t> </w:t>
      </w:r>
      <w:r w:rsidRPr="00A22D89">
        <w:rPr>
          <w:rStyle w:val="CharPartNo"/>
        </w:rPr>
        <w:t>7A.5</w:t>
      </w:r>
      <w:r w:rsidRPr="00DD3682">
        <w:t>—</w:t>
      </w:r>
      <w:r w:rsidRPr="00A22D89">
        <w:rPr>
          <w:rStyle w:val="CharPartText"/>
        </w:rPr>
        <w:t>Business experience qualifications—Business Innovation stream only</w:t>
      </w:r>
      <w:bookmarkEnd w:id="488"/>
    </w:p>
    <w:p w:rsidR="00D30015" w:rsidRPr="00DD3682" w:rsidRDefault="00D30015" w:rsidP="00D30015">
      <w:pPr>
        <w:pStyle w:val="Tabletext"/>
      </w:pPr>
    </w:p>
    <w:tbl>
      <w:tblPr>
        <w:tblW w:w="5000" w:type="pct"/>
        <w:tblLook w:val="0000" w:firstRow="0" w:lastRow="0" w:firstColumn="0" w:lastColumn="0" w:noHBand="0" w:noVBand="0"/>
      </w:tblPr>
      <w:tblGrid>
        <w:gridCol w:w="966"/>
        <w:gridCol w:w="6218"/>
        <w:gridCol w:w="12"/>
        <w:gridCol w:w="1324"/>
        <w:gridCol w:w="9"/>
      </w:tblGrid>
      <w:tr w:rsidR="00D30015" w:rsidRPr="00DD3682" w:rsidTr="003C10D8">
        <w:trPr>
          <w:gridAfter w:val="1"/>
          <w:wAfter w:w="5" w:type="pct"/>
          <w:cantSplit/>
          <w:tblHeader/>
        </w:trPr>
        <w:tc>
          <w:tcPr>
            <w:tcW w:w="567" w:type="pct"/>
            <w:tcBorders>
              <w:top w:val="single" w:sz="12" w:space="0" w:color="auto"/>
              <w:bottom w:val="single" w:sz="12" w:space="0" w:color="auto"/>
            </w:tcBorders>
          </w:tcPr>
          <w:p w:rsidR="00D30015" w:rsidRPr="00DD3682" w:rsidRDefault="00E00FB1" w:rsidP="00840142">
            <w:pPr>
              <w:pStyle w:val="TableHeading"/>
            </w:pPr>
            <w:r w:rsidRPr="00DD3682">
              <w:t>Item</w:t>
            </w:r>
          </w:p>
        </w:tc>
        <w:tc>
          <w:tcPr>
            <w:tcW w:w="3651" w:type="pct"/>
            <w:gridSpan w:val="2"/>
            <w:tcBorders>
              <w:top w:val="single" w:sz="12" w:space="0" w:color="auto"/>
              <w:bottom w:val="single" w:sz="12" w:space="0" w:color="auto"/>
            </w:tcBorders>
          </w:tcPr>
          <w:p w:rsidR="00D30015" w:rsidRPr="00DD3682" w:rsidRDefault="00D30015" w:rsidP="00840142">
            <w:pPr>
              <w:pStyle w:val="TableHeading"/>
            </w:pPr>
            <w:r w:rsidRPr="00DD3682">
              <w:t>The applicant has held one or more main businesses for ...</w:t>
            </w:r>
          </w:p>
        </w:tc>
        <w:tc>
          <w:tcPr>
            <w:tcW w:w="776" w:type="pct"/>
            <w:tcBorders>
              <w:top w:val="single" w:sz="12" w:space="0" w:color="auto"/>
              <w:bottom w:val="single" w:sz="12" w:space="0" w:color="auto"/>
            </w:tcBorders>
          </w:tcPr>
          <w:p w:rsidR="00D30015" w:rsidRPr="00DD3682" w:rsidRDefault="00E00FB1" w:rsidP="00840142">
            <w:pPr>
              <w:pStyle w:val="TableHeading"/>
            </w:pPr>
            <w:r w:rsidRPr="00DD3682">
              <w:t>Number of points</w:t>
            </w:r>
          </w:p>
        </w:tc>
      </w:tr>
      <w:tr w:rsidR="00D30015" w:rsidRPr="00DD3682" w:rsidTr="003C10D8">
        <w:trPr>
          <w:cantSplit/>
        </w:trPr>
        <w:tc>
          <w:tcPr>
            <w:tcW w:w="567" w:type="pct"/>
            <w:tcBorders>
              <w:bottom w:val="single" w:sz="4" w:space="0" w:color="auto"/>
            </w:tcBorders>
          </w:tcPr>
          <w:p w:rsidR="00D30015" w:rsidRPr="00DD3682" w:rsidRDefault="00D30015" w:rsidP="00840142">
            <w:pPr>
              <w:pStyle w:val="Tabletext"/>
            </w:pPr>
            <w:r w:rsidRPr="00DD3682">
              <w:t>7A51</w:t>
            </w:r>
          </w:p>
        </w:tc>
        <w:tc>
          <w:tcPr>
            <w:tcW w:w="3644" w:type="pct"/>
            <w:tcBorders>
              <w:bottom w:val="single" w:sz="4" w:space="0" w:color="auto"/>
            </w:tcBorders>
          </w:tcPr>
          <w:p w:rsidR="00D30015" w:rsidRPr="00DD3682" w:rsidRDefault="00D30015" w:rsidP="00840142">
            <w:pPr>
              <w:pStyle w:val="Tabletext"/>
            </w:pPr>
            <w:r w:rsidRPr="00DD3682">
              <w:t>not less than 4 years in the 5 years immediately before the time of invitation to apply for the visa</w:t>
            </w:r>
          </w:p>
        </w:tc>
        <w:tc>
          <w:tcPr>
            <w:tcW w:w="788" w:type="pct"/>
            <w:gridSpan w:val="3"/>
            <w:tcBorders>
              <w:bottom w:val="single" w:sz="4" w:space="0" w:color="auto"/>
            </w:tcBorders>
          </w:tcPr>
          <w:p w:rsidR="00D30015" w:rsidRPr="00DD3682" w:rsidRDefault="00D30015" w:rsidP="00840142">
            <w:pPr>
              <w:pStyle w:val="Tabletext"/>
            </w:pPr>
            <w:r w:rsidRPr="00DD3682">
              <w:t>10</w:t>
            </w:r>
          </w:p>
        </w:tc>
      </w:tr>
      <w:tr w:rsidR="00D30015" w:rsidRPr="00DD3682" w:rsidTr="003C10D8">
        <w:trPr>
          <w:cantSplit/>
        </w:trPr>
        <w:tc>
          <w:tcPr>
            <w:tcW w:w="567" w:type="pct"/>
            <w:tcBorders>
              <w:top w:val="single" w:sz="4" w:space="0" w:color="auto"/>
              <w:bottom w:val="single" w:sz="12" w:space="0" w:color="auto"/>
            </w:tcBorders>
          </w:tcPr>
          <w:p w:rsidR="00D30015" w:rsidRPr="00DD3682" w:rsidRDefault="00D30015" w:rsidP="00840142">
            <w:pPr>
              <w:pStyle w:val="Tabletext"/>
            </w:pPr>
            <w:r w:rsidRPr="00DD3682">
              <w:t>7A52</w:t>
            </w:r>
          </w:p>
        </w:tc>
        <w:tc>
          <w:tcPr>
            <w:tcW w:w="3644" w:type="pct"/>
            <w:tcBorders>
              <w:top w:val="single" w:sz="4" w:space="0" w:color="auto"/>
              <w:bottom w:val="single" w:sz="12" w:space="0" w:color="auto"/>
            </w:tcBorders>
          </w:tcPr>
          <w:p w:rsidR="00D30015" w:rsidRPr="00DD3682" w:rsidRDefault="00D30015" w:rsidP="00840142">
            <w:pPr>
              <w:pStyle w:val="Tabletext"/>
            </w:pPr>
            <w:r w:rsidRPr="00DD3682">
              <w:t>not less than 7 years in the 8 years immediately before the time of invitation to apply for the visa</w:t>
            </w:r>
          </w:p>
        </w:tc>
        <w:tc>
          <w:tcPr>
            <w:tcW w:w="788" w:type="pct"/>
            <w:gridSpan w:val="3"/>
            <w:tcBorders>
              <w:top w:val="single" w:sz="4" w:space="0" w:color="auto"/>
              <w:bottom w:val="single" w:sz="12" w:space="0" w:color="auto"/>
            </w:tcBorders>
          </w:tcPr>
          <w:p w:rsidR="00D30015" w:rsidRPr="00DD3682" w:rsidRDefault="00D30015" w:rsidP="00840142">
            <w:pPr>
              <w:pStyle w:val="Tabletext"/>
            </w:pPr>
            <w:r w:rsidRPr="00DD3682">
              <w:t>15</w:t>
            </w:r>
          </w:p>
        </w:tc>
      </w:tr>
    </w:tbl>
    <w:p w:rsidR="00D30015" w:rsidRPr="00DD3682" w:rsidRDefault="00D30015" w:rsidP="00D30015">
      <w:pPr>
        <w:pStyle w:val="notemargin"/>
      </w:pPr>
      <w:r w:rsidRPr="00DD3682">
        <w:t>Note:</w:t>
      </w:r>
      <w:r w:rsidRPr="00DD3682">
        <w:tab/>
        <w:t>Points are accumulated under item</w:t>
      </w:r>
      <w:r w:rsidR="00B30271" w:rsidRPr="00DD3682">
        <w:t> </w:t>
      </w:r>
      <w:r w:rsidRPr="00DD3682">
        <w:t>7A51 or 7A52, not both.</w:t>
      </w:r>
    </w:p>
    <w:p w:rsidR="004811E6" w:rsidRPr="00DD3682" w:rsidRDefault="004811E6" w:rsidP="00370833">
      <w:pPr>
        <w:pStyle w:val="ActHead2"/>
        <w:pageBreakBefore/>
      </w:pPr>
      <w:bookmarkStart w:id="489" w:name="_Toc100058901"/>
      <w:r w:rsidRPr="00A22D89">
        <w:rPr>
          <w:rStyle w:val="CharPartNo"/>
        </w:rPr>
        <w:lastRenderedPageBreak/>
        <w:t>Part 7A.6</w:t>
      </w:r>
      <w:r w:rsidRPr="00DD3682">
        <w:t>—</w:t>
      </w:r>
      <w:r w:rsidRPr="00A22D89">
        <w:rPr>
          <w:rStyle w:val="CharPartText"/>
        </w:rPr>
        <w:t>Investor experience qualifications—Investor stream only</w:t>
      </w:r>
      <w:bookmarkEnd w:id="489"/>
    </w:p>
    <w:p w:rsidR="004811E6" w:rsidRPr="00DD3682" w:rsidRDefault="004811E6" w:rsidP="004811E6">
      <w:pPr>
        <w:pStyle w:val="Tabletext"/>
      </w:pPr>
    </w:p>
    <w:tbl>
      <w:tblPr>
        <w:tblW w:w="5000" w:type="pct"/>
        <w:tblLook w:val="0000" w:firstRow="0" w:lastRow="0" w:firstColumn="0" w:lastColumn="0" w:noHBand="0" w:noVBand="0"/>
      </w:tblPr>
      <w:tblGrid>
        <w:gridCol w:w="1305"/>
        <w:gridCol w:w="5880"/>
        <w:gridCol w:w="10"/>
        <w:gridCol w:w="1324"/>
        <w:gridCol w:w="10"/>
      </w:tblGrid>
      <w:tr w:rsidR="004811E6" w:rsidRPr="00DD3682" w:rsidTr="00370833">
        <w:trPr>
          <w:gridAfter w:val="1"/>
          <w:wAfter w:w="6" w:type="pct"/>
          <w:cantSplit/>
          <w:tblHeader/>
        </w:trPr>
        <w:tc>
          <w:tcPr>
            <w:tcW w:w="765" w:type="pct"/>
            <w:tcBorders>
              <w:top w:val="single" w:sz="12" w:space="0" w:color="auto"/>
              <w:bottom w:val="single" w:sz="12" w:space="0" w:color="auto"/>
            </w:tcBorders>
          </w:tcPr>
          <w:p w:rsidR="004811E6" w:rsidRPr="00DD3682" w:rsidRDefault="004811E6" w:rsidP="00370833">
            <w:pPr>
              <w:pStyle w:val="TableHeading"/>
            </w:pPr>
            <w:r w:rsidRPr="00DD3682">
              <w:t>Item</w:t>
            </w:r>
          </w:p>
        </w:tc>
        <w:tc>
          <w:tcPr>
            <w:tcW w:w="3453" w:type="pct"/>
            <w:gridSpan w:val="2"/>
            <w:tcBorders>
              <w:top w:val="single" w:sz="12" w:space="0" w:color="auto"/>
              <w:bottom w:val="single" w:sz="12" w:space="0" w:color="auto"/>
            </w:tcBorders>
          </w:tcPr>
          <w:p w:rsidR="004811E6" w:rsidRPr="00DD3682" w:rsidRDefault="004811E6" w:rsidP="00370833">
            <w:pPr>
              <w:pStyle w:val="TableHeading"/>
            </w:pPr>
            <w:r w:rsidRPr="00DD3682">
              <w:t>The applicant ...</w:t>
            </w:r>
          </w:p>
        </w:tc>
        <w:tc>
          <w:tcPr>
            <w:tcW w:w="776" w:type="pct"/>
            <w:tcBorders>
              <w:top w:val="single" w:sz="12" w:space="0" w:color="auto"/>
              <w:bottom w:val="single" w:sz="12" w:space="0" w:color="auto"/>
            </w:tcBorders>
          </w:tcPr>
          <w:p w:rsidR="004811E6" w:rsidRPr="00DD3682" w:rsidRDefault="004811E6" w:rsidP="00370833">
            <w:pPr>
              <w:pStyle w:val="TableHeading"/>
            </w:pPr>
            <w:r w:rsidRPr="00DD3682">
              <w:t>Number of points</w:t>
            </w:r>
          </w:p>
        </w:tc>
      </w:tr>
      <w:tr w:rsidR="004811E6" w:rsidRPr="00DD3682" w:rsidTr="00370833">
        <w:trPr>
          <w:cantSplit/>
        </w:trPr>
        <w:tc>
          <w:tcPr>
            <w:tcW w:w="765" w:type="pct"/>
            <w:tcBorders>
              <w:bottom w:val="single" w:sz="4" w:space="0" w:color="auto"/>
            </w:tcBorders>
          </w:tcPr>
          <w:p w:rsidR="004811E6" w:rsidRPr="00DD3682" w:rsidRDefault="004811E6" w:rsidP="00370833">
            <w:pPr>
              <w:pStyle w:val="Tabletext"/>
            </w:pPr>
            <w:r w:rsidRPr="00DD3682">
              <w:t>7A61</w:t>
            </w:r>
          </w:p>
        </w:tc>
        <w:tc>
          <w:tcPr>
            <w:tcW w:w="3447" w:type="pct"/>
            <w:tcBorders>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2021—held eligible investments which had a value of not less than AUD100,000 for not less than 4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2021—held eligible investments which had a value of not less than AUD250,000 for not less than 4 years immediately before the time of invitation</w:t>
            </w:r>
          </w:p>
        </w:tc>
        <w:tc>
          <w:tcPr>
            <w:tcW w:w="788" w:type="pct"/>
            <w:gridSpan w:val="3"/>
            <w:tcBorders>
              <w:bottom w:val="single" w:sz="4" w:space="0" w:color="auto"/>
            </w:tcBorders>
          </w:tcPr>
          <w:p w:rsidR="004811E6" w:rsidRPr="00DD3682" w:rsidRDefault="004811E6" w:rsidP="00370833">
            <w:pPr>
              <w:pStyle w:val="Tabletext"/>
            </w:pPr>
            <w:r w:rsidRPr="00DD3682">
              <w:t>10</w:t>
            </w:r>
          </w:p>
        </w:tc>
      </w:tr>
      <w:tr w:rsidR="004811E6" w:rsidRPr="00DD3682" w:rsidTr="00370833">
        <w:trPr>
          <w:cantSplit/>
        </w:trPr>
        <w:tc>
          <w:tcPr>
            <w:tcW w:w="765" w:type="pct"/>
            <w:tcBorders>
              <w:top w:val="single" w:sz="4" w:space="0" w:color="auto"/>
              <w:bottom w:val="single" w:sz="12" w:space="0" w:color="auto"/>
            </w:tcBorders>
          </w:tcPr>
          <w:p w:rsidR="004811E6" w:rsidRPr="00DD3682" w:rsidRDefault="004811E6" w:rsidP="00370833">
            <w:pPr>
              <w:pStyle w:val="Tabletext"/>
            </w:pPr>
            <w:r w:rsidRPr="00DD3682">
              <w:t>7A62</w:t>
            </w:r>
          </w:p>
        </w:tc>
        <w:tc>
          <w:tcPr>
            <w:tcW w:w="3447" w:type="pct"/>
            <w:tcBorders>
              <w:top w:val="single" w:sz="4" w:space="0" w:color="auto"/>
              <w:bottom w:val="single" w:sz="12"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2021—held eligible investments which had a value of not less than AUD100,000 for not less than 7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2021—held eligible investments which had a value of not less than AUD250,000 for not less than 7 years immediately before the time of invitation</w:t>
            </w:r>
          </w:p>
        </w:tc>
        <w:tc>
          <w:tcPr>
            <w:tcW w:w="788" w:type="pct"/>
            <w:gridSpan w:val="3"/>
            <w:tcBorders>
              <w:top w:val="single" w:sz="4" w:space="0" w:color="auto"/>
              <w:bottom w:val="single" w:sz="12" w:space="0" w:color="auto"/>
            </w:tcBorders>
          </w:tcPr>
          <w:p w:rsidR="004811E6" w:rsidRPr="00DD3682" w:rsidRDefault="004811E6" w:rsidP="00370833">
            <w:pPr>
              <w:pStyle w:val="Tabletext"/>
            </w:pPr>
            <w:r w:rsidRPr="00DD3682">
              <w:t>15</w:t>
            </w:r>
          </w:p>
        </w:tc>
      </w:tr>
    </w:tbl>
    <w:p w:rsidR="004811E6" w:rsidRPr="00DD3682" w:rsidRDefault="004811E6" w:rsidP="004811E6">
      <w:pPr>
        <w:pStyle w:val="notemargin"/>
      </w:pPr>
      <w:r w:rsidRPr="00DD3682">
        <w:t>Note:</w:t>
      </w:r>
      <w:r w:rsidRPr="00DD3682">
        <w:tab/>
        <w:t>Points are accumulated under item 7A61 or 7A62, not both.</w:t>
      </w:r>
    </w:p>
    <w:p w:rsidR="004811E6" w:rsidRPr="00DD3682" w:rsidRDefault="004811E6" w:rsidP="00370833">
      <w:pPr>
        <w:pStyle w:val="ActHead2"/>
        <w:pageBreakBefore/>
      </w:pPr>
      <w:bookmarkStart w:id="490" w:name="_Toc100058902"/>
      <w:r w:rsidRPr="00A22D89">
        <w:rPr>
          <w:rStyle w:val="CharPartNo"/>
        </w:rPr>
        <w:lastRenderedPageBreak/>
        <w:t>Part 7A.7</w:t>
      </w:r>
      <w:r w:rsidRPr="00DD3682">
        <w:t>—</w:t>
      </w:r>
      <w:r w:rsidRPr="00A22D89">
        <w:rPr>
          <w:rStyle w:val="CharPartText"/>
        </w:rPr>
        <w:t>Financial asset qualifications</w:t>
      </w:r>
      <w:bookmarkEnd w:id="490"/>
    </w:p>
    <w:p w:rsidR="004811E6" w:rsidRPr="00DD3682" w:rsidRDefault="004811E6" w:rsidP="004811E6">
      <w:pPr>
        <w:pStyle w:val="Tabletext"/>
        <w:keepNext/>
        <w:keepLines/>
      </w:pPr>
    </w:p>
    <w:tbl>
      <w:tblPr>
        <w:tblW w:w="5000" w:type="pct"/>
        <w:tblLook w:val="0000" w:firstRow="0" w:lastRow="0" w:firstColumn="0" w:lastColumn="0" w:noHBand="0" w:noVBand="0"/>
      </w:tblPr>
      <w:tblGrid>
        <w:gridCol w:w="965"/>
        <w:gridCol w:w="6219"/>
        <w:gridCol w:w="12"/>
        <w:gridCol w:w="1324"/>
        <w:gridCol w:w="9"/>
      </w:tblGrid>
      <w:tr w:rsidR="004811E6" w:rsidRPr="00DD3682" w:rsidTr="00370833">
        <w:trPr>
          <w:gridAfter w:val="1"/>
          <w:wAfter w:w="5" w:type="pct"/>
          <w:cantSplit/>
          <w:tblHeader/>
        </w:trPr>
        <w:tc>
          <w:tcPr>
            <w:tcW w:w="566" w:type="pct"/>
            <w:tcBorders>
              <w:top w:val="single" w:sz="12" w:space="0" w:color="auto"/>
              <w:bottom w:val="single" w:sz="12" w:space="0" w:color="auto"/>
            </w:tcBorders>
          </w:tcPr>
          <w:p w:rsidR="004811E6" w:rsidRPr="00DD3682" w:rsidRDefault="004811E6" w:rsidP="00370833">
            <w:pPr>
              <w:pStyle w:val="TableHeading"/>
            </w:pPr>
            <w:r w:rsidRPr="00DD3682">
              <w:t>Item</w:t>
            </w:r>
          </w:p>
        </w:tc>
        <w:tc>
          <w:tcPr>
            <w:tcW w:w="3652" w:type="pct"/>
            <w:gridSpan w:val="2"/>
            <w:tcBorders>
              <w:top w:val="single" w:sz="12" w:space="0" w:color="auto"/>
              <w:bottom w:val="single" w:sz="12" w:space="0" w:color="auto"/>
            </w:tcBorders>
          </w:tcPr>
          <w:p w:rsidR="004811E6" w:rsidRPr="00DD3682" w:rsidRDefault="004811E6" w:rsidP="00370833">
            <w:pPr>
              <w:pStyle w:val="TableHeading"/>
            </w:pPr>
            <w:r w:rsidRPr="00DD3682">
              <w:t>The net value of the business and personal assets of the applicant, the applicant’s spouse or de facto partner, or the applicant and the applicant’s spouse or de facto partner together, was ...</w:t>
            </w:r>
          </w:p>
        </w:tc>
        <w:tc>
          <w:tcPr>
            <w:tcW w:w="776" w:type="pct"/>
            <w:tcBorders>
              <w:top w:val="single" w:sz="12" w:space="0" w:color="auto"/>
              <w:bottom w:val="single" w:sz="12" w:space="0" w:color="auto"/>
            </w:tcBorders>
          </w:tcPr>
          <w:p w:rsidR="004811E6" w:rsidRPr="00DD3682" w:rsidRDefault="004811E6" w:rsidP="00370833">
            <w:pPr>
              <w:pStyle w:val="TableHeading"/>
            </w:pPr>
            <w:r w:rsidRPr="00DD3682">
              <w:t>Number of points</w:t>
            </w:r>
          </w:p>
        </w:tc>
      </w:tr>
      <w:tr w:rsidR="004811E6" w:rsidRPr="00DD3682" w:rsidTr="00370833">
        <w:trPr>
          <w:cantSplit/>
        </w:trPr>
        <w:tc>
          <w:tcPr>
            <w:tcW w:w="566" w:type="pct"/>
            <w:tcBorders>
              <w:bottom w:val="single" w:sz="4" w:space="0" w:color="auto"/>
            </w:tcBorders>
          </w:tcPr>
          <w:p w:rsidR="004811E6" w:rsidRPr="00DD3682" w:rsidRDefault="004811E6" w:rsidP="00370833">
            <w:pPr>
              <w:pStyle w:val="Tabletext"/>
            </w:pPr>
            <w:r w:rsidRPr="00DD3682">
              <w:t>7A71</w:t>
            </w:r>
          </w:p>
        </w:tc>
        <w:tc>
          <w:tcPr>
            <w:tcW w:w="3645" w:type="pct"/>
            <w:tcBorders>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AUD800,000 in each of the 2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AUD1,250,000 in each of the 2 fiscal years immediately before the time of invitation</w:t>
            </w:r>
          </w:p>
        </w:tc>
        <w:tc>
          <w:tcPr>
            <w:tcW w:w="788" w:type="pct"/>
            <w:gridSpan w:val="3"/>
            <w:tcBorders>
              <w:bottom w:val="single" w:sz="4" w:space="0" w:color="auto"/>
            </w:tcBorders>
          </w:tcPr>
          <w:p w:rsidR="004811E6" w:rsidRPr="00DD3682" w:rsidRDefault="004811E6" w:rsidP="00370833">
            <w:pPr>
              <w:pStyle w:val="Tabletext"/>
            </w:pPr>
            <w:r w:rsidRPr="00DD3682">
              <w:t>5</w:t>
            </w:r>
          </w:p>
        </w:tc>
      </w:tr>
      <w:tr w:rsidR="004811E6" w:rsidRPr="00DD3682" w:rsidTr="00370833">
        <w:trPr>
          <w:cantSplit/>
        </w:trPr>
        <w:tc>
          <w:tcPr>
            <w:tcW w:w="566" w:type="pct"/>
            <w:tcBorders>
              <w:top w:val="single" w:sz="4" w:space="0" w:color="auto"/>
              <w:bottom w:val="single" w:sz="4" w:space="0" w:color="auto"/>
            </w:tcBorders>
          </w:tcPr>
          <w:p w:rsidR="004811E6" w:rsidRPr="00DD3682" w:rsidRDefault="004811E6" w:rsidP="00370833">
            <w:pPr>
              <w:pStyle w:val="Tabletext"/>
            </w:pPr>
            <w:r w:rsidRPr="00DD3682">
              <w:t>7A72</w:t>
            </w:r>
          </w:p>
        </w:tc>
        <w:tc>
          <w:tcPr>
            <w:tcW w:w="3645" w:type="pct"/>
            <w:tcBorders>
              <w:top w:val="single" w:sz="4" w:space="0" w:color="auto"/>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AUD1,300,000 in each of the 2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AUD1,750,000 in each of the 2 fiscal years immediately before the time of invitation</w:t>
            </w:r>
          </w:p>
        </w:tc>
        <w:tc>
          <w:tcPr>
            <w:tcW w:w="788" w:type="pct"/>
            <w:gridSpan w:val="3"/>
            <w:tcBorders>
              <w:top w:val="single" w:sz="4" w:space="0" w:color="auto"/>
              <w:bottom w:val="single" w:sz="4" w:space="0" w:color="auto"/>
            </w:tcBorders>
          </w:tcPr>
          <w:p w:rsidR="004811E6" w:rsidRPr="00DD3682" w:rsidRDefault="004811E6" w:rsidP="00370833">
            <w:pPr>
              <w:pStyle w:val="Tabletext"/>
            </w:pPr>
            <w:r w:rsidRPr="00DD3682">
              <w:t>15</w:t>
            </w:r>
          </w:p>
        </w:tc>
      </w:tr>
      <w:tr w:rsidR="004811E6" w:rsidRPr="00DD3682" w:rsidTr="00370833">
        <w:trPr>
          <w:cantSplit/>
        </w:trPr>
        <w:tc>
          <w:tcPr>
            <w:tcW w:w="566" w:type="pct"/>
            <w:tcBorders>
              <w:top w:val="single" w:sz="4" w:space="0" w:color="auto"/>
              <w:bottom w:val="single" w:sz="4" w:space="0" w:color="auto"/>
            </w:tcBorders>
          </w:tcPr>
          <w:p w:rsidR="004811E6" w:rsidRPr="00DD3682" w:rsidRDefault="004811E6" w:rsidP="00370833">
            <w:pPr>
              <w:pStyle w:val="Tabletext"/>
            </w:pPr>
            <w:r w:rsidRPr="00DD3682">
              <w:t>7A73</w:t>
            </w:r>
          </w:p>
        </w:tc>
        <w:tc>
          <w:tcPr>
            <w:tcW w:w="3645" w:type="pct"/>
            <w:tcBorders>
              <w:top w:val="single" w:sz="4" w:space="0" w:color="auto"/>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AUD1,800,000 in each of the 2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AUD2,250,000 in each of the 2 fiscal years immediately before the time of invitation</w:t>
            </w:r>
          </w:p>
        </w:tc>
        <w:tc>
          <w:tcPr>
            <w:tcW w:w="788" w:type="pct"/>
            <w:gridSpan w:val="3"/>
            <w:tcBorders>
              <w:top w:val="single" w:sz="4" w:space="0" w:color="auto"/>
              <w:bottom w:val="single" w:sz="4" w:space="0" w:color="auto"/>
            </w:tcBorders>
          </w:tcPr>
          <w:p w:rsidR="004811E6" w:rsidRPr="00DD3682" w:rsidRDefault="004811E6" w:rsidP="00370833">
            <w:pPr>
              <w:pStyle w:val="Tabletext"/>
            </w:pPr>
            <w:r w:rsidRPr="00DD3682">
              <w:t>25</w:t>
            </w:r>
          </w:p>
        </w:tc>
      </w:tr>
      <w:tr w:rsidR="004811E6" w:rsidRPr="00DD3682" w:rsidTr="00370833">
        <w:trPr>
          <w:cantSplit/>
        </w:trPr>
        <w:tc>
          <w:tcPr>
            <w:tcW w:w="566" w:type="pct"/>
            <w:tcBorders>
              <w:top w:val="single" w:sz="4" w:space="0" w:color="auto"/>
              <w:bottom w:val="single" w:sz="12" w:space="0" w:color="auto"/>
            </w:tcBorders>
          </w:tcPr>
          <w:p w:rsidR="004811E6" w:rsidRPr="00DD3682" w:rsidRDefault="004811E6" w:rsidP="00370833">
            <w:pPr>
              <w:pStyle w:val="Tabletext"/>
            </w:pPr>
            <w:r w:rsidRPr="00DD3682">
              <w:t>7A74</w:t>
            </w:r>
          </w:p>
        </w:tc>
        <w:tc>
          <w:tcPr>
            <w:tcW w:w="3645" w:type="pct"/>
            <w:tcBorders>
              <w:top w:val="single" w:sz="4" w:space="0" w:color="auto"/>
              <w:bottom w:val="single" w:sz="12"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AUD2,250,000 in each of the 2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AUD2,750,000 in each of the 2 fiscal years immediately before the time of invitation</w:t>
            </w:r>
          </w:p>
        </w:tc>
        <w:tc>
          <w:tcPr>
            <w:tcW w:w="788" w:type="pct"/>
            <w:gridSpan w:val="3"/>
            <w:tcBorders>
              <w:top w:val="single" w:sz="4" w:space="0" w:color="auto"/>
              <w:bottom w:val="single" w:sz="12" w:space="0" w:color="auto"/>
            </w:tcBorders>
          </w:tcPr>
          <w:p w:rsidR="004811E6" w:rsidRPr="00DD3682" w:rsidRDefault="004811E6" w:rsidP="00370833">
            <w:pPr>
              <w:pStyle w:val="Tabletext"/>
            </w:pPr>
            <w:r w:rsidRPr="00DD3682">
              <w:t>35</w:t>
            </w:r>
          </w:p>
        </w:tc>
      </w:tr>
    </w:tbl>
    <w:p w:rsidR="004811E6" w:rsidRPr="00DD3682" w:rsidRDefault="004811E6" w:rsidP="004811E6">
      <w:pPr>
        <w:pStyle w:val="notemargin"/>
      </w:pPr>
      <w:r w:rsidRPr="00DD3682">
        <w:t>Note:</w:t>
      </w:r>
      <w:r w:rsidRPr="00DD3682">
        <w:tab/>
        <w:t>Points are accumulated under one item in Part 7A.7, not more than one.</w:t>
      </w:r>
    </w:p>
    <w:p w:rsidR="004811E6" w:rsidRPr="00DD3682" w:rsidRDefault="004811E6" w:rsidP="00370833">
      <w:pPr>
        <w:pStyle w:val="ActHead2"/>
        <w:pageBreakBefore/>
      </w:pPr>
      <w:bookmarkStart w:id="491" w:name="_Toc100058903"/>
      <w:r w:rsidRPr="00A22D89">
        <w:rPr>
          <w:rStyle w:val="CharPartNo"/>
        </w:rPr>
        <w:lastRenderedPageBreak/>
        <w:t>Part 7A.8</w:t>
      </w:r>
      <w:r w:rsidRPr="00DD3682">
        <w:t>—</w:t>
      </w:r>
      <w:r w:rsidRPr="00A22D89">
        <w:rPr>
          <w:rStyle w:val="CharPartText"/>
        </w:rPr>
        <w:t>Business turnover qualifications</w:t>
      </w:r>
      <w:bookmarkEnd w:id="491"/>
    </w:p>
    <w:p w:rsidR="004811E6" w:rsidRPr="00DD3682" w:rsidRDefault="004811E6" w:rsidP="004811E6">
      <w:pPr>
        <w:pStyle w:val="Tabletext"/>
      </w:pPr>
    </w:p>
    <w:tbl>
      <w:tblPr>
        <w:tblW w:w="5000" w:type="pct"/>
        <w:tblLook w:val="0000" w:firstRow="0" w:lastRow="0" w:firstColumn="0" w:lastColumn="0" w:noHBand="0" w:noVBand="0"/>
      </w:tblPr>
      <w:tblGrid>
        <w:gridCol w:w="965"/>
        <w:gridCol w:w="6219"/>
        <w:gridCol w:w="12"/>
        <w:gridCol w:w="1324"/>
        <w:gridCol w:w="9"/>
      </w:tblGrid>
      <w:tr w:rsidR="004811E6" w:rsidRPr="00DD3682" w:rsidTr="00370833">
        <w:trPr>
          <w:gridAfter w:val="1"/>
          <w:wAfter w:w="5" w:type="pct"/>
          <w:cantSplit/>
          <w:tblHeader/>
        </w:trPr>
        <w:tc>
          <w:tcPr>
            <w:tcW w:w="566" w:type="pct"/>
            <w:tcBorders>
              <w:top w:val="single" w:sz="12" w:space="0" w:color="auto"/>
              <w:bottom w:val="single" w:sz="12" w:space="0" w:color="auto"/>
            </w:tcBorders>
          </w:tcPr>
          <w:p w:rsidR="004811E6" w:rsidRPr="00DD3682" w:rsidRDefault="004811E6" w:rsidP="00370833">
            <w:pPr>
              <w:pStyle w:val="TableHeading"/>
            </w:pPr>
            <w:r w:rsidRPr="00DD3682">
              <w:t>Item</w:t>
            </w:r>
          </w:p>
        </w:tc>
        <w:tc>
          <w:tcPr>
            <w:tcW w:w="3652" w:type="pct"/>
            <w:gridSpan w:val="2"/>
            <w:tcBorders>
              <w:top w:val="single" w:sz="12" w:space="0" w:color="auto"/>
              <w:bottom w:val="single" w:sz="12" w:space="0" w:color="auto"/>
            </w:tcBorders>
          </w:tcPr>
          <w:p w:rsidR="004811E6" w:rsidRPr="00DD3682" w:rsidRDefault="004811E6" w:rsidP="00370833">
            <w:pPr>
              <w:pStyle w:val="TableHeading"/>
            </w:pPr>
            <w:r w:rsidRPr="00DD3682">
              <w:t>The applicant had an ownership interest in one or more main businesses that had an annual turnover of ...</w:t>
            </w:r>
          </w:p>
        </w:tc>
        <w:tc>
          <w:tcPr>
            <w:tcW w:w="776" w:type="pct"/>
            <w:tcBorders>
              <w:top w:val="single" w:sz="12" w:space="0" w:color="auto"/>
              <w:bottom w:val="single" w:sz="12" w:space="0" w:color="auto"/>
            </w:tcBorders>
          </w:tcPr>
          <w:p w:rsidR="004811E6" w:rsidRPr="00DD3682" w:rsidRDefault="004811E6" w:rsidP="00370833">
            <w:pPr>
              <w:pStyle w:val="TableHeading"/>
            </w:pPr>
            <w:r w:rsidRPr="00DD3682">
              <w:t>Number of points</w:t>
            </w:r>
          </w:p>
        </w:tc>
      </w:tr>
      <w:tr w:rsidR="004811E6" w:rsidRPr="00DD3682" w:rsidTr="00370833">
        <w:trPr>
          <w:cantSplit/>
        </w:trPr>
        <w:tc>
          <w:tcPr>
            <w:tcW w:w="566" w:type="pct"/>
            <w:tcBorders>
              <w:top w:val="single" w:sz="4" w:space="0" w:color="auto"/>
              <w:bottom w:val="single" w:sz="4" w:space="0" w:color="auto"/>
            </w:tcBorders>
          </w:tcPr>
          <w:p w:rsidR="004811E6" w:rsidRPr="00DD3682" w:rsidRDefault="004811E6" w:rsidP="00370833">
            <w:pPr>
              <w:pStyle w:val="Tabletext"/>
            </w:pPr>
            <w:r w:rsidRPr="00DD3682">
              <w:t>7A81</w:t>
            </w:r>
          </w:p>
        </w:tc>
        <w:tc>
          <w:tcPr>
            <w:tcW w:w="3645" w:type="pct"/>
            <w:tcBorders>
              <w:top w:val="single" w:sz="4" w:space="0" w:color="auto"/>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AUD500,000 in at least 2 of the 4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AUD750,000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DD3682" w:rsidRDefault="004811E6" w:rsidP="00370833">
            <w:pPr>
              <w:pStyle w:val="Tabletext"/>
            </w:pPr>
            <w:r w:rsidRPr="00DD3682">
              <w:t>5</w:t>
            </w:r>
          </w:p>
        </w:tc>
      </w:tr>
      <w:tr w:rsidR="004811E6" w:rsidRPr="00DD3682" w:rsidTr="00370833">
        <w:trPr>
          <w:cantSplit/>
        </w:trPr>
        <w:tc>
          <w:tcPr>
            <w:tcW w:w="566" w:type="pct"/>
            <w:tcBorders>
              <w:top w:val="single" w:sz="4" w:space="0" w:color="auto"/>
              <w:bottom w:val="single" w:sz="4" w:space="0" w:color="auto"/>
            </w:tcBorders>
          </w:tcPr>
          <w:p w:rsidR="004811E6" w:rsidRPr="00DD3682" w:rsidRDefault="004811E6" w:rsidP="00370833">
            <w:pPr>
              <w:pStyle w:val="Tabletext"/>
            </w:pPr>
            <w:r w:rsidRPr="00DD3682">
              <w:t>7A82</w:t>
            </w:r>
          </w:p>
        </w:tc>
        <w:tc>
          <w:tcPr>
            <w:tcW w:w="3645" w:type="pct"/>
            <w:tcBorders>
              <w:top w:val="single" w:sz="4" w:space="0" w:color="auto"/>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AUD1,000,000 in at least 2 of the 4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AUD1,250,000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DD3682" w:rsidRDefault="004811E6" w:rsidP="00370833">
            <w:pPr>
              <w:pStyle w:val="Tabletext"/>
            </w:pPr>
            <w:r w:rsidRPr="00DD3682">
              <w:t>15</w:t>
            </w:r>
          </w:p>
        </w:tc>
      </w:tr>
      <w:tr w:rsidR="004811E6" w:rsidRPr="00DD3682" w:rsidTr="00370833">
        <w:trPr>
          <w:cantSplit/>
        </w:trPr>
        <w:tc>
          <w:tcPr>
            <w:tcW w:w="566" w:type="pct"/>
            <w:tcBorders>
              <w:top w:val="single" w:sz="4" w:space="0" w:color="auto"/>
              <w:bottom w:val="single" w:sz="4" w:space="0" w:color="auto"/>
            </w:tcBorders>
          </w:tcPr>
          <w:p w:rsidR="004811E6" w:rsidRPr="00DD3682" w:rsidRDefault="004811E6" w:rsidP="00370833">
            <w:pPr>
              <w:pStyle w:val="Tabletext"/>
            </w:pPr>
            <w:r w:rsidRPr="00DD3682">
              <w:t>7A83</w:t>
            </w:r>
          </w:p>
        </w:tc>
        <w:tc>
          <w:tcPr>
            <w:tcW w:w="3645" w:type="pct"/>
            <w:tcBorders>
              <w:top w:val="single" w:sz="4" w:space="0" w:color="auto"/>
              <w:bottom w:val="single" w:sz="4"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AUD1,500,000 in at least 2 of the 4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AUD1,750,0000 in at least 2 of the 4 fiscal years immediately before the time of invitation</w:t>
            </w:r>
          </w:p>
        </w:tc>
        <w:tc>
          <w:tcPr>
            <w:tcW w:w="788" w:type="pct"/>
            <w:gridSpan w:val="3"/>
            <w:tcBorders>
              <w:top w:val="single" w:sz="4" w:space="0" w:color="auto"/>
              <w:bottom w:val="single" w:sz="4" w:space="0" w:color="auto"/>
            </w:tcBorders>
          </w:tcPr>
          <w:p w:rsidR="004811E6" w:rsidRPr="00DD3682" w:rsidRDefault="004811E6" w:rsidP="00370833">
            <w:pPr>
              <w:pStyle w:val="Tabletext"/>
            </w:pPr>
            <w:r w:rsidRPr="00DD3682">
              <w:t>25</w:t>
            </w:r>
          </w:p>
        </w:tc>
      </w:tr>
      <w:tr w:rsidR="004811E6" w:rsidRPr="00DD3682" w:rsidTr="00370833">
        <w:trPr>
          <w:cantSplit/>
        </w:trPr>
        <w:tc>
          <w:tcPr>
            <w:tcW w:w="566" w:type="pct"/>
            <w:tcBorders>
              <w:top w:val="single" w:sz="4" w:space="0" w:color="auto"/>
              <w:bottom w:val="single" w:sz="12" w:space="0" w:color="auto"/>
            </w:tcBorders>
          </w:tcPr>
          <w:p w:rsidR="004811E6" w:rsidRPr="00DD3682" w:rsidRDefault="004811E6" w:rsidP="00370833">
            <w:pPr>
              <w:pStyle w:val="Tabletext"/>
            </w:pPr>
            <w:r w:rsidRPr="00DD3682">
              <w:t>7A84</w:t>
            </w:r>
          </w:p>
        </w:tc>
        <w:tc>
          <w:tcPr>
            <w:tcW w:w="3645" w:type="pct"/>
            <w:tcBorders>
              <w:top w:val="single" w:sz="4" w:space="0" w:color="auto"/>
              <w:bottom w:val="single" w:sz="12" w:space="0" w:color="auto"/>
            </w:tcBorders>
          </w:tcPr>
          <w:p w:rsidR="004811E6" w:rsidRPr="00DD3682" w:rsidRDefault="004811E6" w:rsidP="00370833">
            <w:pPr>
              <w:pStyle w:val="Tablea"/>
            </w:pPr>
            <w:r w:rsidRPr="00DD3682">
              <w:t xml:space="preserve">(a) if the applicant was invited to apply for the visa before </w:t>
            </w:r>
            <w:r w:rsidR="005B44AE" w:rsidRPr="00DD3682">
              <w:t>1 July</w:t>
            </w:r>
            <w:r w:rsidRPr="00DD3682">
              <w:t xml:space="preserve"> 2021—not less than AUD2,000,000 in at least 2 of the 4 fiscal years immediately before the time of invitation; or</w:t>
            </w:r>
          </w:p>
          <w:p w:rsidR="004811E6" w:rsidRPr="00DD3682" w:rsidRDefault="004811E6" w:rsidP="00370833">
            <w:pPr>
              <w:pStyle w:val="Tablea"/>
            </w:pPr>
            <w:r w:rsidRPr="00DD3682">
              <w:t xml:space="preserve">(b) if the applicant was invited to apply for the visa on or after </w:t>
            </w:r>
            <w:r w:rsidR="005B44AE" w:rsidRPr="00DD3682">
              <w:t>1 July</w:t>
            </w:r>
            <w:r w:rsidRPr="00DD3682">
              <w:t xml:space="preserve"> 2021—not less than AUD2,250,000 in at least 2 of the 4 fiscal years immediately before the time of invitation</w:t>
            </w:r>
          </w:p>
        </w:tc>
        <w:tc>
          <w:tcPr>
            <w:tcW w:w="788" w:type="pct"/>
            <w:gridSpan w:val="3"/>
            <w:tcBorders>
              <w:top w:val="single" w:sz="4" w:space="0" w:color="auto"/>
              <w:bottom w:val="single" w:sz="12" w:space="0" w:color="auto"/>
            </w:tcBorders>
          </w:tcPr>
          <w:p w:rsidR="004811E6" w:rsidRPr="00DD3682" w:rsidRDefault="004811E6" w:rsidP="00370833">
            <w:pPr>
              <w:pStyle w:val="Tabletext"/>
            </w:pPr>
            <w:r w:rsidRPr="00DD3682">
              <w:t>35</w:t>
            </w:r>
          </w:p>
        </w:tc>
      </w:tr>
    </w:tbl>
    <w:p w:rsidR="004811E6" w:rsidRPr="00DD3682" w:rsidRDefault="004811E6" w:rsidP="004811E6">
      <w:pPr>
        <w:pStyle w:val="notemargin"/>
      </w:pPr>
      <w:r w:rsidRPr="00DD3682">
        <w:t>Note:</w:t>
      </w:r>
      <w:r w:rsidRPr="00DD3682">
        <w:tab/>
        <w:t>Points are accumulated under one item in Part 7A.8, not more than one.</w:t>
      </w:r>
    </w:p>
    <w:p w:rsidR="00D30015" w:rsidRPr="00DD3682" w:rsidRDefault="00D30015" w:rsidP="00D30015">
      <w:pPr>
        <w:pStyle w:val="ActHead2"/>
        <w:pageBreakBefore/>
      </w:pPr>
      <w:bookmarkStart w:id="492" w:name="_Toc100058904"/>
      <w:r w:rsidRPr="00A22D89">
        <w:rPr>
          <w:rStyle w:val="CharPartNo"/>
        </w:rPr>
        <w:lastRenderedPageBreak/>
        <w:t>Part</w:t>
      </w:r>
      <w:r w:rsidR="00B30271" w:rsidRPr="00A22D89">
        <w:rPr>
          <w:rStyle w:val="CharPartNo"/>
        </w:rPr>
        <w:t> </w:t>
      </w:r>
      <w:r w:rsidRPr="00A22D89">
        <w:rPr>
          <w:rStyle w:val="CharPartNo"/>
        </w:rPr>
        <w:t>7A.9</w:t>
      </w:r>
      <w:r w:rsidRPr="00DD3682">
        <w:t>—</w:t>
      </w:r>
      <w:r w:rsidRPr="00A22D89">
        <w:rPr>
          <w:rStyle w:val="CharPartText"/>
        </w:rPr>
        <w:t>Business innovation qualifications</w:t>
      </w:r>
      <w:bookmarkEnd w:id="492"/>
    </w:p>
    <w:p w:rsidR="00D30015" w:rsidRPr="00DD3682" w:rsidRDefault="00D30015" w:rsidP="00D30015">
      <w:pPr>
        <w:pStyle w:val="Tabletext"/>
        <w:spacing w:before="0" w:line="240" w:lineRule="auto"/>
      </w:pPr>
    </w:p>
    <w:tbl>
      <w:tblPr>
        <w:tblW w:w="5000" w:type="pct"/>
        <w:tblLook w:val="0000" w:firstRow="0" w:lastRow="0" w:firstColumn="0" w:lastColumn="0" w:noHBand="0" w:noVBand="0"/>
      </w:tblPr>
      <w:tblGrid>
        <w:gridCol w:w="742"/>
        <w:gridCol w:w="6642"/>
        <w:gridCol w:w="1145"/>
      </w:tblGrid>
      <w:tr w:rsidR="00D30015" w:rsidRPr="00DD3682" w:rsidTr="003C10D8">
        <w:trPr>
          <w:cantSplit/>
          <w:tblHeader/>
        </w:trPr>
        <w:tc>
          <w:tcPr>
            <w:tcW w:w="435" w:type="pct"/>
            <w:tcBorders>
              <w:top w:val="single" w:sz="12" w:space="0" w:color="auto"/>
              <w:bottom w:val="single" w:sz="12" w:space="0" w:color="auto"/>
            </w:tcBorders>
          </w:tcPr>
          <w:p w:rsidR="00D30015" w:rsidRPr="00DD3682" w:rsidRDefault="00E00FB1" w:rsidP="00840142">
            <w:pPr>
              <w:pStyle w:val="TableHeading"/>
              <w:ind w:left="-24"/>
            </w:pPr>
            <w:r w:rsidRPr="00DD3682">
              <w:t>Item</w:t>
            </w:r>
          </w:p>
        </w:tc>
        <w:tc>
          <w:tcPr>
            <w:tcW w:w="3894" w:type="pct"/>
            <w:tcBorders>
              <w:top w:val="single" w:sz="12" w:space="0" w:color="auto"/>
              <w:bottom w:val="single" w:sz="12" w:space="0" w:color="auto"/>
            </w:tcBorders>
          </w:tcPr>
          <w:p w:rsidR="00D30015" w:rsidRPr="00DD3682" w:rsidRDefault="00D30015" w:rsidP="00840142">
            <w:pPr>
              <w:pStyle w:val="TableHeading"/>
            </w:pPr>
            <w:r w:rsidRPr="00DD3682">
              <w:t>At the time of invitation to apply for the visa ...</w:t>
            </w:r>
          </w:p>
        </w:tc>
        <w:tc>
          <w:tcPr>
            <w:tcW w:w="671" w:type="pct"/>
            <w:tcBorders>
              <w:top w:val="single" w:sz="12" w:space="0" w:color="auto"/>
              <w:bottom w:val="single" w:sz="12" w:space="0" w:color="auto"/>
            </w:tcBorders>
          </w:tcPr>
          <w:p w:rsidR="00D30015" w:rsidRPr="00DD3682" w:rsidRDefault="00E00FB1" w:rsidP="00840142">
            <w:pPr>
              <w:pStyle w:val="TableHeading"/>
            </w:pPr>
            <w:r w:rsidRPr="00DD3682">
              <w:t>Number of points</w:t>
            </w:r>
          </w:p>
        </w:tc>
      </w:tr>
      <w:tr w:rsidR="00D30015" w:rsidRPr="00DD3682" w:rsidTr="003C10D8">
        <w:trPr>
          <w:cantSplit/>
          <w:trHeight w:val="1289"/>
        </w:trPr>
        <w:tc>
          <w:tcPr>
            <w:tcW w:w="435" w:type="pct"/>
          </w:tcPr>
          <w:p w:rsidR="00D30015" w:rsidRPr="00DD3682" w:rsidRDefault="00D30015" w:rsidP="00840142">
            <w:pPr>
              <w:pStyle w:val="Tabletext"/>
              <w:ind w:left="-24"/>
            </w:pPr>
            <w:r w:rsidRPr="00DD3682">
              <w:t>7A91</w:t>
            </w:r>
          </w:p>
        </w:tc>
        <w:tc>
          <w:tcPr>
            <w:tcW w:w="3894" w:type="pct"/>
          </w:tcPr>
          <w:p w:rsidR="00D30015" w:rsidRPr="00DD3682" w:rsidRDefault="00D30015" w:rsidP="00840142">
            <w:pPr>
              <w:pStyle w:val="Tabletext"/>
            </w:pPr>
            <w:r w:rsidRPr="00DD3682">
              <w:t>the applicant, or a main business of the applicant, had either or both of the following:</w:t>
            </w:r>
          </w:p>
          <w:p w:rsidR="00D30015" w:rsidRPr="00DD3682" w:rsidRDefault="00D30015" w:rsidP="00840142">
            <w:pPr>
              <w:pStyle w:val="Tablea"/>
            </w:pPr>
            <w:r w:rsidRPr="00DD3682">
              <w:t>(a) one or more patents that:</w:t>
            </w:r>
          </w:p>
          <w:p w:rsidR="00D30015" w:rsidRPr="00DD3682" w:rsidRDefault="00D30015" w:rsidP="00840142">
            <w:pPr>
              <w:pStyle w:val="Tablei"/>
            </w:pPr>
            <w:r w:rsidRPr="00DD3682">
              <w:t>(i) were registered not less than 1 year before that time; and</w:t>
            </w:r>
          </w:p>
          <w:p w:rsidR="003C576D" w:rsidRPr="00DD3682" w:rsidRDefault="00D30015" w:rsidP="00840142">
            <w:pPr>
              <w:pStyle w:val="Tablei"/>
            </w:pPr>
            <w:r w:rsidRPr="00DD3682">
              <w:t>(ii) were used in the day to day activities of the main business;</w:t>
            </w:r>
          </w:p>
          <w:p w:rsidR="00D30015" w:rsidRPr="00DD3682" w:rsidRDefault="00D30015" w:rsidP="00840142">
            <w:pPr>
              <w:pStyle w:val="Tablea"/>
            </w:pPr>
            <w:r w:rsidRPr="00DD3682">
              <w:t>(b) one or more registered designs that:</w:t>
            </w:r>
          </w:p>
          <w:p w:rsidR="00D30015" w:rsidRPr="00DD3682" w:rsidRDefault="00D30015" w:rsidP="00840142">
            <w:pPr>
              <w:pStyle w:val="Tablei"/>
            </w:pPr>
            <w:r w:rsidRPr="00DD3682">
              <w:t>(i) were registered not less than 1 year before that time; and</w:t>
            </w:r>
          </w:p>
          <w:p w:rsidR="00D30015" w:rsidRPr="00DD3682" w:rsidRDefault="00D30015" w:rsidP="00840142">
            <w:pPr>
              <w:pStyle w:val="Tablei"/>
            </w:pPr>
            <w:r w:rsidRPr="00DD3682">
              <w:t>(ii) were used in the day to day activities of the main business</w:t>
            </w:r>
          </w:p>
        </w:tc>
        <w:tc>
          <w:tcPr>
            <w:tcW w:w="671" w:type="pct"/>
          </w:tcPr>
          <w:p w:rsidR="00D30015" w:rsidRPr="00DD3682" w:rsidRDefault="00D30015" w:rsidP="00840142">
            <w:pPr>
              <w:pStyle w:val="Tabletext"/>
            </w:pPr>
            <w:r w:rsidRPr="00DD3682">
              <w:t>15</w:t>
            </w:r>
          </w:p>
        </w:tc>
      </w:tr>
      <w:tr w:rsidR="00D30015" w:rsidRPr="00DD3682" w:rsidTr="003C10D8">
        <w:trPr>
          <w:cantSplit/>
        </w:trPr>
        <w:tc>
          <w:tcPr>
            <w:tcW w:w="435" w:type="pct"/>
            <w:tcBorders>
              <w:top w:val="single" w:sz="4" w:space="0" w:color="auto"/>
            </w:tcBorders>
          </w:tcPr>
          <w:p w:rsidR="00D30015" w:rsidRPr="00DD3682" w:rsidRDefault="00D30015" w:rsidP="00840142">
            <w:pPr>
              <w:pStyle w:val="Tabletext"/>
              <w:ind w:left="-24"/>
            </w:pPr>
            <w:r w:rsidRPr="00DD3682">
              <w:t>7A92</w:t>
            </w:r>
          </w:p>
        </w:tc>
        <w:tc>
          <w:tcPr>
            <w:tcW w:w="3894" w:type="pct"/>
            <w:tcBorders>
              <w:top w:val="single" w:sz="4" w:space="0" w:color="auto"/>
            </w:tcBorders>
          </w:tcPr>
          <w:p w:rsidR="00D30015" w:rsidRPr="00DD3682" w:rsidRDefault="00D30015" w:rsidP="00840142">
            <w:pPr>
              <w:pStyle w:val="Tabletext"/>
            </w:pPr>
            <w:r w:rsidRPr="00DD3682">
              <w:t>the applicant, or a main business of the applicant, had one or more registered trade marks that:</w:t>
            </w:r>
          </w:p>
          <w:p w:rsidR="00D30015" w:rsidRPr="00DD3682" w:rsidRDefault="00D30015" w:rsidP="00840142">
            <w:pPr>
              <w:pStyle w:val="Tablea"/>
            </w:pPr>
            <w:r w:rsidRPr="00DD3682">
              <w:t>(a) were registered not less than 1 year before that time; and</w:t>
            </w:r>
          </w:p>
          <w:p w:rsidR="00D30015" w:rsidRPr="00DD3682" w:rsidRDefault="00D30015" w:rsidP="00840142">
            <w:pPr>
              <w:pStyle w:val="Tablea"/>
            </w:pPr>
            <w:r w:rsidRPr="00DD3682">
              <w:t>(b) were used in the day to day activities of the main business</w:t>
            </w:r>
          </w:p>
        </w:tc>
        <w:tc>
          <w:tcPr>
            <w:tcW w:w="671" w:type="pct"/>
            <w:tcBorders>
              <w:top w:val="single" w:sz="4" w:space="0" w:color="auto"/>
            </w:tcBorders>
          </w:tcPr>
          <w:p w:rsidR="00D30015" w:rsidRPr="00DD3682" w:rsidRDefault="00D30015" w:rsidP="00840142">
            <w:pPr>
              <w:pStyle w:val="Tabletext"/>
            </w:pPr>
            <w:r w:rsidRPr="00DD3682">
              <w:t>10</w:t>
            </w:r>
          </w:p>
        </w:tc>
      </w:tr>
      <w:tr w:rsidR="00D30015" w:rsidRPr="00DD3682" w:rsidTr="003C10D8">
        <w:trPr>
          <w:cantSplit/>
          <w:trHeight w:val="1263"/>
        </w:trPr>
        <w:tc>
          <w:tcPr>
            <w:tcW w:w="435" w:type="pct"/>
            <w:tcBorders>
              <w:top w:val="single" w:sz="4" w:space="0" w:color="auto"/>
            </w:tcBorders>
          </w:tcPr>
          <w:p w:rsidR="00D30015" w:rsidRPr="00DD3682" w:rsidRDefault="00D30015" w:rsidP="00840142">
            <w:pPr>
              <w:pStyle w:val="Tabletext"/>
              <w:ind w:left="-24"/>
            </w:pPr>
            <w:r w:rsidRPr="00DD3682">
              <w:t>7A93</w:t>
            </w:r>
          </w:p>
        </w:tc>
        <w:tc>
          <w:tcPr>
            <w:tcW w:w="3894" w:type="pct"/>
            <w:tcBorders>
              <w:top w:val="single" w:sz="4" w:space="0" w:color="auto"/>
            </w:tcBorders>
          </w:tcPr>
          <w:p w:rsidR="00D30015" w:rsidRPr="00DD3682" w:rsidRDefault="00D30015" w:rsidP="00840142">
            <w:pPr>
              <w:pStyle w:val="Tabletext"/>
            </w:pPr>
            <w:r w:rsidRPr="00DD3682">
              <w:t>each of the following applied:</w:t>
            </w:r>
          </w:p>
          <w:p w:rsidR="003C576D" w:rsidRPr="00DD3682" w:rsidRDefault="00D30015" w:rsidP="00840142">
            <w:pPr>
              <w:pStyle w:val="Tablea"/>
            </w:pPr>
            <w:r w:rsidRPr="00DD3682">
              <w:t>(a) at least one main business in which the applicant held an ownership interest operated in accordance with a formal joint venture agreement entered into with another business or businesses;</w:t>
            </w:r>
          </w:p>
          <w:p w:rsidR="00D30015" w:rsidRPr="00DD3682" w:rsidRDefault="00D30015" w:rsidP="00840142">
            <w:pPr>
              <w:pStyle w:val="Tablea"/>
            </w:pPr>
            <w:r w:rsidRPr="00DD3682">
              <w:t>(b) the joint venture agreement had been entered into not less than 1 year before the time of invitation to apply for the visa;</w:t>
            </w:r>
          </w:p>
          <w:p w:rsidR="00D30015" w:rsidRPr="00DD3682" w:rsidRDefault="00D30015" w:rsidP="00840142">
            <w:pPr>
              <w:pStyle w:val="Tablea"/>
            </w:pPr>
            <w:r w:rsidRPr="00DD3682">
              <w:t>(c) the applicant utilised his or her skills in actively participating at a senior level in the day to day management of the business</w:t>
            </w:r>
          </w:p>
        </w:tc>
        <w:tc>
          <w:tcPr>
            <w:tcW w:w="671" w:type="pct"/>
            <w:tcBorders>
              <w:top w:val="single" w:sz="4" w:space="0" w:color="auto"/>
            </w:tcBorders>
          </w:tcPr>
          <w:p w:rsidR="00D30015" w:rsidRPr="00DD3682" w:rsidRDefault="00D30015" w:rsidP="00840142">
            <w:pPr>
              <w:pStyle w:val="Tabletext"/>
            </w:pPr>
            <w:r w:rsidRPr="00DD3682">
              <w:t>5</w:t>
            </w:r>
          </w:p>
        </w:tc>
      </w:tr>
      <w:tr w:rsidR="00D30015" w:rsidRPr="00DD3682" w:rsidTr="003C10D8">
        <w:trPr>
          <w:cantSplit/>
        </w:trPr>
        <w:tc>
          <w:tcPr>
            <w:tcW w:w="435" w:type="pct"/>
            <w:tcBorders>
              <w:top w:val="single" w:sz="4" w:space="0" w:color="auto"/>
              <w:bottom w:val="single" w:sz="4" w:space="0" w:color="auto"/>
            </w:tcBorders>
          </w:tcPr>
          <w:p w:rsidR="00D30015" w:rsidRPr="00DD3682" w:rsidRDefault="00D30015" w:rsidP="00840142">
            <w:pPr>
              <w:pStyle w:val="Tabletext"/>
              <w:ind w:left="-24"/>
            </w:pPr>
            <w:r w:rsidRPr="00DD3682">
              <w:t>7A94</w:t>
            </w:r>
          </w:p>
        </w:tc>
        <w:tc>
          <w:tcPr>
            <w:tcW w:w="3894" w:type="pct"/>
            <w:tcBorders>
              <w:top w:val="single" w:sz="4" w:space="0" w:color="auto"/>
              <w:bottom w:val="single" w:sz="4" w:space="0" w:color="auto"/>
            </w:tcBorders>
          </w:tcPr>
          <w:p w:rsidR="00D30015" w:rsidRPr="00DD3682" w:rsidRDefault="00D30015" w:rsidP="00840142">
            <w:pPr>
              <w:pStyle w:val="Tabletext"/>
            </w:pPr>
            <w:r w:rsidRPr="00DD3682">
              <w:t>at least one main business held by the applicant derived not less than 50% of its annual turnover from export trade in at least 2 of the 4 fiscal years immediately before that time</w:t>
            </w:r>
          </w:p>
        </w:tc>
        <w:tc>
          <w:tcPr>
            <w:tcW w:w="671" w:type="pct"/>
            <w:tcBorders>
              <w:top w:val="single" w:sz="4" w:space="0" w:color="auto"/>
              <w:bottom w:val="single" w:sz="4" w:space="0" w:color="auto"/>
            </w:tcBorders>
          </w:tcPr>
          <w:p w:rsidR="00D30015" w:rsidRPr="00DD3682" w:rsidRDefault="00D30015" w:rsidP="00840142">
            <w:pPr>
              <w:pStyle w:val="Tabletext"/>
            </w:pPr>
            <w:r w:rsidRPr="00DD3682">
              <w:t>15</w:t>
            </w:r>
          </w:p>
        </w:tc>
      </w:tr>
      <w:tr w:rsidR="00D30015" w:rsidRPr="00DD3682" w:rsidTr="003C10D8">
        <w:tc>
          <w:tcPr>
            <w:tcW w:w="435" w:type="pct"/>
            <w:tcBorders>
              <w:top w:val="single" w:sz="4" w:space="0" w:color="auto"/>
              <w:bottom w:val="single" w:sz="4" w:space="0" w:color="auto"/>
            </w:tcBorders>
          </w:tcPr>
          <w:p w:rsidR="00D30015" w:rsidRPr="00DD3682" w:rsidRDefault="00D30015" w:rsidP="00840142">
            <w:pPr>
              <w:pStyle w:val="Tabletext"/>
              <w:ind w:left="-24"/>
            </w:pPr>
            <w:r w:rsidRPr="00DD3682">
              <w:t>7A95</w:t>
            </w:r>
          </w:p>
        </w:tc>
        <w:tc>
          <w:tcPr>
            <w:tcW w:w="3894" w:type="pct"/>
            <w:tcBorders>
              <w:top w:val="single" w:sz="4" w:space="0" w:color="auto"/>
              <w:bottom w:val="single" w:sz="4" w:space="0" w:color="auto"/>
            </w:tcBorders>
          </w:tcPr>
          <w:p w:rsidR="00D30015" w:rsidRPr="00DD3682" w:rsidRDefault="00D30015" w:rsidP="00840142">
            <w:pPr>
              <w:pStyle w:val="Tabletext"/>
            </w:pPr>
            <w:r w:rsidRPr="00DD3682">
              <w:t>the applicant had an ownership interest in at least one main business that:</w:t>
            </w:r>
          </w:p>
          <w:p w:rsidR="003C576D" w:rsidRPr="00DD3682" w:rsidRDefault="00D30015" w:rsidP="00840142">
            <w:pPr>
              <w:pStyle w:val="Tablea"/>
            </w:pPr>
            <w:r w:rsidRPr="00DD3682">
              <w:t>(a) was established not more than 5 years before that time; and</w:t>
            </w:r>
          </w:p>
          <w:p w:rsidR="003C576D" w:rsidRPr="00DD3682" w:rsidRDefault="00D30015" w:rsidP="00840142">
            <w:pPr>
              <w:pStyle w:val="Tablea"/>
            </w:pPr>
            <w:r w:rsidRPr="00DD3682">
              <w:t>(b) had an average annualised growth in turnover that was greater than 20% per annum over 3 continuous fiscal years; and</w:t>
            </w:r>
          </w:p>
          <w:p w:rsidR="00D30015" w:rsidRPr="00DD3682" w:rsidRDefault="00D30015" w:rsidP="00840142">
            <w:pPr>
              <w:pStyle w:val="Tablea"/>
            </w:pPr>
            <w:r w:rsidRPr="00DD3682">
              <w:t xml:space="preserve">(c) in at least one of the 3 fiscal years mentioned in </w:t>
            </w:r>
            <w:r w:rsidR="00B30271" w:rsidRPr="00DD3682">
              <w:t>paragraph (</w:t>
            </w:r>
            <w:r w:rsidRPr="00DD3682">
              <w:t>b) employed 10 or more employees for a total number of hours that was at least the total number of hours that would have been worked by 10 full</w:t>
            </w:r>
            <w:r w:rsidR="00A22D89">
              <w:noBreakHyphen/>
            </w:r>
            <w:r w:rsidRPr="00DD3682">
              <w:t xml:space="preserve">time employees </w:t>
            </w:r>
          </w:p>
        </w:tc>
        <w:tc>
          <w:tcPr>
            <w:tcW w:w="671" w:type="pct"/>
            <w:tcBorders>
              <w:top w:val="single" w:sz="4" w:space="0" w:color="auto"/>
              <w:bottom w:val="single" w:sz="4" w:space="0" w:color="auto"/>
            </w:tcBorders>
          </w:tcPr>
          <w:p w:rsidR="00D30015" w:rsidRPr="00DD3682" w:rsidRDefault="00D30015" w:rsidP="00840142">
            <w:pPr>
              <w:pStyle w:val="Tabletext"/>
            </w:pPr>
            <w:r w:rsidRPr="00DD3682">
              <w:t>10</w:t>
            </w:r>
          </w:p>
        </w:tc>
      </w:tr>
      <w:tr w:rsidR="00D30015" w:rsidRPr="00DD3682" w:rsidTr="003C10D8">
        <w:trPr>
          <w:cantSplit/>
        </w:trPr>
        <w:tc>
          <w:tcPr>
            <w:tcW w:w="435" w:type="pct"/>
            <w:tcBorders>
              <w:top w:val="single" w:sz="4" w:space="0" w:color="auto"/>
              <w:bottom w:val="single" w:sz="12" w:space="0" w:color="auto"/>
            </w:tcBorders>
          </w:tcPr>
          <w:p w:rsidR="00D30015" w:rsidRPr="00DD3682" w:rsidRDefault="00D30015" w:rsidP="00840142">
            <w:pPr>
              <w:pStyle w:val="Tabletext"/>
              <w:ind w:left="-24"/>
            </w:pPr>
            <w:r w:rsidRPr="00DD3682">
              <w:lastRenderedPageBreak/>
              <w:t>7A96</w:t>
            </w:r>
          </w:p>
        </w:tc>
        <w:tc>
          <w:tcPr>
            <w:tcW w:w="3894" w:type="pct"/>
            <w:tcBorders>
              <w:top w:val="single" w:sz="4" w:space="0" w:color="auto"/>
              <w:bottom w:val="single" w:sz="12" w:space="0" w:color="auto"/>
            </w:tcBorders>
          </w:tcPr>
          <w:p w:rsidR="00D30015" w:rsidRPr="00DD3682" w:rsidRDefault="00D30015" w:rsidP="00840142">
            <w:pPr>
              <w:pStyle w:val="Tabletext"/>
            </w:pPr>
            <w:r w:rsidRPr="00DD3682">
              <w:t>the applicant, or at least one main business in which the applicant held an ownership interest:</w:t>
            </w:r>
          </w:p>
          <w:p w:rsidR="00D30015" w:rsidRPr="00DD3682" w:rsidRDefault="00D30015" w:rsidP="00840142">
            <w:pPr>
              <w:pStyle w:val="Tablea"/>
            </w:pPr>
            <w:r w:rsidRPr="00DD3682">
              <w:t>(a) had received a grant that:</w:t>
            </w:r>
          </w:p>
          <w:p w:rsidR="00D30015" w:rsidRPr="00DD3682" w:rsidRDefault="00D30015" w:rsidP="00840142">
            <w:pPr>
              <w:pStyle w:val="Tablei"/>
            </w:pPr>
            <w:r w:rsidRPr="00DD3682">
              <w:t>(i) was awarded for the purposes of early phase start up of a business, product commercialisation, business development or business expansion; and</w:t>
            </w:r>
          </w:p>
          <w:p w:rsidR="00D30015" w:rsidRPr="00DD3682" w:rsidRDefault="00D30015" w:rsidP="00840142">
            <w:pPr>
              <w:pStyle w:val="Tablei"/>
            </w:pPr>
            <w:r w:rsidRPr="00DD3682">
              <w:t>(ii) was at least AUD10</w:t>
            </w:r>
            <w:r w:rsidR="00B30271" w:rsidRPr="00DD3682">
              <w:t> </w:t>
            </w:r>
            <w:r w:rsidRPr="00DD3682">
              <w:t>000; and</w:t>
            </w:r>
          </w:p>
          <w:p w:rsidR="00D30015" w:rsidRPr="00DD3682" w:rsidRDefault="00D30015" w:rsidP="00840142">
            <w:pPr>
              <w:pStyle w:val="Tablei"/>
            </w:pPr>
            <w:r w:rsidRPr="00DD3682">
              <w:t>(iii) was awarded by a government body in the applicant’s home country; and</w:t>
            </w:r>
          </w:p>
          <w:p w:rsidR="00D30015" w:rsidRPr="00DD3682" w:rsidRDefault="00D30015" w:rsidP="00840142">
            <w:pPr>
              <w:pStyle w:val="Tablei"/>
            </w:pPr>
            <w:r w:rsidRPr="00DD3682">
              <w:t>(iv) had been received not more than 4 years immediately before that time; or</w:t>
            </w:r>
          </w:p>
          <w:p w:rsidR="00D30015" w:rsidRPr="00DD3682" w:rsidRDefault="00D30015" w:rsidP="00840142">
            <w:pPr>
              <w:pStyle w:val="Tablea"/>
            </w:pPr>
            <w:r w:rsidRPr="00DD3682">
              <w:t>(b) had received venture capital funding of at least AUD100</w:t>
            </w:r>
            <w:r w:rsidR="00B30271" w:rsidRPr="00DD3682">
              <w:t> </w:t>
            </w:r>
            <w:r w:rsidRPr="00DD3682">
              <w:t>000 not more than 4 years before the time of the invitation for the purposes of early phase start up of a business, product commercialisation, business development or business expansion</w:t>
            </w:r>
          </w:p>
        </w:tc>
        <w:tc>
          <w:tcPr>
            <w:tcW w:w="671" w:type="pct"/>
            <w:tcBorders>
              <w:top w:val="single" w:sz="4" w:space="0" w:color="auto"/>
              <w:bottom w:val="single" w:sz="12" w:space="0" w:color="auto"/>
            </w:tcBorders>
          </w:tcPr>
          <w:p w:rsidR="00D30015" w:rsidRPr="00DD3682" w:rsidRDefault="00D30015" w:rsidP="00840142">
            <w:pPr>
              <w:pStyle w:val="Tabletext"/>
            </w:pPr>
            <w:r w:rsidRPr="00DD3682">
              <w:t>10</w:t>
            </w:r>
          </w:p>
        </w:tc>
      </w:tr>
    </w:tbl>
    <w:p w:rsidR="00D30015" w:rsidRPr="00DD3682" w:rsidRDefault="00D30015" w:rsidP="00D30015">
      <w:pPr>
        <w:pStyle w:val="notemargin"/>
      </w:pPr>
      <w:r w:rsidRPr="00DD3682">
        <w:t>Note:</w:t>
      </w:r>
      <w:r w:rsidRPr="00DD3682">
        <w:tab/>
        <w:t>Points may be accumulated under more than one item in Part</w:t>
      </w:r>
      <w:r w:rsidR="00B30271" w:rsidRPr="00DD3682">
        <w:t> </w:t>
      </w:r>
      <w:r w:rsidRPr="00DD3682">
        <w:t>7A.9, but points may not be accumulated more than once for each item in the Part.</w:t>
      </w:r>
    </w:p>
    <w:p w:rsidR="00D30015" w:rsidRPr="00DD3682" w:rsidRDefault="00D30015" w:rsidP="00D30015">
      <w:pPr>
        <w:pStyle w:val="ActHead2"/>
        <w:pageBreakBefore/>
      </w:pPr>
      <w:bookmarkStart w:id="493" w:name="_Toc100058905"/>
      <w:r w:rsidRPr="00A22D89">
        <w:rPr>
          <w:rStyle w:val="CharPartNo"/>
        </w:rPr>
        <w:lastRenderedPageBreak/>
        <w:t>Part</w:t>
      </w:r>
      <w:r w:rsidR="00B30271" w:rsidRPr="00A22D89">
        <w:rPr>
          <w:rStyle w:val="CharPartNo"/>
        </w:rPr>
        <w:t> </w:t>
      </w:r>
      <w:r w:rsidRPr="00A22D89">
        <w:rPr>
          <w:rStyle w:val="CharPartNo"/>
        </w:rPr>
        <w:t>7A.10</w:t>
      </w:r>
      <w:r w:rsidRPr="00DD3682">
        <w:t>—</w:t>
      </w:r>
      <w:r w:rsidRPr="00A22D89">
        <w:rPr>
          <w:rStyle w:val="CharPartText"/>
        </w:rPr>
        <w:t>Special endorsement qualifications</w:t>
      </w:r>
      <w:bookmarkEnd w:id="493"/>
    </w:p>
    <w:p w:rsidR="00D30015" w:rsidRPr="00DD3682" w:rsidRDefault="00D30015" w:rsidP="00D30015">
      <w:pPr>
        <w:pStyle w:val="Tabletext"/>
      </w:pPr>
    </w:p>
    <w:tbl>
      <w:tblPr>
        <w:tblW w:w="5000" w:type="pct"/>
        <w:tblLook w:val="0000" w:firstRow="0" w:lastRow="0" w:firstColumn="0" w:lastColumn="0" w:noHBand="0" w:noVBand="0"/>
      </w:tblPr>
      <w:tblGrid>
        <w:gridCol w:w="1305"/>
        <w:gridCol w:w="5880"/>
        <w:gridCol w:w="10"/>
        <w:gridCol w:w="1324"/>
        <w:gridCol w:w="10"/>
      </w:tblGrid>
      <w:tr w:rsidR="00D30015" w:rsidRPr="00DD3682" w:rsidTr="003C10D8">
        <w:trPr>
          <w:gridAfter w:val="1"/>
          <w:wAfter w:w="6" w:type="pct"/>
          <w:cantSplit/>
          <w:tblHeader/>
        </w:trPr>
        <w:tc>
          <w:tcPr>
            <w:tcW w:w="765" w:type="pct"/>
            <w:tcBorders>
              <w:top w:val="single" w:sz="12" w:space="0" w:color="auto"/>
              <w:bottom w:val="single" w:sz="12" w:space="0" w:color="auto"/>
            </w:tcBorders>
          </w:tcPr>
          <w:p w:rsidR="00D30015" w:rsidRPr="00DD3682" w:rsidRDefault="00E00FB1" w:rsidP="00840142">
            <w:pPr>
              <w:pStyle w:val="TableHeading"/>
            </w:pPr>
            <w:r w:rsidRPr="00DD3682">
              <w:t>Item</w:t>
            </w:r>
          </w:p>
        </w:tc>
        <w:tc>
          <w:tcPr>
            <w:tcW w:w="3453" w:type="pct"/>
            <w:gridSpan w:val="2"/>
            <w:tcBorders>
              <w:top w:val="single" w:sz="12" w:space="0" w:color="auto"/>
              <w:bottom w:val="single" w:sz="12" w:space="0" w:color="auto"/>
            </w:tcBorders>
          </w:tcPr>
          <w:p w:rsidR="00D30015" w:rsidRPr="00DD3682" w:rsidRDefault="00D30015" w:rsidP="00840142">
            <w:pPr>
              <w:pStyle w:val="TableHeading"/>
            </w:pPr>
            <w:r w:rsidRPr="00DD3682">
              <w:t>At the time of the invitation to apply for the visa ...</w:t>
            </w:r>
          </w:p>
        </w:tc>
        <w:tc>
          <w:tcPr>
            <w:tcW w:w="776" w:type="pct"/>
            <w:tcBorders>
              <w:top w:val="single" w:sz="12" w:space="0" w:color="auto"/>
              <w:bottom w:val="single" w:sz="12" w:space="0" w:color="auto"/>
            </w:tcBorders>
          </w:tcPr>
          <w:p w:rsidR="00D30015" w:rsidRPr="00DD3682" w:rsidRDefault="00E00FB1" w:rsidP="00840142">
            <w:pPr>
              <w:pStyle w:val="TableHeading"/>
            </w:pPr>
            <w:r w:rsidRPr="00DD3682">
              <w:t>Number of points</w:t>
            </w:r>
          </w:p>
        </w:tc>
      </w:tr>
      <w:tr w:rsidR="00D30015" w:rsidRPr="00DD3682" w:rsidTr="003C10D8">
        <w:trPr>
          <w:cantSplit/>
        </w:trPr>
        <w:tc>
          <w:tcPr>
            <w:tcW w:w="765" w:type="pct"/>
            <w:tcBorders>
              <w:bottom w:val="single" w:sz="12" w:space="0" w:color="auto"/>
            </w:tcBorders>
          </w:tcPr>
          <w:p w:rsidR="00D30015" w:rsidRPr="00DD3682" w:rsidRDefault="00D30015" w:rsidP="00840142">
            <w:pPr>
              <w:pStyle w:val="Tabletext"/>
            </w:pPr>
            <w:r w:rsidRPr="00DD3682">
              <w:t>7A101</w:t>
            </w:r>
          </w:p>
        </w:tc>
        <w:tc>
          <w:tcPr>
            <w:tcW w:w="3447" w:type="pct"/>
            <w:tcBorders>
              <w:bottom w:val="single" w:sz="12" w:space="0" w:color="auto"/>
            </w:tcBorders>
          </w:tcPr>
          <w:p w:rsidR="00D30015" w:rsidRPr="00DD3682" w:rsidRDefault="00D30015" w:rsidP="00840142">
            <w:pPr>
              <w:pStyle w:val="Tabletext"/>
            </w:pPr>
            <w:r w:rsidRPr="00DD3682">
              <w:t>the nominating State or Territory government agency had determined that the business proposed by the applicant was of unique and important benefit to the State or Territory where the nominating government agency is located</w:t>
            </w:r>
          </w:p>
        </w:tc>
        <w:tc>
          <w:tcPr>
            <w:tcW w:w="788" w:type="pct"/>
            <w:gridSpan w:val="3"/>
            <w:tcBorders>
              <w:bottom w:val="single" w:sz="12" w:space="0" w:color="auto"/>
            </w:tcBorders>
          </w:tcPr>
          <w:p w:rsidR="00D30015" w:rsidRPr="00DD3682" w:rsidRDefault="00D30015" w:rsidP="00840142">
            <w:pPr>
              <w:pStyle w:val="Tabletext"/>
            </w:pPr>
            <w:r w:rsidRPr="00DD3682">
              <w:t>10</w:t>
            </w:r>
          </w:p>
        </w:tc>
      </w:tr>
    </w:tbl>
    <w:p w:rsidR="00D30015" w:rsidRPr="00DD3682" w:rsidRDefault="00D30015" w:rsidP="00D30015">
      <w:pPr>
        <w:pStyle w:val="ActHead1"/>
        <w:pageBreakBefore/>
      </w:pPr>
      <w:bookmarkStart w:id="494" w:name="_Toc100058906"/>
      <w:r w:rsidRPr="00A22D89">
        <w:rPr>
          <w:rStyle w:val="CharChapNo"/>
        </w:rPr>
        <w:lastRenderedPageBreak/>
        <w:t>Schedule</w:t>
      </w:r>
      <w:r w:rsidR="00B30271" w:rsidRPr="00A22D89">
        <w:rPr>
          <w:rStyle w:val="CharChapNo"/>
        </w:rPr>
        <w:t> </w:t>
      </w:r>
      <w:r w:rsidRPr="00A22D89">
        <w:rPr>
          <w:rStyle w:val="CharChapNo"/>
        </w:rPr>
        <w:t>8</w:t>
      </w:r>
      <w:r w:rsidRPr="00DD3682">
        <w:t>—</w:t>
      </w:r>
      <w:r w:rsidRPr="00A22D89">
        <w:rPr>
          <w:rStyle w:val="CharChapText"/>
        </w:rPr>
        <w:t>Visa conditions</w:t>
      </w:r>
      <w:bookmarkEnd w:id="494"/>
    </w:p>
    <w:p w:rsidR="00D30015" w:rsidRPr="00DD3682" w:rsidRDefault="00D30015" w:rsidP="00D30015">
      <w:pPr>
        <w:pStyle w:val="notemargin"/>
      </w:pPr>
      <w:r w:rsidRPr="00DD3682">
        <w:t>(</w:t>
      </w:r>
      <w:r w:rsidR="00216803" w:rsidRPr="00DD3682">
        <w:t>subregulations 2</w:t>
      </w:r>
      <w:r w:rsidRPr="00DD3682">
        <w:t>.05(1) and (2))</w:t>
      </w:r>
    </w:p>
    <w:p w:rsidR="00D30015" w:rsidRPr="00DD3682" w:rsidRDefault="00D30015" w:rsidP="00D30015">
      <w:pPr>
        <w:pStyle w:val="Header"/>
      </w:pPr>
      <w:bookmarkStart w:id="495" w:name="f_Check_Lines_below"/>
      <w:bookmarkEnd w:id="495"/>
      <w:r w:rsidRPr="00A22D89">
        <w:rPr>
          <w:rStyle w:val="CharPartNo"/>
        </w:rPr>
        <w:t xml:space="preserve"> </w:t>
      </w:r>
      <w:r w:rsidRPr="00A22D89">
        <w:rPr>
          <w:rStyle w:val="CharPartText"/>
        </w:rPr>
        <w:t xml:space="preserve"> </w:t>
      </w:r>
    </w:p>
    <w:p w:rsidR="003C576D" w:rsidRPr="00DD3682" w:rsidRDefault="00D30015" w:rsidP="00D30015">
      <w:pPr>
        <w:pStyle w:val="notetext"/>
      </w:pPr>
      <w:r w:rsidRPr="00DD3682">
        <w:t>Note 1:</w:t>
      </w:r>
      <w:r w:rsidRPr="00DD3682">
        <w:tab/>
        <w:t>Whether a visa of a particular class may be made subject to any of these conditions depends on the relevant provision in Schedule</w:t>
      </w:r>
      <w:r w:rsidR="00B30271" w:rsidRPr="00DD3682">
        <w:t> </w:t>
      </w:r>
      <w:r w:rsidRPr="00DD3682">
        <w:t>2.</w:t>
      </w:r>
    </w:p>
    <w:p w:rsidR="003C576D" w:rsidRPr="00DD3682" w:rsidRDefault="00D30015" w:rsidP="00D30015">
      <w:pPr>
        <w:pStyle w:val="notetext"/>
      </w:pPr>
      <w:r w:rsidRPr="00DD3682">
        <w:t>Note 2:</w:t>
      </w:r>
      <w:r w:rsidRPr="00DD3682">
        <w:tab/>
        <w:t>As to cancellation for breaches of conditions, see the Act, ss.</w:t>
      </w:r>
      <w:r w:rsidR="00B30271" w:rsidRPr="00DD3682">
        <w:t> </w:t>
      </w:r>
      <w:r w:rsidRPr="00DD3682">
        <w:t>41 and 116 to 119.</w:t>
      </w:r>
    </w:p>
    <w:p w:rsidR="003C576D" w:rsidRPr="00DD3682" w:rsidRDefault="00D30015" w:rsidP="00D30015">
      <w:pPr>
        <w:pStyle w:val="subsection"/>
      </w:pPr>
      <w:r w:rsidRPr="00DD3682">
        <w:t>8101</w:t>
      </w:r>
      <w:r w:rsidRPr="00DD3682">
        <w:tab/>
      </w:r>
      <w:r w:rsidRPr="00DD3682">
        <w:tab/>
        <w:t>The holder must not engage in work in Australia.</w:t>
      </w:r>
    </w:p>
    <w:p w:rsidR="003C576D" w:rsidRPr="00DD3682" w:rsidRDefault="00D30015" w:rsidP="00D30015">
      <w:pPr>
        <w:pStyle w:val="subsection"/>
      </w:pPr>
      <w:r w:rsidRPr="00DD3682">
        <w:t>8102</w:t>
      </w:r>
      <w:r w:rsidRPr="00DD3682">
        <w:tab/>
      </w:r>
      <w:r w:rsidRPr="00DD3682">
        <w:tab/>
        <w:t>The holder must not engage in work in Australia (other than in relation to the holder’s course of study or training).</w:t>
      </w:r>
    </w:p>
    <w:p w:rsidR="00EA1EDB" w:rsidRPr="00DD3682" w:rsidRDefault="00EA1EDB" w:rsidP="00EA1EDB">
      <w:pPr>
        <w:pStyle w:val="subsection"/>
      </w:pPr>
      <w:r w:rsidRPr="00DD3682">
        <w:t>8103</w:t>
      </w:r>
      <w:r w:rsidRPr="00DD3682">
        <w:tab/>
      </w:r>
      <w:r w:rsidRPr="00DD3682">
        <w:tab/>
        <w:t>The holder must not undertake work in Australia without the permission in writing of the Minister, which may be:</w:t>
      </w:r>
    </w:p>
    <w:p w:rsidR="00EA1EDB" w:rsidRPr="00DD3682" w:rsidRDefault="00EA1EDB" w:rsidP="00EA1EDB">
      <w:pPr>
        <w:pStyle w:val="paragraph"/>
      </w:pPr>
      <w:r w:rsidRPr="00DD3682">
        <w:tab/>
        <w:t>(a)</w:t>
      </w:r>
      <w:r w:rsidRPr="00DD3682">
        <w:tab/>
        <w:t>in relation to specified work; or</w:t>
      </w:r>
    </w:p>
    <w:p w:rsidR="00EA1EDB" w:rsidRPr="00DD3682" w:rsidRDefault="00EA1EDB" w:rsidP="00EA1EDB">
      <w:pPr>
        <w:pStyle w:val="paragraph"/>
      </w:pPr>
      <w:r w:rsidRPr="00DD3682">
        <w:tab/>
        <w:t>(b)</w:t>
      </w:r>
      <w:r w:rsidRPr="00DD3682">
        <w:tab/>
        <w:t>for a specified time.</w:t>
      </w:r>
    </w:p>
    <w:p w:rsidR="00D30015" w:rsidRPr="00DD3682" w:rsidRDefault="00D30015" w:rsidP="00D30015">
      <w:pPr>
        <w:pStyle w:val="subsection"/>
      </w:pPr>
      <w:r w:rsidRPr="00DD3682">
        <w:t>8104</w:t>
      </w:r>
      <w:r w:rsidRPr="00DD3682">
        <w:tab/>
        <w:t>(1)</w:t>
      </w:r>
      <w:r w:rsidRPr="00DD3682">
        <w:tab/>
        <w:t>The holder must not engage in work for more than 40 hours a fortnight while the holder is in Australia.</w:t>
      </w:r>
    </w:p>
    <w:p w:rsidR="00D30015" w:rsidRPr="00DD3682" w:rsidRDefault="00D30015" w:rsidP="00D30015">
      <w:pPr>
        <w:pStyle w:val="subsection"/>
      </w:pPr>
      <w:r w:rsidRPr="00DD3682">
        <w:tab/>
        <w:t>(2)</w:t>
      </w:r>
      <w:r w:rsidRPr="00DD3682">
        <w:tab/>
      </w:r>
      <w:r w:rsidR="008C3B08" w:rsidRPr="00DD3682">
        <w:t>Subject to subclauses (2A) and (2B), if</w:t>
      </w:r>
      <w:r w:rsidRPr="00DD3682">
        <w:t xml:space="preserve"> the holder is a member of the family unit of a person who satisfies the primary criteria for the grant of a student visa, the holder must not engage in work in Australia until the person who satisfies the primary criteria has commenced a course of study.</w:t>
      </w:r>
    </w:p>
    <w:p w:rsidR="008C3B08" w:rsidRPr="00DD3682" w:rsidRDefault="008C3B08" w:rsidP="008C3B08">
      <w:pPr>
        <w:pStyle w:val="subsection"/>
      </w:pPr>
      <w:r w:rsidRPr="00DD3682">
        <w:tab/>
        <w:t>(2A)</w:t>
      </w:r>
      <w:r w:rsidRPr="00DD3682">
        <w:tab/>
        <w:t>Subclause (2) does not apply to the holder if:</w:t>
      </w:r>
    </w:p>
    <w:p w:rsidR="008C3B08" w:rsidRPr="00DD3682" w:rsidRDefault="008C3B08" w:rsidP="008C3B08">
      <w:pPr>
        <w:pStyle w:val="paragraph"/>
      </w:pPr>
      <w:r w:rsidRPr="00DD3682">
        <w:tab/>
        <w:t>(a)</w:t>
      </w:r>
      <w:r w:rsidRPr="00DD3682">
        <w:tab/>
        <w:t xml:space="preserve">at the time of applying for the visa, the holder held a substantive visa or a bridging visa (the </w:t>
      </w:r>
      <w:r w:rsidRPr="00DD3682">
        <w:rPr>
          <w:b/>
          <w:i/>
        </w:rPr>
        <w:t>previous visa</w:t>
      </w:r>
      <w:r w:rsidRPr="00DD3682">
        <w:t>); and</w:t>
      </w:r>
    </w:p>
    <w:p w:rsidR="008C3B08" w:rsidRPr="00DD3682" w:rsidRDefault="008C3B08" w:rsidP="008C3B08">
      <w:pPr>
        <w:pStyle w:val="paragraph"/>
      </w:pPr>
      <w:r w:rsidRPr="00DD3682">
        <w:tab/>
        <w:t>(b)</w:t>
      </w:r>
      <w:r w:rsidRPr="00DD3682">
        <w:tab/>
        <w:t>the holder was permitted to work in Australia</w:t>
      </w:r>
      <w:r w:rsidRPr="00DD3682">
        <w:rPr>
          <w:i/>
        </w:rPr>
        <w:t xml:space="preserve"> </w:t>
      </w:r>
      <w:r w:rsidRPr="00DD3682">
        <w:t>during the period that the previous visa was in effect.</w:t>
      </w:r>
    </w:p>
    <w:p w:rsidR="008C3B08" w:rsidRPr="00DD3682" w:rsidRDefault="008C3B08" w:rsidP="008C3B08">
      <w:pPr>
        <w:pStyle w:val="subsection"/>
      </w:pPr>
      <w:r w:rsidRPr="00DD3682">
        <w:tab/>
        <w:t>(2B)</w:t>
      </w:r>
      <w:r w:rsidRPr="00DD3682">
        <w:tab/>
        <w:t>Subclause (2) does not apply to the holder if the person who satisfies the primary criteria for the grant of the student visa:</w:t>
      </w:r>
    </w:p>
    <w:p w:rsidR="008C3B08" w:rsidRPr="00DD3682" w:rsidRDefault="008C3B08" w:rsidP="008C3B08">
      <w:pPr>
        <w:pStyle w:val="paragraph"/>
      </w:pPr>
      <w:r w:rsidRPr="00DD3682">
        <w:tab/>
        <w:t>(a)</w:t>
      </w:r>
      <w:r w:rsidRPr="00DD3682">
        <w:tab/>
        <w:t xml:space="preserve">held a substantive visa or a bridging visa (the </w:t>
      </w:r>
      <w:r w:rsidRPr="00DD3682">
        <w:rPr>
          <w:b/>
          <w:i/>
        </w:rPr>
        <w:t>previous visa</w:t>
      </w:r>
      <w:r w:rsidRPr="00DD3682">
        <w:t>) at the time of applying for the student visa; and</w:t>
      </w:r>
    </w:p>
    <w:p w:rsidR="008C3B08" w:rsidRPr="00DD3682" w:rsidRDefault="008C3B08" w:rsidP="008C3B08">
      <w:pPr>
        <w:pStyle w:val="paragraph"/>
      </w:pPr>
      <w:r w:rsidRPr="00DD3682">
        <w:tab/>
        <w:t>(b)</w:t>
      </w:r>
      <w:r w:rsidRPr="00DD3682">
        <w:tab/>
        <w:t>was permitted to work in Australia</w:t>
      </w:r>
      <w:r w:rsidRPr="00DD3682">
        <w:rPr>
          <w:i/>
        </w:rPr>
        <w:t xml:space="preserve"> </w:t>
      </w:r>
      <w:r w:rsidRPr="00DD3682">
        <w:t>during the period that the previous visa was in effect.</w:t>
      </w:r>
    </w:p>
    <w:p w:rsidR="008C3B08" w:rsidRPr="00DD3682" w:rsidRDefault="008C3B08" w:rsidP="008C3B08">
      <w:pPr>
        <w:pStyle w:val="subsection"/>
      </w:pPr>
      <w:r w:rsidRPr="00DD3682">
        <w:tab/>
        <w:t>(2C)</w:t>
      </w:r>
      <w:r w:rsidRPr="00DD3682">
        <w:tab/>
        <w:t>If subclause (2) does not apply to the holder because of subclause (2A) or (2B), then despite subclause (1), the holder may engage in work for more than 40 hours a fortnight:</w:t>
      </w:r>
    </w:p>
    <w:p w:rsidR="008C3B08" w:rsidRPr="00DD3682" w:rsidRDefault="008C3B08" w:rsidP="008C3B08">
      <w:pPr>
        <w:pStyle w:val="paragraph"/>
      </w:pPr>
      <w:r w:rsidRPr="00DD3682">
        <w:tab/>
        <w:t>(a)</w:t>
      </w:r>
      <w:r w:rsidRPr="00DD3682">
        <w:tab/>
        <w:t>while the holder is in Australia; and</w:t>
      </w:r>
    </w:p>
    <w:p w:rsidR="008C3B08" w:rsidRPr="00DD3682" w:rsidRDefault="008C3B08" w:rsidP="008C3B08">
      <w:pPr>
        <w:pStyle w:val="paragraph"/>
      </w:pPr>
      <w:r w:rsidRPr="00DD3682">
        <w:tab/>
        <w:t>(b)</w:t>
      </w:r>
      <w:r w:rsidRPr="00DD3682">
        <w:tab/>
        <w:t>before the course of study mentioned in subclause (2) commences.</w:t>
      </w:r>
    </w:p>
    <w:p w:rsidR="00D30015" w:rsidRPr="00DD3682" w:rsidRDefault="00D30015" w:rsidP="00D30015">
      <w:pPr>
        <w:pStyle w:val="subsection"/>
      </w:pPr>
      <w:r w:rsidRPr="00DD3682">
        <w:tab/>
        <w:t>(3)</w:t>
      </w:r>
      <w:r w:rsidRPr="00DD3682">
        <w:tab/>
        <w:t xml:space="preserve">If the course of study mentioned in </w:t>
      </w:r>
      <w:r w:rsidR="00B30271" w:rsidRPr="00DD3682">
        <w:t>subclause (</w:t>
      </w:r>
      <w:r w:rsidRPr="00DD3682">
        <w:t xml:space="preserve">2) is for the award of a masters or doctoral degree, then despite </w:t>
      </w:r>
      <w:r w:rsidR="00B30271" w:rsidRPr="00DD3682">
        <w:t>subclause (</w:t>
      </w:r>
      <w:r w:rsidRPr="00DD3682">
        <w:t>1), the holder may engage in work for more than 40 hours a fortnight while the holder is in Australia.</w:t>
      </w:r>
    </w:p>
    <w:p w:rsidR="00D30015" w:rsidRPr="00DD3682" w:rsidRDefault="00D30015" w:rsidP="00D30015">
      <w:pPr>
        <w:pStyle w:val="subsection"/>
      </w:pPr>
      <w:r w:rsidRPr="00DD3682">
        <w:tab/>
        <w:t>(4)</w:t>
      </w:r>
      <w:r w:rsidRPr="00DD3682">
        <w:tab/>
        <w:t>In this clause:</w:t>
      </w:r>
    </w:p>
    <w:p w:rsidR="00D30015" w:rsidRPr="00DD3682" w:rsidRDefault="00D30015" w:rsidP="00D30015">
      <w:pPr>
        <w:pStyle w:val="Definition"/>
      </w:pPr>
      <w:r w:rsidRPr="00DD3682">
        <w:rPr>
          <w:b/>
          <w:i/>
        </w:rPr>
        <w:lastRenderedPageBreak/>
        <w:t>fortnight</w:t>
      </w:r>
      <w:r w:rsidRPr="00DD3682">
        <w:t xml:space="preserve"> means the period of 14 days commencing on a Monday.</w:t>
      </w:r>
    </w:p>
    <w:p w:rsidR="00D30015" w:rsidRPr="00DD3682" w:rsidRDefault="00D30015" w:rsidP="00D30015">
      <w:pPr>
        <w:pStyle w:val="subsection"/>
        <w:tabs>
          <w:tab w:val="left" w:pos="1701"/>
        </w:tabs>
      </w:pPr>
      <w:r w:rsidRPr="00DD3682">
        <w:t>8105</w:t>
      </w:r>
      <w:r w:rsidRPr="00DD3682">
        <w:rPr>
          <w:color w:val="000000"/>
        </w:rPr>
        <w:tab/>
        <w:t>(1A)</w:t>
      </w:r>
      <w:r w:rsidRPr="00DD3682">
        <w:rPr>
          <w:color w:val="000000"/>
        </w:rPr>
        <w:tab/>
      </w:r>
      <w:r w:rsidR="008C3B08" w:rsidRPr="00DD3682">
        <w:t>Subject to subclause (1B), the</w:t>
      </w:r>
      <w:r w:rsidRPr="00DD3682">
        <w:rPr>
          <w:color w:val="000000"/>
        </w:rPr>
        <w:t xml:space="preserve"> holder must not engage in any work in Australia before the holder’s course of study commences.</w:t>
      </w:r>
    </w:p>
    <w:p w:rsidR="008C3B08" w:rsidRPr="00DD3682" w:rsidRDefault="008C3B08" w:rsidP="008C3B08">
      <w:pPr>
        <w:pStyle w:val="subsection"/>
      </w:pPr>
      <w:r w:rsidRPr="00DD3682">
        <w:tab/>
        <w:t>(1B)</w:t>
      </w:r>
      <w:r w:rsidRPr="00DD3682">
        <w:tab/>
        <w:t>Subclause (1A) does not apply to the holder if:</w:t>
      </w:r>
    </w:p>
    <w:p w:rsidR="008C3B08" w:rsidRPr="00DD3682" w:rsidRDefault="008C3B08" w:rsidP="008C3B08">
      <w:pPr>
        <w:pStyle w:val="paragraph"/>
      </w:pPr>
      <w:r w:rsidRPr="00DD3682">
        <w:tab/>
        <w:t>(a)</w:t>
      </w:r>
      <w:r w:rsidRPr="00DD3682">
        <w:tab/>
        <w:t xml:space="preserve">at the time of applying for the visa, the holder held a substantive visa or a bridging visa (the </w:t>
      </w:r>
      <w:r w:rsidRPr="00DD3682">
        <w:rPr>
          <w:b/>
          <w:i/>
        </w:rPr>
        <w:t>previous visa</w:t>
      </w:r>
      <w:r w:rsidRPr="00DD3682">
        <w:t>); and</w:t>
      </w:r>
    </w:p>
    <w:p w:rsidR="008C3B08" w:rsidRPr="00DD3682" w:rsidRDefault="008C3B08" w:rsidP="008C3B08">
      <w:pPr>
        <w:pStyle w:val="paragraph"/>
      </w:pPr>
      <w:r w:rsidRPr="00DD3682">
        <w:tab/>
        <w:t>(b)</w:t>
      </w:r>
      <w:r w:rsidRPr="00DD3682">
        <w:tab/>
        <w:t>the holder was permitted to work in Australia</w:t>
      </w:r>
      <w:r w:rsidRPr="00DD3682">
        <w:rPr>
          <w:i/>
        </w:rPr>
        <w:t xml:space="preserve"> </w:t>
      </w:r>
      <w:r w:rsidRPr="00DD3682">
        <w:t>during the period that the previous visa was in effect.</w:t>
      </w:r>
    </w:p>
    <w:p w:rsidR="00D30015" w:rsidRPr="00DD3682" w:rsidRDefault="00D30015" w:rsidP="00D30015">
      <w:pPr>
        <w:pStyle w:val="subsection"/>
      </w:pPr>
      <w:r w:rsidRPr="00DD3682">
        <w:tab/>
        <w:t>(1)</w:t>
      </w:r>
      <w:r w:rsidRPr="00DD3682">
        <w:tab/>
        <w:t xml:space="preserve">Subject to </w:t>
      </w:r>
      <w:r w:rsidR="00B30271" w:rsidRPr="00DD3682">
        <w:t>subclause (</w:t>
      </w:r>
      <w:r w:rsidRPr="00DD3682">
        <w:t>2), the holder must not engage in work in Australia for more than 40 hours a fortnight during any fortnight when the holder’s course of study or training is in session.</w:t>
      </w:r>
    </w:p>
    <w:p w:rsidR="00D30015" w:rsidRPr="00DD3682" w:rsidRDefault="00D30015" w:rsidP="00D30015">
      <w:pPr>
        <w:pStyle w:val="subsection"/>
      </w:pPr>
      <w:r w:rsidRPr="00DD3682">
        <w:tab/>
        <w:t>(2)</w:t>
      </w:r>
      <w:r w:rsidRPr="00DD3682">
        <w:tab/>
      </w:r>
      <w:r w:rsidR="00B30271" w:rsidRPr="00DD3682">
        <w:t>Subclause (</w:t>
      </w:r>
      <w:r w:rsidRPr="00DD3682">
        <w:t>1) does not apply:</w:t>
      </w:r>
    </w:p>
    <w:p w:rsidR="00D30015" w:rsidRPr="00DD3682" w:rsidRDefault="00D30015" w:rsidP="00D30015">
      <w:pPr>
        <w:pStyle w:val="paragraph"/>
      </w:pPr>
      <w:r w:rsidRPr="00DD3682">
        <w:tab/>
        <w:t>(a)</w:t>
      </w:r>
      <w:r w:rsidRPr="00DD3682">
        <w:tab/>
        <w:t>to work that was specified as a requirement of the course when the course particulars were entered in the Commonwealth Register of Institutions and Courses for Overseas Students; and</w:t>
      </w:r>
    </w:p>
    <w:p w:rsidR="00D30015" w:rsidRPr="00DD3682" w:rsidRDefault="00D30015" w:rsidP="00D30015">
      <w:pPr>
        <w:pStyle w:val="paragraph"/>
      </w:pPr>
      <w:r w:rsidRPr="00DD3682">
        <w:tab/>
        <w:t>(b)</w:t>
      </w:r>
      <w:r w:rsidRPr="00DD3682">
        <w:tab/>
        <w:t>in relation to a student visa granted in relation to a masters degree by research or doctoral degree if the holder has commenced the masters degree by research or doctoral degree.</w:t>
      </w:r>
    </w:p>
    <w:p w:rsidR="00D30015" w:rsidRPr="00DD3682" w:rsidRDefault="00D30015" w:rsidP="00D30015">
      <w:pPr>
        <w:pStyle w:val="subsection"/>
      </w:pPr>
      <w:r w:rsidRPr="00DD3682">
        <w:rPr>
          <w:color w:val="000000"/>
        </w:rPr>
        <w:tab/>
        <w:t>(3)</w:t>
      </w:r>
      <w:r w:rsidRPr="00DD3682">
        <w:rPr>
          <w:color w:val="000000"/>
        </w:rPr>
        <w:tab/>
        <w:t>In this clause:</w:t>
      </w:r>
    </w:p>
    <w:p w:rsidR="00D30015" w:rsidRPr="00DD3682" w:rsidRDefault="00D30015" w:rsidP="00D30015">
      <w:pPr>
        <w:pStyle w:val="Definition"/>
      </w:pPr>
      <w:r w:rsidRPr="00DD3682">
        <w:rPr>
          <w:b/>
          <w:i/>
        </w:rPr>
        <w:t>fortnight</w:t>
      </w:r>
      <w:r w:rsidRPr="00DD3682">
        <w:t xml:space="preserve"> means the period of 14 days commencing on a Monday.</w:t>
      </w:r>
    </w:p>
    <w:p w:rsidR="003C576D" w:rsidRPr="00DD3682" w:rsidRDefault="00D30015" w:rsidP="00D30015">
      <w:pPr>
        <w:pStyle w:val="subsection"/>
      </w:pPr>
      <w:r w:rsidRPr="00DD3682">
        <w:t>8106</w:t>
      </w:r>
      <w:r w:rsidRPr="00DD3682">
        <w:tab/>
      </w:r>
      <w:r w:rsidRPr="00DD3682">
        <w:tab/>
        <w:t>The holder must engage in work in Australia only if the work is relevant to the conduct of the business, or performance of the tasks, specified in the visa application.</w:t>
      </w:r>
    </w:p>
    <w:p w:rsidR="00D30015" w:rsidRPr="00DD3682" w:rsidRDefault="00D30015" w:rsidP="00D30015">
      <w:pPr>
        <w:pStyle w:val="subsection"/>
      </w:pPr>
      <w:r w:rsidRPr="00DD3682">
        <w:t>8107</w:t>
      </w:r>
      <w:r w:rsidRPr="00DD3682">
        <w:tab/>
        <w:t>(1)</w:t>
      </w:r>
      <w:r w:rsidRPr="00DD3682">
        <w:tab/>
        <w:t xml:space="preserve">If the visa is not a visa mentioned in </w:t>
      </w:r>
      <w:r w:rsidR="00B30271" w:rsidRPr="00DD3682">
        <w:t>subclause (</w:t>
      </w:r>
      <w:r w:rsidRPr="00DD3682">
        <w:t>3) or (4), and was granted to enable the holder to be employed in Australia, the holder must not:</w:t>
      </w:r>
    </w:p>
    <w:p w:rsidR="00D30015" w:rsidRPr="00DD3682" w:rsidRDefault="00D30015" w:rsidP="00D30015">
      <w:pPr>
        <w:pStyle w:val="paragraph"/>
      </w:pPr>
      <w:r w:rsidRPr="00DD3682">
        <w:tab/>
        <w:t>(a)</w:t>
      </w:r>
      <w:r w:rsidRPr="00DD3682">
        <w:tab/>
        <w:t>cease to be employed by the employer in relation to which the visa was granted; or</w:t>
      </w:r>
    </w:p>
    <w:p w:rsidR="00D30015" w:rsidRPr="00DD3682" w:rsidRDefault="00D30015" w:rsidP="00D30015">
      <w:pPr>
        <w:pStyle w:val="paragraph"/>
      </w:pPr>
      <w:r w:rsidRPr="00DD3682">
        <w:tab/>
        <w:t>(b)</w:t>
      </w:r>
      <w:r w:rsidRPr="00DD3682">
        <w:tab/>
        <w:t>work in a position or occupation inconsistent with the position or occupation in relation to which the visa was granted; or</w:t>
      </w:r>
    </w:p>
    <w:p w:rsidR="00D30015" w:rsidRPr="00DD3682" w:rsidRDefault="00D30015" w:rsidP="00D30015">
      <w:pPr>
        <w:pStyle w:val="paragraph"/>
      </w:pPr>
      <w:r w:rsidRPr="00DD3682">
        <w:tab/>
        <w:t>(c)</w:t>
      </w:r>
      <w:r w:rsidRPr="00DD3682">
        <w:tab/>
        <w:t>engage in work for another person or on the holder’s own account while undertaking the employment in relation to which the visa was granted.</w:t>
      </w:r>
    </w:p>
    <w:p w:rsidR="00D30015" w:rsidRPr="00DD3682" w:rsidRDefault="00D30015" w:rsidP="00D30015">
      <w:pPr>
        <w:pStyle w:val="subsection"/>
      </w:pPr>
      <w:r w:rsidRPr="00DD3682">
        <w:tab/>
        <w:t>(2)</w:t>
      </w:r>
      <w:r w:rsidRPr="00DD3682">
        <w:tab/>
        <w:t xml:space="preserve">If the visa is not a visa mentioned in </w:t>
      </w:r>
      <w:r w:rsidR="00B30271" w:rsidRPr="00DD3682">
        <w:t>subclause (</w:t>
      </w:r>
      <w:r w:rsidRPr="00DD3682">
        <w:t xml:space="preserve">3) or (4), and </w:t>
      </w:r>
      <w:r w:rsidR="00B30271" w:rsidRPr="00DD3682">
        <w:t>subclause (</w:t>
      </w:r>
      <w:r w:rsidRPr="00DD3682">
        <w:t>1) does not apply, the holder must not:</w:t>
      </w:r>
    </w:p>
    <w:p w:rsidR="00D30015" w:rsidRPr="00DD3682" w:rsidRDefault="00D30015" w:rsidP="00D30015">
      <w:pPr>
        <w:pStyle w:val="paragraph"/>
      </w:pPr>
      <w:r w:rsidRPr="00DD3682">
        <w:tab/>
        <w:t>(a)</w:t>
      </w:r>
      <w:r w:rsidRPr="00DD3682">
        <w:tab/>
        <w:t>cease to undertake the activity in relation to which the visa was granted; or</w:t>
      </w:r>
    </w:p>
    <w:p w:rsidR="00D30015" w:rsidRPr="00DD3682" w:rsidRDefault="00D30015" w:rsidP="00D30015">
      <w:pPr>
        <w:pStyle w:val="paragraph"/>
      </w:pPr>
      <w:r w:rsidRPr="00DD3682">
        <w:tab/>
        <w:t>(b)</w:t>
      </w:r>
      <w:r w:rsidRPr="00DD3682">
        <w:tab/>
        <w:t>engage in an activity inconsistent with the activity in relation to which the visa was granted; or</w:t>
      </w:r>
    </w:p>
    <w:p w:rsidR="00D30015" w:rsidRPr="00DD3682" w:rsidRDefault="00D30015" w:rsidP="00D30015">
      <w:pPr>
        <w:pStyle w:val="paragraph"/>
      </w:pPr>
      <w:r w:rsidRPr="00DD3682">
        <w:tab/>
        <w:t>(c)</w:t>
      </w:r>
      <w:r w:rsidRPr="00DD3682">
        <w:tab/>
        <w:t>engage in work for another person or on the holder’s own account inconsistent with the activity in relation to which the visa was granted.</w:t>
      </w:r>
    </w:p>
    <w:p w:rsidR="00D30015" w:rsidRPr="00DD3682" w:rsidRDefault="00D30015" w:rsidP="00D30015">
      <w:pPr>
        <w:pStyle w:val="subsection"/>
      </w:pPr>
      <w:r w:rsidRPr="00DD3682">
        <w:tab/>
        <w:t>(3)</w:t>
      </w:r>
      <w:r w:rsidRPr="00DD3682">
        <w:tab/>
        <w:t>If the visa is</w:t>
      </w:r>
      <w:r w:rsidRPr="00DD3682">
        <w:rPr>
          <w:color w:val="000000"/>
        </w:rPr>
        <w:t xml:space="preserve">, or the last substantive visa held by the applicant was, </w:t>
      </w:r>
      <w:r w:rsidRPr="00DD3682">
        <w:t>a Subclass 457 (</w:t>
      </w:r>
      <w:r w:rsidRPr="00DD3682">
        <w:rPr>
          <w:iCs/>
        </w:rPr>
        <w:t>Temporary Work (Skilled)</w:t>
      </w:r>
      <w:r w:rsidRPr="00DD3682">
        <w:t xml:space="preserve">) visa that was granted on the basis that the </w:t>
      </w:r>
      <w:r w:rsidRPr="00DD3682">
        <w:lastRenderedPageBreak/>
        <w:t>holder met the requirements of subclause</w:t>
      </w:r>
      <w:r w:rsidR="00B30271" w:rsidRPr="00DD3682">
        <w:t> </w:t>
      </w:r>
      <w:r w:rsidRPr="00DD3682">
        <w:t>457.223(2) or (4)</w:t>
      </w:r>
      <w:r w:rsidR="00DD1961" w:rsidRPr="00DD3682">
        <w:t xml:space="preserve"> (as in force before 18</w:t>
      </w:r>
      <w:r w:rsidR="00B30271" w:rsidRPr="00DD3682">
        <w:t> </w:t>
      </w:r>
      <w:r w:rsidR="00DD1961" w:rsidRPr="00DD3682">
        <w:t>March 2018)</w:t>
      </w:r>
      <w:r w:rsidRPr="00DD3682">
        <w:t>:</w:t>
      </w:r>
    </w:p>
    <w:p w:rsidR="00D30015" w:rsidRPr="00DD3682" w:rsidRDefault="00D30015" w:rsidP="00D30015">
      <w:pPr>
        <w:pStyle w:val="paragraph"/>
      </w:pPr>
      <w:r w:rsidRPr="00DD3682">
        <w:tab/>
        <w:t>(a)</w:t>
      </w:r>
      <w:r w:rsidRPr="00DD3682">
        <w:tab/>
        <w:t>the holder:</w:t>
      </w:r>
    </w:p>
    <w:p w:rsidR="00D30015" w:rsidRPr="00DD3682" w:rsidRDefault="00D30015" w:rsidP="00D30015">
      <w:pPr>
        <w:pStyle w:val="paragraphsub"/>
      </w:pPr>
      <w:r w:rsidRPr="00DD3682">
        <w:tab/>
        <w:t>(i)</w:t>
      </w:r>
      <w:r w:rsidRPr="00DD3682">
        <w:tab/>
        <w:t>must work only in the occupation listed in the most recently approved nomination for the holder; and</w:t>
      </w:r>
    </w:p>
    <w:p w:rsidR="00D30015" w:rsidRPr="00DD3682" w:rsidRDefault="00D30015" w:rsidP="00D30015">
      <w:pPr>
        <w:pStyle w:val="paragraphsub"/>
      </w:pPr>
      <w:r w:rsidRPr="00DD3682">
        <w:tab/>
        <w:t>(ii)</w:t>
      </w:r>
      <w:r w:rsidRPr="00DD3682">
        <w:tab/>
        <w:t xml:space="preserve">unless the circumstances in </w:t>
      </w:r>
      <w:r w:rsidR="00B30271" w:rsidRPr="00DD3682">
        <w:t>subclause (</w:t>
      </w:r>
      <w:r w:rsidRPr="00DD3682">
        <w:t>3A) apply:</w:t>
      </w:r>
    </w:p>
    <w:p w:rsidR="00D30015" w:rsidRPr="00DD3682" w:rsidRDefault="00D30015" w:rsidP="00D30015">
      <w:pPr>
        <w:pStyle w:val="paragraphsub-sub"/>
      </w:pPr>
      <w:r w:rsidRPr="00DD3682">
        <w:tab/>
        <w:t>(A)</w:t>
      </w:r>
      <w:r w:rsidRPr="00DD3682">
        <w:tab/>
        <w:t>must work only for the party to a labour agreement or former party to a labour agreement who nominated the holder in the most recently approved nomination; or</w:t>
      </w:r>
    </w:p>
    <w:p w:rsidR="00D30015" w:rsidRPr="00DD3682" w:rsidRDefault="00D30015" w:rsidP="00D30015">
      <w:pPr>
        <w:pStyle w:val="paragraphsub-sub"/>
      </w:pPr>
      <w:r w:rsidRPr="00DD3682">
        <w:tab/>
        <w:t>(B)</w:t>
      </w:r>
      <w:r w:rsidRPr="00DD3682">
        <w:tab/>
        <w:t>if the sponsor is, or was, a standard business sponsor who was lawfully operating a business in Australia at the time of the sponsor’s approval as a standard business sponsor, or at the time of the last approval of a variation to the sponsor’s term of approval as a standard business sponsor—must work only in a position in the business of the sponsor or an associated entity of the sponsor; or</w:t>
      </w:r>
    </w:p>
    <w:p w:rsidR="00D30015" w:rsidRPr="00DD3682" w:rsidRDefault="00D30015" w:rsidP="00D30015">
      <w:pPr>
        <w:pStyle w:val="paragraphsub-sub"/>
      </w:pPr>
      <w:r w:rsidRPr="00DD3682">
        <w:tab/>
        <w:t>(C)</w:t>
      </w:r>
      <w:r w:rsidRPr="00DD3682">
        <w:tab/>
        <w:t>if the sponsor is or was a standard business sponsor who was not lawfully operating a business in Australia, and was lawfully operating a business outside Australia, at the time of the sponsor’s approval as a standard business sponsor, or at the time of the last approval of a variation to the sponsor’s term of approval as a standard business sponsor—must work only in a position in the business of the sponsor; and</w:t>
      </w:r>
    </w:p>
    <w:p w:rsidR="00D30015" w:rsidRPr="00DD3682" w:rsidRDefault="00D30015" w:rsidP="00D30015">
      <w:pPr>
        <w:pStyle w:val="paragraph"/>
      </w:pPr>
      <w:r w:rsidRPr="00DD3682">
        <w:tab/>
        <w:t>(aa)</w:t>
      </w:r>
      <w:r w:rsidRPr="00DD3682">
        <w:tab/>
        <w:t xml:space="preserve">subject to </w:t>
      </w:r>
      <w:r w:rsidR="00B30271" w:rsidRPr="00DD3682">
        <w:t>paragraph (</w:t>
      </w:r>
      <w:r w:rsidRPr="00DD3682">
        <w:t>c), the holder must:</w:t>
      </w:r>
    </w:p>
    <w:p w:rsidR="00D30015" w:rsidRPr="00DD3682" w:rsidRDefault="00D30015" w:rsidP="00D30015">
      <w:pPr>
        <w:pStyle w:val="paragraphsub"/>
      </w:pPr>
      <w:r w:rsidRPr="00DD3682">
        <w:tab/>
        <w:t>(i)</w:t>
      </w:r>
      <w:r w:rsidRPr="00DD3682">
        <w:tab/>
        <w:t>if the holder was outside Australia when the visa was granted—commence work within 90 days after the holder’s arrival in Australia; and</w:t>
      </w:r>
    </w:p>
    <w:p w:rsidR="00D30015" w:rsidRPr="00DD3682" w:rsidRDefault="00D30015" w:rsidP="00D30015">
      <w:pPr>
        <w:pStyle w:val="paragraphsub"/>
      </w:pPr>
      <w:r w:rsidRPr="00DD3682">
        <w:tab/>
        <w:t>(ii)</w:t>
      </w:r>
      <w:r w:rsidRPr="00DD3682">
        <w:tab/>
        <w:t>if the holder was in Australia when the visa was granted—commence work within 90 days after the holder’s visa was granted; and</w:t>
      </w:r>
    </w:p>
    <w:p w:rsidR="00D30015" w:rsidRPr="00DD3682" w:rsidRDefault="00D30015" w:rsidP="00D30015">
      <w:pPr>
        <w:pStyle w:val="paragraph"/>
      </w:pPr>
      <w:r w:rsidRPr="00DD3682">
        <w:tab/>
        <w:t>(b)</w:t>
      </w:r>
      <w:r w:rsidRPr="00DD3682">
        <w:tab/>
        <w:t xml:space="preserve">if the holder ceases employment—the period during which the holder ceases employment must not exceed </w:t>
      </w:r>
      <w:r w:rsidR="008776D7" w:rsidRPr="00DD3682">
        <w:t>60</w:t>
      </w:r>
      <w:r w:rsidRPr="00DD3682">
        <w:t> consecutive days; and</w:t>
      </w:r>
    </w:p>
    <w:p w:rsidR="00D30015" w:rsidRPr="00DD3682" w:rsidRDefault="00D30015" w:rsidP="00D30015">
      <w:pPr>
        <w:pStyle w:val="paragraph"/>
      </w:pPr>
      <w:r w:rsidRPr="00DD3682">
        <w:tab/>
        <w:t>(c)</w:t>
      </w:r>
      <w:r w:rsidRPr="00DD3682">
        <w:tab/>
        <w:t>if the holder is required to hold a licence, registration or membership that is mandatory to perform the occupation nominated in relation to the holder, in the location where the holder’s position is situated—the holder:</w:t>
      </w:r>
    </w:p>
    <w:p w:rsidR="00D30015" w:rsidRPr="00DD3682" w:rsidRDefault="00D30015" w:rsidP="00D30015">
      <w:pPr>
        <w:pStyle w:val="paragraphsub"/>
      </w:pPr>
      <w:r w:rsidRPr="00DD3682">
        <w:tab/>
        <w:t>(i)</w:t>
      </w:r>
      <w:r w:rsidRPr="00DD3682">
        <w:tab/>
        <w:t>must hold the licence, registration or membership while the holder is performing the occupation; and</w:t>
      </w:r>
    </w:p>
    <w:p w:rsidR="00D30015" w:rsidRPr="00DD3682" w:rsidRDefault="00D30015" w:rsidP="00D30015">
      <w:pPr>
        <w:pStyle w:val="paragraphsub"/>
      </w:pPr>
      <w:r w:rsidRPr="00DD3682">
        <w:tab/>
        <w:t>(ii)</w:t>
      </w:r>
      <w:r w:rsidRPr="00DD3682">
        <w:tab/>
        <w:t>if the holder was outside Australia when the visa was granted—the holder must hold that licence, registration or membership within 90 days after the holder’s arrival in Australia; and</w:t>
      </w:r>
    </w:p>
    <w:p w:rsidR="00D30015" w:rsidRPr="00DD3682" w:rsidRDefault="00D30015" w:rsidP="00D30015">
      <w:pPr>
        <w:pStyle w:val="paragraphsub"/>
      </w:pPr>
      <w:r w:rsidRPr="00DD3682">
        <w:tab/>
        <w:t>(iii)</w:t>
      </w:r>
      <w:r w:rsidRPr="00DD3682">
        <w:tab/>
        <w:t>if the holder was in Australia when the visa was granted—the holder must hold that licence, registration or membership within 90 days after the holder’s visa was granted; and</w:t>
      </w:r>
    </w:p>
    <w:p w:rsidR="00D30015" w:rsidRPr="00DD3682" w:rsidRDefault="00D30015" w:rsidP="00D30015">
      <w:pPr>
        <w:pStyle w:val="paragraphsub"/>
      </w:pPr>
      <w:r w:rsidRPr="00DD3682">
        <w:tab/>
        <w:t>(iv)</w:t>
      </w:r>
      <w:r w:rsidRPr="00DD3682">
        <w:tab/>
        <w:t>must notify the Department, in writing as soon as practicable if an application for the licence, registration or membership is refused; and</w:t>
      </w:r>
    </w:p>
    <w:p w:rsidR="00D30015" w:rsidRPr="00DD3682" w:rsidRDefault="00D30015" w:rsidP="00D30015">
      <w:pPr>
        <w:pStyle w:val="paragraphsub"/>
      </w:pPr>
      <w:r w:rsidRPr="00DD3682">
        <w:tab/>
        <w:t>(v)</w:t>
      </w:r>
      <w:r w:rsidRPr="00DD3682">
        <w:tab/>
        <w:t>must comply with each condition or requirement to which the licence, registration or membership is subject; and</w:t>
      </w:r>
    </w:p>
    <w:p w:rsidR="00D30015" w:rsidRPr="00DD3682" w:rsidRDefault="00D30015" w:rsidP="00D30015">
      <w:pPr>
        <w:pStyle w:val="paragraphsub"/>
      </w:pPr>
      <w:r w:rsidRPr="00DD3682">
        <w:lastRenderedPageBreak/>
        <w:tab/>
        <w:t>(vi)</w:t>
      </w:r>
      <w:r w:rsidRPr="00DD3682">
        <w:tab/>
        <w:t>must not engage in work that is inconsistent with the licence, registration or membership, including any conditions or requirements to which the licence, registration or membership is subject; and</w:t>
      </w:r>
    </w:p>
    <w:p w:rsidR="00D30015" w:rsidRPr="00DD3682" w:rsidRDefault="00D30015" w:rsidP="00D30015">
      <w:pPr>
        <w:pStyle w:val="paragraphsub"/>
      </w:pPr>
      <w:r w:rsidRPr="00DD3682">
        <w:tab/>
        <w:t>(vii)</w:t>
      </w:r>
      <w:r w:rsidRPr="00DD3682">
        <w:tab/>
        <w:t>must notify the Department, in writing as soon as practicable if the licence, registration or membership ceases to be in force or is revoked or cancelled.</w:t>
      </w:r>
    </w:p>
    <w:p w:rsidR="00D30015" w:rsidRPr="00DD3682" w:rsidRDefault="00D30015" w:rsidP="00D30015">
      <w:pPr>
        <w:pStyle w:val="subsection"/>
        <w:tabs>
          <w:tab w:val="left" w:pos="1701"/>
        </w:tabs>
      </w:pPr>
      <w:r w:rsidRPr="00DD3682">
        <w:tab/>
        <w:t>(3A)</w:t>
      </w:r>
      <w:r w:rsidRPr="00DD3682">
        <w:tab/>
        <w:t xml:space="preserve">For </w:t>
      </w:r>
      <w:r w:rsidR="00B30271" w:rsidRPr="00DD3682">
        <w:t>subparagraph (</w:t>
      </w:r>
      <w:r w:rsidRPr="00DD3682">
        <w:t>3)(a)(ii), the circumstances are that:</w:t>
      </w:r>
    </w:p>
    <w:p w:rsidR="00DD1961" w:rsidRPr="00DD3682" w:rsidRDefault="00DD1961" w:rsidP="00DD1961">
      <w:pPr>
        <w:pStyle w:val="paragraph"/>
      </w:pPr>
      <w:r w:rsidRPr="00DD3682">
        <w:tab/>
        <w:t>(a)</w:t>
      </w:r>
      <w:r w:rsidRPr="00DD3682">
        <w:tab/>
        <w:t>the holder’s occupation is specified in an instrument in writing for subparagraph</w:t>
      </w:r>
      <w:r w:rsidR="00B30271" w:rsidRPr="00DD3682">
        <w:t> </w:t>
      </w:r>
      <w:r w:rsidRPr="00DD3682">
        <w:t>2.72(10)(e)(ii) or (iii) as in force before 18</w:t>
      </w:r>
      <w:r w:rsidR="00B30271" w:rsidRPr="00DD3682">
        <w:t> </w:t>
      </w:r>
      <w:r w:rsidRPr="00DD3682">
        <w:t>March 2018; or</w:t>
      </w:r>
    </w:p>
    <w:p w:rsidR="00D30015" w:rsidRPr="00DD3682" w:rsidRDefault="00D30015" w:rsidP="00D30015">
      <w:pPr>
        <w:pStyle w:val="paragraph"/>
      </w:pPr>
      <w:r w:rsidRPr="00DD3682">
        <w:tab/>
        <w:t>(b)</w:t>
      </w:r>
      <w:r w:rsidRPr="00DD3682">
        <w:tab/>
        <w:t>the holder is continuing to work for the sponsor, or the associated entity of the sponsor, for the purpose of fulfilling a requirement under a law relating to industrial relations and relating to the giving of notice.</w:t>
      </w:r>
    </w:p>
    <w:p w:rsidR="00D30015" w:rsidRPr="00DD3682" w:rsidRDefault="00D30015" w:rsidP="00D30015">
      <w:pPr>
        <w:pStyle w:val="subsection"/>
      </w:pPr>
      <w:r w:rsidRPr="00DD3682">
        <w:tab/>
        <w:t>(4)</w:t>
      </w:r>
      <w:r w:rsidRPr="00DD3682">
        <w:tab/>
        <w:t>If the visa is:</w:t>
      </w:r>
    </w:p>
    <w:p w:rsidR="00D30015" w:rsidRPr="00DD3682" w:rsidRDefault="00D30015" w:rsidP="00D30015">
      <w:pPr>
        <w:pStyle w:val="paragraph"/>
      </w:pPr>
      <w:r w:rsidRPr="00DD3682">
        <w:tab/>
        <w:t>(a)</w:t>
      </w:r>
      <w:r w:rsidRPr="00DD3682">
        <w:tab/>
        <w:t>a Subclass 401 (Temporary Work (Long Stay Activity)) visa; or</w:t>
      </w:r>
    </w:p>
    <w:p w:rsidR="00D30015" w:rsidRPr="00DD3682" w:rsidRDefault="00D30015" w:rsidP="00D30015">
      <w:pPr>
        <w:pStyle w:val="paragraph"/>
      </w:pPr>
      <w:r w:rsidRPr="00DD3682">
        <w:tab/>
        <w:t>(b)</w:t>
      </w:r>
      <w:r w:rsidRPr="00DD3682">
        <w:tab/>
        <w:t>a Subclass 402 (Training and Research) visa; or</w:t>
      </w:r>
    </w:p>
    <w:p w:rsidR="00D30015" w:rsidRPr="00DD3682" w:rsidRDefault="00D30015" w:rsidP="00D30015">
      <w:pPr>
        <w:pStyle w:val="paragraph"/>
      </w:pPr>
      <w:r w:rsidRPr="00DD3682">
        <w:tab/>
        <w:t>(ba)</w:t>
      </w:r>
      <w:r w:rsidRPr="00DD3682">
        <w:tab/>
        <w:t>a Subclass 420 (Temporary Work (Entertainment)) visa;</w:t>
      </w:r>
    </w:p>
    <w:p w:rsidR="00D30015" w:rsidRPr="00DD3682" w:rsidRDefault="00D30015" w:rsidP="00D30015">
      <w:pPr>
        <w:pStyle w:val="subsection2"/>
      </w:pPr>
      <w:r w:rsidRPr="00DD3682">
        <w:t>the holder must not:</w:t>
      </w:r>
    </w:p>
    <w:p w:rsidR="00D30015" w:rsidRPr="00DD3682" w:rsidRDefault="00D30015" w:rsidP="00D30015">
      <w:pPr>
        <w:pStyle w:val="paragraph"/>
      </w:pPr>
      <w:r w:rsidRPr="00DD3682">
        <w:tab/>
        <w:t>(c)</w:t>
      </w:r>
      <w:r w:rsidRPr="00DD3682">
        <w:tab/>
        <w:t>cease to engage in the most recently nominated occupation, program or activity in relation to which the holder is identified; or</w:t>
      </w:r>
    </w:p>
    <w:p w:rsidR="00D30015" w:rsidRPr="00DD3682" w:rsidRDefault="00D30015" w:rsidP="00D30015">
      <w:pPr>
        <w:pStyle w:val="paragraph"/>
      </w:pPr>
      <w:r w:rsidRPr="00DD3682">
        <w:tab/>
        <w:t>(d)</w:t>
      </w:r>
      <w:r w:rsidRPr="00DD3682">
        <w:tab/>
        <w:t>engage in work or an activity that is inconsistent with the most recently nominated occupation, program or activity in relation to which the holder is identified; or</w:t>
      </w:r>
    </w:p>
    <w:p w:rsidR="00153997" w:rsidRPr="00DD3682" w:rsidRDefault="00153997" w:rsidP="00153997">
      <w:pPr>
        <w:pStyle w:val="paragraph"/>
      </w:pPr>
      <w:r w:rsidRPr="00DD3682">
        <w:tab/>
        <w:t>(e)</w:t>
      </w:r>
      <w:r w:rsidRPr="00DD3682">
        <w:tab/>
        <w:t>engage in work or an activity for an employer other than the employer identified in accordance with paragraph</w:t>
      </w:r>
      <w:r w:rsidR="00B30271" w:rsidRPr="00DD3682">
        <w:t> </w:t>
      </w:r>
      <w:r w:rsidRPr="00DD3682">
        <w:t>2.72A(7)(a) as in force before 19</w:t>
      </w:r>
      <w:r w:rsidR="00B30271" w:rsidRPr="00DD3682">
        <w:t> </w:t>
      </w:r>
      <w:r w:rsidRPr="00DD3682">
        <w:t>November 2016 (subject to subregulation</w:t>
      </w:r>
      <w:r w:rsidR="00B30271" w:rsidRPr="00DD3682">
        <w:t> </w:t>
      </w:r>
      <w:r w:rsidRPr="00DD3682">
        <w:t>2.72A(8) as in force before that day) in the most recent nomination in which the holder is identified.</w:t>
      </w:r>
    </w:p>
    <w:p w:rsidR="00153997" w:rsidRPr="00DD3682" w:rsidRDefault="00153997" w:rsidP="00153997">
      <w:pPr>
        <w:pStyle w:val="subsection"/>
      </w:pPr>
      <w:r w:rsidRPr="00DD3682">
        <w:tab/>
        <w:t>(5)</w:t>
      </w:r>
      <w:r w:rsidRPr="00DD3682">
        <w:tab/>
        <w:t>If the visa is a subclass 407 (Training) visa, the holder must not:</w:t>
      </w:r>
    </w:p>
    <w:p w:rsidR="00153997" w:rsidRPr="00DD3682" w:rsidRDefault="00153997" w:rsidP="00153997">
      <w:pPr>
        <w:pStyle w:val="paragraph"/>
      </w:pPr>
      <w:r w:rsidRPr="00DD3682">
        <w:tab/>
        <w:t>(a)</w:t>
      </w:r>
      <w:r w:rsidRPr="00DD3682">
        <w:tab/>
        <w:t>cease to engage in the most recently nominated program in relation to which the holder is identified; or</w:t>
      </w:r>
    </w:p>
    <w:p w:rsidR="00153997" w:rsidRPr="00DD3682" w:rsidRDefault="00153997" w:rsidP="00153997">
      <w:pPr>
        <w:pStyle w:val="paragraph"/>
      </w:pPr>
      <w:r w:rsidRPr="00DD3682">
        <w:tab/>
        <w:t>(b)</w:t>
      </w:r>
      <w:r w:rsidRPr="00DD3682">
        <w:tab/>
        <w:t>engage in work or an activity that is inconsistent with the most recently nominated program in relation to which the holder is identified; or</w:t>
      </w:r>
    </w:p>
    <w:p w:rsidR="00153997" w:rsidRPr="00DD3682" w:rsidRDefault="00153997" w:rsidP="00D30015">
      <w:pPr>
        <w:pStyle w:val="paragraph"/>
      </w:pPr>
      <w:r w:rsidRPr="00DD3682">
        <w:tab/>
        <w:t>(c)</w:t>
      </w:r>
      <w:r w:rsidRPr="00DD3682">
        <w:tab/>
        <w:t>engage in work or an activity for an employer other than an employer identified in accordance with paragraph</w:t>
      </w:r>
      <w:r w:rsidR="00B30271" w:rsidRPr="00DD3682">
        <w:t> </w:t>
      </w:r>
      <w:r w:rsidRPr="00DD3682">
        <w:t>2.72A(8)(a) (subject to subregulation</w:t>
      </w:r>
      <w:r w:rsidR="00B30271" w:rsidRPr="00DD3682">
        <w:t> </w:t>
      </w:r>
      <w:r w:rsidRPr="00DD3682">
        <w:t>2.72A(9)) in the most recent nomination in which the holder is identified.</w:t>
      </w:r>
    </w:p>
    <w:p w:rsidR="003C576D" w:rsidRPr="00DD3682" w:rsidRDefault="00D30015" w:rsidP="00D30015">
      <w:pPr>
        <w:pStyle w:val="subsection"/>
      </w:pPr>
      <w:r w:rsidRPr="00DD3682">
        <w:t>8108</w:t>
      </w:r>
      <w:r w:rsidRPr="00DD3682">
        <w:tab/>
      </w:r>
      <w:r w:rsidRPr="00DD3682">
        <w:tab/>
        <w:t>The holder must not be employed in Australia by any 1 employer for more than 3 months, without the prior permission in writing of the Secretary.</w:t>
      </w:r>
    </w:p>
    <w:p w:rsidR="003C576D" w:rsidRPr="00DD3682" w:rsidRDefault="00D30015" w:rsidP="00D30015">
      <w:pPr>
        <w:pStyle w:val="subsection"/>
      </w:pPr>
      <w:r w:rsidRPr="00DD3682">
        <w:t>8109</w:t>
      </w:r>
      <w:r w:rsidRPr="00DD3682">
        <w:tab/>
      </w:r>
      <w:r w:rsidRPr="00DD3682">
        <w:tab/>
        <w:t>The holder must not change details of times and places of engagements specified in the application to be undertaken in Australia during the visa period, without the prior permission in writing of the Secretary.</w:t>
      </w:r>
    </w:p>
    <w:p w:rsidR="00D30015" w:rsidRPr="00DD3682" w:rsidRDefault="00D30015" w:rsidP="00D30015">
      <w:pPr>
        <w:pStyle w:val="subsection"/>
      </w:pPr>
      <w:r w:rsidRPr="00DD3682">
        <w:t>8110</w:t>
      </w:r>
      <w:r w:rsidRPr="00DD3682">
        <w:tab/>
      </w:r>
      <w:r w:rsidRPr="00DD3682">
        <w:tab/>
        <w:t>The holder:</w:t>
      </w:r>
    </w:p>
    <w:p w:rsidR="00D30015" w:rsidRPr="00DD3682" w:rsidRDefault="00D30015" w:rsidP="00D30015">
      <w:pPr>
        <w:pStyle w:val="paragraph"/>
      </w:pPr>
      <w:r w:rsidRPr="00DD3682">
        <w:lastRenderedPageBreak/>
        <w:tab/>
        <w:t>(a)</w:t>
      </w:r>
      <w:r w:rsidRPr="00DD3682">
        <w:tab/>
        <w:t>must not engage in work in Australia except in the household of the employer in relation to whom the visa was granted; and</w:t>
      </w:r>
    </w:p>
    <w:p w:rsidR="00D30015" w:rsidRPr="00DD3682" w:rsidRDefault="00D30015" w:rsidP="00D30015">
      <w:pPr>
        <w:pStyle w:val="paragraph"/>
      </w:pPr>
      <w:r w:rsidRPr="00DD3682">
        <w:tab/>
        <w:t>(b)</w:t>
      </w:r>
      <w:r w:rsidRPr="00DD3682">
        <w:tab/>
        <w:t>must not work in a position or occupation inconsistent with the position or occupation in relation to which the visa was granted; and</w:t>
      </w:r>
    </w:p>
    <w:p w:rsidR="00D30015" w:rsidRPr="00DD3682" w:rsidRDefault="00D30015" w:rsidP="00D30015">
      <w:pPr>
        <w:pStyle w:val="paragraph"/>
      </w:pPr>
      <w:r w:rsidRPr="00DD3682">
        <w:tab/>
        <w:t>(c)</w:t>
      </w:r>
      <w:r w:rsidRPr="00DD3682">
        <w:tab/>
        <w:t>must not engage in work for another person or on the holder’s own account while undertaking the employment in relation to which the visa was granted; and</w:t>
      </w:r>
    </w:p>
    <w:p w:rsidR="00D30015" w:rsidRPr="00DD3682" w:rsidRDefault="00D30015" w:rsidP="00D30015">
      <w:pPr>
        <w:pStyle w:val="paragraph"/>
      </w:pPr>
      <w:r w:rsidRPr="00DD3682">
        <w:tab/>
        <w:t>(d)</w:t>
      </w:r>
      <w:r w:rsidRPr="00DD3682">
        <w:tab/>
        <w:t xml:space="preserve">must not cease to be employed by the employer in relation to which the visa was granted, unless </w:t>
      </w:r>
      <w:r w:rsidR="00B30271" w:rsidRPr="00DD3682">
        <w:t>paragraph (</w:t>
      </w:r>
      <w:r w:rsidRPr="00DD3682">
        <w:t>e) applies; and</w:t>
      </w:r>
    </w:p>
    <w:p w:rsidR="00D30015" w:rsidRPr="00DD3682" w:rsidRDefault="00D30015" w:rsidP="00D30015">
      <w:pPr>
        <w:pStyle w:val="paragraph"/>
      </w:pPr>
      <w:r w:rsidRPr="00DD3682">
        <w:tab/>
        <w:t>(e)</w:t>
      </w:r>
      <w:r w:rsidRPr="00DD3682">
        <w:tab/>
        <w:t>except with the written permission of the Foreign Minister, must not remain in Australia after the permanent departure of that employer.</w:t>
      </w:r>
    </w:p>
    <w:p w:rsidR="003C576D" w:rsidRPr="00DD3682" w:rsidRDefault="00D30015" w:rsidP="00D30015">
      <w:pPr>
        <w:pStyle w:val="subsection"/>
        <w:keepNext/>
        <w:keepLines/>
      </w:pPr>
      <w:r w:rsidRPr="00DD3682">
        <w:t>8111</w:t>
      </w:r>
      <w:r w:rsidRPr="00DD3682">
        <w:tab/>
      </w:r>
      <w:r w:rsidRPr="00DD3682">
        <w:tab/>
        <w:t>The holder must not:</w:t>
      </w:r>
    </w:p>
    <w:p w:rsidR="003C576D" w:rsidRPr="00DD3682" w:rsidRDefault="00D30015" w:rsidP="00D30015">
      <w:pPr>
        <w:pStyle w:val="paragraph"/>
      </w:pPr>
      <w:r w:rsidRPr="00DD3682">
        <w:tab/>
        <w:t>(a)</w:t>
      </w:r>
      <w:r w:rsidRPr="00DD3682">
        <w:tab/>
        <w:t>perform work in Australia except in the household of the employer who is the holder’s sponsor in relation to the visa; or</w:t>
      </w:r>
    </w:p>
    <w:p w:rsidR="003C576D" w:rsidRPr="00DD3682" w:rsidRDefault="00D30015" w:rsidP="00D30015">
      <w:pPr>
        <w:pStyle w:val="paragraph"/>
      </w:pPr>
      <w:r w:rsidRPr="00DD3682">
        <w:tab/>
        <w:t>(b)</w:t>
      </w:r>
      <w:r w:rsidRPr="00DD3682">
        <w:tab/>
        <w:t>remain in Australia after the permanent departure of that employer.</w:t>
      </w:r>
    </w:p>
    <w:p w:rsidR="003C576D" w:rsidRPr="00DD3682" w:rsidRDefault="00D30015" w:rsidP="00D30015">
      <w:pPr>
        <w:pStyle w:val="subsection"/>
      </w:pPr>
      <w:r w:rsidRPr="00DD3682">
        <w:t>8112</w:t>
      </w:r>
      <w:r w:rsidRPr="00DD3682">
        <w:tab/>
      </w:r>
      <w:r w:rsidRPr="00DD3682">
        <w:tab/>
        <w:t>The holder must not engage in work in Australia that might otherwise be carried out by an Australian citizen or an Australian permanent resident.</w:t>
      </w:r>
    </w:p>
    <w:p w:rsidR="00D30015" w:rsidRPr="00DD3682" w:rsidRDefault="00D30015" w:rsidP="00D30015">
      <w:pPr>
        <w:pStyle w:val="subsection"/>
      </w:pPr>
      <w:r w:rsidRPr="00DD3682">
        <w:t>8113</w:t>
      </w:r>
      <w:r w:rsidRPr="00DD3682">
        <w:tab/>
      </w:r>
      <w:r w:rsidRPr="00DD3682">
        <w:tab/>
        <w:t>The holder must not work in Australia otherwise than as a member of the crew of a non</w:t>
      </w:r>
      <w:r w:rsidR="00A22D89">
        <w:noBreakHyphen/>
      </w:r>
      <w:r w:rsidRPr="00DD3682">
        <w:t>military ship.</w:t>
      </w:r>
    </w:p>
    <w:p w:rsidR="00D30015" w:rsidRPr="00DD3682" w:rsidRDefault="00D30015" w:rsidP="00D30015">
      <w:pPr>
        <w:pStyle w:val="subsection"/>
      </w:pPr>
      <w:r w:rsidRPr="00DD3682">
        <w:t>8114</w:t>
      </w:r>
      <w:r w:rsidRPr="00DD3682">
        <w:tab/>
      </w:r>
      <w:r w:rsidRPr="00DD3682">
        <w:tab/>
        <w:t>The holder must not work in Australia otherwise than as a member of the crew of a superyacht.</w:t>
      </w:r>
    </w:p>
    <w:p w:rsidR="00D30015" w:rsidRPr="00DD3682" w:rsidRDefault="00D30015" w:rsidP="00D30015">
      <w:pPr>
        <w:pStyle w:val="subsection"/>
        <w:rPr>
          <w:color w:val="000000" w:themeColor="text1"/>
        </w:rPr>
      </w:pPr>
      <w:r w:rsidRPr="00DD3682">
        <w:rPr>
          <w:color w:val="000000" w:themeColor="text1"/>
        </w:rPr>
        <w:t>8115</w:t>
      </w:r>
      <w:r w:rsidRPr="00DD3682">
        <w:rPr>
          <w:color w:val="000000" w:themeColor="text1"/>
        </w:rPr>
        <w:tab/>
      </w:r>
      <w:r w:rsidRPr="00DD3682">
        <w:rPr>
          <w:color w:val="000000" w:themeColor="text1"/>
        </w:rPr>
        <w:tab/>
        <w:t>The holder must not work in Australia other than by engaging in a business visitor activity.</w:t>
      </w:r>
    </w:p>
    <w:p w:rsidR="00D30015" w:rsidRPr="00DD3682" w:rsidRDefault="00D30015" w:rsidP="00D30015">
      <w:pPr>
        <w:pStyle w:val="subsection"/>
      </w:pPr>
      <w:r w:rsidRPr="00DD3682">
        <w:t>8116</w:t>
      </w:r>
      <w:r w:rsidRPr="00DD3682">
        <w:tab/>
      </w:r>
      <w:r w:rsidRPr="00DD3682">
        <w:tab/>
        <w:t>The holder must not work in Australia other than by engaging in an activity specified in a legislative instrument made by the Minister for this clause.</w:t>
      </w:r>
    </w:p>
    <w:p w:rsidR="00D30015" w:rsidRPr="00DD3682" w:rsidRDefault="00D30015" w:rsidP="00D30015">
      <w:pPr>
        <w:pStyle w:val="subsection"/>
      </w:pPr>
      <w:r w:rsidRPr="00DD3682">
        <w:t>8117</w:t>
      </w:r>
      <w:r w:rsidRPr="00DD3682">
        <w:tab/>
      </w:r>
      <w:r w:rsidRPr="00DD3682">
        <w:tab/>
        <w:t>The holder must not work in Australia other than as a member of the crew on either or both of the following:</w:t>
      </w:r>
    </w:p>
    <w:p w:rsidR="00D30015" w:rsidRPr="00DD3682" w:rsidRDefault="00D30015" w:rsidP="00D30015">
      <w:pPr>
        <w:pStyle w:val="paragraph"/>
      </w:pPr>
      <w:r w:rsidRPr="00DD3682">
        <w:tab/>
        <w:t>(a)</w:t>
      </w:r>
      <w:r w:rsidRPr="00DD3682">
        <w:tab/>
        <w:t>the flight on which the holder leaves Australia;</w:t>
      </w:r>
    </w:p>
    <w:p w:rsidR="00D30015" w:rsidRPr="00DD3682" w:rsidRDefault="00D30015" w:rsidP="00D30015">
      <w:pPr>
        <w:pStyle w:val="paragraph"/>
      </w:pPr>
      <w:r w:rsidRPr="00DD3682">
        <w:tab/>
        <w:t>(b)</w:t>
      </w:r>
      <w:r w:rsidRPr="00DD3682">
        <w:tab/>
        <w:t>one flight from a proclaimed airport to the proclaimed airport from which the holder leaves Australia.</w:t>
      </w:r>
    </w:p>
    <w:p w:rsidR="00D30015" w:rsidRPr="00DD3682" w:rsidRDefault="00D30015" w:rsidP="00D30015">
      <w:pPr>
        <w:pStyle w:val="subsection"/>
      </w:pPr>
      <w:r w:rsidRPr="00DD3682">
        <w:t>8118</w:t>
      </w:r>
      <w:r w:rsidRPr="00DD3682">
        <w:tab/>
      </w:r>
      <w:r w:rsidRPr="00DD3682">
        <w:tab/>
        <w:t>The holder must not work in Australia other than as a member of the crew on one or more of the following:</w:t>
      </w:r>
    </w:p>
    <w:p w:rsidR="00D30015" w:rsidRPr="00DD3682" w:rsidRDefault="00D30015" w:rsidP="00D30015">
      <w:pPr>
        <w:pStyle w:val="paragraph"/>
      </w:pPr>
      <w:r w:rsidRPr="00DD3682">
        <w:tab/>
        <w:t>(a)</w:t>
      </w:r>
      <w:r w:rsidRPr="00DD3682">
        <w:tab/>
        <w:t>the flight on which the holder travels to Australia;</w:t>
      </w:r>
    </w:p>
    <w:p w:rsidR="00D30015" w:rsidRPr="00DD3682" w:rsidRDefault="00D30015" w:rsidP="00D30015">
      <w:pPr>
        <w:pStyle w:val="paragraph"/>
      </w:pPr>
      <w:r w:rsidRPr="00DD3682">
        <w:tab/>
        <w:t>(b)</w:t>
      </w:r>
      <w:r w:rsidRPr="00DD3682">
        <w:tab/>
        <w:t>one flight from the proclaimed airport at which the holder enters Australia to another proclaimed airport;</w:t>
      </w:r>
    </w:p>
    <w:p w:rsidR="00D30015" w:rsidRPr="00DD3682" w:rsidRDefault="00D30015" w:rsidP="00D30015">
      <w:pPr>
        <w:pStyle w:val="paragraph"/>
      </w:pPr>
      <w:r w:rsidRPr="00DD3682">
        <w:tab/>
        <w:t>(c)</w:t>
      </w:r>
      <w:r w:rsidRPr="00DD3682">
        <w:tab/>
        <w:t>the flight on which the holder leaves Australia;</w:t>
      </w:r>
    </w:p>
    <w:p w:rsidR="00D30015" w:rsidRPr="00DD3682" w:rsidRDefault="00D30015" w:rsidP="00D30015">
      <w:pPr>
        <w:pStyle w:val="paragraph"/>
      </w:pPr>
      <w:r w:rsidRPr="00DD3682">
        <w:tab/>
        <w:t>(d)</w:t>
      </w:r>
      <w:r w:rsidRPr="00DD3682">
        <w:tab/>
        <w:t>one flight from a proclaimed airport to the proclaimed airport from which the holder leaves Australia.</w:t>
      </w:r>
    </w:p>
    <w:p w:rsidR="00D30015" w:rsidRPr="00DD3682" w:rsidRDefault="00D30015" w:rsidP="00D30015">
      <w:pPr>
        <w:pStyle w:val="subsection"/>
      </w:pPr>
      <w:r w:rsidRPr="00DD3682">
        <w:t>8201</w:t>
      </w:r>
      <w:r w:rsidRPr="00DD3682">
        <w:tab/>
        <w:t>(1)</w:t>
      </w:r>
      <w:r w:rsidRPr="00DD3682">
        <w:tab/>
        <w:t>While in Australia, the holder must not engage, for more than 3 months, in any studies or training.</w:t>
      </w:r>
    </w:p>
    <w:p w:rsidR="00D30015" w:rsidRPr="00DD3682" w:rsidRDefault="00D30015" w:rsidP="00D30015">
      <w:pPr>
        <w:pStyle w:val="subsection"/>
      </w:pPr>
      <w:r w:rsidRPr="00DD3682">
        <w:lastRenderedPageBreak/>
        <w:tab/>
        <w:t>(2)</w:t>
      </w:r>
      <w:r w:rsidRPr="00DD3682">
        <w:tab/>
        <w:t xml:space="preserve">However, </w:t>
      </w:r>
      <w:r w:rsidR="00B30271" w:rsidRPr="00DD3682">
        <w:t>subclause (</w:t>
      </w:r>
      <w:r w:rsidRPr="00DD3682">
        <w:t>1) does not apply to a visa mentioned in the table.</w:t>
      </w:r>
    </w:p>
    <w:p w:rsidR="00D30015" w:rsidRPr="00DD3682" w:rsidRDefault="00D30015" w:rsidP="00D30015">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D30015" w:rsidRPr="00DD3682" w:rsidTr="003C10D8">
        <w:trPr>
          <w:tblHeader/>
        </w:trPr>
        <w:tc>
          <w:tcPr>
            <w:tcW w:w="428" w:type="pct"/>
            <w:tcBorders>
              <w:top w:val="single" w:sz="12" w:space="0" w:color="auto"/>
              <w:bottom w:val="single" w:sz="12" w:space="0" w:color="auto"/>
            </w:tcBorders>
            <w:shd w:val="clear" w:color="auto" w:fill="auto"/>
          </w:tcPr>
          <w:p w:rsidR="00D30015" w:rsidRPr="00DD3682" w:rsidRDefault="00D30015" w:rsidP="00840142">
            <w:pPr>
              <w:pStyle w:val="TableHeading"/>
              <w:keepLines/>
            </w:pPr>
            <w:r w:rsidRPr="00DD3682">
              <w:t>Item</w:t>
            </w:r>
          </w:p>
        </w:tc>
        <w:tc>
          <w:tcPr>
            <w:tcW w:w="4572" w:type="pct"/>
            <w:tcBorders>
              <w:top w:val="single" w:sz="12" w:space="0" w:color="auto"/>
              <w:bottom w:val="single" w:sz="12" w:space="0" w:color="auto"/>
            </w:tcBorders>
            <w:shd w:val="clear" w:color="auto" w:fill="auto"/>
          </w:tcPr>
          <w:p w:rsidR="00D30015" w:rsidRPr="00DD3682" w:rsidRDefault="00D30015" w:rsidP="00840142">
            <w:pPr>
              <w:pStyle w:val="TableHeading"/>
              <w:keepLines/>
            </w:pPr>
            <w:r w:rsidRPr="00DD3682">
              <w:t>Visa</w:t>
            </w:r>
          </w:p>
        </w:tc>
      </w:tr>
      <w:tr w:rsidR="00D30015" w:rsidRPr="00DD3682" w:rsidTr="003C10D8">
        <w:tc>
          <w:tcPr>
            <w:tcW w:w="428" w:type="pct"/>
            <w:tcBorders>
              <w:top w:val="single" w:sz="12" w:space="0" w:color="auto"/>
            </w:tcBorders>
            <w:shd w:val="clear" w:color="auto" w:fill="auto"/>
          </w:tcPr>
          <w:p w:rsidR="00D30015" w:rsidRPr="00DD3682" w:rsidRDefault="00D30015" w:rsidP="00840142">
            <w:pPr>
              <w:pStyle w:val="Tabletext"/>
              <w:keepNext/>
              <w:keepLines/>
              <w:jc w:val="both"/>
            </w:pPr>
            <w:r w:rsidRPr="00DD3682">
              <w:t>1</w:t>
            </w:r>
          </w:p>
        </w:tc>
        <w:tc>
          <w:tcPr>
            <w:tcW w:w="4572" w:type="pct"/>
            <w:tcBorders>
              <w:top w:val="single" w:sz="12" w:space="0" w:color="auto"/>
            </w:tcBorders>
            <w:shd w:val="clear" w:color="auto" w:fill="auto"/>
          </w:tcPr>
          <w:p w:rsidR="00D30015" w:rsidRPr="00DD3682" w:rsidRDefault="00D30015" w:rsidP="00840142">
            <w:pPr>
              <w:pStyle w:val="Tabletext"/>
              <w:keepNext/>
              <w:keepLines/>
            </w:pPr>
            <w:r w:rsidRPr="00DD3682">
              <w:t>Subclass 590 (Student Guardian) visa in relation to which the holder is undertaking an ELICOS of less than 20 hours per week</w:t>
            </w:r>
          </w:p>
        </w:tc>
      </w:tr>
      <w:tr w:rsidR="00D30015" w:rsidRPr="00DD3682" w:rsidTr="003C10D8">
        <w:trPr>
          <w:cantSplit/>
          <w:trHeight w:val="206"/>
        </w:trPr>
        <w:tc>
          <w:tcPr>
            <w:tcW w:w="428" w:type="pct"/>
            <w:shd w:val="clear" w:color="auto" w:fill="auto"/>
          </w:tcPr>
          <w:p w:rsidR="00D30015" w:rsidRPr="00DD3682" w:rsidRDefault="00D30015" w:rsidP="00840142">
            <w:pPr>
              <w:pStyle w:val="Tabletext"/>
              <w:jc w:val="both"/>
            </w:pPr>
            <w:r w:rsidRPr="00DD3682">
              <w:t>1A</w:t>
            </w:r>
          </w:p>
        </w:tc>
        <w:tc>
          <w:tcPr>
            <w:tcW w:w="4572" w:type="pct"/>
            <w:shd w:val="clear" w:color="auto" w:fill="auto"/>
          </w:tcPr>
          <w:p w:rsidR="00D30015" w:rsidRPr="00DD3682" w:rsidRDefault="00D30015" w:rsidP="00840142">
            <w:pPr>
              <w:pStyle w:val="Tabletext"/>
              <w:rPr>
                <w:color w:val="000000" w:themeColor="text1"/>
              </w:rPr>
            </w:pPr>
            <w:r w:rsidRPr="00DD3682">
              <w:rPr>
                <w:color w:val="000000" w:themeColor="text1"/>
              </w:rPr>
              <w:t>Subclass 602 (Medical Treatment) visa in relation to which the holder:</w:t>
            </w:r>
          </w:p>
          <w:p w:rsidR="00D30015" w:rsidRPr="00DD3682" w:rsidRDefault="00D30015" w:rsidP="00840142">
            <w:pPr>
              <w:pStyle w:val="Tablea"/>
            </w:pPr>
            <w:r w:rsidRPr="00DD3682">
              <w:t>(a) is under 18; and</w:t>
            </w:r>
          </w:p>
          <w:p w:rsidR="00D30015" w:rsidRPr="00DD3682" w:rsidRDefault="00D30015" w:rsidP="00840142">
            <w:pPr>
              <w:pStyle w:val="Tablea"/>
            </w:pPr>
            <w:r w:rsidRPr="00DD3682">
              <w:t>(b) has experienced a change in circumstances while in Australia; and</w:t>
            </w:r>
          </w:p>
          <w:p w:rsidR="00D30015" w:rsidRPr="00DD3682" w:rsidRDefault="00D30015" w:rsidP="00840142">
            <w:pPr>
              <w:pStyle w:val="Tablea"/>
              <w:rPr>
                <w:color w:val="000000" w:themeColor="text1"/>
              </w:rPr>
            </w:pPr>
            <w:r w:rsidRPr="00DD3682">
              <w:t>(c) has the written permission of the Minister to engage for more than 3 months in any studies or training because of compelling and compassionate circumstances</w:t>
            </w:r>
          </w:p>
        </w:tc>
      </w:tr>
      <w:tr w:rsidR="00D30015" w:rsidRPr="00DD3682" w:rsidTr="003C10D8">
        <w:trPr>
          <w:cantSplit/>
          <w:trHeight w:val="412"/>
        </w:trPr>
        <w:tc>
          <w:tcPr>
            <w:tcW w:w="428" w:type="pct"/>
            <w:tcBorders>
              <w:bottom w:val="single" w:sz="4" w:space="0" w:color="auto"/>
            </w:tcBorders>
            <w:shd w:val="clear" w:color="auto" w:fill="auto"/>
          </w:tcPr>
          <w:p w:rsidR="00D30015" w:rsidRPr="00DD3682" w:rsidRDefault="00D30015" w:rsidP="00840142">
            <w:pPr>
              <w:pStyle w:val="Tabletext"/>
              <w:jc w:val="both"/>
            </w:pPr>
            <w:r w:rsidRPr="00DD3682">
              <w:t>2</w:t>
            </w:r>
          </w:p>
        </w:tc>
        <w:tc>
          <w:tcPr>
            <w:tcW w:w="4572" w:type="pct"/>
            <w:tcBorders>
              <w:bottom w:val="single" w:sz="4" w:space="0" w:color="auto"/>
            </w:tcBorders>
            <w:shd w:val="clear" w:color="auto" w:fill="auto"/>
          </w:tcPr>
          <w:p w:rsidR="00D30015" w:rsidRPr="00DD3682" w:rsidRDefault="00D30015" w:rsidP="00840142">
            <w:pPr>
              <w:pStyle w:val="Tabletext"/>
            </w:pPr>
            <w:r w:rsidRPr="00DD3682">
              <w:t>Subclass 675 (Medical Treatment (Short Stay)) visa in relation to which the holder:</w:t>
            </w:r>
          </w:p>
          <w:p w:rsidR="00D30015" w:rsidRPr="00DD3682" w:rsidRDefault="00D30015" w:rsidP="00840142">
            <w:pPr>
              <w:pStyle w:val="Tablea"/>
            </w:pPr>
            <w:r w:rsidRPr="00DD3682">
              <w:t>(a) is under 18; and</w:t>
            </w:r>
          </w:p>
          <w:p w:rsidR="00D30015" w:rsidRPr="00DD3682" w:rsidRDefault="00D30015" w:rsidP="00840142">
            <w:pPr>
              <w:pStyle w:val="Tablea"/>
            </w:pPr>
            <w:r w:rsidRPr="00DD3682">
              <w:t>(b) has experienced a change in circumstances while in Australia; and</w:t>
            </w:r>
          </w:p>
          <w:p w:rsidR="00D30015" w:rsidRPr="00DD3682" w:rsidRDefault="00D30015" w:rsidP="00840142">
            <w:pPr>
              <w:pStyle w:val="Tablea"/>
            </w:pPr>
            <w:r w:rsidRPr="00DD3682">
              <w:t>(c) has the written permission of the Minister to engage for more than 3 months in any studies or training because of compelling and compassionate circumstances</w:t>
            </w:r>
          </w:p>
        </w:tc>
      </w:tr>
      <w:tr w:rsidR="00D30015" w:rsidRPr="00DD3682" w:rsidTr="003C10D8">
        <w:trPr>
          <w:trHeight w:val="226"/>
        </w:trPr>
        <w:tc>
          <w:tcPr>
            <w:tcW w:w="428" w:type="pct"/>
            <w:tcBorders>
              <w:bottom w:val="single" w:sz="12" w:space="0" w:color="auto"/>
            </w:tcBorders>
            <w:shd w:val="clear" w:color="auto" w:fill="auto"/>
          </w:tcPr>
          <w:p w:rsidR="00D30015" w:rsidRPr="00DD3682" w:rsidRDefault="00D30015" w:rsidP="00840142">
            <w:pPr>
              <w:pStyle w:val="Tabletext"/>
              <w:jc w:val="both"/>
            </w:pPr>
            <w:r w:rsidRPr="00DD3682">
              <w:t>3</w:t>
            </w:r>
          </w:p>
        </w:tc>
        <w:tc>
          <w:tcPr>
            <w:tcW w:w="4572" w:type="pct"/>
            <w:tcBorders>
              <w:bottom w:val="single" w:sz="12" w:space="0" w:color="auto"/>
            </w:tcBorders>
            <w:shd w:val="clear" w:color="auto" w:fill="auto"/>
          </w:tcPr>
          <w:p w:rsidR="00D30015" w:rsidRPr="00DD3682" w:rsidRDefault="00D30015" w:rsidP="00840142">
            <w:pPr>
              <w:pStyle w:val="Tabletext"/>
            </w:pPr>
            <w:r w:rsidRPr="00DD3682">
              <w:t>Subclass 685 (Medical Treatment (Long Stay)) visa in relation to which the holder:</w:t>
            </w:r>
          </w:p>
          <w:p w:rsidR="00D30015" w:rsidRPr="00DD3682" w:rsidRDefault="00D30015" w:rsidP="00840142">
            <w:pPr>
              <w:pStyle w:val="Tablea"/>
            </w:pPr>
            <w:r w:rsidRPr="00DD3682">
              <w:t>(a) is under 18; and</w:t>
            </w:r>
          </w:p>
          <w:p w:rsidR="00D30015" w:rsidRPr="00DD3682" w:rsidRDefault="00D30015" w:rsidP="00840142">
            <w:pPr>
              <w:pStyle w:val="Tablea"/>
            </w:pPr>
            <w:r w:rsidRPr="00DD3682">
              <w:t>(b) has experienced a change in circumstances while in Australia; and</w:t>
            </w:r>
          </w:p>
          <w:p w:rsidR="00D30015" w:rsidRPr="00DD3682" w:rsidRDefault="00D30015" w:rsidP="00840142">
            <w:pPr>
              <w:pStyle w:val="Tablea"/>
            </w:pPr>
            <w:r w:rsidRPr="00DD3682">
              <w:t>(c) has the written permission of the Minister to engage for more than 3 months in any studies or training because of compelling and compassionate circumstances</w:t>
            </w:r>
          </w:p>
        </w:tc>
      </w:tr>
    </w:tbl>
    <w:p w:rsidR="00D30015" w:rsidRPr="00DD3682" w:rsidRDefault="00D30015" w:rsidP="00D30015">
      <w:pPr>
        <w:pStyle w:val="subsection"/>
      </w:pPr>
      <w:r w:rsidRPr="00DD3682">
        <w:t>8202</w:t>
      </w:r>
      <w:r w:rsidRPr="00DD3682">
        <w:tab/>
        <w:t>(1)</w:t>
      </w:r>
      <w:r w:rsidRPr="00DD3682">
        <w:tab/>
        <w:t>The holder must be enrolled in a full</w:t>
      </w:r>
      <w:r w:rsidR="00A22D89">
        <w:noBreakHyphen/>
      </w:r>
      <w:r w:rsidRPr="00DD3682">
        <w:t>time course of study or training if the holder is:</w:t>
      </w:r>
    </w:p>
    <w:p w:rsidR="00D30015" w:rsidRPr="00DD3682" w:rsidRDefault="00D30015" w:rsidP="00D30015">
      <w:pPr>
        <w:pStyle w:val="paragraph"/>
      </w:pPr>
      <w:r w:rsidRPr="00DD3682">
        <w:tab/>
        <w:t>(a)</w:t>
      </w:r>
      <w:r w:rsidRPr="00DD3682">
        <w:tab/>
        <w:t>a Defence student; or</w:t>
      </w:r>
    </w:p>
    <w:p w:rsidR="00D30015" w:rsidRPr="00DD3682" w:rsidRDefault="00D30015" w:rsidP="00D30015">
      <w:pPr>
        <w:pStyle w:val="paragraph"/>
      </w:pPr>
      <w:r w:rsidRPr="00DD3682">
        <w:tab/>
        <w:t>(b)</w:t>
      </w:r>
      <w:r w:rsidRPr="00DD3682">
        <w:tab/>
        <w:t>a Foreign Affairs student; or</w:t>
      </w:r>
    </w:p>
    <w:p w:rsidR="00D30015" w:rsidRPr="00DD3682" w:rsidRDefault="00D30015" w:rsidP="00D30015">
      <w:pPr>
        <w:pStyle w:val="paragraph"/>
      </w:pPr>
      <w:r w:rsidRPr="00DD3682">
        <w:tab/>
        <w:t>(c)</w:t>
      </w:r>
      <w:r w:rsidRPr="00DD3682">
        <w:tab/>
        <w:t>a secondary exchange student.</w:t>
      </w:r>
    </w:p>
    <w:p w:rsidR="00D30015" w:rsidRPr="00DD3682" w:rsidRDefault="00D30015" w:rsidP="00D30015">
      <w:pPr>
        <w:pStyle w:val="subsection"/>
      </w:pPr>
      <w:r w:rsidRPr="00DD3682">
        <w:tab/>
        <w:t>(2)</w:t>
      </w:r>
      <w:r w:rsidRPr="00DD3682">
        <w:tab/>
        <w:t xml:space="preserve">A holder not covered by </w:t>
      </w:r>
      <w:r w:rsidR="00B30271" w:rsidRPr="00DD3682">
        <w:t>subclause (</w:t>
      </w:r>
      <w:r w:rsidRPr="00DD3682">
        <w:t>1):</w:t>
      </w:r>
    </w:p>
    <w:p w:rsidR="00D30015" w:rsidRPr="00DD3682" w:rsidRDefault="00D30015" w:rsidP="00D30015">
      <w:pPr>
        <w:pStyle w:val="paragraph"/>
      </w:pPr>
      <w:r w:rsidRPr="00DD3682">
        <w:tab/>
        <w:t>(a)</w:t>
      </w:r>
      <w:r w:rsidRPr="00DD3682">
        <w:tab/>
        <w:t>must be enrolled in a full</w:t>
      </w:r>
      <w:r w:rsidR="00A22D89">
        <w:noBreakHyphen/>
      </w:r>
      <w:r w:rsidRPr="00DD3682">
        <w:t>time registered course; and</w:t>
      </w:r>
    </w:p>
    <w:p w:rsidR="00D30015" w:rsidRPr="00DD3682" w:rsidRDefault="00D30015" w:rsidP="00D30015">
      <w:pPr>
        <w:pStyle w:val="paragraph"/>
      </w:pPr>
      <w:r w:rsidRPr="00DD3682">
        <w:tab/>
        <w:t>(b)</w:t>
      </w:r>
      <w:r w:rsidRPr="00DD3682">
        <w:tab/>
        <w:t xml:space="preserve">subject to </w:t>
      </w:r>
      <w:r w:rsidR="00B30271" w:rsidRPr="00DD3682">
        <w:t>subclause (</w:t>
      </w:r>
      <w:r w:rsidRPr="00DD3682">
        <w:t>3), must maintain enrolment in a registered course that, once completed, will provide a qualification from the Australian Qualifications Framework that is at the same level as, or at a higher level than, the registered course in relation to which the visa was granted; and</w:t>
      </w:r>
    </w:p>
    <w:p w:rsidR="00D30015" w:rsidRPr="00DD3682" w:rsidRDefault="00D30015" w:rsidP="00D30015">
      <w:pPr>
        <w:pStyle w:val="paragraph"/>
      </w:pPr>
      <w:r w:rsidRPr="00DD3682">
        <w:tab/>
        <w:t>(c)</w:t>
      </w:r>
      <w:r w:rsidRPr="00DD3682">
        <w:tab/>
        <w:t>must ensure that neither of the following subparagraphs applies in respect of a registered course undertaken by the holder:</w:t>
      </w:r>
    </w:p>
    <w:p w:rsidR="00D30015" w:rsidRPr="00DD3682" w:rsidRDefault="00D30015" w:rsidP="00D30015">
      <w:pPr>
        <w:pStyle w:val="paragraphsub"/>
      </w:pPr>
      <w:r w:rsidRPr="00DD3682">
        <w:tab/>
        <w:t>(i)</w:t>
      </w:r>
      <w:r w:rsidRPr="00DD3682">
        <w:tab/>
        <w:t>the education provider has certified the holder, for a registered course undertaken by the holder, as not achieving satisfactory course progress for section</w:t>
      </w:r>
      <w:r w:rsidR="00B30271" w:rsidRPr="00DD3682">
        <w:t> </w:t>
      </w:r>
      <w:r w:rsidRPr="00DD3682">
        <w:t xml:space="preserve">19 of the </w:t>
      </w:r>
      <w:r w:rsidRPr="00DD3682">
        <w:rPr>
          <w:i/>
        </w:rPr>
        <w:t>Education Services for Overseas Students Act 2000</w:t>
      </w:r>
      <w:r w:rsidRPr="00DD3682">
        <w:t xml:space="preserve"> and the relevant standard of the national code made by the Education Minister under section</w:t>
      </w:r>
      <w:r w:rsidR="00B30271" w:rsidRPr="00DD3682">
        <w:t> </w:t>
      </w:r>
      <w:r w:rsidRPr="00DD3682">
        <w:t>33 of that Act;</w:t>
      </w:r>
    </w:p>
    <w:p w:rsidR="00D30015" w:rsidRPr="00DD3682" w:rsidRDefault="00D30015" w:rsidP="00D30015">
      <w:pPr>
        <w:pStyle w:val="paragraphsub"/>
      </w:pPr>
      <w:r w:rsidRPr="00DD3682">
        <w:tab/>
        <w:t>(ii)</w:t>
      </w:r>
      <w:r w:rsidRPr="00DD3682">
        <w:tab/>
        <w:t>the education provider has certified the holder, for a registered course undertaken by the holder, as not achieving satisfactory course attendance for section</w:t>
      </w:r>
      <w:r w:rsidR="00B30271" w:rsidRPr="00DD3682">
        <w:t> </w:t>
      </w:r>
      <w:r w:rsidRPr="00DD3682">
        <w:t xml:space="preserve">19 of the </w:t>
      </w:r>
      <w:r w:rsidRPr="00DD3682">
        <w:rPr>
          <w:i/>
        </w:rPr>
        <w:t>Education Services for Overseas Students Act 2000</w:t>
      </w:r>
      <w:r w:rsidRPr="00DD3682">
        <w:t xml:space="preserve"> and the relevant standard of the national code made by the Education Minister under section</w:t>
      </w:r>
      <w:r w:rsidR="00B30271" w:rsidRPr="00DD3682">
        <w:t> </w:t>
      </w:r>
      <w:r w:rsidRPr="00DD3682">
        <w:t>33 of that Act.</w:t>
      </w:r>
    </w:p>
    <w:p w:rsidR="00D30015" w:rsidRPr="00DD3682" w:rsidRDefault="00D30015" w:rsidP="00D30015">
      <w:pPr>
        <w:pStyle w:val="subsection"/>
      </w:pPr>
      <w:r w:rsidRPr="00DD3682">
        <w:lastRenderedPageBreak/>
        <w:tab/>
        <w:t>(3)</w:t>
      </w:r>
      <w:r w:rsidRPr="00DD3682">
        <w:tab/>
        <w:t xml:space="preserve">A holder is taken to satisfy the requirement set out in </w:t>
      </w:r>
      <w:r w:rsidR="00B30271" w:rsidRPr="00DD3682">
        <w:t>paragraph (</w:t>
      </w:r>
      <w:r w:rsidRPr="00DD3682">
        <w:t>2)(b) if the holder:</w:t>
      </w:r>
    </w:p>
    <w:p w:rsidR="00D30015" w:rsidRPr="00DD3682" w:rsidRDefault="00D30015" w:rsidP="00D30015">
      <w:pPr>
        <w:pStyle w:val="paragraph"/>
      </w:pPr>
      <w:r w:rsidRPr="00DD3682">
        <w:tab/>
        <w:t>(a)</w:t>
      </w:r>
      <w:r w:rsidRPr="00DD3682">
        <w:tab/>
        <w:t>is enrolled in a course at the Australian Qualifications Framework level 10; and</w:t>
      </w:r>
    </w:p>
    <w:p w:rsidR="00D30015" w:rsidRPr="00DD3682" w:rsidRDefault="00D30015" w:rsidP="00D30015">
      <w:pPr>
        <w:pStyle w:val="paragraph"/>
      </w:pPr>
      <w:r w:rsidRPr="00DD3682">
        <w:tab/>
        <w:t>(b)</w:t>
      </w:r>
      <w:r w:rsidRPr="00DD3682">
        <w:tab/>
        <w:t>changes their enrolment to a course at the Australian Qualifications Framework level 9.</w:t>
      </w:r>
    </w:p>
    <w:p w:rsidR="003C576D" w:rsidRPr="00DD3682" w:rsidRDefault="00D30015" w:rsidP="00D30015">
      <w:pPr>
        <w:pStyle w:val="subsection"/>
      </w:pPr>
      <w:r w:rsidRPr="00DD3682">
        <w:t>8203</w:t>
      </w:r>
      <w:r w:rsidRPr="00DD3682">
        <w:tab/>
      </w:r>
      <w:r w:rsidRPr="00DD3682">
        <w:tab/>
        <w:t>The holder must not change his or her course of study, or thesis or research topic, unless approval is given by the Minister after the Minister has obtained an assessment from the competent Australian authorities that the holder is not likely to be directly or indirectly a risk to Australian national security.</w:t>
      </w:r>
    </w:p>
    <w:p w:rsidR="003C576D" w:rsidRPr="00DD3682" w:rsidRDefault="00D30015" w:rsidP="00D30015">
      <w:pPr>
        <w:pStyle w:val="subsection"/>
      </w:pPr>
      <w:r w:rsidRPr="00DD3682">
        <w:t>8204</w:t>
      </w:r>
      <w:r w:rsidRPr="00DD3682">
        <w:tab/>
      </w:r>
      <w:r w:rsidRPr="00DD3682">
        <w:tab/>
        <w:t>The holder must not undertake or change a course of study or research, or thesis or research topic, for:</w:t>
      </w:r>
    </w:p>
    <w:p w:rsidR="003C576D" w:rsidRPr="00DD3682" w:rsidRDefault="00D30015" w:rsidP="00D30015">
      <w:pPr>
        <w:pStyle w:val="paragraph"/>
      </w:pPr>
      <w:r w:rsidRPr="00DD3682">
        <w:tab/>
        <w:t>(a)</w:t>
      </w:r>
      <w:r w:rsidRPr="00DD3682">
        <w:tab/>
        <w:t>a graduate certificate, a graduate diploma, a master’s degree or a doctorate; or</w:t>
      </w:r>
    </w:p>
    <w:p w:rsidR="003C576D" w:rsidRPr="00DD3682" w:rsidRDefault="00D30015" w:rsidP="00D30015">
      <w:pPr>
        <w:pStyle w:val="paragraph"/>
      </w:pPr>
      <w:r w:rsidRPr="00DD3682">
        <w:tab/>
        <w:t>(b)</w:t>
      </w:r>
      <w:r w:rsidRPr="00DD3682">
        <w:tab/>
        <w:t>any bridging course required as a prerequisite to a course of study or research for a master’s degree or a doctorate;</w:t>
      </w:r>
    </w:p>
    <w:p w:rsidR="003C576D" w:rsidRPr="00DD3682" w:rsidRDefault="00D30015" w:rsidP="00D30015">
      <w:pPr>
        <w:pStyle w:val="subsection2"/>
      </w:pPr>
      <w:r w:rsidRPr="00DD3682">
        <w:t>unless approval is given by the Minister after the Minister has obtained an assessment from the competent Australian authorities that the holder is not likely to be directly or indirectly a risk to Australian national security.</w:t>
      </w:r>
    </w:p>
    <w:p w:rsidR="00D30015" w:rsidRPr="00DD3682" w:rsidRDefault="00D30015" w:rsidP="00D30015">
      <w:pPr>
        <w:pStyle w:val="subsection"/>
      </w:pPr>
      <w:r w:rsidRPr="00DD3682">
        <w:t>8207</w:t>
      </w:r>
      <w:r w:rsidRPr="00DD3682">
        <w:tab/>
      </w:r>
      <w:r w:rsidRPr="00DD3682">
        <w:tab/>
        <w:t>The holder must not engage in any studies or training in Australia.</w:t>
      </w:r>
    </w:p>
    <w:p w:rsidR="003C576D" w:rsidRPr="00DD3682" w:rsidRDefault="00D30015" w:rsidP="00D30015">
      <w:pPr>
        <w:pStyle w:val="subsection"/>
      </w:pPr>
      <w:r w:rsidRPr="00DD3682">
        <w:t>8301</w:t>
      </w:r>
      <w:r w:rsidRPr="00DD3682">
        <w:tab/>
      </w:r>
      <w:r w:rsidRPr="00DD3682">
        <w:tab/>
        <w:t>After entry to Australia, the holder must satisfy relevant public interest criteria before the visa ceases.</w:t>
      </w:r>
    </w:p>
    <w:p w:rsidR="003C576D" w:rsidRPr="00DD3682" w:rsidRDefault="00D30015" w:rsidP="00D30015">
      <w:pPr>
        <w:pStyle w:val="subsection"/>
      </w:pPr>
      <w:r w:rsidRPr="00DD3682">
        <w:t>8302</w:t>
      </w:r>
      <w:r w:rsidRPr="00DD3682">
        <w:tab/>
      </w:r>
      <w:r w:rsidRPr="00DD3682">
        <w:tab/>
        <w:t>After entry to Australia, all relevant members of the family unit must satisfy the relevant public interest criteria before the visa ceases.</w:t>
      </w:r>
    </w:p>
    <w:p w:rsidR="003C576D" w:rsidRPr="00DD3682" w:rsidRDefault="00D30015" w:rsidP="00D30015">
      <w:pPr>
        <w:pStyle w:val="subsection"/>
      </w:pPr>
      <w:r w:rsidRPr="00DD3682">
        <w:t>8303</w:t>
      </w:r>
      <w:r w:rsidRPr="00DD3682">
        <w:tab/>
      </w:r>
      <w:r w:rsidRPr="00DD3682">
        <w:tab/>
        <w:t>The holder must not become involved in activities disruptive to, or violence threatening harm to, the Australian community or a group within the Australian community.</w:t>
      </w:r>
    </w:p>
    <w:p w:rsidR="000A6BBE" w:rsidRPr="00DD3682" w:rsidRDefault="000A6BBE" w:rsidP="000A6BBE">
      <w:pPr>
        <w:pStyle w:val="subsection"/>
      </w:pPr>
      <w:bookmarkStart w:id="496" w:name="_Hlk79396928"/>
      <w:r w:rsidRPr="00DD3682">
        <w:t>8401</w:t>
      </w:r>
      <w:r w:rsidRPr="00DD3682">
        <w:tab/>
      </w:r>
      <w:r w:rsidRPr="00DD3682">
        <w:tab/>
        <w:t>The holder must report:</w:t>
      </w:r>
    </w:p>
    <w:p w:rsidR="000A6BBE" w:rsidRPr="00DD3682" w:rsidRDefault="000A6BBE" w:rsidP="000A6BBE">
      <w:pPr>
        <w:pStyle w:val="paragraph"/>
      </w:pPr>
      <w:r w:rsidRPr="00DD3682">
        <w:tab/>
        <w:t>(a)</w:t>
      </w:r>
      <w:r w:rsidRPr="00DD3682">
        <w:tab/>
        <w:t>at the time or times; and</w:t>
      </w:r>
    </w:p>
    <w:p w:rsidR="000A6BBE" w:rsidRPr="00DD3682" w:rsidRDefault="000A6BBE" w:rsidP="000A6BBE">
      <w:pPr>
        <w:pStyle w:val="paragraph"/>
      </w:pPr>
      <w:r w:rsidRPr="00DD3682">
        <w:tab/>
        <w:t>(b)</w:t>
      </w:r>
      <w:r w:rsidRPr="00DD3682">
        <w:tab/>
        <w:t>at a place or in a manner;</w:t>
      </w:r>
    </w:p>
    <w:p w:rsidR="000A6BBE" w:rsidRPr="00DD3682" w:rsidRDefault="000A6BBE" w:rsidP="000A6BBE">
      <w:pPr>
        <w:pStyle w:val="subsection2"/>
      </w:pPr>
      <w:r w:rsidRPr="00DD3682">
        <w:t>specified by the Minister from time to time.</w:t>
      </w:r>
    </w:p>
    <w:bookmarkEnd w:id="496"/>
    <w:p w:rsidR="003C576D" w:rsidRPr="00DD3682" w:rsidRDefault="00D30015" w:rsidP="00D30015">
      <w:pPr>
        <w:pStyle w:val="subsection"/>
      </w:pPr>
      <w:r w:rsidRPr="00DD3682">
        <w:t>8402</w:t>
      </w:r>
      <w:r w:rsidRPr="00DD3682">
        <w:tab/>
      </w:r>
      <w:r w:rsidRPr="00DD3682">
        <w:tab/>
        <w:t>The holder must report:</w:t>
      </w:r>
    </w:p>
    <w:p w:rsidR="003C576D" w:rsidRPr="00DD3682" w:rsidRDefault="00D30015" w:rsidP="00D30015">
      <w:pPr>
        <w:pStyle w:val="paragraph"/>
      </w:pPr>
      <w:r w:rsidRPr="00DD3682">
        <w:tab/>
        <w:t>(a)</w:t>
      </w:r>
      <w:r w:rsidRPr="00DD3682">
        <w:tab/>
        <w:t>within 5 working days of grant, to an office of Immigration; and</w:t>
      </w:r>
    </w:p>
    <w:p w:rsidR="003C576D" w:rsidRPr="00DD3682" w:rsidRDefault="00D30015" w:rsidP="00D30015">
      <w:pPr>
        <w:pStyle w:val="paragraph"/>
      </w:pPr>
      <w:r w:rsidRPr="00DD3682">
        <w:tab/>
        <w:t>(b)</w:t>
      </w:r>
      <w:r w:rsidRPr="00DD3682">
        <w:tab/>
        <w:t xml:space="preserve">to that office on the first working day of every week after reporting under </w:t>
      </w:r>
      <w:r w:rsidR="00B30271" w:rsidRPr="00DD3682">
        <w:t>paragraph (</w:t>
      </w:r>
      <w:r w:rsidRPr="00DD3682">
        <w:t>a).</w:t>
      </w:r>
    </w:p>
    <w:p w:rsidR="003C576D" w:rsidRPr="00DD3682" w:rsidRDefault="00D30015" w:rsidP="00D30015">
      <w:pPr>
        <w:pStyle w:val="subsection"/>
      </w:pPr>
      <w:r w:rsidRPr="00DD3682">
        <w:t>8501</w:t>
      </w:r>
      <w:r w:rsidRPr="00DD3682">
        <w:tab/>
      </w:r>
      <w:r w:rsidRPr="00DD3682">
        <w:tab/>
        <w:t>The holder must maintain adequate arrangements for health insurance while the holder is in Australia.</w:t>
      </w:r>
    </w:p>
    <w:p w:rsidR="003C576D" w:rsidRPr="00DD3682" w:rsidRDefault="00D30015" w:rsidP="00D30015">
      <w:pPr>
        <w:pStyle w:val="subsection"/>
      </w:pPr>
      <w:r w:rsidRPr="00DD3682">
        <w:t>8502</w:t>
      </w:r>
      <w:r w:rsidRPr="00DD3682">
        <w:tab/>
      </w:r>
      <w:r w:rsidRPr="00DD3682">
        <w:tab/>
        <w:t>The holder of the visa must not enter Australia before the entry to Australia of a person specified in the visa.</w:t>
      </w:r>
    </w:p>
    <w:p w:rsidR="003C576D" w:rsidRPr="00DD3682" w:rsidRDefault="00D30015" w:rsidP="00D30015">
      <w:pPr>
        <w:pStyle w:val="subsection"/>
      </w:pPr>
      <w:r w:rsidRPr="00DD3682">
        <w:lastRenderedPageBreak/>
        <w:t>8503</w:t>
      </w:r>
      <w:r w:rsidRPr="00DD3682">
        <w:tab/>
      </w:r>
      <w:r w:rsidRPr="00DD3682">
        <w:tab/>
        <w:t>The holder will not, after entering Australia, be entitled to be granted a substantive visa, other than a protection visa, while the holder remains in Australia.</w:t>
      </w:r>
    </w:p>
    <w:p w:rsidR="003C576D" w:rsidRPr="00DD3682" w:rsidRDefault="00D30015" w:rsidP="00D30015">
      <w:pPr>
        <w:pStyle w:val="subsection"/>
      </w:pPr>
      <w:r w:rsidRPr="00DD3682">
        <w:t>8504</w:t>
      </w:r>
      <w:r w:rsidRPr="00DD3682">
        <w:tab/>
      </w:r>
      <w:r w:rsidRPr="00DD3682">
        <w:tab/>
        <w:t>The holder must enter Australia as the holder of the visa to which the condition applies before a date specified by the Minister.</w:t>
      </w:r>
    </w:p>
    <w:p w:rsidR="003C576D" w:rsidRPr="00DD3682" w:rsidRDefault="00D30015" w:rsidP="00D30015">
      <w:pPr>
        <w:pStyle w:val="subsection"/>
      </w:pPr>
      <w:r w:rsidRPr="00DD3682">
        <w:t>8505</w:t>
      </w:r>
      <w:r w:rsidRPr="00DD3682">
        <w:tab/>
      </w:r>
      <w:r w:rsidRPr="00DD3682">
        <w:tab/>
        <w:t>The holder must continue to live at the address specified by the holder before grant of the visa.</w:t>
      </w:r>
    </w:p>
    <w:p w:rsidR="003C576D" w:rsidRPr="00DD3682" w:rsidRDefault="00D30015" w:rsidP="00D30015">
      <w:pPr>
        <w:pStyle w:val="subsection"/>
      </w:pPr>
      <w:r w:rsidRPr="00DD3682">
        <w:t>8506</w:t>
      </w:r>
      <w:r w:rsidRPr="00DD3682">
        <w:tab/>
      </w:r>
      <w:r w:rsidRPr="00DD3682">
        <w:tab/>
        <w:t>The holder must notify Immigration at least 2 working days in advance of any change in the holder’s address.</w:t>
      </w:r>
    </w:p>
    <w:p w:rsidR="003C576D" w:rsidRPr="00DD3682" w:rsidRDefault="00D30015" w:rsidP="00D30015">
      <w:pPr>
        <w:pStyle w:val="subsection"/>
      </w:pPr>
      <w:r w:rsidRPr="00DD3682">
        <w:t>8507</w:t>
      </w:r>
      <w:r w:rsidRPr="00DD3682">
        <w:tab/>
      </w:r>
      <w:r w:rsidRPr="00DD3682">
        <w:tab/>
        <w:t>The holder must, within the period specified by the Minister for the purpose:</w:t>
      </w:r>
    </w:p>
    <w:p w:rsidR="003C576D" w:rsidRPr="00DD3682" w:rsidRDefault="00D30015" w:rsidP="00D30015">
      <w:pPr>
        <w:pStyle w:val="paragraph"/>
      </w:pPr>
      <w:r w:rsidRPr="00DD3682">
        <w:tab/>
        <w:t>(a)</w:t>
      </w:r>
      <w:r w:rsidRPr="00DD3682">
        <w:tab/>
        <w:t>pay; or</w:t>
      </w:r>
    </w:p>
    <w:p w:rsidR="003C576D" w:rsidRPr="00DD3682" w:rsidRDefault="00D30015" w:rsidP="00D30015">
      <w:pPr>
        <w:pStyle w:val="paragraph"/>
      </w:pPr>
      <w:r w:rsidRPr="00DD3682">
        <w:tab/>
        <w:t>(b)</w:t>
      </w:r>
      <w:r w:rsidRPr="00DD3682">
        <w:tab/>
        <w:t>make an arrangement that is satisfactory to the Minister to pay;</w:t>
      </w:r>
    </w:p>
    <w:p w:rsidR="003C576D" w:rsidRPr="00DD3682" w:rsidRDefault="00D30015" w:rsidP="0070722E">
      <w:pPr>
        <w:pStyle w:val="subsection2"/>
      </w:pPr>
      <w:r w:rsidRPr="00DD3682">
        <w:t>the costs (within the meaning of Division</w:t>
      </w:r>
      <w:r w:rsidR="00B30271" w:rsidRPr="00DD3682">
        <w:t> </w:t>
      </w:r>
      <w:r w:rsidRPr="00DD3682">
        <w:t>10 of Part</w:t>
      </w:r>
      <w:r w:rsidR="00B30271" w:rsidRPr="00DD3682">
        <w:t> </w:t>
      </w:r>
      <w:r w:rsidRPr="00DD3682">
        <w:t>2 of the Act) of the holder’s detention.</w:t>
      </w:r>
    </w:p>
    <w:p w:rsidR="003C576D" w:rsidRPr="00DD3682" w:rsidRDefault="00D30015" w:rsidP="00D30015">
      <w:pPr>
        <w:pStyle w:val="subsection"/>
      </w:pPr>
      <w:r w:rsidRPr="00DD3682">
        <w:t>8508</w:t>
      </w:r>
      <w:r w:rsidRPr="00DD3682">
        <w:tab/>
      </w:r>
      <w:r w:rsidRPr="00DD3682">
        <w:tab/>
        <w:t>The holder must make a valid application for a visa of a class that can be granted in Australia, within the time specified by the Minister for the purpose.</w:t>
      </w:r>
    </w:p>
    <w:p w:rsidR="00D30015" w:rsidRPr="00DD3682" w:rsidRDefault="00D30015" w:rsidP="00D30015">
      <w:pPr>
        <w:pStyle w:val="notetext"/>
      </w:pPr>
      <w:r w:rsidRPr="00DD3682">
        <w:t>Note:</w:t>
      </w:r>
      <w:r w:rsidRPr="00DD3682">
        <w:tab/>
        <w:t xml:space="preserve">For the meaning of </w:t>
      </w:r>
      <w:r w:rsidRPr="00DD3682">
        <w:rPr>
          <w:b/>
          <w:i/>
        </w:rPr>
        <w:t>valid application</w:t>
      </w:r>
      <w:r w:rsidRPr="00DD3682">
        <w:t xml:space="preserve"> see s 46 of the Act. Broadly, a valid application is one that is formally in order for consideration, not necessarily one that can be granted.</w:t>
      </w:r>
    </w:p>
    <w:p w:rsidR="003C576D" w:rsidRPr="00DD3682" w:rsidRDefault="00D30015" w:rsidP="00D30015">
      <w:pPr>
        <w:pStyle w:val="subsection"/>
      </w:pPr>
      <w:r w:rsidRPr="00DD3682">
        <w:t>8509</w:t>
      </w:r>
      <w:r w:rsidRPr="00DD3682">
        <w:tab/>
      </w:r>
      <w:r w:rsidRPr="00DD3682">
        <w:tab/>
        <w:t>Within 5 working days after the date of grant, the holder must:</w:t>
      </w:r>
    </w:p>
    <w:p w:rsidR="003C576D" w:rsidRPr="00DD3682" w:rsidRDefault="00D30015" w:rsidP="00D30015">
      <w:pPr>
        <w:pStyle w:val="paragraph"/>
      </w:pPr>
      <w:r w:rsidRPr="00DD3682">
        <w:tab/>
        <w:t>(a)</w:t>
      </w:r>
      <w:r w:rsidRPr="00DD3682">
        <w:tab/>
        <w:t>make a valid application for a substantive visa; or</w:t>
      </w:r>
    </w:p>
    <w:p w:rsidR="003C576D" w:rsidRPr="00DD3682" w:rsidRDefault="00D30015" w:rsidP="00D30015">
      <w:pPr>
        <w:pStyle w:val="paragraph"/>
      </w:pPr>
      <w:r w:rsidRPr="00DD3682">
        <w:tab/>
        <w:t>(b)</w:t>
      </w:r>
      <w:r w:rsidRPr="00DD3682">
        <w:tab/>
        <w:t>show an officer a ticket for travel to a country other than Australia that the Minister is satisfied will allow the holder to enter on his or her arrival.</w:t>
      </w:r>
    </w:p>
    <w:p w:rsidR="003C576D" w:rsidRPr="00DD3682" w:rsidRDefault="00D30015" w:rsidP="00D30015">
      <w:pPr>
        <w:pStyle w:val="subsection"/>
      </w:pPr>
      <w:r w:rsidRPr="00DD3682">
        <w:t>8510</w:t>
      </w:r>
      <w:r w:rsidRPr="00DD3682">
        <w:tab/>
      </w:r>
      <w:r w:rsidRPr="00DD3682">
        <w:tab/>
        <w:t>Within the time specified by the Minister for the purpose, the holder must, either:</w:t>
      </w:r>
    </w:p>
    <w:p w:rsidR="003C576D" w:rsidRPr="00DD3682" w:rsidRDefault="00D30015" w:rsidP="00D30015">
      <w:pPr>
        <w:pStyle w:val="paragraph"/>
      </w:pPr>
      <w:r w:rsidRPr="00DD3682">
        <w:tab/>
        <w:t>(a)</w:t>
      </w:r>
      <w:r w:rsidRPr="00DD3682">
        <w:tab/>
        <w:t>show an officer a passport that is in force; or</w:t>
      </w:r>
    </w:p>
    <w:p w:rsidR="003C576D" w:rsidRPr="00DD3682" w:rsidRDefault="00D30015" w:rsidP="00D30015">
      <w:pPr>
        <w:pStyle w:val="paragraph"/>
      </w:pPr>
      <w:r w:rsidRPr="00DD3682">
        <w:tab/>
        <w:t>(b)</w:t>
      </w:r>
      <w:r w:rsidRPr="00DD3682">
        <w:tab/>
        <w:t>make an arrangement satisfactory to the Minister to obtain a passport.</w:t>
      </w:r>
    </w:p>
    <w:p w:rsidR="003C576D" w:rsidRPr="00DD3682" w:rsidRDefault="00D30015" w:rsidP="00D30015">
      <w:pPr>
        <w:pStyle w:val="subsection"/>
      </w:pPr>
      <w:r w:rsidRPr="00DD3682">
        <w:t>8511</w:t>
      </w:r>
      <w:r w:rsidRPr="00DD3682">
        <w:tab/>
      </w:r>
      <w:r w:rsidRPr="00DD3682">
        <w:tab/>
        <w:t>Within the time specified by the Minister for the purpose, the holder must, show an officer a ticket for travel to a country other than Australia that the Minister is satisfied will allow the holder to enter on his or her arrival.</w:t>
      </w:r>
    </w:p>
    <w:p w:rsidR="003C576D" w:rsidRPr="00DD3682" w:rsidRDefault="00D30015" w:rsidP="00D30015">
      <w:pPr>
        <w:pStyle w:val="subsection"/>
      </w:pPr>
      <w:r w:rsidRPr="00DD3682">
        <w:t>8512</w:t>
      </w:r>
      <w:r w:rsidRPr="00DD3682">
        <w:tab/>
      </w:r>
      <w:r w:rsidRPr="00DD3682">
        <w:tab/>
        <w:t>The holder must leave Australia by the date specified by the Minister for the purpose.</w:t>
      </w:r>
    </w:p>
    <w:p w:rsidR="003C576D" w:rsidRPr="00DD3682" w:rsidRDefault="00D30015" w:rsidP="00D30015">
      <w:pPr>
        <w:pStyle w:val="subsection"/>
      </w:pPr>
      <w:r w:rsidRPr="00DD3682">
        <w:t>8513</w:t>
      </w:r>
      <w:r w:rsidRPr="00DD3682">
        <w:tab/>
      </w:r>
      <w:r w:rsidRPr="00DD3682">
        <w:tab/>
        <w:t>The holder must notify Immigration of his or her residential address within 5 working days of grant.</w:t>
      </w:r>
    </w:p>
    <w:p w:rsidR="003C576D" w:rsidRPr="00DD3682" w:rsidRDefault="00D30015" w:rsidP="00D30015">
      <w:pPr>
        <w:pStyle w:val="subsection"/>
      </w:pPr>
      <w:r w:rsidRPr="00DD3682">
        <w:t>8514</w:t>
      </w:r>
      <w:r w:rsidRPr="00DD3682">
        <w:tab/>
      </w:r>
      <w:r w:rsidRPr="00DD3682">
        <w:tab/>
        <w:t>During the visa period of the visa, there must be no material change in the circumstances on the basis of which it was granted.</w:t>
      </w:r>
    </w:p>
    <w:p w:rsidR="003C576D" w:rsidRPr="00DD3682" w:rsidRDefault="00D30015" w:rsidP="00D30015">
      <w:pPr>
        <w:pStyle w:val="subsection"/>
      </w:pPr>
      <w:r w:rsidRPr="00DD3682">
        <w:t>8515</w:t>
      </w:r>
      <w:r w:rsidRPr="00DD3682">
        <w:tab/>
      </w:r>
      <w:r w:rsidRPr="00DD3682">
        <w:tab/>
        <w:t>The holder of the visa must not marry or enter into a de facto relationship before entering Australia.</w:t>
      </w:r>
    </w:p>
    <w:p w:rsidR="003C576D" w:rsidRPr="00DD3682" w:rsidRDefault="00D30015" w:rsidP="00D30015">
      <w:pPr>
        <w:pStyle w:val="subsection"/>
      </w:pPr>
      <w:r w:rsidRPr="00DD3682">
        <w:t>8516</w:t>
      </w:r>
      <w:r w:rsidRPr="00DD3682">
        <w:tab/>
      </w:r>
      <w:r w:rsidRPr="00DD3682">
        <w:tab/>
        <w:t>The holder must continue to be a person who would satisfy the primary or secondary criteria, as the case requires, for the grant of the visa.</w:t>
      </w:r>
    </w:p>
    <w:p w:rsidR="003C576D" w:rsidRPr="00DD3682" w:rsidRDefault="00D30015" w:rsidP="00D30015">
      <w:pPr>
        <w:pStyle w:val="subsection"/>
      </w:pPr>
      <w:r w:rsidRPr="00DD3682">
        <w:lastRenderedPageBreak/>
        <w:t>8517</w:t>
      </w:r>
      <w:r w:rsidRPr="00DD3682">
        <w:tab/>
      </w:r>
      <w:r w:rsidRPr="00DD3682">
        <w:tab/>
        <w:t>The holder must maintain adequate arrangements for the education of any school</w:t>
      </w:r>
      <w:r w:rsidR="00A22D89">
        <w:noBreakHyphen/>
      </w:r>
      <w:r w:rsidRPr="00DD3682">
        <w:t>age dependant of the holder who is in Australia for more than 3 months as the holder of a student visa (as a person who has satisfied the secondary criteria).</w:t>
      </w:r>
    </w:p>
    <w:p w:rsidR="003C576D" w:rsidRPr="00DD3682" w:rsidRDefault="00D30015" w:rsidP="00D30015">
      <w:pPr>
        <w:pStyle w:val="subsection"/>
      </w:pPr>
      <w:r w:rsidRPr="00DD3682">
        <w:t>8518</w:t>
      </w:r>
      <w:r w:rsidRPr="00DD3682">
        <w:tab/>
      </w:r>
      <w:r w:rsidRPr="00DD3682">
        <w:tab/>
        <w:t>Adequate arrangements must be maintained for the education of the holder while he or she is in Australia.</w:t>
      </w:r>
    </w:p>
    <w:p w:rsidR="003C576D" w:rsidRPr="00DD3682" w:rsidRDefault="00D30015" w:rsidP="00D30015">
      <w:pPr>
        <w:pStyle w:val="subsection"/>
      </w:pPr>
      <w:r w:rsidRPr="00DD3682">
        <w:t>8519</w:t>
      </w:r>
      <w:r w:rsidRPr="00DD3682">
        <w:tab/>
      </w:r>
      <w:r w:rsidRPr="00DD3682">
        <w:tab/>
        <w:t>The holder must enter into the marriage in relation to which the visa was granted within the visa period of the visa.</w:t>
      </w:r>
    </w:p>
    <w:p w:rsidR="003C576D" w:rsidRPr="00DD3682" w:rsidRDefault="00D30015" w:rsidP="00D30015">
      <w:pPr>
        <w:pStyle w:val="subsection"/>
      </w:pPr>
      <w:r w:rsidRPr="00DD3682">
        <w:t>8520</w:t>
      </w:r>
      <w:r w:rsidRPr="00DD3682">
        <w:tab/>
      </w:r>
      <w:r w:rsidRPr="00DD3682">
        <w:tab/>
        <w:t>The relevant person who holds a Subclass 300 visa on the basis of having satisfied the primary criteria must enter into the marriage in relation to which that visa was granted within the visa period of that visa.</w:t>
      </w:r>
    </w:p>
    <w:p w:rsidR="003C576D" w:rsidRPr="00DD3682" w:rsidRDefault="00D30015" w:rsidP="00D30015">
      <w:pPr>
        <w:pStyle w:val="subsection"/>
      </w:pPr>
      <w:r w:rsidRPr="00DD3682">
        <w:t>8522</w:t>
      </w:r>
      <w:r w:rsidRPr="00DD3682">
        <w:tab/>
      </w:r>
      <w:r w:rsidRPr="00DD3682">
        <w:tab/>
        <w:t>The holder must leave Australia not later than the time of departure of the person:</w:t>
      </w:r>
    </w:p>
    <w:p w:rsidR="003C576D" w:rsidRPr="00DD3682" w:rsidRDefault="00D30015" w:rsidP="00D30015">
      <w:pPr>
        <w:pStyle w:val="paragraph"/>
      </w:pPr>
      <w:r w:rsidRPr="00DD3682">
        <w:tab/>
        <w:t>(a)</w:t>
      </w:r>
      <w:r w:rsidRPr="00DD3682">
        <w:tab/>
        <w:t>who has satisfied the primary criteria; and</w:t>
      </w:r>
    </w:p>
    <w:p w:rsidR="003C576D" w:rsidRPr="00DD3682" w:rsidRDefault="00D30015" w:rsidP="00D30015">
      <w:pPr>
        <w:pStyle w:val="paragraph"/>
      </w:pPr>
      <w:r w:rsidRPr="00DD3682">
        <w:tab/>
        <w:t>(b)</w:t>
      </w:r>
      <w:r w:rsidRPr="00DD3682">
        <w:tab/>
        <w:t>of whose family unit the holder is a member.</w:t>
      </w:r>
    </w:p>
    <w:p w:rsidR="003C576D" w:rsidRPr="00DD3682" w:rsidRDefault="00D30015" w:rsidP="00D30015">
      <w:pPr>
        <w:pStyle w:val="subsection"/>
      </w:pPr>
      <w:r w:rsidRPr="00DD3682">
        <w:t>8523</w:t>
      </w:r>
      <w:r w:rsidRPr="00DD3682">
        <w:tab/>
      </w:r>
      <w:r w:rsidRPr="00DD3682">
        <w:tab/>
        <w:t>Each person who:</w:t>
      </w:r>
    </w:p>
    <w:p w:rsidR="003C576D" w:rsidRPr="00DD3682" w:rsidRDefault="00D30015" w:rsidP="00D30015">
      <w:pPr>
        <w:pStyle w:val="paragraph"/>
      </w:pPr>
      <w:r w:rsidRPr="00DD3682">
        <w:tab/>
        <w:t>(a)</w:t>
      </w:r>
      <w:r w:rsidRPr="00DD3682">
        <w:tab/>
        <w:t>is a member of the family unit of the holder (being a spouse or de facto partner of the holder or an unmarried child of the holder who has not turned 18); and</w:t>
      </w:r>
    </w:p>
    <w:p w:rsidR="003C576D" w:rsidRPr="00DD3682" w:rsidRDefault="00D30015" w:rsidP="00D30015">
      <w:pPr>
        <w:pStyle w:val="paragraph"/>
      </w:pPr>
      <w:r w:rsidRPr="00DD3682">
        <w:tab/>
        <w:t>(b)</w:t>
      </w:r>
      <w:r w:rsidRPr="00DD3682">
        <w:tab/>
        <w:t>has satisfied the secondary criteria; and</w:t>
      </w:r>
    </w:p>
    <w:p w:rsidR="00D30015" w:rsidRPr="00DD3682" w:rsidRDefault="00D30015" w:rsidP="00D30015">
      <w:pPr>
        <w:pStyle w:val="paragraph"/>
      </w:pPr>
      <w:r w:rsidRPr="00DD3682">
        <w:tab/>
        <w:t>(c)</w:t>
      </w:r>
      <w:r w:rsidRPr="00DD3682">
        <w:tab/>
        <w:t xml:space="preserve">holds a student visa because of </w:t>
      </w:r>
      <w:r w:rsidR="00B30271" w:rsidRPr="00DD3682">
        <w:t>paragraphs (</w:t>
      </w:r>
      <w:r w:rsidRPr="00DD3682">
        <w:t>a) and (b);</w:t>
      </w:r>
    </w:p>
    <w:p w:rsidR="00D30015" w:rsidRPr="00DD3682" w:rsidRDefault="00D30015" w:rsidP="0070722E">
      <w:pPr>
        <w:pStyle w:val="subsection2"/>
      </w:pPr>
      <w:r w:rsidRPr="00DD3682">
        <w:t>must leave Australia not later than the time of departure of the holder.</w:t>
      </w:r>
    </w:p>
    <w:p w:rsidR="003C576D" w:rsidRPr="00DD3682" w:rsidRDefault="00D30015" w:rsidP="00D30015">
      <w:pPr>
        <w:pStyle w:val="subsection"/>
      </w:pPr>
      <w:r w:rsidRPr="00DD3682">
        <w:t>8525</w:t>
      </w:r>
      <w:r w:rsidRPr="00DD3682">
        <w:tab/>
      </w:r>
      <w:r w:rsidRPr="00DD3682">
        <w:tab/>
        <w:t>The holder must leave Australia by a specified means of transport on a specified day or within a specified period.</w:t>
      </w:r>
    </w:p>
    <w:p w:rsidR="003C576D" w:rsidRPr="00DD3682" w:rsidRDefault="00D30015" w:rsidP="00D30015">
      <w:pPr>
        <w:pStyle w:val="subsection"/>
      </w:pPr>
      <w:r w:rsidRPr="00DD3682">
        <w:t>8526</w:t>
      </w:r>
      <w:r w:rsidRPr="00DD3682">
        <w:tab/>
      </w:r>
      <w:r w:rsidRPr="00DD3682">
        <w:tab/>
        <w:t>The holder must notify the Secretary in writing, not earlier than 7 days before the day the visa ceases to be in effect, and not later than that day, of the holder’s place of residence in Australia by posting the notification to the Central Office of Immigration in the Australian Capital Territory.</w:t>
      </w:r>
    </w:p>
    <w:p w:rsidR="003C576D" w:rsidRPr="00DD3682" w:rsidRDefault="00D30015" w:rsidP="00D30015">
      <w:pPr>
        <w:pStyle w:val="subsection"/>
      </w:pPr>
      <w:r w:rsidRPr="00DD3682">
        <w:t>8527</w:t>
      </w:r>
      <w:r w:rsidRPr="00DD3682">
        <w:tab/>
      </w:r>
      <w:r w:rsidRPr="00DD3682">
        <w:tab/>
        <w:t>The holder must be free from tuberculosis at the time of travel to, and entry into, Australia.</w:t>
      </w:r>
    </w:p>
    <w:p w:rsidR="00D30015" w:rsidRPr="00DD3682" w:rsidRDefault="00D30015" w:rsidP="00D30015">
      <w:pPr>
        <w:pStyle w:val="subsection"/>
      </w:pPr>
      <w:r w:rsidRPr="00DD3682">
        <w:t>8528</w:t>
      </w:r>
      <w:r w:rsidRPr="00DD3682">
        <w:tab/>
      </w:r>
      <w:r w:rsidRPr="00DD3682">
        <w:tab/>
        <w:t>The holder must not have one or more criminal convictions, for which the sentence or sentences (whether served or not) are for a total period of 12 months duration or more, at the time of travel to, and entry into, Australia.</w:t>
      </w:r>
    </w:p>
    <w:p w:rsidR="00D30015" w:rsidRPr="00DD3682" w:rsidRDefault="00D30015" w:rsidP="00D30015">
      <w:pPr>
        <w:pStyle w:val="subsection"/>
      </w:pPr>
      <w:r w:rsidRPr="00DD3682">
        <w:t>8529</w:t>
      </w:r>
      <w:r w:rsidRPr="00DD3682">
        <w:tab/>
      </w:r>
      <w:r w:rsidRPr="00DD3682">
        <w:tab/>
        <w:t>The holder must, after entering Australia:</w:t>
      </w:r>
    </w:p>
    <w:p w:rsidR="00D30015" w:rsidRPr="00DD3682" w:rsidRDefault="00D30015" w:rsidP="00D30015">
      <w:pPr>
        <w:pStyle w:val="paragraph"/>
      </w:pPr>
      <w:r w:rsidRPr="00DD3682">
        <w:tab/>
        <w:t>(a)</w:t>
      </w:r>
      <w:r w:rsidRPr="00DD3682">
        <w:tab/>
        <w:t>undergo a medical examination carried out by:</w:t>
      </w:r>
    </w:p>
    <w:p w:rsidR="00D30015" w:rsidRPr="00DD3682" w:rsidRDefault="00D30015" w:rsidP="00D30015">
      <w:pPr>
        <w:pStyle w:val="paragraphsub"/>
      </w:pPr>
      <w:r w:rsidRPr="00DD3682">
        <w:tab/>
        <w:t>(i)</w:t>
      </w:r>
      <w:r w:rsidRPr="00DD3682">
        <w:tab/>
        <w:t>a Commonwealth Medical Officer; or</w:t>
      </w:r>
    </w:p>
    <w:p w:rsidR="00D30015" w:rsidRPr="00DD3682" w:rsidRDefault="00D30015" w:rsidP="00D30015">
      <w:pPr>
        <w:pStyle w:val="paragraphsub"/>
      </w:pPr>
      <w:r w:rsidRPr="00DD3682">
        <w:tab/>
        <w:t>(ii)</w:t>
      </w:r>
      <w:r w:rsidRPr="00DD3682">
        <w:tab/>
        <w:t>a medical practitioner approved by the Minister; or</w:t>
      </w:r>
    </w:p>
    <w:p w:rsidR="00D30015" w:rsidRPr="00DD3682" w:rsidRDefault="00D30015" w:rsidP="00D30015">
      <w:pPr>
        <w:pStyle w:val="paragraphsub"/>
      </w:pPr>
      <w:r w:rsidRPr="00DD3682">
        <w:tab/>
        <w:t>(iii)</w:t>
      </w:r>
      <w:r w:rsidRPr="00DD3682">
        <w:tab/>
        <w:t>a medical practitioner employed by an organisation approved by the Minister; and</w:t>
      </w:r>
    </w:p>
    <w:p w:rsidR="00D30015" w:rsidRPr="00DD3682" w:rsidRDefault="00D30015" w:rsidP="00D30015">
      <w:pPr>
        <w:pStyle w:val="paragraph"/>
      </w:pPr>
      <w:r w:rsidRPr="00DD3682">
        <w:tab/>
        <w:t>(b)</w:t>
      </w:r>
      <w:r w:rsidRPr="00DD3682">
        <w:tab/>
        <w:t>undergo a chest x</w:t>
      </w:r>
      <w:r w:rsidR="00A22D89">
        <w:noBreakHyphen/>
      </w:r>
      <w:r w:rsidRPr="00DD3682">
        <w:t>ray examination conducted by a medical practitioner who is qualified as a radiologist in Australia, unless the holder:</w:t>
      </w:r>
    </w:p>
    <w:p w:rsidR="00D30015" w:rsidRPr="00DD3682" w:rsidRDefault="00D30015" w:rsidP="00D30015">
      <w:pPr>
        <w:pStyle w:val="paragraphsub"/>
      </w:pPr>
      <w:r w:rsidRPr="00DD3682">
        <w:lastRenderedPageBreak/>
        <w:tab/>
        <w:t>(i)</w:t>
      </w:r>
      <w:r w:rsidRPr="00DD3682">
        <w:tab/>
        <w:t>is under 11 years of age and is not a person in respect of whom a Commonwealth Medical Officer has requested such an examination; or</w:t>
      </w:r>
    </w:p>
    <w:p w:rsidR="00D30015" w:rsidRPr="00DD3682" w:rsidRDefault="00D30015" w:rsidP="00D30015">
      <w:pPr>
        <w:pStyle w:val="paragraphsub"/>
        <w:keepNext/>
        <w:keepLines/>
      </w:pPr>
      <w:r w:rsidRPr="00DD3682">
        <w:tab/>
        <w:t>(ii)</w:t>
      </w:r>
      <w:r w:rsidRPr="00DD3682">
        <w:tab/>
        <w:t>is a person:</w:t>
      </w:r>
    </w:p>
    <w:p w:rsidR="00D30015" w:rsidRPr="00DD3682" w:rsidRDefault="00D30015" w:rsidP="00D30015">
      <w:pPr>
        <w:pStyle w:val="paragraphsub-sub"/>
      </w:pPr>
      <w:r w:rsidRPr="00DD3682">
        <w:tab/>
        <w:t>(A)</w:t>
      </w:r>
      <w:r w:rsidRPr="00DD3682">
        <w:tab/>
        <w:t>who is confirmed by a Commonwealth Medical Officer to be pregnant; and</w:t>
      </w:r>
    </w:p>
    <w:p w:rsidR="00D30015" w:rsidRPr="00DD3682" w:rsidRDefault="00D30015" w:rsidP="00D30015">
      <w:pPr>
        <w:pStyle w:val="paragraphsub-sub"/>
      </w:pPr>
      <w:r w:rsidRPr="00DD3682">
        <w:tab/>
        <w:t>(B)</w:t>
      </w:r>
      <w:r w:rsidRPr="00DD3682">
        <w:tab/>
        <w:t>who has been examined for tuberculosis by a chest clinic officer employed by a health authority of a State or Territory; and</w:t>
      </w:r>
    </w:p>
    <w:p w:rsidR="00D30015" w:rsidRPr="00DD3682" w:rsidRDefault="00D30015" w:rsidP="00D30015">
      <w:pPr>
        <w:pStyle w:val="paragraphsub-sub"/>
      </w:pPr>
      <w:r w:rsidRPr="00DD3682">
        <w:tab/>
        <w:t>(C)</w:t>
      </w:r>
      <w:r w:rsidRPr="00DD3682">
        <w:tab/>
        <w:t>who has signed an undertaking to place herself under the professional supervision of a health authority in a State or Territory and to undergo any necessary treatment; and</w:t>
      </w:r>
    </w:p>
    <w:p w:rsidR="00D30015" w:rsidRPr="00DD3682" w:rsidRDefault="00D30015" w:rsidP="00D30015">
      <w:pPr>
        <w:pStyle w:val="paragraphsub-sub"/>
      </w:pPr>
      <w:r w:rsidRPr="00DD3682">
        <w:tab/>
        <w:t>(D)</w:t>
      </w:r>
      <w:r w:rsidRPr="00DD3682">
        <w:tab/>
        <w:t>whom the Minister is satisfied should not be required to undergo a chest x</w:t>
      </w:r>
      <w:r w:rsidR="00A22D89">
        <w:noBreakHyphen/>
      </w:r>
      <w:r w:rsidRPr="00DD3682">
        <w:t>ray examination at this time.</w:t>
      </w:r>
    </w:p>
    <w:p w:rsidR="00D30015" w:rsidRPr="00DD3682" w:rsidRDefault="00D30015" w:rsidP="00D30015">
      <w:pPr>
        <w:pStyle w:val="subsection"/>
      </w:pPr>
      <w:r w:rsidRPr="00DD3682">
        <w:t>8530</w:t>
      </w:r>
      <w:r w:rsidRPr="00DD3682">
        <w:tab/>
      </w:r>
      <w:r w:rsidRPr="00DD3682">
        <w:tab/>
      </w:r>
      <w:r w:rsidRPr="00DD3682">
        <w:rPr>
          <w:color w:val="000000" w:themeColor="text1"/>
        </w:rPr>
        <w:t>The holder must not deviate from the organised tour referred to in clause</w:t>
      </w:r>
      <w:r w:rsidR="00B30271" w:rsidRPr="00DD3682">
        <w:rPr>
          <w:color w:val="000000" w:themeColor="text1"/>
        </w:rPr>
        <w:t> </w:t>
      </w:r>
      <w:r w:rsidRPr="00DD3682">
        <w:rPr>
          <w:color w:val="000000" w:themeColor="text1"/>
        </w:rPr>
        <w:t>600.252 of Schedule</w:t>
      </w:r>
      <w:r w:rsidR="00B30271" w:rsidRPr="00DD3682">
        <w:rPr>
          <w:color w:val="000000" w:themeColor="text1"/>
        </w:rPr>
        <w:t> </w:t>
      </w:r>
      <w:r w:rsidRPr="00DD3682">
        <w:rPr>
          <w:color w:val="000000" w:themeColor="text1"/>
        </w:rPr>
        <w:t>2.</w:t>
      </w:r>
    </w:p>
    <w:p w:rsidR="00D30015" w:rsidRPr="00DD3682" w:rsidRDefault="00D30015" w:rsidP="00D30015">
      <w:pPr>
        <w:pStyle w:val="subsection"/>
      </w:pPr>
      <w:r w:rsidRPr="00DD3682">
        <w:t>8531</w:t>
      </w:r>
      <w:r w:rsidRPr="00DD3682">
        <w:tab/>
      </w:r>
      <w:r w:rsidRPr="00DD3682">
        <w:tab/>
        <w:t>The holder must not remain in Australia after the end of the period of stay permitted by the visa.</w:t>
      </w:r>
    </w:p>
    <w:p w:rsidR="00D30015" w:rsidRPr="00DD3682" w:rsidRDefault="00D30015" w:rsidP="00D30015">
      <w:pPr>
        <w:pStyle w:val="subsection"/>
      </w:pPr>
      <w:r w:rsidRPr="00DD3682">
        <w:t>8532</w:t>
      </w:r>
      <w:r w:rsidRPr="00DD3682">
        <w:tab/>
      </w:r>
      <w:r w:rsidRPr="00DD3682">
        <w:tab/>
        <w:t>If the holder has not turned 18:</w:t>
      </w:r>
    </w:p>
    <w:p w:rsidR="00D30015" w:rsidRPr="00DD3682" w:rsidRDefault="00D30015" w:rsidP="00D30015">
      <w:pPr>
        <w:pStyle w:val="paragraph"/>
      </w:pPr>
      <w:r w:rsidRPr="00DD3682">
        <w:tab/>
        <w:t>(a)</w:t>
      </w:r>
      <w:r w:rsidRPr="00DD3682">
        <w:tab/>
        <w:t>the holder must stay in Australia with a person who is:</w:t>
      </w:r>
    </w:p>
    <w:p w:rsidR="00D30015" w:rsidRPr="00DD3682" w:rsidRDefault="00D30015" w:rsidP="00D30015">
      <w:pPr>
        <w:pStyle w:val="paragraphsub"/>
      </w:pPr>
      <w:r w:rsidRPr="00DD3682">
        <w:tab/>
        <w:t>(i)</w:t>
      </w:r>
      <w:r w:rsidRPr="00DD3682">
        <w:tab/>
        <w:t>a parent of the holder or a person who has custody of the holder; or</w:t>
      </w:r>
    </w:p>
    <w:p w:rsidR="00D30015" w:rsidRPr="00DD3682" w:rsidRDefault="00D30015" w:rsidP="00D30015">
      <w:pPr>
        <w:pStyle w:val="paragraphsub"/>
      </w:pPr>
      <w:r w:rsidRPr="00DD3682">
        <w:tab/>
        <w:t>(ii)</w:t>
      </w:r>
      <w:r w:rsidRPr="00DD3682">
        <w:tab/>
        <w:t>a relative of the holder who:</w:t>
      </w:r>
    </w:p>
    <w:p w:rsidR="00D30015" w:rsidRPr="00DD3682" w:rsidRDefault="00D30015" w:rsidP="00D30015">
      <w:pPr>
        <w:pStyle w:val="paragraphsub-sub"/>
      </w:pPr>
      <w:r w:rsidRPr="00DD3682">
        <w:tab/>
        <w:t>(A)</w:t>
      </w:r>
      <w:r w:rsidRPr="00DD3682">
        <w:tab/>
        <w:t>is nominated by a parent of the holder or a person who has custody of the holder; and</w:t>
      </w:r>
    </w:p>
    <w:p w:rsidR="00D30015" w:rsidRPr="00DD3682" w:rsidRDefault="00D30015" w:rsidP="00D30015">
      <w:pPr>
        <w:pStyle w:val="paragraphsub-sub"/>
      </w:pPr>
      <w:r w:rsidRPr="00DD3682">
        <w:tab/>
        <w:t>(B)</w:t>
      </w:r>
      <w:r w:rsidRPr="00DD3682">
        <w:tab/>
        <w:t>has turned 21; and</w:t>
      </w:r>
    </w:p>
    <w:p w:rsidR="00D30015" w:rsidRPr="00DD3682" w:rsidRDefault="00D30015" w:rsidP="00D30015">
      <w:pPr>
        <w:pStyle w:val="paragraphsub-sub"/>
      </w:pPr>
      <w:r w:rsidRPr="00DD3682">
        <w:tab/>
        <w:t>(C)</w:t>
      </w:r>
      <w:r w:rsidRPr="00DD3682">
        <w:tab/>
        <w:t>is of good character; or</w:t>
      </w:r>
    </w:p>
    <w:p w:rsidR="00D30015" w:rsidRPr="00DD3682" w:rsidRDefault="00D30015" w:rsidP="00D30015">
      <w:pPr>
        <w:pStyle w:val="paragraph"/>
      </w:pPr>
      <w:r w:rsidRPr="00DD3682">
        <w:tab/>
        <w:t>(b)</w:t>
      </w:r>
      <w:r w:rsidRPr="00DD3682">
        <w:tab/>
        <w:t>the arrangements for the holder’s accommodation, support and general welfare must be approved by the education provider for the course to which the holder’s visa relates, and the holder must not enter Australia before the day nominated by the education provider as the day on which those arrangements are to commence; or</w:t>
      </w:r>
    </w:p>
    <w:p w:rsidR="00D30015" w:rsidRPr="00DD3682" w:rsidRDefault="00D30015" w:rsidP="00D30015">
      <w:pPr>
        <w:pStyle w:val="paragraph"/>
      </w:pPr>
      <w:r w:rsidRPr="00DD3682">
        <w:tab/>
        <w:t>(c)</w:t>
      </w:r>
      <w:r w:rsidRPr="00DD3682">
        <w:tab/>
        <w:t>in the case that the holder is a Defence student—both:</w:t>
      </w:r>
    </w:p>
    <w:p w:rsidR="00D30015" w:rsidRPr="00DD3682" w:rsidRDefault="00D30015" w:rsidP="00D30015">
      <w:pPr>
        <w:pStyle w:val="paragraphsub"/>
      </w:pPr>
      <w:r w:rsidRPr="00DD3682">
        <w:tab/>
        <w:t>(i)</w:t>
      </w:r>
      <w:r w:rsidRPr="00DD3682">
        <w:tab/>
        <w:t>the arrangements for the holder’s accommodation, support and general welfare must be approved by the Defence Minister; and</w:t>
      </w:r>
    </w:p>
    <w:p w:rsidR="00D30015" w:rsidRPr="00DD3682" w:rsidRDefault="00D30015" w:rsidP="00D30015">
      <w:pPr>
        <w:pStyle w:val="paragraphsub"/>
      </w:pPr>
      <w:r w:rsidRPr="00DD3682">
        <w:tab/>
        <w:t>(ii)</w:t>
      </w:r>
      <w:r w:rsidRPr="00DD3682">
        <w:tab/>
        <w:t>the holder must not enter Australia before the day those arrangements are to commence; or</w:t>
      </w:r>
    </w:p>
    <w:p w:rsidR="00D30015" w:rsidRPr="00DD3682" w:rsidRDefault="00D30015" w:rsidP="00D30015">
      <w:pPr>
        <w:pStyle w:val="paragraph"/>
      </w:pPr>
      <w:r w:rsidRPr="00DD3682">
        <w:tab/>
        <w:t>(d)</w:t>
      </w:r>
      <w:r w:rsidRPr="00DD3682">
        <w:tab/>
        <w:t>in the case that the holder is a Foreign Affairs student—both:</w:t>
      </w:r>
    </w:p>
    <w:p w:rsidR="00D30015" w:rsidRPr="00DD3682" w:rsidRDefault="00D30015" w:rsidP="00D30015">
      <w:pPr>
        <w:pStyle w:val="paragraphsub"/>
      </w:pPr>
      <w:r w:rsidRPr="00DD3682">
        <w:tab/>
        <w:t>(i)</w:t>
      </w:r>
      <w:r w:rsidRPr="00DD3682">
        <w:tab/>
        <w:t>the arrangements for the holder’s accommodation, support and general welfare must be approved by the Foreign Minister; and</w:t>
      </w:r>
    </w:p>
    <w:p w:rsidR="00D30015" w:rsidRPr="00DD3682" w:rsidRDefault="00D30015" w:rsidP="00D30015">
      <w:pPr>
        <w:pStyle w:val="paragraphsub"/>
      </w:pPr>
      <w:r w:rsidRPr="00DD3682">
        <w:tab/>
        <w:t>(ii)</w:t>
      </w:r>
      <w:r w:rsidRPr="00DD3682">
        <w:tab/>
        <w:t>the holder must not enter Australia before the day those arrangements are to commence.</w:t>
      </w:r>
    </w:p>
    <w:p w:rsidR="00D30015" w:rsidRPr="00DD3682" w:rsidRDefault="00D30015" w:rsidP="00D30015">
      <w:pPr>
        <w:pStyle w:val="subsection"/>
        <w:keepNext/>
        <w:keepLines/>
      </w:pPr>
      <w:r w:rsidRPr="00DD3682">
        <w:lastRenderedPageBreak/>
        <w:t>8533</w:t>
      </w:r>
      <w:r w:rsidRPr="00DD3682">
        <w:tab/>
      </w:r>
      <w:r w:rsidRPr="00DD3682">
        <w:tab/>
        <w:t>The holder must:</w:t>
      </w:r>
    </w:p>
    <w:p w:rsidR="00D30015" w:rsidRPr="00DD3682" w:rsidRDefault="00D30015" w:rsidP="00D30015">
      <w:pPr>
        <w:pStyle w:val="paragraph"/>
      </w:pPr>
      <w:r w:rsidRPr="00DD3682">
        <w:tab/>
        <w:t>(a)</w:t>
      </w:r>
      <w:r w:rsidRPr="00DD3682">
        <w:tab/>
        <w:t>in the case of a holder who was outside Australia when the visa was granted, notify the education provider of the holder’s residential address in Australia within 7 days after arriving in Australia; and</w:t>
      </w:r>
    </w:p>
    <w:p w:rsidR="003C576D" w:rsidRPr="00DD3682" w:rsidRDefault="00D30015" w:rsidP="00D30015">
      <w:pPr>
        <w:pStyle w:val="paragraph"/>
      </w:pPr>
      <w:r w:rsidRPr="00DD3682">
        <w:tab/>
        <w:t>(b)</w:t>
      </w:r>
      <w:r w:rsidRPr="00DD3682">
        <w:tab/>
        <w:t>in all cases:</w:t>
      </w:r>
    </w:p>
    <w:p w:rsidR="00D30015" w:rsidRPr="00DD3682" w:rsidRDefault="00D30015" w:rsidP="00D30015">
      <w:pPr>
        <w:pStyle w:val="paragraphsub"/>
      </w:pPr>
      <w:r w:rsidRPr="00DD3682">
        <w:tab/>
        <w:t>(i)</w:t>
      </w:r>
      <w:r w:rsidRPr="00DD3682">
        <w:tab/>
        <w:t>notify the education provider of any change in the holder’s residential address in Australia within 7 days after the change occurs; and</w:t>
      </w:r>
    </w:p>
    <w:p w:rsidR="00D30015" w:rsidRPr="00DD3682" w:rsidRDefault="00D30015" w:rsidP="00D30015">
      <w:pPr>
        <w:pStyle w:val="paragraphsub"/>
      </w:pPr>
      <w:r w:rsidRPr="00DD3682">
        <w:tab/>
        <w:t>(ii)</w:t>
      </w:r>
      <w:r w:rsidRPr="00DD3682">
        <w:tab/>
        <w:t>notify his or her current education provider of a change of education provider within 7 days after the holder receives:</w:t>
      </w:r>
    </w:p>
    <w:p w:rsidR="00D30015" w:rsidRPr="00DD3682" w:rsidRDefault="00D30015" w:rsidP="00D30015">
      <w:pPr>
        <w:pStyle w:val="paragraphsub-sub"/>
      </w:pPr>
      <w:r w:rsidRPr="00DD3682">
        <w:tab/>
        <w:t>(A)</w:t>
      </w:r>
      <w:r w:rsidRPr="00DD3682">
        <w:tab/>
        <w:t>a confirmation of enrolment from the new education provider; or</w:t>
      </w:r>
    </w:p>
    <w:p w:rsidR="00D30015" w:rsidRPr="00DD3682" w:rsidRDefault="00D30015" w:rsidP="00D30015">
      <w:pPr>
        <w:pStyle w:val="paragraphsub-sub"/>
      </w:pPr>
      <w:r w:rsidRPr="00DD3682">
        <w:tab/>
        <w:t>(B)</w:t>
      </w:r>
      <w:r w:rsidRPr="00DD3682">
        <w:tab/>
        <w:t>if no confirmation of enrolment is required to be sent, or if a failure of electronic transmission has prevented an education provider from sending a confirmation of enrolment—evidence that the applicant has been enrolled by the new education provider.</w:t>
      </w:r>
    </w:p>
    <w:p w:rsidR="00D30015" w:rsidRPr="00DD3682" w:rsidRDefault="00D30015" w:rsidP="00D30015">
      <w:pPr>
        <w:pStyle w:val="subsection"/>
      </w:pPr>
      <w:r w:rsidRPr="00DD3682">
        <w:t>8534</w:t>
      </w:r>
      <w:r w:rsidRPr="00DD3682">
        <w:tab/>
      </w:r>
      <w:r w:rsidRPr="00DD3682">
        <w:tab/>
        <w:t>The holder will not be entitled to be granted a substantive visa, other than:</w:t>
      </w:r>
    </w:p>
    <w:p w:rsidR="003C576D" w:rsidRPr="00DD3682" w:rsidRDefault="00D30015" w:rsidP="00D30015">
      <w:pPr>
        <w:pStyle w:val="paragraph"/>
      </w:pPr>
      <w:r w:rsidRPr="00DD3682">
        <w:tab/>
        <w:t>(a)</w:t>
      </w:r>
      <w:r w:rsidRPr="00DD3682">
        <w:tab/>
        <w:t>a protection visa; or</w:t>
      </w:r>
    </w:p>
    <w:p w:rsidR="00D30015" w:rsidRPr="00DD3682" w:rsidRDefault="00D30015" w:rsidP="00D30015">
      <w:pPr>
        <w:pStyle w:val="paragraph"/>
      </w:pPr>
      <w:r w:rsidRPr="00DD3682">
        <w:tab/>
        <w:t>(b)</w:t>
      </w:r>
      <w:r w:rsidRPr="00DD3682">
        <w:tab/>
        <w:t>a Subclass 485 (Temporary Graduate) visa; or</w:t>
      </w:r>
    </w:p>
    <w:p w:rsidR="00D30015" w:rsidRPr="00DD3682" w:rsidRDefault="00D30015" w:rsidP="00D30015">
      <w:pPr>
        <w:pStyle w:val="paragraph"/>
      </w:pPr>
      <w:r w:rsidRPr="00DD3682">
        <w:tab/>
        <w:t>(c)</w:t>
      </w:r>
      <w:r w:rsidRPr="00DD3682">
        <w:tab/>
        <w:t>a Subclass 590 (Student Guardian) visa;</w:t>
      </w:r>
    </w:p>
    <w:p w:rsidR="00D30015" w:rsidRPr="00DD3682" w:rsidRDefault="00D30015" w:rsidP="00D30015">
      <w:pPr>
        <w:pStyle w:val="subsection2"/>
      </w:pPr>
      <w:r w:rsidRPr="00DD3682">
        <w:t>while the holder remains in Australia.</w:t>
      </w:r>
    </w:p>
    <w:p w:rsidR="00D30015" w:rsidRPr="00DD3682" w:rsidRDefault="00D30015" w:rsidP="00D30015">
      <w:pPr>
        <w:pStyle w:val="subsection"/>
      </w:pPr>
      <w:r w:rsidRPr="00DD3682">
        <w:t>8535</w:t>
      </w:r>
      <w:r w:rsidRPr="00DD3682">
        <w:tab/>
      </w:r>
      <w:r w:rsidRPr="00DD3682">
        <w:tab/>
        <w:t>The holder will not be entitled to be granted a substantive visa, other than:</w:t>
      </w:r>
    </w:p>
    <w:p w:rsidR="003C576D" w:rsidRPr="00DD3682" w:rsidRDefault="00D30015" w:rsidP="00D30015">
      <w:pPr>
        <w:pStyle w:val="paragraph"/>
      </w:pPr>
      <w:r w:rsidRPr="00DD3682">
        <w:tab/>
        <w:t>(a)</w:t>
      </w:r>
      <w:r w:rsidRPr="00DD3682">
        <w:tab/>
        <w:t>a protection visa; or</w:t>
      </w:r>
    </w:p>
    <w:p w:rsidR="00D30015" w:rsidRPr="00DD3682" w:rsidRDefault="00D30015" w:rsidP="00D30015">
      <w:pPr>
        <w:pStyle w:val="paragraph"/>
      </w:pPr>
      <w:r w:rsidRPr="00DD3682">
        <w:tab/>
        <w:t>(b)</w:t>
      </w:r>
      <w:r w:rsidRPr="00DD3682">
        <w:tab/>
        <w:t>a Student (Temporary) (Class TU) visa that is granted to the holder on the basis of support from the Commonwealth government or a foreign government;</w:t>
      </w:r>
    </w:p>
    <w:p w:rsidR="003C576D" w:rsidRPr="00DD3682" w:rsidRDefault="00D30015" w:rsidP="00D30015">
      <w:pPr>
        <w:pStyle w:val="subsection2"/>
      </w:pPr>
      <w:r w:rsidRPr="00DD3682">
        <w:t>while the holder remains in Australia.</w:t>
      </w:r>
    </w:p>
    <w:p w:rsidR="00D30015" w:rsidRPr="00DD3682" w:rsidRDefault="00D30015" w:rsidP="00D30015">
      <w:pPr>
        <w:pStyle w:val="subsection"/>
      </w:pPr>
      <w:r w:rsidRPr="00DD3682">
        <w:rPr>
          <w:color w:val="000000"/>
        </w:rPr>
        <w:t>8536</w:t>
      </w:r>
      <w:r w:rsidRPr="00DD3682">
        <w:rPr>
          <w:color w:val="000000"/>
        </w:rPr>
        <w:tab/>
      </w:r>
      <w:r w:rsidRPr="00DD3682">
        <w:rPr>
          <w:color w:val="000000"/>
        </w:rPr>
        <w:tab/>
        <w:t>The holder must not discontinue, or deviate from, the professional development program in relation to which the visa was granted.</w:t>
      </w:r>
    </w:p>
    <w:p w:rsidR="00D30015" w:rsidRPr="00DD3682" w:rsidRDefault="00D30015" w:rsidP="00D30015">
      <w:pPr>
        <w:pStyle w:val="subsection"/>
      </w:pPr>
      <w:r w:rsidRPr="00DD3682">
        <w:t>8537</w:t>
      </w:r>
      <w:r w:rsidRPr="00DD3682">
        <w:tab/>
        <w:t>(1)</w:t>
      </w:r>
      <w:r w:rsidRPr="00DD3682">
        <w:tab/>
        <w:t>While the nominating student (within the meaning of Part</w:t>
      </w:r>
      <w:r w:rsidR="00B30271" w:rsidRPr="00DD3682">
        <w:t> </w:t>
      </w:r>
      <w:r w:rsidRPr="00DD3682">
        <w:t>590 of Schedule</w:t>
      </w:r>
      <w:r w:rsidR="00B30271" w:rsidRPr="00DD3682">
        <w:t> </w:t>
      </w:r>
      <w:r w:rsidRPr="00DD3682">
        <w:t>2) in relation to the holder is in Australia, the holder must reside in Australia.</w:t>
      </w:r>
    </w:p>
    <w:p w:rsidR="00D30015" w:rsidRPr="00DD3682" w:rsidRDefault="00D30015" w:rsidP="00D30015">
      <w:pPr>
        <w:pStyle w:val="subsection"/>
      </w:pPr>
      <w:r w:rsidRPr="00DD3682">
        <w:tab/>
        <w:t>(2)</w:t>
      </w:r>
      <w:r w:rsidRPr="00DD3682">
        <w:tab/>
        <w:t>While the holder is in Australia, the holder must:</w:t>
      </w:r>
    </w:p>
    <w:p w:rsidR="003C576D" w:rsidRPr="00DD3682" w:rsidRDefault="00D30015" w:rsidP="00D30015">
      <w:pPr>
        <w:pStyle w:val="paragraph"/>
      </w:pPr>
      <w:r w:rsidRPr="00DD3682">
        <w:tab/>
        <w:t>(a)</w:t>
      </w:r>
      <w:r w:rsidRPr="00DD3682">
        <w:tab/>
        <w:t>stay with the nominating student (within the meaning of Part</w:t>
      </w:r>
      <w:r w:rsidR="00B30271" w:rsidRPr="00DD3682">
        <w:t> </w:t>
      </w:r>
      <w:r w:rsidRPr="00DD3682">
        <w:t>590 of Schedule</w:t>
      </w:r>
      <w:r w:rsidR="00B30271" w:rsidRPr="00DD3682">
        <w:t> </w:t>
      </w:r>
      <w:r w:rsidRPr="00DD3682">
        <w:t>2) in relation to the holder; and</w:t>
      </w:r>
    </w:p>
    <w:p w:rsidR="00D30015" w:rsidRPr="00DD3682" w:rsidRDefault="00D30015" w:rsidP="00D30015">
      <w:pPr>
        <w:pStyle w:val="paragraph"/>
      </w:pPr>
      <w:r w:rsidRPr="00DD3682">
        <w:tab/>
        <w:t>(b)</w:t>
      </w:r>
      <w:r w:rsidRPr="00DD3682">
        <w:tab/>
        <w:t>provide appropriate accommodation and support for the nominating student; and</w:t>
      </w:r>
    </w:p>
    <w:p w:rsidR="00D30015" w:rsidRPr="00DD3682" w:rsidRDefault="00D30015" w:rsidP="00D30015">
      <w:pPr>
        <w:pStyle w:val="paragraph"/>
      </w:pPr>
      <w:r w:rsidRPr="00DD3682">
        <w:tab/>
        <w:t>(c)</w:t>
      </w:r>
      <w:r w:rsidRPr="00DD3682">
        <w:tab/>
        <w:t>provide for the general welfare of the nominating student.</w:t>
      </w:r>
    </w:p>
    <w:p w:rsidR="00D30015" w:rsidRPr="00DD3682" w:rsidRDefault="00D30015" w:rsidP="00D30015">
      <w:pPr>
        <w:pStyle w:val="subsection"/>
      </w:pPr>
      <w:r w:rsidRPr="00DD3682">
        <w:t>8538</w:t>
      </w:r>
      <w:r w:rsidRPr="00DD3682">
        <w:tab/>
      </w:r>
      <w:r w:rsidRPr="00DD3682">
        <w:tab/>
        <w:t>If the holder leaves Australia without the nominating student (within the meaning of Part</w:t>
      </w:r>
      <w:r w:rsidR="00B30271" w:rsidRPr="00DD3682">
        <w:t> </w:t>
      </w:r>
      <w:r w:rsidRPr="00DD3682">
        <w:t>590 of Schedule</w:t>
      </w:r>
      <w:r w:rsidR="00B30271" w:rsidRPr="00DD3682">
        <w:t> </w:t>
      </w:r>
      <w:r w:rsidRPr="00DD3682">
        <w:t>2) in relation to the holder, the holder must first give to the Minister evidence that:</w:t>
      </w:r>
    </w:p>
    <w:p w:rsidR="00D30015" w:rsidRPr="00DD3682" w:rsidRDefault="00D30015" w:rsidP="00D30015">
      <w:pPr>
        <w:pStyle w:val="paragraph"/>
      </w:pPr>
      <w:r w:rsidRPr="00DD3682">
        <w:tab/>
        <w:t>(a)</w:t>
      </w:r>
      <w:r w:rsidRPr="00DD3682">
        <w:tab/>
        <w:t>there are compelling or compassionate reasons for doing so; and</w:t>
      </w:r>
    </w:p>
    <w:p w:rsidR="00D30015" w:rsidRPr="00DD3682" w:rsidRDefault="00D30015" w:rsidP="00D30015">
      <w:pPr>
        <w:pStyle w:val="paragraph"/>
      </w:pPr>
      <w:r w:rsidRPr="00DD3682">
        <w:lastRenderedPageBreak/>
        <w:tab/>
        <w:t>(b)</w:t>
      </w:r>
      <w:r w:rsidRPr="00DD3682">
        <w:tab/>
        <w:t>the holder has made alternative arrangements for the accommodation, support and general welfare of the nominating student until the holder’s return to Australia; and</w:t>
      </w:r>
    </w:p>
    <w:p w:rsidR="00D30015" w:rsidRPr="00DD3682" w:rsidRDefault="00D30015" w:rsidP="00D30015">
      <w:pPr>
        <w:pStyle w:val="paragraph"/>
      </w:pPr>
      <w:r w:rsidRPr="00DD3682">
        <w:tab/>
        <w:t>(c)</w:t>
      </w:r>
      <w:r w:rsidRPr="00DD3682">
        <w:tab/>
        <w:t>if the nominating student has not turned 18, the alternative arrangements are approved by the education provider for the course to which the nominating student’s visa relates.</w:t>
      </w:r>
    </w:p>
    <w:p w:rsidR="00D30015" w:rsidRPr="00DD3682" w:rsidRDefault="00D30015" w:rsidP="00D30015">
      <w:pPr>
        <w:pStyle w:val="subsection"/>
      </w:pPr>
      <w:r w:rsidRPr="00DD3682">
        <w:rPr>
          <w:color w:val="000000"/>
        </w:rPr>
        <w:t>8539</w:t>
      </w:r>
      <w:r w:rsidRPr="00DD3682">
        <w:rPr>
          <w:color w:val="000000"/>
        </w:rPr>
        <w:tab/>
      </w:r>
      <w:r w:rsidRPr="00DD3682">
        <w:rPr>
          <w:color w:val="000000"/>
        </w:rPr>
        <w:tab/>
        <w:t>While the holder is in Australia, the holder must live, study and work only in an area specified by the Minister in an instrument in writing for item</w:t>
      </w:r>
      <w:r w:rsidR="00B30271" w:rsidRPr="00DD3682">
        <w:rPr>
          <w:color w:val="000000"/>
        </w:rPr>
        <w:t> </w:t>
      </w:r>
      <w:r w:rsidRPr="00DD3682">
        <w:rPr>
          <w:color w:val="000000"/>
        </w:rPr>
        <w:t>6A1001 of Schedule</w:t>
      </w:r>
      <w:r w:rsidR="00B30271" w:rsidRPr="00DD3682">
        <w:rPr>
          <w:color w:val="000000"/>
        </w:rPr>
        <w:t> </w:t>
      </w:r>
      <w:r w:rsidRPr="00DD3682">
        <w:rPr>
          <w:color w:val="000000"/>
        </w:rPr>
        <w:t>6A</w:t>
      </w:r>
      <w:r w:rsidRPr="00DD3682">
        <w:t xml:space="preserve"> or item</w:t>
      </w:r>
      <w:r w:rsidR="00B30271" w:rsidRPr="00DD3682">
        <w:t> </w:t>
      </w:r>
      <w:r w:rsidRPr="00DD3682">
        <w:t>6D101 of Schedule</w:t>
      </w:r>
      <w:r w:rsidR="00B30271" w:rsidRPr="00DD3682">
        <w:t> </w:t>
      </w:r>
      <w:r w:rsidRPr="00DD3682">
        <w:t>6D</w:t>
      </w:r>
      <w:r w:rsidRPr="00DD3682">
        <w:rPr>
          <w:color w:val="000000"/>
        </w:rPr>
        <w:t>, as in force:</w:t>
      </w:r>
    </w:p>
    <w:p w:rsidR="00D30015" w:rsidRPr="00DD3682" w:rsidRDefault="00D30015" w:rsidP="00D30015">
      <w:pPr>
        <w:pStyle w:val="paragraph"/>
      </w:pPr>
      <w:r w:rsidRPr="00DD3682">
        <w:tab/>
        <w:t>(a)</w:t>
      </w:r>
      <w:r w:rsidRPr="00DD3682">
        <w:tab/>
        <w:t>when the visa was granted; or</w:t>
      </w:r>
    </w:p>
    <w:p w:rsidR="00D30015" w:rsidRPr="00DD3682" w:rsidRDefault="00D30015" w:rsidP="00D30015">
      <w:pPr>
        <w:pStyle w:val="paragraph"/>
      </w:pPr>
      <w:r w:rsidRPr="00DD3682">
        <w:tab/>
        <w:t>(b)</w:t>
      </w:r>
      <w:r w:rsidRPr="00DD3682">
        <w:tab/>
        <w:t>if the holder has held more than 1 visa that is subject to this condition—when the first of those visas was granted.</w:t>
      </w:r>
    </w:p>
    <w:p w:rsidR="00D30015" w:rsidRPr="00DD3682" w:rsidRDefault="00D30015" w:rsidP="00D30015">
      <w:pPr>
        <w:pStyle w:val="subsection"/>
        <w:keepNext/>
        <w:keepLines/>
      </w:pPr>
      <w:r w:rsidRPr="00DD3682">
        <w:t>8540</w:t>
      </w:r>
      <w:r w:rsidRPr="00DD3682">
        <w:tab/>
      </w:r>
      <w:r w:rsidRPr="00DD3682">
        <w:tab/>
        <w:t>The holder will not, after entering Australia, be entitled to be granted a substantive visa, other than a protection visa or a Subclass 462 (Work and Holiday) visa, while the holder remains in Australia.</w:t>
      </w:r>
    </w:p>
    <w:p w:rsidR="00D30015" w:rsidRPr="00DD3682" w:rsidRDefault="00D30015" w:rsidP="00D30015">
      <w:pPr>
        <w:pStyle w:val="subsection"/>
      </w:pPr>
      <w:r w:rsidRPr="00DD3682">
        <w:t>8541</w:t>
      </w:r>
      <w:r w:rsidRPr="00DD3682">
        <w:tab/>
      </w:r>
      <w:r w:rsidRPr="00DD3682">
        <w:tab/>
        <w:t>The holder:</w:t>
      </w:r>
    </w:p>
    <w:p w:rsidR="003C576D" w:rsidRPr="00DD3682" w:rsidRDefault="00D30015" w:rsidP="00D30015">
      <w:pPr>
        <w:pStyle w:val="paragraph"/>
      </w:pPr>
      <w:r w:rsidRPr="00DD3682">
        <w:tab/>
        <w:t>(a)</w:t>
      </w:r>
      <w:r w:rsidRPr="00DD3682">
        <w:tab/>
        <w:t>must do everything possible to facilitate his or her removal from Australia; and</w:t>
      </w:r>
    </w:p>
    <w:p w:rsidR="00D30015" w:rsidRPr="00DD3682" w:rsidRDefault="00D30015" w:rsidP="00D30015">
      <w:pPr>
        <w:pStyle w:val="paragraph"/>
      </w:pPr>
      <w:r w:rsidRPr="00DD3682">
        <w:tab/>
        <w:t>(b)</w:t>
      </w:r>
      <w:r w:rsidRPr="00DD3682">
        <w:tab/>
        <w:t>must not attempt to obstruct efforts to arrange and effect his or her removal from Australia.</w:t>
      </w:r>
    </w:p>
    <w:p w:rsidR="00D30015" w:rsidRPr="00DD3682" w:rsidRDefault="00D30015" w:rsidP="00D30015">
      <w:pPr>
        <w:pStyle w:val="subsection"/>
      </w:pPr>
      <w:r w:rsidRPr="00DD3682">
        <w:t>8542</w:t>
      </w:r>
      <w:r w:rsidRPr="00DD3682">
        <w:tab/>
      </w:r>
      <w:r w:rsidRPr="00DD3682">
        <w:tab/>
        <w:t>The holder must make himself or herself available for removal from Australia in accordance with instructions given to the holder by Immigration for the purpose of that removal.</w:t>
      </w:r>
    </w:p>
    <w:p w:rsidR="00D30015" w:rsidRPr="00DD3682" w:rsidRDefault="00D30015" w:rsidP="00D30015">
      <w:pPr>
        <w:pStyle w:val="subsection"/>
      </w:pPr>
      <w:r w:rsidRPr="00DD3682">
        <w:t>8543</w:t>
      </w:r>
      <w:r w:rsidRPr="00DD3682">
        <w:tab/>
      </w:r>
      <w:r w:rsidRPr="00DD3682">
        <w:tab/>
        <w:t>The holder must attend at a place, date and time specified by Immigration in order to facilitate efforts to arrange and effect his or her removal from Australia.</w:t>
      </w:r>
    </w:p>
    <w:p w:rsidR="00D30015" w:rsidRPr="00DD3682" w:rsidRDefault="00D30015" w:rsidP="00D30015">
      <w:pPr>
        <w:pStyle w:val="subsection"/>
      </w:pPr>
      <w:r w:rsidRPr="00DD3682">
        <w:t>8547</w:t>
      </w:r>
      <w:r w:rsidRPr="00DD3682">
        <w:tab/>
      </w:r>
      <w:r w:rsidRPr="00DD3682">
        <w:tab/>
        <w:t>The holder must not be employed by any 1 employer for more than 6 months, without the prior permission in writing of the Secretary.</w:t>
      </w:r>
    </w:p>
    <w:p w:rsidR="00D30015" w:rsidRPr="00DD3682" w:rsidRDefault="00D30015" w:rsidP="00D30015">
      <w:pPr>
        <w:pStyle w:val="subsection"/>
      </w:pPr>
      <w:r w:rsidRPr="00DD3682">
        <w:t>8548</w:t>
      </w:r>
      <w:r w:rsidRPr="00DD3682">
        <w:tab/>
      </w:r>
      <w:r w:rsidRPr="00DD3682">
        <w:tab/>
        <w:t>The holder must not engage in any studies or training in Australia for more than 4 months.</w:t>
      </w:r>
    </w:p>
    <w:p w:rsidR="00D30015" w:rsidRPr="00DD3682" w:rsidRDefault="00D30015" w:rsidP="00D30015">
      <w:pPr>
        <w:pStyle w:val="subsection"/>
      </w:pPr>
      <w:r w:rsidRPr="00DD3682">
        <w:t>8549</w:t>
      </w:r>
      <w:r w:rsidRPr="00DD3682">
        <w:tab/>
        <w:t>(1)</w:t>
      </w:r>
      <w:r w:rsidRPr="00DD3682">
        <w:tab/>
        <w:t xml:space="preserve">Unless </w:t>
      </w:r>
      <w:r w:rsidR="00B30271" w:rsidRPr="00DD3682">
        <w:t>subclause (</w:t>
      </w:r>
      <w:r w:rsidRPr="00DD3682">
        <w:t>2) applies, while the holder is in Australia, the holder must live, study and work only in a designated area</w:t>
      </w:r>
      <w:r w:rsidRPr="00DD3682">
        <w:rPr>
          <w:color w:val="000000"/>
        </w:rPr>
        <w:t>, as in force:</w:t>
      </w:r>
    </w:p>
    <w:p w:rsidR="00D30015" w:rsidRPr="00DD3682" w:rsidRDefault="00D30015" w:rsidP="00D30015">
      <w:pPr>
        <w:pStyle w:val="paragraph"/>
      </w:pPr>
      <w:r w:rsidRPr="00DD3682">
        <w:tab/>
        <w:t>(a)</w:t>
      </w:r>
      <w:r w:rsidRPr="00DD3682">
        <w:tab/>
        <w:t>when the visa was granted; or</w:t>
      </w:r>
    </w:p>
    <w:p w:rsidR="00D30015" w:rsidRPr="00DD3682" w:rsidRDefault="00D30015" w:rsidP="00D30015">
      <w:pPr>
        <w:pStyle w:val="paragraph"/>
      </w:pPr>
      <w:r w:rsidRPr="00DD3682">
        <w:tab/>
        <w:t>(b)</w:t>
      </w:r>
      <w:r w:rsidRPr="00DD3682">
        <w:tab/>
        <w:t>if the holder has held more than 1 visa that is subject to this condition—when the first of those visas was granted.</w:t>
      </w:r>
    </w:p>
    <w:p w:rsidR="00D30015" w:rsidRPr="00DD3682" w:rsidRDefault="00D30015" w:rsidP="00D30015">
      <w:pPr>
        <w:pStyle w:val="notetext"/>
      </w:pPr>
      <w:r w:rsidRPr="00DD3682">
        <w:t>Note:</w:t>
      </w:r>
      <w:r w:rsidRPr="00DD3682">
        <w:tab/>
      </w:r>
      <w:r w:rsidRPr="00DD3682">
        <w:rPr>
          <w:b/>
          <w:i/>
        </w:rPr>
        <w:t>designated area</w:t>
      </w:r>
      <w:r w:rsidRPr="00DD3682">
        <w:t xml:space="preserve"> is defined in regulation</w:t>
      </w:r>
      <w:r w:rsidR="00B30271" w:rsidRPr="00DD3682">
        <w:t> </w:t>
      </w:r>
      <w:r w:rsidRPr="00DD3682">
        <w:t>1.03</w:t>
      </w:r>
    </w:p>
    <w:p w:rsidR="00D30015" w:rsidRPr="00DD3682" w:rsidRDefault="00D30015" w:rsidP="00D30015">
      <w:pPr>
        <w:pStyle w:val="subsection"/>
      </w:pPr>
      <w:r w:rsidRPr="00DD3682">
        <w:tab/>
        <w:t>(2)</w:t>
      </w:r>
      <w:r w:rsidRPr="00DD3682">
        <w:tab/>
        <w:t>For a visa granted on the basis of satisfaction of clause</w:t>
      </w:r>
      <w:r w:rsidR="00B30271" w:rsidRPr="00DD3682">
        <w:t> </w:t>
      </w:r>
      <w:r w:rsidRPr="00DD3682">
        <w:t>159.214 or 159.311 of Schedule</w:t>
      </w:r>
      <w:r w:rsidR="00B30271" w:rsidRPr="00DD3682">
        <w:t> </w:t>
      </w:r>
      <w:r w:rsidRPr="00DD3682">
        <w:t>2, while the holder is in Australia, the holder must live, study and work only in Norfolk Island, apart from any period during the whole of which the visa holder:</w:t>
      </w:r>
    </w:p>
    <w:p w:rsidR="00D30015" w:rsidRPr="00DD3682" w:rsidRDefault="00D30015" w:rsidP="00D30015">
      <w:pPr>
        <w:pStyle w:val="paragraph"/>
      </w:pPr>
      <w:r w:rsidRPr="00DD3682">
        <w:tab/>
        <w:t>(a)</w:t>
      </w:r>
      <w:r w:rsidRPr="00DD3682">
        <w:tab/>
        <w:t>has not turned 25; and</w:t>
      </w:r>
    </w:p>
    <w:p w:rsidR="00D30015" w:rsidRPr="00DD3682" w:rsidRDefault="00D30015" w:rsidP="00D30015">
      <w:pPr>
        <w:pStyle w:val="paragraph"/>
      </w:pPr>
      <w:r w:rsidRPr="00DD3682">
        <w:lastRenderedPageBreak/>
        <w:tab/>
        <w:t>(b)</w:t>
      </w:r>
      <w:r w:rsidRPr="00DD3682">
        <w:tab/>
        <w:t>is a dependent child of a person who is ordinarily resident in Norfolk Island; and</w:t>
      </w:r>
    </w:p>
    <w:p w:rsidR="00D30015" w:rsidRPr="00DD3682" w:rsidRDefault="00D30015" w:rsidP="00D30015">
      <w:pPr>
        <w:pStyle w:val="paragraph"/>
      </w:pPr>
      <w:r w:rsidRPr="00DD3682">
        <w:tab/>
        <w:t>(c)</w:t>
      </w:r>
      <w:r w:rsidRPr="00DD3682">
        <w:tab/>
        <w:t>lives elsewhere in Australia for the purpose of study; and</w:t>
      </w:r>
    </w:p>
    <w:p w:rsidR="00D30015" w:rsidRPr="00DD3682" w:rsidRDefault="00D30015" w:rsidP="00D30015">
      <w:pPr>
        <w:pStyle w:val="paragraph"/>
      </w:pPr>
      <w:r w:rsidRPr="00DD3682">
        <w:tab/>
        <w:t>(d)</w:t>
      </w:r>
      <w:r w:rsidRPr="00DD3682">
        <w:tab/>
        <w:t>meets the requirements mentioned in condition 8105 (which relates to students engaging in work).</w:t>
      </w:r>
    </w:p>
    <w:p w:rsidR="00D30015" w:rsidRPr="00DD3682" w:rsidRDefault="00D30015" w:rsidP="00D30015">
      <w:pPr>
        <w:pStyle w:val="notetext"/>
      </w:pPr>
      <w:r w:rsidRPr="00DD3682">
        <w:t>Note:</w:t>
      </w:r>
      <w:r w:rsidRPr="00DD3682">
        <w:tab/>
        <w:t>Condition 8105 is not imposed on the visa.</w:t>
      </w:r>
    </w:p>
    <w:p w:rsidR="00D30015" w:rsidRPr="00DD3682" w:rsidRDefault="00D30015" w:rsidP="00D30015">
      <w:pPr>
        <w:pStyle w:val="subsection"/>
      </w:pPr>
      <w:r w:rsidRPr="00DD3682">
        <w:t>8550</w:t>
      </w:r>
      <w:r w:rsidRPr="00DD3682">
        <w:tab/>
      </w:r>
      <w:r w:rsidRPr="00DD3682">
        <w:tab/>
        <w:t>The holder must notify the Minister of any change in the holder’s personal details, including a change to any of the following contact information:</w:t>
      </w:r>
    </w:p>
    <w:p w:rsidR="00D30015" w:rsidRPr="00DD3682" w:rsidRDefault="00D30015" w:rsidP="00D30015">
      <w:pPr>
        <w:pStyle w:val="paragraph"/>
      </w:pPr>
      <w:r w:rsidRPr="00DD3682">
        <w:tab/>
        <w:t>(a)</w:t>
      </w:r>
      <w:r w:rsidRPr="00DD3682">
        <w:tab/>
        <w:t>the holder’s name;</w:t>
      </w:r>
    </w:p>
    <w:p w:rsidR="00D30015" w:rsidRPr="00DD3682" w:rsidRDefault="00D30015" w:rsidP="00D30015">
      <w:pPr>
        <w:pStyle w:val="paragraph"/>
      </w:pPr>
      <w:r w:rsidRPr="00DD3682">
        <w:tab/>
        <w:t>(b)</w:t>
      </w:r>
      <w:r w:rsidRPr="00DD3682">
        <w:tab/>
        <w:t>an address of the holder;</w:t>
      </w:r>
    </w:p>
    <w:p w:rsidR="00D30015" w:rsidRPr="00DD3682" w:rsidRDefault="00D30015" w:rsidP="00D30015">
      <w:pPr>
        <w:pStyle w:val="paragraph"/>
      </w:pPr>
      <w:r w:rsidRPr="00DD3682">
        <w:tab/>
        <w:t>(c)</w:t>
      </w:r>
      <w:r w:rsidRPr="00DD3682">
        <w:tab/>
        <w:t>a phone number of the holder;</w:t>
      </w:r>
    </w:p>
    <w:p w:rsidR="00D30015" w:rsidRPr="00DD3682" w:rsidRDefault="00D30015" w:rsidP="00D30015">
      <w:pPr>
        <w:pStyle w:val="paragraph"/>
      </w:pPr>
      <w:r w:rsidRPr="00DD3682">
        <w:tab/>
        <w:t>(d)</w:t>
      </w:r>
      <w:r w:rsidRPr="00DD3682">
        <w:tab/>
        <w:t>an email address of the holder;</w:t>
      </w:r>
    </w:p>
    <w:p w:rsidR="00D30015" w:rsidRPr="00DD3682" w:rsidRDefault="00D30015" w:rsidP="00D30015">
      <w:pPr>
        <w:pStyle w:val="paragraph"/>
      </w:pPr>
      <w:r w:rsidRPr="00DD3682">
        <w:tab/>
        <w:t>(e)</w:t>
      </w:r>
      <w:r w:rsidRPr="00DD3682">
        <w:tab/>
        <w:t>an online profile used by the holder;</w:t>
      </w:r>
    </w:p>
    <w:p w:rsidR="00D30015" w:rsidRPr="00DD3682" w:rsidRDefault="00D30015" w:rsidP="00D30015">
      <w:pPr>
        <w:pStyle w:val="paragraph"/>
      </w:pPr>
      <w:r w:rsidRPr="00DD3682">
        <w:tab/>
        <w:t>(f)</w:t>
      </w:r>
      <w:r w:rsidRPr="00DD3682">
        <w:tab/>
        <w:t>a user name of the holder;</w:t>
      </w:r>
    </w:p>
    <w:p w:rsidR="00D30015" w:rsidRPr="00DD3682" w:rsidRDefault="00D30015" w:rsidP="00D30015">
      <w:pPr>
        <w:pStyle w:val="subsection2"/>
      </w:pPr>
      <w:r w:rsidRPr="00DD3682">
        <w:t>not less than 2 working days before the change is to occur.</w:t>
      </w:r>
    </w:p>
    <w:p w:rsidR="00D30015" w:rsidRPr="00DD3682" w:rsidRDefault="00D30015" w:rsidP="00D30015">
      <w:pPr>
        <w:pStyle w:val="subsection"/>
      </w:pPr>
      <w:r w:rsidRPr="00DD3682">
        <w:t>8551</w:t>
      </w:r>
      <w:r w:rsidRPr="00DD3682">
        <w:tab/>
        <w:t>(1)</w:t>
      </w:r>
      <w:r w:rsidRPr="00DD3682">
        <w:tab/>
        <w:t>The holder must obtain the Minister’s approval before taking up employment in the following occupations, or occupations of a similar kind:</w:t>
      </w:r>
    </w:p>
    <w:p w:rsidR="00D30015" w:rsidRPr="00DD3682" w:rsidRDefault="00D30015" w:rsidP="00D30015">
      <w:pPr>
        <w:pStyle w:val="paragraph"/>
      </w:pPr>
      <w:r w:rsidRPr="00DD3682">
        <w:tab/>
        <w:t>(a)</w:t>
      </w:r>
      <w:r w:rsidRPr="00DD3682">
        <w:tab/>
        <w:t>occupations that involve the use of, or access to, chemicals of security concern;</w:t>
      </w:r>
    </w:p>
    <w:p w:rsidR="00D30015" w:rsidRPr="00DD3682" w:rsidRDefault="00D30015" w:rsidP="00D30015">
      <w:pPr>
        <w:pStyle w:val="paragraph"/>
      </w:pPr>
      <w:r w:rsidRPr="00DD3682">
        <w:tab/>
        <w:t>(b)</w:t>
      </w:r>
      <w:r w:rsidRPr="00DD3682">
        <w:tab/>
        <w:t>occupations in the aviation or maritime industries;</w:t>
      </w:r>
    </w:p>
    <w:p w:rsidR="00D30015" w:rsidRPr="00DD3682" w:rsidRDefault="00D30015" w:rsidP="00D30015">
      <w:pPr>
        <w:pStyle w:val="paragraph"/>
      </w:pPr>
      <w:r w:rsidRPr="00DD3682">
        <w:tab/>
        <w:t>(c)</w:t>
      </w:r>
      <w:r w:rsidRPr="00DD3682">
        <w:tab/>
        <w:t>occupations at facilities that handle security</w:t>
      </w:r>
      <w:r w:rsidR="00A22D89">
        <w:noBreakHyphen/>
      </w:r>
      <w:r w:rsidRPr="00DD3682">
        <w:t>sensitive biological agents.</w:t>
      </w:r>
    </w:p>
    <w:p w:rsidR="00D30015" w:rsidRPr="00DD3682" w:rsidRDefault="00D30015" w:rsidP="00D30015">
      <w:pPr>
        <w:pStyle w:val="subsection"/>
      </w:pPr>
      <w:r w:rsidRPr="00DD3682">
        <w:tab/>
        <w:t>(2)</w:t>
      </w:r>
      <w:r w:rsidRPr="00DD3682">
        <w:tab/>
        <w:t>In this clause:</w:t>
      </w:r>
    </w:p>
    <w:p w:rsidR="00D30015" w:rsidRPr="00DD3682" w:rsidRDefault="00D30015" w:rsidP="00D30015">
      <w:pPr>
        <w:pStyle w:val="Definition"/>
      </w:pPr>
      <w:r w:rsidRPr="00DD3682">
        <w:rPr>
          <w:b/>
          <w:i/>
        </w:rPr>
        <w:t>chemicals of security concern</w:t>
      </w:r>
      <w:r w:rsidRPr="00DD3682">
        <w:t xml:space="preserve"> means chemicals specified by the Minister in an instrument in writing for this definition.</w:t>
      </w:r>
    </w:p>
    <w:p w:rsidR="00D30015" w:rsidRPr="00DD3682" w:rsidRDefault="00D30015" w:rsidP="00D30015">
      <w:pPr>
        <w:pStyle w:val="notetext"/>
      </w:pPr>
      <w:r w:rsidRPr="00DD3682">
        <w:t>Note:</w:t>
      </w:r>
      <w:r w:rsidRPr="00DD3682">
        <w:tab/>
        <w:t>The Minister’s instrument will refer to chemicals that have been identified, by the Council of Australian Governments, as chemicals of security concern. Without limiting what the Council might identify, the chemicals may include:</w:t>
      </w:r>
    </w:p>
    <w:p w:rsidR="00D30015" w:rsidRPr="00DD3682" w:rsidRDefault="00D30015" w:rsidP="00D30015">
      <w:pPr>
        <w:pStyle w:val="notepara"/>
      </w:pPr>
      <w:r w:rsidRPr="00DD3682">
        <w:t>(a)</w:t>
      </w:r>
      <w:r w:rsidRPr="00DD3682">
        <w:tab/>
        <w:t>industrial chemicals, including chemicals used in the retail, pharmaceutical or pool and spa sectors, that could be diverted from their lawful use to other purposes such as terrorist</w:t>
      </w:r>
      <w:r w:rsidR="00A22D89">
        <w:noBreakHyphen/>
      </w:r>
      <w:r w:rsidRPr="00DD3682">
        <w:t>related activities; and</w:t>
      </w:r>
    </w:p>
    <w:p w:rsidR="00D30015" w:rsidRPr="00DD3682" w:rsidRDefault="00D30015" w:rsidP="00D30015">
      <w:pPr>
        <w:pStyle w:val="notepara"/>
      </w:pPr>
      <w:r w:rsidRPr="00DD3682">
        <w:t>(b)</w:t>
      </w:r>
      <w:r w:rsidRPr="00DD3682">
        <w:tab/>
        <w:t>agricultural and veterinary chemicals that could be diverted from their lawful use to other purposes, including terrorist</w:t>
      </w:r>
      <w:r w:rsidR="00A22D89">
        <w:noBreakHyphen/>
      </w:r>
      <w:r w:rsidRPr="00DD3682">
        <w:t>related activities.</w:t>
      </w:r>
    </w:p>
    <w:p w:rsidR="00D30015" w:rsidRPr="00DD3682" w:rsidRDefault="00D30015" w:rsidP="00D30015">
      <w:pPr>
        <w:pStyle w:val="subsection"/>
      </w:pPr>
      <w:r w:rsidRPr="00DD3682">
        <w:t>8552</w:t>
      </w:r>
      <w:r w:rsidRPr="00DD3682">
        <w:tab/>
      </w:r>
      <w:r w:rsidRPr="00DD3682">
        <w:tab/>
        <w:t>The holder must notify the Minister of any change in the holder’s employment details, not less than 2 working days before the change is to occur.</w:t>
      </w:r>
    </w:p>
    <w:p w:rsidR="00D30015" w:rsidRPr="00DD3682" w:rsidRDefault="00D30015" w:rsidP="00D30015">
      <w:pPr>
        <w:pStyle w:val="subsection"/>
      </w:pPr>
      <w:r w:rsidRPr="00DD3682">
        <w:t>8553</w:t>
      </w:r>
      <w:r w:rsidRPr="00DD3682">
        <w:tab/>
      </w:r>
      <w:r w:rsidRPr="00DD3682">
        <w:tab/>
        <w:t>The holder must not become involved in activities that are prejudicial to security (within the meaning of section</w:t>
      </w:r>
      <w:r w:rsidR="00B30271" w:rsidRPr="00DD3682">
        <w:t> </w:t>
      </w:r>
      <w:r w:rsidRPr="00DD3682">
        <w:t xml:space="preserve">4 of the </w:t>
      </w:r>
      <w:r w:rsidRPr="00DD3682">
        <w:rPr>
          <w:i/>
        </w:rPr>
        <w:t>Australian Security Intelligence Organisation Act 1979</w:t>
      </w:r>
      <w:r w:rsidRPr="00DD3682">
        <w:t>).</w:t>
      </w:r>
    </w:p>
    <w:p w:rsidR="00D30015" w:rsidRPr="00DD3682" w:rsidRDefault="00D30015" w:rsidP="00D30015">
      <w:pPr>
        <w:pStyle w:val="subsection"/>
      </w:pPr>
      <w:r w:rsidRPr="00DD3682">
        <w:t>8554</w:t>
      </w:r>
      <w:r w:rsidRPr="00DD3682">
        <w:tab/>
        <w:t>(1)</w:t>
      </w:r>
      <w:r w:rsidRPr="00DD3682">
        <w:tab/>
        <w:t>The holder must not acquire any of the following goods:</w:t>
      </w:r>
    </w:p>
    <w:p w:rsidR="00D30015" w:rsidRPr="00DD3682" w:rsidRDefault="00D30015" w:rsidP="00D30015">
      <w:pPr>
        <w:pStyle w:val="paragraph"/>
      </w:pPr>
      <w:r w:rsidRPr="00DD3682">
        <w:tab/>
        <w:t>(a)</w:t>
      </w:r>
      <w:r w:rsidRPr="00DD3682">
        <w:tab/>
        <w:t>weapons;</w:t>
      </w:r>
    </w:p>
    <w:p w:rsidR="00D30015" w:rsidRPr="00DD3682" w:rsidRDefault="00D30015" w:rsidP="00D30015">
      <w:pPr>
        <w:pStyle w:val="paragraph"/>
      </w:pPr>
      <w:r w:rsidRPr="00DD3682">
        <w:tab/>
        <w:t>(b)</w:t>
      </w:r>
      <w:r w:rsidRPr="00DD3682">
        <w:tab/>
        <w:t>explosives;</w:t>
      </w:r>
    </w:p>
    <w:p w:rsidR="00D30015" w:rsidRPr="00DD3682" w:rsidRDefault="00D30015" w:rsidP="00D30015">
      <w:pPr>
        <w:pStyle w:val="paragraph"/>
      </w:pPr>
      <w:r w:rsidRPr="00DD3682">
        <w:tab/>
        <w:t>(c)</w:t>
      </w:r>
      <w:r w:rsidRPr="00DD3682">
        <w:tab/>
        <w:t>material or documentation that provides instruction on the use of weapons or explosives.</w:t>
      </w:r>
    </w:p>
    <w:p w:rsidR="00D30015" w:rsidRPr="00DD3682" w:rsidRDefault="00D30015" w:rsidP="00D30015">
      <w:pPr>
        <w:pStyle w:val="subsection"/>
      </w:pPr>
      <w:r w:rsidRPr="00DD3682">
        <w:lastRenderedPageBreak/>
        <w:tab/>
        <w:t>(2)</w:t>
      </w:r>
      <w:r w:rsidRPr="00DD3682">
        <w:tab/>
        <w:t>In this clause:</w:t>
      </w:r>
    </w:p>
    <w:p w:rsidR="00D30015" w:rsidRPr="00DD3682" w:rsidRDefault="00D30015" w:rsidP="00D30015">
      <w:pPr>
        <w:pStyle w:val="Definition"/>
      </w:pPr>
      <w:r w:rsidRPr="00DD3682">
        <w:rPr>
          <w:b/>
          <w:i/>
        </w:rPr>
        <w:t>weapon</w:t>
      </w:r>
      <w:r w:rsidRPr="00DD3682">
        <w:t xml:space="preserve"> means a thing made or adapted for use for inflicting bodily injury.</w:t>
      </w:r>
    </w:p>
    <w:p w:rsidR="00D30015" w:rsidRPr="00DD3682" w:rsidRDefault="00D30015" w:rsidP="00D30015">
      <w:pPr>
        <w:pStyle w:val="subsection"/>
      </w:pPr>
      <w:r w:rsidRPr="00DD3682">
        <w:t>8555</w:t>
      </w:r>
      <w:r w:rsidRPr="00DD3682">
        <w:tab/>
      </w:r>
      <w:r w:rsidRPr="00DD3682">
        <w:tab/>
        <w:t>The holder must obtain the Minister’s approval before undertaking the following activities, or activities of a similar kind:</w:t>
      </w:r>
    </w:p>
    <w:p w:rsidR="00D30015" w:rsidRPr="00DD3682" w:rsidRDefault="00D30015" w:rsidP="00D30015">
      <w:pPr>
        <w:pStyle w:val="paragraph"/>
      </w:pPr>
      <w:r w:rsidRPr="00DD3682">
        <w:tab/>
        <w:t>(a)</w:t>
      </w:r>
      <w:r w:rsidRPr="00DD3682">
        <w:tab/>
        <w:t>flight training;</w:t>
      </w:r>
    </w:p>
    <w:p w:rsidR="00D30015" w:rsidRPr="00DD3682" w:rsidRDefault="00D30015" w:rsidP="00D30015">
      <w:pPr>
        <w:pStyle w:val="paragraph"/>
      </w:pPr>
      <w:r w:rsidRPr="00DD3682">
        <w:tab/>
        <w:t>(b)</w:t>
      </w:r>
      <w:r w:rsidRPr="00DD3682">
        <w:tab/>
        <w:t>flying aircraft.</w:t>
      </w:r>
    </w:p>
    <w:p w:rsidR="00D30015" w:rsidRPr="00DD3682" w:rsidRDefault="00D30015" w:rsidP="00D30015">
      <w:pPr>
        <w:pStyle w:val="subsection"/>
      </w:pPr>
      <w:r w:rsidRPr="00DD3682">
        <w:t>8556</w:t>
      </w:r>
      <w:r w:rsidRPr="00DD3682">
        <w:tab/>
      </w:r>
      <w:r w:rsidRPr="00DD3682">
        <w:tab/>
        <w:t>The holder must not communicate or associate with:</w:t>
      </w:r>
    </w:p>
    <w:p w:rsidR="00D30015" w:rsidRPr="00DD3682" w:rsidRDefault="00D30015" w:rsidP="00D30015">
      <w:pPr>
        <w:pStyle w:val="paragraph"/>
      </w:pPr>
      <w:r w:rsidRPr="00DD3682">
        <w:tab/>
        <w:t>(a)</w:t>
      </w:r>
      <w:r w:rsidRPr="00DD3682">
        <w:tab/>
        <w:t>an entity listed under Part</w:t>
      </w:r>
      <w:r w:rsidR="00B30271" w:rsidRPr="00DD3682">
        <w:t> </w:t>
      </w:r>
      <w:r w:rsidRPr="00DD3682">
        <w:t xml:space="preserve">4 of the </w:t>
      </w:r>
      <w:r w:rsidRPr="00DD3682">
        <w:rPr>
          <w:i/>
        </w:rPr>
        <w:t>Charter of the United Nations Act 1945</w:t>
      </w:r>
      <w:r w:rsidRPr="00DD3682">
        <w:t>; or</w:t>
      </w:r>
    </w:p>
    <w:p w:rsidR="00D30015" w:rsidRPr="00DD3682" w:rsidRDefault="00D30015" w:rsidP="00D30015">
      <w:pPr>
        <w:pStyle w:val="paragraph"/>
      </w:pPr>
      <w:r w:rsidRPr="00DD3682">
        <w:tab/>
        <w:t>(b)</w:t>
      </w:r>
      <w:r w:rsidRPr="00DD3682">
        <w:tab/>
        <w:t xml:space="preserve">an organisation prescribed by </w:t>
      </w:r>
      <w:r w:rsidR="00E25AF4" w:rsidRPr="00DD3682">
        <w:t xml:space="preserve">regulations made under the </w:t>
      </w:r>
      <w:r w:rsidR="00E25AF4" w:rsidRPr="00DD3682">
        <w:rPr>
          <w:i/>
          <w:iCs/>
        </w:rPr>
        <w:t>Criminal Code Act 1995</w:t>
      </w:r>
      <w:r w:rsidR="00E25AF4" w:rsidRPr="00DD3682">
        <w:t xml:space="preserve"> for the purposes of </w:t>
      </w:r>
      <w:r w:rsidR="00B30271" w:rsidRPr="00DD3682">
        <w:t>paragraph (</w:t>
      </w:r>
      <w:r w:rsidR="00E25AF4" w:rsidRPr="00DD3682">
        <w:t xml:space="preserve">b) of the definition of </w:t>
      </w:r>
      <w:r w:rsidR="00E25AF4" w:rsidRPr="00DD3682">
        <w:rPr>
          <w:b/>
          <w:bCs/>
          <w:i/>
          <w:iCs/>
        </w:rPr>
        <w:t>terrorist organisation</w:t>
      </w:r>
      <w:r w:rsidR="00E25AF4" w:rsidRPr="00DD3682">
        <w:t xml:space="preserve"> in subsection</w:t>
      </w:r>
      <w:r w:rsidR="00B30271" w:rsidRPr="00DD3682">
        <w:t> </w:t>
      </w:r>
      <w:r w:rsidR="00E25AF4" w:rsidRPr="00DD3682">
        <w:t xml:space="preserve">102.1(1) of the </w:t>
      </w:r>
      <w:r w:rsidR="00E25AF4" w:rsidRPr="00DD3682">
        <w:rPr>
          <w:i/>
          <w:iCs/>
        </w:rPr>
        <w:t>Criminal Code</w:t>
      </w:r>
      <w:r w:rsidRPr="00DD3682">
        <w:t>.</w:t>
      </w:r>
    </w:p>
    <w:p w:rsidR="00D30015" w:rsidRPr="00DD3682" w:rsidRDefault="00D30015" w:rsidP="00D30015">
      <w:pPr>
        <w:pStyle w:val="subsection"/>
      </w:pPr>
      <w:r w:rsidRPr="00DD3682">
        <w:t>8557</w:t>
      </w:r>
      <w:r w:rsidRPr="00DD3682">
        <w:tab/>
      </w:r>
      <w:r w:rsidRPr="00DD3682">
        <w:tab/>
        <w:t>The holder must hold for the whole of the visa period:</w:t>
      </w:r>
    </w:p>
    <w:p w:rsidR="00D30015" w:rsidRPr="00DD3682" w:rsidRDefault="00D30015" w:rsidP="00D30015">
      <w:pPr>
        <w:pStyle w:val="paragraph"/>
      </w:pPr>
      <w:r w:rsidRPr="00DD3682">
        <w:tab/>
        <w:t>(a)</w:t>
      </w:r>
      <w:r w:rsidRPr="00DD3682">
        <w:tab/>
        <w:t>if the visa was granted on the basis of a complying investment within the meaning of regulation</w:t>
      </w:r>
      <w:r w:rsidR="00B30271" w:rsidRPr="00DD3682">
        <w:t> </w:t>
      </w:r>
      <w:r w:rsidRPr="00DD3682">
        <w:t>5.19B as in force at a particular time—a complying investment within the meaning of regulation</w:t>
      </w:r>
      <w:r w:rsidR="00B30271" w:rsidRPr="00DD3682">
        <w:t> </w:t>
      </w:r>
      <w:r w:rsidRPr="00DD3682">
        <w:t>5.19B as in force at that time; or</w:t>
      </w:r>
    </w:p>
    <w:p w:rsidR="00D30015" w:rsidRPr="00DD3682" w:rsidRDefault="00D30015" w:rsidP="00D30015">
      <w:pPr>
        <w:pStyle w:val="paragraph"/>
      </w:pPr>
      <w:r w:rsidRPr="00DD3682">
        <w:tab/>
        <w:t>(b)</w:t>
      </w:r>
      <w:r w:rsidRPr="00DD3682">
        <w:tab/>
        <w:t>if the visa was granted on the basis of a complying significant investment within the meaning of regulation</w:t>
      </w:r>
      <w:r w:rsidR="00B30271" w:rsidRPr="00DD3682">
        <w:t> </w:t>
      </w:r>
      <w:r w:rsidRPr="00DD3682">
        <w:t>5.19C as in force at a particular time—a complying significant investment within the meaning of regulation</w:t>
      </w:r>
      <w:r w:rsidR="00B30271" w:rsidRPr="00DD3682">
        <w:t> </w:t>
      </w:r>
      <w:r w:rsidRPr="00DD3682">
        <w:t>5.19C as in force at that time; or</w:t>
      </w:r>
    </w:p>
    <w:p w:rsidR="00D30015" w:rsidRPr="00DD3682" w:rsidRDefault="00D30015" w:rsidP="00D30015">
      <w:pPr>
        <w:pStyle w:val="paragraph"/>
      </w:pPr>
      <w:r w:rsidRPr="00DD3682">
        <w:tab/>
        <w:t>(c)</w:t>
      </w:r>
      <w:r w:rsidRPr="00DD3682">
        <w:tab/>
        <w:t>if the visa was granted on the basis of a complying premium investment within the meaning of regulation</w:t>
      </w:r>
      <w:r w:rsidR="00B30271" w:rsidRPr="00DD3682">
        <w:t> </w:t>
      </w:r>
      <w:r w:rsidRPr="00DD3682">
        <w:t>5.19D as in force at a particular time—a complying premium investment within the meaning of regulation</w:t>
      </w:r>
      <w:r w:rsidR="00B30271" w:rsidRPr="00DD3682">
        <w:t> </w:t>
      </w:r>
      <w:r w:rsidRPr="00DD3682">
        <w:t>5.19D as in force at that time.</w:t>
      </w:r>
    </w:p>
    <w:p w:rsidR="00D30015" w:rsidRPr="00DD3682" w:rsidRDefault="00D30015" w:rsidP="00D30015">
      <w:pPr>
        <w:pStyle w:val="subsection"/>
      </w:pPr>
      <w:r w:rsidRPr="00DD3682">
        <w:t>8558</w:t>
      </w:r>
      <w:r w:rsidRPr="00DD3682">
        <w:tab/>
      </w:r>
      <w:r w:rsidRPr="00DD3682">
        <w:tab/>
        <w:t>The holder must not stay in Australia for more than 12 months in any period of 18 months.</w:t>
      </w:r>
    </w:p>
    <w:p w:rsidR="00D30015" w:rsidRPr="00DD3682" w:rsidRDefault="00D30015" w:rsidP="00D30015">
      <w:pPr>
        <w:pStyle w:val="subsection"/>
      </w:pPr>
      <w:r w:rsidRPr="00DD3682">
        <w:t>8559</w:t>
      </w:r>
      <w:r w:rsidRPr="00DD3682">
        <w:tab/>
      </w:r>
      <w:r w:rsidRPr="00DD3682">
        <w:rPr>
          <w:color w:val="000000" w:themeColor="text1"/>
        </w:rPr>
        <w:tab/>
        <w:t>T</w:t>
      </w:r>
      <w:r w:rsidRPr="00DD3682">
        <w:t>he holder must not enter the country by reference to which:</w:t>
      </w:r>
    </w:p>
    <w:p w:rsidR="00D30015" w:rsidRPr="00DD3682" w:rsidRDefault="00D30015" w:rsidP="00D30015">
      <w:pPr>
        <w:pStyle w:val="paragraph"/>
      </w:pPr>
      <w:r w:rsidRPr="00DD3682">
        <w:tab/>
        <w:t>(a)</w:t>
      </w:r>
      <w:r w:rsidRPr="00DD3682">
        <w:tab/>
        <w:t>the holder; or</w:t>
      </w:r>
    </w:p>
    <w:p w:rsidR="00D30015" w:rsidRPr="00DD3682" w:rsidRDefault="00D30015" w:rsidP="00D30015">
      <w:pPr>
        <w:pStyle w:val="paragraph"/>
      </w:pPr>
      <w:r w:rsidRPr="00DD3682">
        <w:tab/>
        <w:t>(b)</w:t>
      </w:r>
      <w:r w:rsidRPr="00DD3682">
        <w:tab/>
        <w:t>for a member of the family unit of another holder—the other holder;</w:t>
      </w:r>
    </w:p>
    <w:p w:rsidR="00D30015" w:rsidRPr="00DD3682" w:rsidRDefault="00D30015" w:rsidP="00D30015">
      <w:pPr>
        <w:pStyle w:val="subsection2"/>
      </w:pPr>
      <w:r w:rsidRPr="00DD3682">
        <w:t>was found to be a person to whom Australia has protection obligations unless the Minister has approved the entry in writing.</w:t>
      </w:r>
    </w:p>
    <w:p w:rsidR="00D30015" w:rsidRPr="00DD3682" w:rsidRDefault="00D30015" w:rsidP="00D30015">
      <w:pPr>
        <w:pStyle w:val="subsection"/>
      </w:pPr>
      <w:r w:rsidRPr="00DD3682">
        <w:t>8560</w:t>
      </w:r>
      <w:r w:rsidRPr="00DD3682">
        <w:tab/>
        <w:t>(1)</w:t>
      </w:r>
      <w:r w:rsidRPr="00DD3682">
        <w:tab/>
        <w:t>The holder must obtain the Minister’s approval before acquiring chemicals of security concern.</w:t>
      </w:r>
    </w:p>
    <w:p w:rsidR="00D30015" w:rsidRPr="00DD3682" w:rsidRDefault="00D30015" w:rsidP="00D30015">
      <w:pPr>
        <w:pStyle w:val="subsection"/>
      </w:pPr>
      <w:r w:rsidRPr="00DD3682">
        <w:tab/>
        <w:t>(2)</w:t>
      </w:r>
      <w:r w:rsidRPr="00DD3682">
        <w:tab/>
        <w:t>In this clause:</w:t>
      </w:r>
    </w:p>
    <w:p w:rsidR="00D30015" w:rsidRPr="00DD3682" w:rsidRDefault="00D30015" w:rsidP="00D30015">
      <w:pPr>
        <w:pStyle w:val="Definition"/>
      </w:pPr>
      <w:r w:rsidRPr="00DD3682">
        <w:rPr>
          <w:b/>
          <w:i/>
        </w:rPr>
        <w:t>chemicals of security concern</w:t>
      </w:r>
      <w:r w:rsidRPr="00DD3682">
        <w:t xml:space="preserve"> means chemicals specified by the Minister in an instrument in writing for this definition.</w:t>
      </w:r>
    </w:p>
    <w:p w:rsidR="00D30015" w:rsidRPr="00DD3682" w:rsidRDefault="00D30015" w:rsidP="00D30015">
      <w:pPr>
        <w:pStyle w:val="notetext"/>
      </w:pPr>
      <w:r w:rsidRPr="00DD3682">
        <w:t>Note:</w:t>
      </w:r>
      <w:r w:rsidRPr="00DD3682">
        <w:tab/>
        <w:t>The Minister’s instrument will refer to chemicals that have been identified, by the Council of Australian Governments, as chemicals of security concern. Without limiting what the Council might identify, the chemicals may include:</w:t>
      </w:r>
    </w:p>
    <w:p w:rsidR="00D30015" w:rsidRPr="00DD3682" w:rsidRDefault="00D30015" w:rsidP="00D30015">
      <w:pPr>
        <w:pStyle w:val="notepara"/>
      </w:pPr>
      <w:r w:rsidRPr="00DD3682">
        <w:lastRenderedPageBreak/>
        <w:t>(a)</w:t>
      </w:r>
      <w:r w:rsidRPr="00DD3682">
        <w:tab/>
        <w:t>industrial chemicals, including chemicals used in the retail, pharmaceutical or pool and spa sectors, that could be diverted from their lawful use to other purposes such as terrorist</w:t>
      </w:r>
      <w:r w:rsidR="00A22D89">
        <w:noBreakHyphen/>
      </w:r>
      <w:r w:rsidRPr="00DD3682">
        <w:t>related activities; and</w:t>
      </w:r>
    </w:p>
    <w:p w:rsidR="00D30015" w:rsidRPr="00DD3682" w:rsidRDefault="00D30015" w:rsidP="00D30015">
      <w:pPr>
        <w:pStyle w:val="notepara"/>
      </w:pPr>
      <w:r w:rsidRPr="00DD3682">
        <w:t>(b)</w:t>
      </w:r>
      <w:r w:rsidRPr="00DD3682">
        <w:tab/>
        <w:t>agricultural and veterinary chemicals that could be diverted from their lawful use to other purposes, including terrorist</w:t>
      </w:r>
      <w:r w:rsidR="00A22D89">
        <w:noBreakHyphen/>
      </w:r>
      <w:r w:rsidRPr="00DD3682">
        <w:t>related activities.</w:t>
      </w:r>
    </w:p>
    <w:p w:rsidR="00D30015" w:rsidRPr="00DD3682" w:rsidRDefault="00D30015" w:rsidP="00D30015">
      <w:pPr>
        <w:pStyle w:val="subsection"/>
      </w:pPr>
      <w:r w:rsidRPr="00DD3682">
        <w:t>8561</w:t>
      </w:r>
      <w:r w:rsidRPr="00DD3682">
        <w:tab/>
      </w:r>
      <w:r w:rsidRPr="00DD3682">
        <w:tab/>
        <w:t>If the holder is directed by the Minister to attend an interview that relates to the holder’s visa (including an interview with the Australian Security Intelligence Organisation), the holder must comply with the direction.</w:t>
      </w:r>
    </w:p>
    <w:p w:rsidR="00D30015" w:rsidRPr="00DD3682" w:rsidRDefault="00D30015" w:rsidP="00D30015">
      <w:pPr>
        <w:pStyle w:val="subsection"/>
      </w:pPr>
      <w:r w:rsidRPr="00DD3682">
        <w:t>8562</w:t>
      </w:r>
      <w:r w:rsidRPr="00DD3682">
        <w:tab/>
        <w:t>(1)</w:t>
      </w:r>
      <w:r w:rsidRPr="00DD3682">
        <w:tab/>
        <w:t>The holder must not take up employment in:</w:t>
      </w:r>
    </w:p>
    <w:p w:rsidR="00D30015" w:rsidRPr="00DD3682" w:rsidRDefault="00D30015" w:rsidP="00D30015">
      <w:pPr>
        <w:pStyle w:val="paragraph"/>
      </w:pPr>
      <w:r w:rsidRPr="00DD3682">
        <w:tab/>
        <w:t>(a)</w:t>
      </w:r>
      <w:r w:rsidRPr="00DD3682">
        <w:tab/>
        <w:t>occupations that involve the use of, or access to, weapons or explosives; or</w:t>
      </w:r>
    </w:p>
    <w:p w:rsidR="00D30015" w:rsidRPr="00DD3682" w:rsidRDefault="00D30015" w:rsidP="00D30015">
      <w:pPr>
        <w:pStyle w:val="paragraph"/>
      </w:pPr>
      <w:r w:rsidRPr="00DD3682">
        <w:tab/>
        <w:t>(b)</w:t>
      </w:r>
      <w:r w:rsidRPr="00DD3682">
        <w:tab/>
        <w:t>occupations of a similar kind.</w:t>
      </w:r>
    </w:p>
    <w:p w:rsidR="00D30015" w:rsidRPr="00DD3682" w:rsidRDefault="00D30015" w:rsidP="00D30015">
      <w:pPr>
        <w:pStyle w:val="subsection"/>
      </w:pPr>
      <w:r w:rsidRPr="00DD3682">
        <w:tab/>
        <w:t>(2)</w:t>
      </w:r>
      <w:r w:rsidRPr="00DD3682">
        <w:tab/>
        <w:t>In this clause:</w:t>
      </w:r>
    </w:p>
    <w:p w:rsidR="00D30015" w:rsidRPr="00DD3682" w:rsidRDefault="00D30015" w:rsidP="00D30015">
      <w:pPr>
        <w:pStyle w:val="Definition"/>
      </w:pPr>
      <w:r w:rsidRPr="00DD3682">
        <w:rPr>
          <w:b/>
          <w:i/>
        </w:rPr>
        <w:t>weapon</w:t>
      </w:r>
      <w:r w:rsidRPr="00DD3682">
        <w:t xml:space="preserve"> means a thing made or adapted for use for inflicting bodily injury.</w:t>
      </w:r>
    </w:p>
    <w:p w:rsidR="00D30015" w:rsidRPr="00DD3682" w:rsidRDefault="00D30015" w:rsidP="00D30015">
      <w:pPr>
        <w:pStyle w:val="subsection"/>
      </w:pPr>
      <w:r w:rsidRPr="00DD3682">
        <w:t>8563</w:t>
      </w:r>
      <w:r w:rsidRPr="00DD3682">
        <w:tab/>
        <w:t>(1)</w:t>
      </w:r>
      <w:r w:rsidRPr="00DD3682">
        <w:tab/>
        <w:t>The holder must not undertake the following activities, or activities of a similar kind:</w:t>
      </w:r>
    </w:p>
    <w:p w:rsidR="00D30015" w:rsidRPr="00DD3682" w:rsidRDefault="00D30015" w:rsidP="00D30015">
      <w:pPr>
        <w:pStyle w:val="paragraph"/>
      </w:pPr>
      <w:r w:rsidRPr="00DD3682">
        <w:tab/>
        <w:t>(a)</w:t>
      </w:r>
      <w:r w:rsidRPr="00DD3682">
        <w:tab/>
        <w:t>using or accessing weapons or explosives;</w:t>
      </w:r>
    </w:p>
    <w:p w:rsidR="00D30015" w:rsidRPr="00DD3682" w:rsidRDefault="00D30015" w:rsidP="00D30015">
      <w:pPr>
        <w:pStyle w:val="paragraph"/>
      </w:pPr>
      <w:r w:rsidRPr="00DD3682">
        <w:tab/>
        <w:t>(b)</w:t>
      </w:r>
      <w:r w:rsidRPr="00DD3682">
        <w:tab/>
        <w:t>participating in training in the use of weapons or explosives;</w:t>
      </w:r>
    </w:p>
    <w:p w:rsidR="00D30015" w:rsidRPr="00DD3682" w:rsidRDefault="00D30015" w:rsidP="00D30015">
      <w:pPr>
        <w:pStyle w:val="paragraph"/>
      </w:pPr>
      <w:r w:rsidRPr="00DD3682">
        <w:tab/>
        <w:t>(c)</w:t>
      </w:r>
      <w:r w:rsidRPr="00DD3682">
        <w:tab/>
        <w:t>possessing or accessing material or documentation that provides instruction on the use of weapons or explosives.</w:t>
      </w:r>
    </w:p>
    <w:p w:rsidR="00D30015" w:rsidRPr="00DD3682" w:rsidRDefault="00D30015" w:rsidP="00D30015">
      <w:pPr>
        <w:pStyle w:val="subsection"/>
      </w:pPr>
      <w:r w:rsidRPr="00DD3682">
        <w:tab/>
        <w:t>(2)</w:t>
      </w:r>
      <w:r w:rsidRPr="00DD3682">
        <w:tab/>
        <w:t>In this clause:</w:t>
      </w:r>
    </w:p>
    <w:p w:rsidR="00D30015" w:rsidRPr="00DD3682" w:rsidRDefault="00D30015" w:rsidP="00D30015">
      <w:pPr>
        <w:pStyle w:val="Definition"/>
      </w:pPr>
      <w:r w:rsidRPr="00DD3682">
        <w:rPr>
          <w:b/>
          <w:i/>
        </w:rPr>
        <w:t>weapon</w:t>
      </w:r>
      <w:r w:rsidRPr="00DD3682">
        <w:t xml:space="preserve"> means a thing made or adapted for use for inflicting bodily injury.</w:t>
      </w:r>
    </w:p>
    <w:p w:rsidR="00D30015" w:rsidRPr="00DD3682" w:rsidRDefault="00D30015" w:rsidP="00D30015">
      <w:pPr>
        <w:pStyle w:val="subsection"/>
      </w:pPr>
      <w:r w:rsidRPr="00DD3682">
        <w:t>8564</w:t>
      </w:r>
      <w:r w:rsidRPr="00DD3682">
        <w:tab/>
      </w:r>
      <w:r w:rsidRPr="00DD3682">
        <w:tab/>
        <w:t>The holder must not engage in criminal conduct.</w:t>
      </w:r>
    </w:p>
    <w:p w:rsidR="00D30015" w:rsidRPr="00DD3682" w:rsidRDefault="00D30015" w:rsidP="00D30015">
      <w:pPr>
        <w:pStyle w:val="subsection"/>
      </w:pPr>
      <w:r w:rsidRPr="00DD3682">
        <w:t>8565</w:t>
      </w:r>
      <w:r w:rsidRPr="00DD3682">
        <w:tab/>
      </w:r>
      <w:r w:rsidRPr="00DD3682">
        <w:tab/>
        <w:t>The holder must notify Immigration of any change in the holder’s residential address within 28 days after the change occurs.</w:t>
      </w:r>
    </w:p>
    <w:p w:rsidR="00477A89" w:rsidRPr="00DD3682" w:rsidRDefault="00477A89" w:rsidP="00477A89">
      <w:pPr>
        <w:pStyle w:val="subsection"/>
      </w:pPr>
      <w:r w:rsidRPr="00DD3682">
        <w:t>8566</w:t>
      </w:r>
      <w:r w:rsidRPr="00DD3682">
        <w:tab/>
      </w:r>
      <w:r w:rsidRPr="00DD3682">
        <w:tab/>
        <w:t>If the person to whom the visa is granted has signed a code of behaviour that:</w:t>
      </w:r>
    </w:p>
    <w:p w:rsidR="00477A89" w:rsidRPr="00DD3682" w:rsidRDefault="00477A89" w:rsidP="00477A89">
      <w:pPr>
        <w:pStyle w:val="paragraph"/>
      </w:pPr>
      <w:r w:rsidRPr="00DD3682">
        <w:tab/>
        <w:t>(a)</w:t>
      </w:r>
      <w:r w:rsidRPr="00DD3682">
        <w:tab/>
        <w:t>has been approved by the Minister in accordance with clause 4.1 of Schedule 4; and</w:t>
      </w:r>
    </w:p>
    <w:p w:rsidR="00477A89" w:rsidRPr="00DD3682" w:rsidRDefault="00477A89" w:rsidP="00477A89">
      <w:pPr>
        <w:pStyle w:val="paragraph"/>
      </w:pPr>
      <w:r w:rsidRPr="00DD3682">
        <w:tab/>
        <w:t>(b)</w:t>
      </w:r>
      <w:r w:rsidRPr="00DD3682">
        <w:tab/>
        <w:t>when the visa is granted, is in effect in relation to that visa or another visa;</w:t>
      </w:r>
    </w:p>
    <w:p w:rsidR="00477A89" w:rsidRPr="00DD3682" w:rsidRDefault="00477A89" w:rsidP="00477A89">
      <w:pPr>
        <w:pStyle w:val="subsection2"/>
      </w:pPr>
      <w:r w:rsidRPr="00DD3682">
        <w:t>the holder must not breach the code.</w:t>
      </w:r>
    </w:p>
    <w:p w:rsidR="00477A89" w:rsidRPr="00DD3682" w:rsidRDefault="00477A89" w:rsidP="00477A89">
      <w:pPr>
        <w:pStyle w:val="notetext"/>
      </w:pPr>
      <w:r w:rsidRPr="00DD3682">
        <w:t>Note:</w:t>
      </w:r>
      <w:r w:rsidRPr="00DD3682">
        <w:tab/>
        <w:t>The requirement to sign a code of behaviour may be imposed by public interest criterion 4022 or in accordance with section 195A of the Act.</w:t>
      </w:r>
    </w:p>
    <w:p w:rsidR="00D30015" w:rsidRPr="00DD3682" w:rsidRDefault="00D30015" w:rsidP="00D30015">
      <w:pPr>
        <w:pStyle w:val="subsection"/>
      </w:pPr>
      <w:r w:rsidRPr="00DD3682">
        <w:t>8570</w:t>
      </w:r>
      <w:r w:rsidRPr="00DD3682">
        <w:tab/>
      </w:r>
      <w:r w:rsidRPr="00DD3682">
        <w:rPr>
          <w:color w:val="000000"/>
        </w:rPr>
        <w:tab/>
        <w:t>T</w:t>
      </w:r>
      <w:r w:rsidRPr="00DD3682">
        <w:t>he holder must not:</w:t>
      </w:r>
    </w:p>
    <w:p w:rsidR="00D30015" w:rsidRPr="00DD3682" w:rsidRDefault="00D30015" w:rsidP="00D30015">
      <w:pPr>
        <w:pStyle w:val="paragraph"/>
      </w:pPr>
      <w:r w:rsidRPr="00DD3682">
        <w:tab/>
        <w:t>(a)</w:t>
      </w:r>
      <w:r w:rsidRPr="00DD3682">
        <w:tab/>
        <w:t>enter a country by reference to which:</w:t>
      </w:r>
    </w:p>
    <w:p w:rsidR="00D30015" w:rsidRPr="00DD3682" w:rsidRDefault="00D30015" w:rsidP="00D30015">
      <w:pPr>
        <w:pStyle w:val="paragraphsub"/>
      </w:pPr>
      <w:r w:rsidRPr="00DD3682">
        <w:tab/>
        <w:t>(i)</w:t>
      </w:r>
      <w:r w:rsidRPr="00DD3682">
        <w:tab/>
        <w:t>the holder was found to be a person in respect of whom Australia has protection obligations; or</w:t>
      </w:r>
    </w:p>
    <w:p w:rsidR="00D30015" w:rsidRPr="00DD3682" w:rsidRDefault="00D30015" w:rsidP="00D30015">
      <w:pPr>
        <w:pStyle w:val="paragraphsub"/>
      </w:pPr>
      <w:r w:rsidRPr="00DD3682">
        <w:tab/>
        <w:t>(ii)</w:t>
      </w:r>
      <w:r w:rsidRPr="00DD3682">
        <w:tab/>
        <w:t>for a member of the family unit of another holder—the other holder was found to be a person in respect of whom Australia has protection obligations; or</w:t>
      </w:r>
    </w:p>
    <w:p w:rsidR="00D30015" w:rsidRPr="00DD3682" w:rsidRDefault="00D30015" w:rsidP="00D30015">
      <w:pPr>
        <w:pStyle w:val="paragraph"/>
      </w:pPr>
      <w:r w:rsidRPr="00DD3682">
        <w:tab/>
        <w:t>(b)</w:t>
      </w:r>
      <w:r w:rsidRPr="00DD3682">
        <w:tab/>
        <w:t>enter any other country unless:</w:t>
      </w:r>
    </w:p>
    <w:p w:rsidR="00D30015" w:rsidRPr="00DD3682" w:rsidRDefault="00D30015" w:rsidP="00D30015">
      <w:pPr>
        <w:pStyle w:val="paragraphsub"/>
      </w:pPr>
      <w:r w:rsidRPr="00DD3682">
        <w:lastRenderedPageBreak/>
        <w:tab/>
        <w:t>(i)</w:t>
      </w:r>
      <w:r w:rsidRPr="00DD3682">
        <w:tab/>
        <w:t>the Minister is satisfied that there are compassionate or compelling circumstances justifying the entry; and</w:t>
      </w:r>
    </w:p>
    <w:p w:rsidR="00D30015" w:rsidRPr="00DD3682" w:rsidRDefault="00D30015" w:rsidP="00D30015">
      <w:pPr>
        <w:pStyle w:val="paragraphsub"/>
      </w:pPr>
      <w:r w:rsidRPr="00DD3682">
        <w:tab/>
        <w:t>(ii)</w:t>
      </w:r>
      <w:r w:rsidRPr="00DD3682">
        <w:tab/>
        <w:t>the Minister has approved the entry in writing.</w:t>
      </w:r>
    </w:p>
    <w:p w:rsidR="00B76C3E" w:rsidRPr="00DD3682" w:rsidRDefault="00B76C3E" w:rsidP="00B76C3E">
      <w:pPr>
        <w:pStyle w:val="subsection"/>
      </w:pPr>
      <w:r w:rsidRPr="00DD3682">
        <w:t>8571</w:t>
      </w:r>
      <w:r w:rsidRPr="00DD3682">
        <w:tab/>
      </w:r>
      <w:r w:rsidRPr="00DD3682">
        <w:tab/>
        <w:t>The holder must maintain an ongoing relationship with the nominating State or Territory government agency or the government of the State or Territory in which the agency is (or was) located.</w:t>
      </w:r>
    </w:p>
    <w:p w:rsidR="00EF16E9" w:rsidRPr="00DD3682" w:rsidRDefault="00EF16E9" w:rsidP="00EF16E9">
      <w:pPr>
        <w:pStyle w:val="subsection"/>
      </w:pPr>
      <w:r w:rsidRPr="00DD3682">
        <w:t>8572</w:t>
      </w:r>
      <w:r w:rsidRPr="00DD3682">
        <w:tab/>
      </w:r>
      <w:r w:rsidRPr="00DD3682">
        <w:tab/>
        <w:t>If requested in writing by the Minister to do so, the holder must undergo a medical assessment carried out by any of the following:</w:t>
      </w:r>
    </w:p>
    <w:p w:rsidR="00EF16E9" w:rsidRPr="00DD3682" w:rsidRDefault="00EF16E9" w:rsidP="00EF16E9">
      <w:pPr>
        <w:pStyle w:val="paragraph"/>
      </w:pPr>
      <w:r w:rsidRPr="00DD3682">
        <w:tab/>
        <w:t>(a)</w:t>
      </w:r>
      <w:r w:rsidRPr="00DD3682">
        <w:tab/>
        <w:t>a Medical Officer of the Commonwealth;</w:t>
      </w:r>
    </w:p>
    <w:p w:rsidR="00EF16E9" w:rsidRPr="00DD3682" w:rsidRDefault="00EF16E9" w:rsidP="00EF16E9">
      <w:pPr>
        <w:pStyle w:val="paragraph"/>
      </w:pPr>
      <w:r w:rsidRPr="00DD3682">
        <w:tab/>
        <w:t>(b)</w:t>
      </w:r>
      <w:r w:rsidRPr="00DD3682">
        <w:tab/>
        <w:t>a medical practitioner approved by the Minister;</w:t>
      </w:r>
    </w:p>
    <w:p w:rsidR="00EF16E9" w:rsidRPr="00DD3682" w:rsidRDefault="00EF16E9" w:rsidP="00EF16E9">
      <w:pPr>
        <w:pStyle w:val="paragraph"/>
      </w:pPr>
      <w:r w:rsidRPr="00DD3682">
        <w:tab/>
        <w:t>(c)</w:t>
      </w:r>
      <w:r w:rsidRPr="00DD3682">
        <w:tab/>
        <w:t>a medical practitioner employed by an organisation approved by the Minister.</w:t>
      </w:r>
    </w:p>
    <w:p w:rsidR="00EF16E9" w:rsidRPr="00DD3682" w:rsidRDefault="00EF16E9" w:rsidP="00B76C3E">
      <w:pPr>
        <w:pStyle w:val="subsection"/>
      </w:pPr>
      <w:r w:rsidRPr="00DD3682">
        <w:t>8573</w:t>
      </w:r>
      <w:r w:rsidRPr="00DD3682">
        <w:tab/>
      </w:r>
      <w:r w:rsidRPr="00DD3682">
        <w:tab/>
        <w:t>The holder must not stay in Australia for more than 12 months in any period of 24 months.</w:t>
      </w:r>
    </w:p>
    <w:p w:rsidR="003A14B3" w:rsidRPr="00DD3682" w:rsidRDefault="003A14B3" w:rsidP="003A14B3">
      <w:pPr>
        <w:pStyle w:val="subsection"/>
      </w:pPr>
      <w:r w:rsidRPr="00DD3682">
        <w:t>8575</w:t>
      </w:r>
      <w:r w:rsidRPr="00DD3682">
        <w:tab/>
      </w:r>
      <w:r w:rsidRPr="00DD3682">
        <w:tab/>
        <w:t>The holder must not stay in Australia for more than 7 months in any period of 12 months.</w:t>
      </w:r>
    </w:p>
    <w:p w:rsidR="003A14B3" w:rsidRPr="00DD3682" w:rsidRDefault="003A14B3" w:rsidP="003A14B3">
      <w:pPr>
        <w:pStyle w:val="subsection"/>
      </w:pPr>
      <w:r w:rsidRPr="00DD3682">
        <w:t>8576</w:t>
      </w:r>
      <w:r w:rsidRPr="00DD3682">
        <w:tab/>
      </w:r>
      <w:r w:rsidRPr="00DD3682">
        <w:tab/>
        <w:t>The holder must not stay in Australia for more than 10 months in any period of 12 months.</w:t>
      </w:r>
    </w:p>
    <w:p w:rsidR="0012474F" w:rsidRPr="00DD3682" w:rsidRDefault="0012474F" w:rsidP="0012474F">
      <w:pPr>
        <w:pStyle w:val="subsection"/>
      </w:pPr>
      <w:r w:rsidRPr="00DD3682">
        <w:t>8578</w:t>
      </w:r>
      <w:r w:rsidRPr="00DD3682">
        <w:tab/>
      </w:r>
      <w:r w:rsidRPr="00DD3682">
        <w:tab/>
        <w:t>The holder must notify Immigration of a change to any of the following within 14 days after the change occurs:</w:t>
      </w:r>
    </w:p>
    <w:p w:rsidR="0012474F" w:rsidRPr="00DD3682" w:rsidRDefault="0012474F" w:rsidP="0012474F">
      <w:pPr>
        <w:pStyle w:val="paragraph"/>
      </w:pPr>
      <w:r w:rsidRPr="00DD3682">
        <w:tab/>
        <w:t>(a)</w:t>
      </w:r>
      <w:r w:rsidRPr="00DD3682">
        <w:tab/>
        <w:t>the holder’s residential address;</w:t>
      </w:r>
    </w:p>
    <w:p w:rsidR="0012474F" w:rsidRPr="00DD3682" w:rsidRDefault="0012474F" w:rsidP="0012474F">
      <w:pPr>
        <w:pStyle w:val="paragraph"/>
      </w:pPr>
      <w:r w:rsidRPr="00DD3682">
        <w:tab/>
        <w:t>(b)</w:t>
      </w:r>
      <w:r w:rsidRPr="00DD3682">
        <w:tab/>
        <w:t>an email address of the holder;</w:t>
      </w:r>
    </w:p>
    <w:p w:rsidR="0012474F" w:rsidRPr="00DD3682" w:rsidRDefault="0012474F" w:rsidP="0012474F">
      <w:pPr>
        <w:pStyle w:val="paragraph"/>
      </w:pPr>
      <w:r w:rsidRPr="00DD3682">
        <w:tab/>
        <w:t>(c)</w:t>
      </w:r>
      <w:r w:rsidRPr="00DD3682">
        <w:tab/>
        <w:t>a phone number of the holder;</w:t>
      </w:r>
    </w:p>
    <w:p w:rsidR="0012474F" w:rsidRPr="00DD3682" w:rsidRDefault="0012474F" w:rsidP="0012474F">
      <w:pPr>
        <w:pStyle w:val="paragraph"/>
      </w:pPr>
      <w:r w:rsidRPr="00DD3682">
        <w:tab/>
        <w:t>(d)</w:t>
      </w:r>
      <w:r w:rsidRPr="00DD3682">
        <w:tab/>
        <w:t>the holder’s passport details;</w:t>
      </w:r>
    </w:p>
    <w:p w:rsidR="0012474F" w:rsidRPr="00DD3682" w:rsidRDefault="0012474F" w:rsidP="0012474F">
      <w:pPr>
        <w:pStyle w:val="paragraph"/>
      </w:pPr>
      <w:r w:rsidRPr="00DD3682">
        <w:tab/>
        <w:t>(e)</w:t>
      </w:r>
      <w:r w:rsidRPr="00DD3682">
        <w:tab/>
        <w:t>the address of an employer of the holder;</w:t>
      </w:r>
    </w:p>
    <w:p w:rsidR="0012474F" w:rsidRPr="00DD3682" w:rsidRDefault="0012474F" w:rsidP="0012474F">
      <w:pPr>
        <w:pStyle w:val="paragraph"/>
      </w:pPr>
      <w:r w:rsidRPr="00DD3682">
        <w:tab/>
        <w:t>(f)</w:t>
      </w:r>
      <w:r w:rsidRPr="00DD3682">
        <w:tab/>
        <w:t>the address of the location of a position in which the holder is employed.</w:t>
      </w:r>
    </w:p>
    <w:p w:rsidR="0012474F" w:rsidRPr="00DD3682" w:rsidRDefault="0012474F" w:rsidP="0012474F">
      <w:pPr>
        <w:pStyle w:val="subsection"/>
      </w:pPr>
      <w:r w:rsidRPr="00DD3682">
        <w:t>8579</w:t>
      </w:r>
      <w:r w:rsidRPr="00DD3682">
        <w:tab/>
        <w:t>(1)</w:t>
      </w:r>
      <w:r w:rsidRPr="00DD3682">
        <w:tab/>
        <w:t>If the visa is a Subclass 491 (Skilled Work Regional (Provisional)) visa, the holder, while in Australia, must live, work and study only in a part of Australia that was a designated regional area at the time the visa was granted.</w:t>
      </w:r>
    </w:p>
    <w:p w:rsidR="0012474F" w:rsidRPr="00DD3682" w:rsidRDefault="0012474F" w:rsidP="0012474F">
      <w:pPr>
        <w:pStyle w:val="subsection"/>
      </w:pPr>
      <w:r w:rsidRPr="00DD3682">
        <w:tab/>
        <w:t>(2)</w:t>
      </w:r>
      <w:r w:rsidRPr="00DD3682">
        <w:tab/>
        <w:t>If:</w:t>
      </w:r>
    </w:p>
    <w:p w:rsidR="0012474F" w:rsidRPr="00DD3682" w:rsidRDefault="0012474F" w:rsidP="0012474F">
      <w:pPr>
        <w:pStyle w:val="paragraph"/>
      </w:pPr>
      <w:r w:rsidRPr="00DD3682">
        <w:tab/>
        <w:t>(a)</w:t>
      </w:r>
      <w:r w:rsidRPr="00DD3682">
        <w:tab/>
        <w:t>the visa is a Subclass 494 (Skilled Employer Sponsored Regional (Provisional)) visa; and</w:t>
      </w:r>
    </w:p>
    <w:p w:rsidR="0012474F" w:rsidRPr="00DD3682" w:rsidRDefault="0012474F" w:rsidP="0012474F">
      <w:pPr>
        <w:pStyle w:val="paragraph"/>
      </w:pPr>
      <w:r w:rsidRPr="00DD3682">
        <w:tab/>
        <w:t>(b)</w:t>
      </w:r>
      <w:r w:rsidRPr="00DD3682">
        <w:tab/>
        <w:t>the holder is:</w:t>
      </w:r>
    </w:p>
    <w:p w:rsidR="0012474F" w:rsidRPr="00DD3682" w:rsidRDefault="0012474F" w:rsidP="0012474F">
      <w:pPr>
        <w:pStyle w:val="paragraphsub"/>
      </w:pPr>
      <w:r w:rsidRPr="00DD3682">
        <w:tab/>
        <w:t>(i)</w:t>
      </w:r>
      <w:r w:rsidRPr="00DD3682">
        <w:tab/>
        <w:t xml:space="preserve">a person (the </w:t>
      </w:r>
      <w:r w:rsidRPr="00DD3682">
        <w:rPr>
          <w:b/>
          <w:i/>
        </w:rPr>
        <w:t>primary person</w:t>
      </w:r>
      <w:r w:rsidRPr="00DD3682">
        <w:t>) who satisfied the primary criteria for the grant of the visa; or</w:t>
      </w:r>
    </w:p>
    <w:p w:rsidR="0012474F" w:rsidRPr="00DD3682" w:rsidRDefault="0012474F" w:rsidP="0012474F">
      <w:pPr>
        <w:pStyle w:val="paragraphsub"/>
      </w:pPr>
      <w:r w:rsidRPr="00DD3682">
        <w:tab/>
        <w:t>(ii)</w:t>
      </w:r>
      <w:r w:rsidRPr="00DD3682">
        <w:tab/>
        <w:t xml:space="preserve">a person who is a member of the family unit of a person (the </w:t>
      </w:r>
      <w:r w:rsidRPr="00DD3682">
        <w:rPr>
          <w:b/>
          <w:i/>
        </w:rPr>
        <w:t>primary person</w:t>
      </w:r>
      <w:r w:rsidRPr="00DD3682">
        <w:t>) who satisfied the primary criteria for the grant of a Subclass 494 (Skilled Employer Sponsored Regional (Provisional)) visa;</w:t>
      </w:r>
    </w:p>
    <w:p w:rsidR="0012474F" w:rsidRPr="00DD3682" w:rsidRDefault="0012474F" w:rsidP="0012474F">
      <w:pPr>
        <w:pStyle w:val="subsection2"/>
      </w:pPr>
      <w:r w:rsidRPr="00DD3682">
        <w:t xml:space="preserve">then, while in Australia during the regional residency period, the holder must live, work and study only in a part of Australia that was a designated regional </w:t>
      </w:r>
      <w:r w:rsidRPr="00DD3682">
        <w:lastRenderedPageBreak/>
        <w:t>area at the time the relevant nomination in relation to the primary person was made.</w:t>
      </w:r>
    </w:p>
    <w:p w:rsidR="0012474F" w:rsidRPr="00DD3682" w:rsidRDefault="0012474F" w:rsidP="0012474F">
      <w:pPr>
        <w:pStyle w:val="subsection"/>
      </w:pPr>
      <w:r w:rsidRPr="00DD3682">
        <w:tab/>
        <w:t>(3)</w:t>
      </w:r>
      <w:r w:rsidRPr="00DD3682">
        <w:tab/>
        <w:t xml:space="preserve">For the purposes of </w:t>
      </w:r>
      <w:r w:rsidR="00B30271" w:rsidRPr="00DD3682">
        <w:t>subclause (</w:t>
      </w:r>
      <w:r w:rsidRPr="00DD3682">
        <w:t xml:space="preserve">2), the </w:t>
      </w:r>
      <w:r w:rsidRPr="00DD3682">
        <w:rPr>
          <w:b/>
          <w:i/>
        </w:rPr>
        <w:t>relevant nomination</w:t>
      </w:r>
      <w:r w:rsidRPr="00DD3682">
        <w:t xml:space="preserve"> in relation to the primary person is:</w:t>
      </w:r>
    </w:p>
    <w:p w:rsidR="0012474F" w:rsidRPr="00DD3682" w:rsidRDefault="0012474F" w:rsidP="0012474F">
      <w:pPr>
        <w:pStyle w:val="paragraph"/>
      </w:pPr>
      <w:r w:rsidRPr="00DD3682">
        <w:tab/>
        <w:t>(a)</w:t>
      </w:r>
      <w:r w:rsidRPr="00DD3682">
        <w:tab/>
        <w:t xml:space="preserve">if the nomination (the </w:t>
      </w:r>
      <w:r w:rsidRPr="00DD3682">
        <w:rPr>
          <w:b/>
          <w:i/>
        </w:rPr>
        <w:t>first nomination</w:t>
      </w:r>
      <w:r w:rsidRPr="00DD3682">
        <w:t>) identified in the primary person’s application is the first and only nomination that has been approved under subsection</w:t>
      </w:r>
      <w:r w:rsidR="00B30271" w:rsidRPr="00DD3682">
        <w:t> </w:t>
      </w:r>
      <w:r w:rsidRPr="00DD3682">
        <w:t>140GB(2) of the Act in relation to the primary person for the purposes of the visa—the first nomination; or</w:t>
      </w:r>
    </w:p>
    <w:p w:rsidR="0012474F" w:rsidRPr="00DD3682" w:rsidRDefault="0012474F" w:rsidP="0012474F">
      <w:pPr>
        <w:pStyle w:val="paragraph"/>
      </w:pPr>
      <w:r w:rsidRPr="00DD3682">
        <w:tab/>
        <w:t>(b)</w:t>
      </w:r>
      <w:r w:rsidRPr="00DD3682">
        <w:tab/>
        <w:t>if:</w:t>
      </w:r>
    </w:p>
    <w:p w:rsidR="0012474F" w:rsidRPr="00DD3682" w:rsidRDefault="0012474F" w:rsidP="0012474F">
      <w:pPr>
        <w:pStyle w:val="paragraphsub"/>
      </w:pPr>
      <w:r w:rsidRPr="00DD3682">
        <w:tab/>
        <w:t>(i)</w:t>
      </w:r>
      <w:r w:rsidRPr="00DD3682">
        <w:tab/>
        <w:t xml:space="preserve">after the first nomination was approved, another nomination (a </w:t>
      </w:r>
      <w:r w:rsidRPr="00DD3682">
        <w:rPr>
          <w:b/>
          <w:i/>
        </w:rPr>
        <w:t>later nomination</w:t>
      </w:r>
      <w:r w:rsidRPr="00DD3682">
        <w:t>) has been approved under that subsection in relation to the primary person for the purposes of the visa; and</w:t>
      </w:r>
    </w:p>
    <w:p w:rsidR="0012474F" w:rsidRPr="00DD3682" w:rsidRDefault="0012474F" w:rsidP="0012474F">
      <w:pPr>
        <w:pStyle w:val="paragraphsub"/>
      </w:pPr>
      <w:r w:rsidRPr="00DD3682">
        <w:tab/>
        <w:t>(ii)</w:t>
      </w:r>
      <w:r w:rsidRPr="00DD3682">
        <w:tab/>
        <w:t>the primary person has commenced work, as the holder of the visa, in the position associated with the occupation nominated by that later nomination;</w:t>
      </w:r>
    </w:p>
    <w:p w:rsidR="0012474F" w:rsidRPr="00DD3682" w:rsidRDefault="0012474F" w:rsidP="0012474F">
      <w:pPr>
        <w:pStyle w:val="paragraph"/>
      </w:pPr>
      <w:r w:rsidRPr="00DD3682">
        <w:tab/>
      </w:r>
      <w:r w:rsidRPr="00DD3682">
        <w:tab/>
        <w:t>that later nomination.</w:t>
      </w:r>
    </w:p>
    <w:p w:rsidR="0012474F" w:rsidRPr="00DD3682" w:rsidRDefault="0012474F" w:rsidP="0012474F">
      <w:pPr>
        <w:pStyle w:val="subsection"/>
      </w:pPr>
      <w:r w:rsidRPr="00DD3682">
        <w:tab/>
        <w:t>(4)</w:t>
      </w:r>
      <w:r w:rsidRPr="00DD3682">
        <w:tab/>
        <w:t xml:space="preserve">If the relevant nomination in relation to the primary person is the first nomination, then, for the purposes of </w:t>
      </w:r>
      <w:r w:rsidR="00B30271" w:rsidRPr="00DD3682">
        <w:t>subclause (</w:t>
      </w:r>
      <w:r w:rsidRPr="00DD3682">
        <w:t xml:space="preserve">2), the </w:t>
      </w:r>
      <w:r w:rsidRPr="00DD3682">
        <w:rPr>
          <w:b/>
          <w:i/>
        </w:rPr>
        <w:t>regional residency period</w:t>
      </w:r>
      <w:r w:rsidRPr="00DD3682">
        <w:t xml:space="preserve"> is the period that:</w:t>
      </w:r>
    </w:p>
    <w:p w:rsidR="0012474F" w:rsidRPr="00DD3682" w:rsidRDefault="0012474F" w:rsidP="0012474F">
      <w:pPr>
        <w:pStyle w:val="paragraph"/>
      </w:pPr>
      <w:r w:rsidRPr="00DD3682">
        <w:tab/>
        <w:t>(a)</w:t>
      </w:r>
      <w:r w:rsidRPr="00DD3682">
        <w:tab/>
        <w:t>starts:</w:t>
      </w:r>
    </w:p>
    <w:p w:rsidR="0012474F" w:rsidRPr="00DD3682" w:rsidRDefault="0012474F" w:rsidP="0012474F">
      <w:pPr>
        <w:pStyle w:val="paragraphsub"/>
      </w:pPr>
      <w:r w:rsidRPr="00DD3682">
        <w:tab/>
        <w:t>(i)</w:t>
      </w:r>
      <w:r w:rsidRPr="00DD3682">
        <w:tab/>
        <w:t>if the holder was in Australia at the time of grant—at that time; or</w:t>
      </w:r>
    </w:p>
    <w:p w:rsidR="0012474F" w:rsidRPr="00DD3682" w:rsidRDefault="0012474F" w:rsidP="0012474F">
      <w:pPr>
        <w:pStyle w:val="paragraphsub"/>
      </w:pPr>
      <w:r w:rsidRPr="00DD3682">
        <w:tab/>
        <w:t>(ii)</w:t>
      </w:r>
      <w:r w:rsidRPr="00DD3682">
        <w:tab/>
        <w:t>otherwise—at the time the holder first enters Australia as the holder of the visa; and</w:t>
      </w:r>
    </w:p>
    <w:p w:rsidR="0012474F" w:rsidRPr="00DD3682" w:rsidRDefault="0012474F" w:rsidP="0012474F">
      <w:pPr>
        <w:pStyle w:val="paragraph"/>
      </w:pPr>
      <w:r w:rsidRPr="00DD3682">
        <w:tab/>
        <w:t>(b)</w:t>
      </w:r>
      <w:r w:rsidRPr="00DD3682">
        <w:tab/>
        <w:t>ends:</w:t>
      </w:r>
    </w:p>
    <w:p w:rsidR="0012474F" w:rsidRPr="00DD3682" w:rsidRDefault="0012474F" w:rsidP="0012474F">
      <w:pPr>
        <w:pStyle w:val="paragraphsub"/>
      </w:pPr>
      <w:r w:rsidRPr="00DD3682">
        <w:tab/>
        <w:t>(i)</w:t>
      </w:r>
      <w:r w:rsidRPr="00DD3682">
        <w:tab/>
        <w:t>if another nomination is approved under subsection</w:t>
      </w:r>
      <w:r w:rsidR="00B30271" w:rsidRPr="00DD3682">
        <w:t> </w:t>
      </w:r>
      <w:r w:rsidRPr="00DD3682">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DD3682" w:rsidRDefault="0012474F" w:rsidP="0012474F">
      <w:pPr>
        <w:pStyle w:val="paragraphsub"/>
      </w:pPr>
      <w:r w:rsidRPr="00DD3682">
        <w:tab/>
        <w:t>(ii)</w:t>
      </w:r>
      <w:r w:rsidRPr="00DD3682">
        <w:tab/>
        <w:t>otherwise—at the time the holder’s visa ceases to have effect.</w:t>
      </w:r>
    </w:p>
    <w:p w:rsidR="0012474F" w:rsidRPr="00DD3682" w:rsidRDefault="0012474F" w:rsidP="0012474F">
      <w:pPr>
        <w:pStyle w:val="subsection"/>
      </w:pPr>
      <w:r w:rsidRPr="00DD3682">
        <w:tab/>
        <w:t>(5)</w:t>
      </w:r>
      <w:r w:rsidRPr="00DD3682">
        <w:tab/>
        <w:t xml:space="preserve">If the relevant nomination in relation to the primary person is a later nomination, then, for the purposes of </w:t>
      </w:r>
      <w:r w:rsidR="00B30271" w:rsidRPr="00DD3682">
        <w:t>subclause (</w:t>
      </w:r>
      <w:r w:rsidRPr="00DD3682">
        <w:t xml:space="preserve">2), the </w:t>
      </w:r>
      <w:r w:rsidRPr="00DD3682">
        <w:rPr>
          <w:b/>
          <w:i/>
        </w:rPr>
        <w:t>regional residency period</w:t>
      </w:r>
      <w:r w:rsidRPr="00DD3682">
        <w:t xml:space="preserve"> is the period that:</w:t>
      </w:r>
    </w:p>
    <w:p w:rsidR="0012474F" w:rsidRPr="00DD3682" w:rsidRDefault="0012474F" w:rsidP="0012474F">
      <w:pPr>
        <w:pStyle w:val="paragraph"/>
      </w:pPr>
      <w:r w:rsidRPr="00DD3682">
        <w:tab/>
        <w:t>(a)</w:t>
      </w:r>
      <w:r w:rsidRPr="00DD3682">
        <w:tab/>
        <w:t>starts at the start of the day on which the primary person commences work, as the holder of the visa, in the position associated with the occupation nominated by the later nomination; and</w:t>
      </w:r>
    </w:p>
    <w:p w:rsidR="0012474F" w:rsidRPr="00DD3682" w:rsidRDefault="0012474F" w:rsidP="0012474F">
      <w:pPr>
        <w:pStyle w:val="paragraph"/>
      </w:pPr>
      <w:r w:rsidRPr="00DD3682">
        <w:tab/>
        <w:t>(b)</w:t>
      </w:r>
      <w:r w:rsidRPr="00DD3682">
        <w:tab/>
        <w:t>ends:</w:t>
      </w:r>
    </w:p>
    <w:p w:rsidR="0012474F" w:rsidRPr="00DD3682" w:rsidRDefault="0012474F" w:rsidP="0012474F">
      <w:pPr>
        <w:pStyle w:val="paragraphsub"/>
      </w:pPr>
      <w:r w:rsidRPr="00DD3682">
        <w:tab/>
        <w:t>(i)</w:t>
      </w:r>
      <w:r w:rsidRPr="00DD3682">
        <w:tab/>
        <w:t>if another nomination is approved under subsection</w:t>
      </w:r>
      <w:r w:rsidR="00B30271" w:rsidRPr="00DD3682">
        <w:t> </w:t>
      </w:r>
      <w:r w:rsidRPr="00DD3682">
        <w:t>140GB(2) of the Act in relation to the primary person for the purposes of the visa—at the end of the day before the day on which the primary person commences work, as the holder of the visa, in the position associated with the occupation nominated by that nomination; or</w:t>
      </w:r>
    </w:p>
    <w:p w:rsidR="0012474F" w:rsidRPr="00DD3682" w:rsidRDefault="0012474F" w:rsidP="0012474F">
      <w:pPr>
        <w:pStyle w:val="paragraphsub"/>
      </w:pPr>
      <w:r w:rsidRPr="00DD3682">
        <w:tab/>
        <w:t>(ii)</w:t>
      </w:r>
      <w:r w:rsidRPr="00DD3682">
        <w:tab/>
        <w:t>otherwise—at the time the holder’s visa ceases to have effect.</w:t>
      </w:r>
    </w:p>
    <w:p w:rsidR="0012474F" w:rsidRPr="00DD3682" w:rsidRDefault="0012474F" w:rsidP="0012474F">
      <w:pPr>
        <w:pStyle w:val="subsection"/>
      </w:pPr>
      <w:r w:rsidRPr="00DD3682">
        <w:lastRenderedPageBreak/>
        <w:t>8580</w:t>
      </w:r>
      <w:r w:rsidRPr="00DD3682">
        <w:tab/>
      </w:r>
      <w:r w:rsidRPr="00DD3682">
        <w:tab/>
        <w:t>If requested, in writing, by the Minister to do so, the holder must provide evidence of any or all of the following within 28 days after the date of the request:</w:t>
      </w:r>
    </w:p>
    <w:p w:rsidR="0012474F" w:rsidRPr="00DD3682" w:rsidRDefault="0012474F" w:rsidP="0012474F">
      <w:pPr>
        <w:pStyle w:val="paragraph"/>
      </w:pPr>
      <w:r w:rsidRPr="00DD3682">
        <w:tab/>
        <w:t>(a)</w:t>
      </w:r>
      <w:r w:rsidRPr="00DD3682">
        <w:tab/>
        <w:t>the holder’s residential address;</w:t>
      </w:r>
    </w:p>
    <w:p w:rsidR="0012474F" w:rsidRPr="00DD3682" w:rsidRDefault="0012474F" w:rsidP="0012474F">
      <w:pPr>
        <w:pStyle w:val="paragraph"/>
      </w:pPr>
      <w:r w:rsidRPr="00DD3682">
        <w:tab/>
        <w:t>(b)</w:t>
      </w:r>
      <w:r w:rsidRPr="00DD3682">
        <w:tab/>
        <w:t>the address of each employer of the holder;</w:t>
      </w:r>
    </w:p>
    <w:p w:rsidR="0012474F" w:rsidRPr="00DD3682" w:rsidRDefault="0012474F" w:rsidP="0012474F">
      <w:pPr>
        <w:pStyle w:val="paragraph"/>
      </w:pPr>
      <w:r w:rsidRPr="00DD3682">
        <w:tab/>
        <w:t>(c)</w:t>
      </w:r>
      <w:r w:rsidRPr="00DD3682">
        <w:tab/>
        <w:t>the address of each location of each position in which the holder is employed;</w:t>
      </w:r>
    </w:p>
    <w:p w:rsidR="0012474F" w:rsidRPr="00DD3682" w:rsidRDefault="0012474F" w:rsidP="0012474F">
      <w:pPr>
        <w:pStyle w:val="paragraph"/>
      </w:pPr>
      <w:r w:rsidRPr="00DD3682">
        <w:tab/>
        <w:t>(d)</w:t>
      </w:r>
      <w:r w:rsidRPr="00DD3682">
        <w:tab/>
        <w:t>the address of an educational institution attended by the holder.</w:t>
      </w:r>
    </w:p>
    <w:p w:rsidR="0012474F" w:rsidRPr="00DD3682" w:rsidRDefault="0012474F" w:rsidP="0012474F">
      <w:pPr>
        <w:pStyle w:val="subsection"/>
      </w:pPr>
      <w:r w:rsidRPr="00DD3682">
        <w:t>8581</w:t>
      </w:r>
      <w:r w:rsidRPr="00DD3682">
        <w:tab/>
      </w:r>
      <w:r w:rsidRPr="00DD3682">
        <w:tab/>
        <w:t>If requested, in writing, by the Minister to do so, the holder must attend an interview:</w:t>
      </w:r>
    </w:p>
    <w:p w:rsidR="0012474F" w:rsidRPr="00DD3682" w:rsidRDefault="0012474F" w:rsidP="0012474F">
      <w:pPr>
        <w:pStyle w:val="paragraph"/>
      </w:pPr>
      <w:r w:rsidRPr="00DD3682">
        <w:tab/>
        <w:t>(a)</w:t>
      </w:r>
      <w:r w:rsidRPr="00DD3682">
        <w:tab/>
        <w:t>at a place and time specified in the request; or</w:t>
      </w:r>
    </w:p>
    <w:p w:rsidR="0012474F" w:rsidRPr="00DD3682" w:rsidRDefault="0012474F" w:rsidP="0012474F">
      <w:pPr>
        <w:pStyle w:val="paragraph"/>
      </w:pPr>
      <w:r w:rsidRPr="00DD3682">
        <w:tab/>
        <w:t>(b)</w:t>
      </w:r>
      <w:r w:rsidRPr="00DD3682">
        <w:tab/>
        <w:t>in a manner, and at a time, specified in the request.</w:t>
      </w:r>
    </w:p>
    <w:p w:rsidR="00DD1961" w:rsidRPr="00DD3682" w:rsidRDefault="00DD1961" w:rsidP="00DD1961">
      <w:pPr>
        <w:pStyle w:val="subsection"/>
      </w:pPr>
      <w:r w:rsidRPr="00DD3682">
        <w:t>8607</w:t>
      </w:r>
      <w:r w:rsidRPr="00DD3682">
        <w:tab/>
        <w:t>(1)</w:t>
      </w:r>
      <w:r w:rsidRPr="00DD3682">
        <w:tab/>
        <w:t xml:space="preserve">The holder must work only in the occupation (the </w:t>
      </w:r>
      <w:r w:rsidRPr="00DD3682">
        <w:rPr>
          <w:b/>
          <w:i/>
        </w:rPr>
        <w:t>nominated occupation</w:t>
      </w:r>
      <w:r w:rsidRPr="00DD3682">
        <w:t>) nominated by the nomination identified in the application for the most recent Subclass 482 (Temporary Skill Shortage) visa granted to the holder.</w:t>
      </w:r>
    </w:p>
    <w:p w:rsidR="00DD1961" w:rsidRPr="00DD3682" w:rsidRDefault="00DD1961" w:rsidP="00DD1961">
      <w:pPr>
        <w:pStyle w:val="subsection"/>
      </w:pPr>
      <w:r w:rsidRPr="00DD3682">
        <w:tab/>
        <w:t>(2)</w:t>
      </w:r>
      <w:r w:rsidRPr="00DD3682">
        <w:tab/>
        <w:t xml:space="preserve">Unless </w:t>
      </w:r>
      <w:r w:rsidR="00B30271" w:rsidRPr="00DD3682">
        <w:t>subclause (</w:t>
      </w:r>
      <w:r w:rsidRPr="00DD3682">
        <w:t>3) applies, the holder must:</w:t>
      </w:r>
    </w:p>
    <w:p w:rsidR="00DD1961" w:rsidRPr="00DD3682" w:rsidRDefault="00DD1961" w:rsidP="00DD1961">
      <w:pPr>
        <w:pStyle w:val="paragraph"/>
      </w:pPr>
      <w:r w:rsidRPr="00DD3682">
        <w:tab/>
        <w:t>(a)</w:t>
      </w:r>
      <w:r w:rsidRPr="00DD3682">
        <w:tab/>
        <w:t>if the most recent Subclass 482 (Temporary Skill Shortage) visa granted to the holder is in the Labour Agreement stream—work only for the person who nominated the nominated occupation; or</w:t>
      </w:r>
    </w:p>
    <w:p w:rsidR="00DD1961" w:rsidRPr="00DD3682" w:rsidRDefault="00DD1961" w:rsidP="00DD1961">
      <w:pPr>
        <w:pStyle w:val="paragraph"/>
      </w:pPr>
      <w:r w:rsidRPr="00DD3682">
        <w:tab/>
        <w:t>(b)</w:t>
      </w:r>
      <w:r w:rsidRPr="00DD3682">
        <w:tab/>
        <w:t>if the most recent Subclass 482 (Temporary Skill Shortage) visa granted to the holder is in the Short</w:t>
      </w:r>
      <w:r w:rsidR="00A22D89">
        <w:noBreakHyphen/>
      </w:r>
      <w:r w:rsidRPr="00DD3682">
        <w:t>term stream or Medium</w:t>
      </w:r>
      <w:r w:rsidR="00A22D89">
        <w:noBreakHyphen/>
      </w:r>
      <w:r w:rsidRPr="00DD3682">
        <w:t>term stream and the person who nominated the nominated occupation was an overseas business sponsor at the time the nomination was approved—work only in a position in the person’s business; or</w:t>
      </w:r>
    </w:p>
    <w:p w:rsidR="00DD1961" w:rsidRPr="00DD3682" w:rsidRDefault="00DD1961" w:rsidP="00DD1961">
      <w:pPr>
        <w:pStyle w:val="paragraph"/>
      </w:pPr>
      <w:r w:rsidRPr="00DD3682">
        <w:tab/>
        <w:t>(c)</w:t>
      </w:r>
      <w:r w:rsidRPr="00DD3682">
        <w:tab/>
        <w:t>if the most recent Subclass 482 (Temporary Skill Shortage) visa granted to the holder is in the Short</w:t>
      </w:r>
      <w:r w:rsidR="00A22D89">
        <w:noBreakHyphen/>
      </w:r>
      <w:r w:rsidRPr="00DD3682">
        <w:t>term stream or Medium</w:t>
      </w:r>
      <w:r w:rsidR="00A22D89">
        <w:noBreakHyphen/>
      </w:r>
      <w:r w:rsidRPr="00DD3682">
        <w:t>term stream and the person who nominated the nominated occupation was not an overseas business sponsor at the time the nomination was approved—work only in a position in the person’s business or a business of an associated entity of the person.</w:t>
      </w:r>
    </w:p>
    <w:p w:rsidR="00DD1961" w:rsidRPr="00DD3682" w:rsidRDefault="00DD1961" w:rsidP="00DD1961">
      <w:pPr>
        <w:pStyle w:val="subsection"/>
      </w:pPr>
      <w:r w:rsidRPr="00DD3682">
        <w:tab/>
        <w:t>(3)</w:t>
      </w:r>
      <w:r w:rsidRPr="00DD3682">
        <w:tab/>
        <w:t>This subclause applies if:</w:t>
      </w:r>
    </w:p>
    <w:p w:rsidR="00DD1961" w:rsidRPr="00DD3682" w:rsidRDefault="00DD1961" w:rsidP="00DD1961">
      <w:pPr>
        <w:pStyle w:val="paragraph"/>
      </w:pPr>
      <w:r w:rsidRPr="00DD3682">
        <w:tab/>
        <w:t>(a)</w:t>
      </w:r>
      <w:r w:rsidRPr="00DD3682">
        <w:tab/>
        <w:t>the nominated occupation is an occupation specified by the Minister in an instrument made under subregulation</w:t>
      </w:r>
      <w:r w:rsidR="00B30271" w:rsidRPr="00DD3682">
        <w:t> </w:t>
      </w:r>
      <w:r w:rsidRPr="00DD3682">
        <w:t>2.72(13); or</w:t>
      </w:r>
    </w:p>
    <w:p w:rsidR="00DD1961" w:rsidRPr="00DD3682" w:rsidRDefault="00DD1961" w:rsidP="00DD1961">
      <w:pPr>
        <w:pStyle w:val="paragraph"/>
      </w:pPr>
      <w:r w:rsidRPr="00DD3682">
        <w:tab/>
        <w:t>(b)</w:t>
      </w:r>
      <w:r w:rsidRPr="00DD3682">
        <w:tab/>
        <w:t>the holder is continuing to work for a person for the purpose of fulfilling a requirement under a law relating to industrial relations and relating to the giving of notice.</w:t>
      </w:r>
    </w:p>
    <w:p w:rsidR="00DD1961" w:rsidRPr="00DD3682" w:rsidRDefault="00DD1961" w:rsidP="00DD1961">
      <w:pPr>
        <w:pStyle w:val="subsection"/>
      </w:pPr>
      <w:r w:rsidRPr="00DD3682">
        <w:tab/>
        <w:t>(4)</w:t>
      </w:r>
      <w:r w:rsidRPr="00DD3682">
        <w:tab/>
        <w:t xml:space="preserve">Subject to </w:t>
      </w:r>
      <w:r w:rsidR="00B30271" w:rsidRPr="00DD3682">
        <w:t>subclause (</w:t>
      </w:r>
      <w:r w:rsidRPr="00DD3682">
        <w:t>6), the holder must commence work within:</w:t>
      </w:r>
    </w:p>
    <w:p w:rsidR="00DD1961" w:rsidRPr="00DD3682" w:rsidRDefault="00DD1961" w:rsidP="00DD1961">
      <w:pPr>
        <w:pStyle w:val="paragraph"/>
      </w:pPr>
      <w:r w:rsidRPr="00DD3682">
        <w:tab/>
        <w:t>(a)</w:t>
      </w:r>
      <w:r w:rsidRPr="00DD3682">
        <w:tab/>
        <w:t>if the holder was outside Australia when the visa was granted—90 days after the holder’s arrival in Australia; or</w:t>
      </w:r>
    </w:p>
    <w:p w:rsidR="00DD1961" w:rsidRPr="00DD3682" w:rsidRDefault="00DD1961" w:rsidP="00DD1961">
      <w:pPr>
        <w:pStyle w:val="paragraph"/>
      </w:pPr>
      <w:r w:rsidRPr="00DD3682">
        <w:tab/>
        <w:t>(b)</w:t>
      </w:r>
      <w:r w:rsidRPr="00DD3682">
        <w:tab/>
        <w:t>if the holder was in Australia when the visa was granted—90 days after the holder’s visa was granted.</w:t>
      </w:r>
    </w:p>
    <w:p w:rsidR="00DD1961" w:rsidRPr="00DD3682" w:rsidRDefault="00DD1961" w:rsidP="00DD1961">
      <w:pPr>
        <w:pStyle w:val="subsection"/>
      </w:pPr>
      <w:r w:rsidRPr="00DD3682">
        <w:tab/>
        <w:t>(5)</w:t>
      </w:r>
      <w:r w:rsidRPr="00DD3682">
        <w:tab/>
        <w:t>If the holder ceases employment, the period during which the holder ceases employment must not exceed 60 consecutive days.</w:t>
      </w:r>
    </w:p>
    <w:p w:rsidR="00DD1961" w:rsidRPr="00DD3682" w:rsidRDefault="00DD1961" w:rsidP="00DD1961">
      <w:pPr>
        <w:pStyle w:val="subsection"/>
      </w:pPr>
      <w:r w:rsidRPr="00DD3682">
        <w:lastRenderedPageBreak/>
        <w:tab/>
        <w:t>(6)</w:t>
      </w:r>
      <w:r w:rsidRPr="00DD3682">
        <w:tab/>
        <w:t xml:space="preserve">If the holder is required to hold a licence, registration or membership (an </w:t>
      </w:r>
      <w:r w:rsidRPr="00DD3682">
        <w:rPr>
          <w:b/>
          <w:i/>
        </w:rPr>
        <w:t>authorisation</w:t>
      </w:r>
      <w:r w:rsidRPr="00DD3682">
        <w:t>) that is mandatory to perform the nominated occupation in the location where the holder’s position is situated, the holder must:</w:t>
      </w:r>
    </w:p>
    <w:p w:rsidR="00DD1961" w:rsidRPr="00DD3682" w:rsidRDefault="00DD1961" w:rsidP="00DD1961">
      <w:pPr>
        <w:pStyle w:val="paragraph"/>
      </w:pPr>
      <w:r w:rsidRPr="00DD3682">
        <w:tab/>
        <w:t>(a)</w:t>
      </w:r>
      <w:r w:rsidRPr="00DD3682">
        <w:tab/>
        <w:t>hold the authorisation within:</w:t>
      </w:r>
    </w:p>
    <w:p w:rsidR="00DD1961" w:rsidRPr="00DD3682" w:rsidRDefault="00DD1961" w:rsidP="00DD1961">
      <w:pPr>
        <w:pStyle w:val="paragraphsub"/>
      </w:pPr>
      <w:r w:rsidRPr="00DD3682">
        <w:tab/>
        <w:t>(i)</w:t>
      </w:r>
      <w:r w:rsidRPr="00DD3682">
        <w:tab/>
        <w:t>if the holder was outside Australia when the visa was granted—90 days after the holder’s arrival in Australia; or</w:t>
      </w:r>
    </w:p>
    <w:p w:rsidR="00DD1961" w:rsidRPr="00DD3682" w:rsidRDefault="00DD1961" w:rsidP="00DD1961">
      <w:pPr>
        <w:pStyle w:val="paragraphsub"/>
      </w:pPr>
      <w:r w:rsidRPr="00DD3682">
        <w:tab/>
        <w:t>(ii)</w:t>
      </w:r>
      <w:r w:rsidRPr="00DD3682">
        <w:tab/>
        <w:t>if the holder was in Australia when the visa was granted—90 days after the holder’s visa was granted; and</w:t>
      </w:r>
    </w:p>
    <w:p w:rsidR="00DD1961" w:rsidRPr="00DD3682" w:rsidRDefault="00DD1961" w:rsidP="00DD1961">
      <w:pPr>
        <w:pStyle w:val="paragraph"/>
      </w:pPr>
      <w:r w:rsidRPr="00DD3682">
        <w:tab/>
        <w:t>(b)</w:t>
      </w:r>
      <w:r w:rsidRPr="00DD3682">
        <w:tab/>
        <w:t>continue to hold the authorisation while the holder is performing the occupation; and</w:t>
      </w:r>
    </w:p>
    <w:p w:rsidR="00DD1961" w:rsidRPr="00DD3682" w:rsidRDefault="00DD1961" w:rsidP="00DD1961">
      <w:pPr>
        <w:pStyle w:val="paragraph"/>
      </w:pPr>
      <w:r w:rsidRPr="00DD3682">
        <w:tab/>
        <w:t>(c)</w:t>
      </w:r>
      <w:r w:rsidRPr="00DD3682">
        <w:tab/>
        <w:t>notify Immigration, in writing, as soon as practicable if an application for the authorisation is refused; and</w:t>
      </w:r>
    </w:p>
    <w:p w:rsidR="00DD1961" w:rsidRPr="00DD3682" w:rsidRDefault="00DD1961" w:rsidP="00DD1961">
      <w:pPr>
        <w:pStyle w:val="paragraph"/>
      </w:pPr>
      <w:r w:rsidRPr="00DD3682">
        <w:tab/>
        <w:t>(d)</w:t>
      </w:r>
      <w:r w:rsidRPr="00DD3682">
        <w:tab/>
        <w:t>comply with each condition or requirement to which the authorisation is subject; and</w:t>
      </w:r>
    </w:p>
    <w:p w:rsidR="00DD1961" w:rsidRPr="00DD3682" w:rsidRDefault="00DD1961" w:rsidP="00DD1961">
      <w:pPr>
        <w:pStyle w:val="paragraph"/>
      </w:pPr>
      <w:r w:rsidRPr="00DD3682">
        <w:tab/>
        <w:t>(e)</w:t>
      </w:r>
      <w:r w:rsidRPr="00DD3682">
        <w:tab/>
        <w:t>not engage in work that is inconsistent with the authorisation, including any conditions or requirements to which the authorisation is subject; and</w:t>
      </w:r>
    </w:p>
    <w:p w:rsidR="00DD1961" w:rsidRPr="00DD3682" w:rsidRDefault="00DD1961" w:rsidP="00DD1961">
      <w:pPr>
        <w:pStyle w:val="paragraph"/>
      </w:pPr>
      <w:r w:rsidRPr="00DD3682">
        <w:tab/>
        <w:t>(f)</w:t>
      </w:r>
      <w:r w:rsidRPr="00DD3682">
        <w:tab/>
        <w:t>notify Immigration, in writing, as soon as practicable if the authorisation ceases to be in force or is revoked or cancelled.</w:t>
      </w:r>
    </w:p>
    <w:p w:rsidR="004048BF" w:rsidRPr="00DD3682" w:rsidRDefault="004048BF" w:rsidP="004048BF">
      <w:pPr>
        <w:pStyle w:val="subsection"/>
      </w:pPr>
      <w:r w:rsidRPr="00DD3682">
        <w:t>8608</w:t>
      </w:r>
      <w:r w:rsidRPr="00DD3682">
        <w:tab/>
        <w:t>(1)</w:t>
      </w:r>
      <w:r w:rsidRPr="00DD3682">
        <w:tab/>
        <w:t>The holder must work only in the occupation (the</w:t>
      </w:r>
      <w:r w:rsidRPr="00DD3682">
        <w:rPr>
          <w:b/>
          <w:i/>
        </w:rPr>
        <w:t xml:space="preserve"> nominated occupation</w:t>
      </w:r>
      <w:r w:rsidRPr="00DD3682">
        <w:t>) nominated by the nomination identified in the application for the most recent Subclass 494 (Skilled Employer Sponsored Regional (Provisional)) visa granted to the holder.</w:t>
      </w:r>
    </w:p>
    <w:p w:rsidR="004048BF" w:rsidRPr="00DD3682" w:rsidRDefault="004048BF" w:rsidP="004048BF">
      <w:pPr>
        <w:pStyle w:val="subsection"/>
      </w:pPr>
      <w:r w:rsidRPr="00DD3682">
        <w:tab/>
        <w:t>(2)</w:t>
      </w:r>
      <w:r w:rsidRPr="00DD3682">
        <w:tab/>
        <w:t xml:space="preserve">Unless </w:t>
      </w:r>
      <w:r w:rsidR="00B30271" w:rsidRPr="00DD3682">
        <w:t>subclause (</w:t>
      </w:r>
      <w:r w:rsidRPr="00DD3682">
        <w:t>3) applies, the holder must:</w:t>
      </w:r>
    </w:p>
    <w:p w:rsidR="004048BF" w:rsidRPr="00DD3682" w:rsidRDefault="004048BF" w:rsidP="004048BF">
      <w:pPr>
        <w:pStyle w:val="paragraph"/>
      </w:pPr>
      <w:r w:rsidRPr="00DD3682">
        <w:tab/>
        <w:t>(a)</w:t>
      </w:r>
      <w:r w:rsidRPr="00DD3682">
        <w:tab/>
        <w:t>if the most recent Subclass 494 (Skilled Employer Sponsored Regional (Provisional)) visa granted to the holder is in the Employer Sponsored stream—work only in a position in:</w:t>
      </w:r>
    </w:p>
    <w:p w:rsidR="004048BF" w:rsidRPr="00DD3682" w:rsidRDefault="004048BF" w:rsidP="004048BF">
      <w:pPr>
        <w:pStyle w:val="paragraphsub"/>
      </w:pPr>
      <w:r w:rsidRPr="00DD3682">
        <w:tab/>
        <w:t>(i)</w:t>
      </w:r>
      <w:r w:rsidRPr="00DD3682">
        <w:tab/>
        <w:t>the person’s business; or</w:t>
      </w:r>
    </w:p>
    <w:p w:rsidR="004048BF" w:rsidRPr="00DD3682" w:rsidRDefault="004048BF" w:rsidP="004048BF">
      <w:pPr>
        <w:pStyle w:val="paragraphsub"/>
      </w:pPr>
      <w:r w:rsidRPr="00DD3682">
        <w:tab/>
        <w:t>(ii)</w:t>
      </w:r>
      <w:r w:rsidRPr="00DD3682">
        <w:tab/>
        <w:t>a business of an associated entity of the person; or</w:t>
      </w:r>
    </w:p>
    <w:p w:rsidR="004048BF" w:rsidRPr="00DD3682" w:rsidRDefault="004048BF" w:rsidP="004048BF">
      <w:pPr>
        <w:pStyle w:val="paragraph"/>
      </w:pPr>
      <w:r w:rsidRPr="00DD3682">
        <w:tab/>
        <w:t>(b)</w:t>
      </w:r>
      <w:r w:rsidRPr="00DD3682">
        <w:tab/>
        <w:t>if the most recent Subclass 494 (Skilled Employer Sponsored Regional (Provisional)) visa granted to the holder is in the Labour Agreement stream—work only for the person who nominated the nominated occupation.</w:t>
      </w:r>
    </w:p>
    <w:p w:rsidR="004048BF" w:rsidRPr="00DD3682" w:rsidRDefault="004048BF" w:rsidP="004048BF">
      <w:pPr>
        <w:pStyle w:val="subsection"/>
      </w:pPr>
      <w:r w:rsidRPr="00DD3682">
        <w:tab/>
        <w:t>(3)</w:t>
      </w:r>
      <w:r w:rsidRPr="00DD3682">
        <w:tab/>
        <w:t>This subclause applies if:</w:t>
      </w:r>
    </w:p>
    <w:p w:rsidR="004048BF" w:rsidRPr="00DD3682" w:rsidRDefault="004048BF" w:rsidP="004048BF">
      <w:pPr>
        <w:pStyle w:val="paragraph"/>
      </w:pPr>
      <w:r w:rsidRPr="00DD3682">
        <w:tab/>
        <w:t>(a)</w:t>
      </w:r>
      <w:r w:rsidRPr="00DD3682">
        <w:tab/>
        <w:t>the nominated occupation is an occupation specified by the Minister in an instrument made under subregulation</w:t>
      </w:r>
      <w:r w:rsidR="00B30271" w:rsidRPr="00DD3682">
        <w:t> </w:t>
      </w:r>
      <w:r w:rsidRPr="00DD3682">
        <w:t>2.72C(14); or</w:t>
      </w:r>
    </w:p>
    <w:p w:rsidR="004048BF" w:rsidRPr="00DD3682" w:rsidRDefault="004048BF" w:rsidP="004048BF">
      <w:pPr>
        <w:pStyle w:val="paragraph"/>
      </w:pPr>
      <w:r w:rsidRPr="00DD3682">
        <w:tab/>
        <w:t>(b)</w:t>
      </w:r>
      <w:r w:rsidRPr="00DD3682">
        <w:tab/>
        <w:t>the holder is continuing to work for a person for the purpose of fulfilling a requirement under a law relating to industrial relations and relating to the giving of notice.</w:t>
      </w:r>
    </w:p>
    <w:p w:rsidR="004048BF" w:rsidRPr="00DD3682" w:rsidRDefault="004048BF" w:rsidP="004048BF">
      <w:pPr>
        <w:pStyle w:val="subsection"/>
      </w:pPr>
      <w:r w:rsidRPr="00DD3682">
        <w:tab/>
        <w:t>(4)</w:t>
      </w:r>
      <w:r w:rsidRPr="00DD3682">
        <w:tab/>
        <w:t xml:space="preserve">Subject to </w:t>
      </w:r>
      <w:r w:rsidR="00B30271" w:rsidRPr="00DD3682">
        <w:t>subclause (</w:t>
      </w:r>
      <w:r w:rsidRPr="00DD3682">
        <w:t>6), the holder must commence work within:</w:t>
      </w:r>
    </w:p>
    <w:p w:rsidR="004048BF" w:rsidRPr="00DD3682" w:rsidRDefault="004048BF" w:rsidP="004048BF">
      <w:pPr>
        <w:pStyle w:val="paragraph"/>
      </w:pPr>
      <w:r w:rsidRPr="00DD3682">
        <w:tab/>
        <w:t>(a)</w:t>
      </w:r>
      <w:r w:rsidRPr="00DD3682">
        <w:tab/>
        <w:t>if the holder was outside Australia when the visa was granted—90 days after the holder’s arrival in Australia; or</w:t>
      </w:r>
    </w:p>
    <w:p w:rsidR="004048BF" w:rsidRPr="00DD3682" w:rsidRDefault="004048BF" w:rsidP="004048BF">
      <w:pPr>
        <w:pStyle w:val="paragraph"/>
      </w:pPr>
      <w:r w:rsidRPr="00DD3682">
        <w:tab/>
        <w:t>(b)</w:t>
      </w:r>
      <w:r w:rsidRPr="00DD3682">
        <w:tab/>
        <w:t>if the holder was in Australia when the visa was granted—90 days after the holder’s visa was granted.</w:t>
      </w:r>
    </w:p>
    <w:p w:rsidR="004048BF" w:rsidRPr="00DD3682" w:rsidRDefault="004048BF" w:rsidP="004048BF">
      <w:pPr>
        <w:pStyle w:val="subsection"/>
      </w:pPr>
      <w:r w:rsidRPr="00DD3682">
        <w:lastRenderedPageBreak/>
        <w:tab/>
        <w:t>(5)</w:t>
      </w:r>
      <w:r w:rsidRPr="00DD3682">
        <w:tab/>
        <w:t>If the holder ceases employment, the period during which the holder ceases employment must not exceed 90 consecutive days.</w:t>
      </w:r>
    </w:p>
    <w:p w:rsidR="004048BF" w:rsidRPr="00DD3682" w:rsidRDefault="004048BF" w:rsidP="004048BF">
      <w:pPr>
        <w:pStyle w:val="subsection"/>
      </w:pPr>
      <w:r w:rsidRPr="00DD3682">
        <w:tab/>
        <w:t>(6)</w:t>
      </w:r>
      <w:r w:rsidRPr="00DD3682">
        <w:tab/>
        <w:t xml:space="preserve">If the holder is required to hold a licence, registration or membership (the </w:t>
      </w:r>
      <w:r w:rsidRPr="00DD3682">
        <w:rPr>
          <w:b/>
          <w:i/>
        </w:rPr>
        <w:t>authorisation</w:t>
      </w:r>
      <w:r w:rsidRPr="00DD3682">
        <w:t>) that is mandatory to perform the nominated occupation in the location where the holder’s position is situated, the holder must:</w:t>
      </w:r>
    </w:p>
    <w:p w:rsidR="004048BF" w:rsidRPr="00DD3682" w:rsidRDefault="004048BF" w:rsidP="004048BF">
      <w:pPr>
        <w:pStyle w:val="paragraph"/>
      </w:pPr>
      <w:r w:rsidRPr="00DD3682">
        <w:tab/>
        <w:t>(a)</w:t>
      </w:r>
      <w:r w:rsidRPr="00DD3682">
        <w:tab/>
        <w:t>hold the authorisation within:</w:t>
      </w:r>
    </w:p>
    <w:p w:rsidR="004048BF" w:rsidRPr="00DD3682" w:rsidRDefault="004048BF" w:rsidP="004048BF">
      <w:pPr>
        <w:pStyle w:val="paragraphsub"/>
      </w:pPr>
      <w:r w:rsidRPr="00DD3682">
        <w:tab/>
        <w:t>(i)</w:t>
      </w:r>
      <w:r w:rsidRPr="00DD3682">
        <w:tab/>
        <w:t>if the holder was outside Australia when the visa was granted—90 days after the holder’s arrival in Australia; or</w:t>
      </w:r>
    </w:p>
    <w:p w:rsidR="004048BF" w:rsidRPr="00DD3682" w:rsidRDefault="004048BF" w:rsidP="004048BF">
      <w:pPr>
        <w:pStyle w:val="paragraphsub"/>
      </w:pPr>
      <w:r w:rsidRPr="00DD3682">
        <w:tab/>
        <w:t>(ii)</w:t>
      </w:r>
      <w:r w:rsidRPr="00DD3682">
        <w:tab/>
        <w:t>if the holder was in Australia when the visa was granted—90 days after the holder’s visa was granted; and</w:t>
      </w:r>
    </w:p>
    <w:p w:rsidR="004048BF" w:rsidRPr="00DD3682" w:rsidRDefault="004048BF" w:rsidP="004048BF">
      <w:pPr>
        <w:pStyle w:val="paragraph"/>
      </w:pPr>
      <w:r w:rsidRPr="00DD3682">
        <w:tab/>
        <w:t>(b)</w:t>
      </w:r>
      <w:r w:rsidRPr="00DD3682">
        <w:tab/>
        <w:t>continue to hold the authorisation while the holder is performing the occupation; and</w:t>
      </w:r>
    </w:p>
    <w:p w:rsidR="004048BF" w:rsidRPr="00DD3682" w:rsidRDefault="004048BF" w:rsidP="004048BF">
      <w:pPr>
        <w:pStyle w:val="paragraph"/>
      </w:pPr>
      <w:r w:rsidRPr="00DD3682">
        <w:tab/>
        <w:t>(c)</w:t>
      </w:r>
      <w:r w:rsidRPr="00DD3682">
        <w:tab/>
        <w:t>notify Immigration, in writing, as soon as practicable if an application for the authorisation is refused; and</w:t>
      </w:r>
    </w:p>
    <w:p w:rsidR="004048BF" w:rsidRPr="00DD3682" w:rsidRDefault="004048BF" w:rsidP="004048BF">
      <w:pPr>
        <w:pStyle w:val="paragraph"/>
      </w:pPr>
      <w:r w:rsidRPr="00DD3682">
        <w:tab/>
        <w:t>(d)</w:t>
      </w:r>
      <w:r w:rsidRPr="00DD3682">
        <w:tab/>
        <w:t>comply with each condition or requirement to which the authorisation is subject; and</w:t>
      </w:r>
    </w:p>
    <w:p w:rsidR="004048BF" w:rsidRPr="00DD3682" w:rsidRDefault="004048BF" w:rsidP="004048BF">
      <w:pPr>
        <w:pStyle w:val="paragraph"/>
      </w:pPr>
      <w:r w:rsidRPr="00DD3682">
        <w:tab/>
        <w:t>(e)</w:t>
      </w:r>
      <w:r w:rsidRPr="00DD3682">
        <w:tab/>
        <w:t>not engage in work that is inconsistent with the authorisation, including any conditions or requirements to which the authorisation is subject; and</w:t>
      </w:r>
    </w:p>
    <w:p w:rsidR="004048BF" w:rsidRPr="00DD3682" w:rsidRDefault="004048BF" w:rsidP="004048BF">
      <w:pPr>
        <w:pStyle w:val="paragraph"/>
      </w:pPr>
      <w:r w:rsidRPr="00DD3682">
        <w:tab/>
        <w:t>(f)</w:t>
      </w:r>
      <w:r w:rsidRPr="00DD3682">
        <w:tab/>
        <w:t>notify Immigration, in writing, as soon as practicable if the authorisation ceases to be in force or is revoked or cancelled.</w:t>
      </w:r>
    </w:p>
    <w:p w:rsidR="00B37863" w:rsidRPr="00DD3682" w:rsidRDefault="00B37863" w:rsidP="00B37863">
      <w:pPr>
        <w:pStyle w:val="subsection"/>
      </w:pPr>
      <w:r w:rsidRPr="00DD3682">
        <w:t>8609</w:t>
      </w:r>
      <w:r w:rsidRPr="00DD3682">
        <w:tab/>
      </w:r>
      <w:r w:rsidRPr="00DD3682">
        <w:tab/>
        <w:t>The holder must notify Immigration of a change to any of the following within 14 days after the change occurs:</w:t>
      </w:r>
    </w:p>
    <w:p w:rsidR="00B37863" w:rsidRPr="00DD3682" w:rsidRDefault="00B37863" w:rsidP="00B37863">
      <w:pPr>
        <w:pStyle w:val="paragraph"/>
      </w:pPr>
      <w:r w:rsidRPr="00DD3682">
        <w:tab/>
        <w:t>(a)</w:t>
      </w:r>
      <w:r w:rsidRPr="00DD3682">
        <w:tab/>
        <w:t>the holder’s name;</w:t>
      </w:r>
    </w:p>
    <w:p w:rsidR="00B37863" w:rsidRPr="00DD3682" w:rsidRDefault="00B37863" w:rsidP="00B37863">
      <w:pPr>
        <w:pStyle w:val="paragraph"/>
      </w:pPr>
      <w:r w:rsidRPr="00DD3682">
        <w:tab/>
        <w:t>(b)</w:t>
      </w:r>
      <w:r w:rsidRPr="00DD3682">
        <w:tab/>
        <w:t>the holder’s residential address;</w:t>
      </w:r>
    </w:p>
    <w:p w:rsidR="00B37863" w:rsidRPr="00DD3682" w:rsidRDefault="00B37863" w:rsidP="00B37863">
      <w:pPr>
        <w:pStyle w:val="paragraph"/>
      </w:pPr>
      <w:r w:rsidRPr="00DD3682">
        <w:tab/>
        <w:t>(c)</w:t>
      </w:r>
      <w:r w:rsidRPr="00DD3682">
        <w:tab/>
        <w:t>an email address of the holder;</w:t>
      </w:r>
    </w:p>
    <w:p w:rsidR="00B37863" w:rsidRPr="00DD3682" w:rsidRDefault="00B37863" w:rsidP="00B37863">
      <w:pPr>
        <w:pStyle w:val="paragraph"/>
      </w:pPr>
      <w:r w:rsidRPr="00DD3682">
        <w:tab/>
        <w:t>(d)</w:t>
      </w:r>
      <w:r w:rsidRPr="00DD3682">
        <w:tab/>
        <w:t>a phone number of the holder;</w:t>
      </w:r>
    </w:p>
    <w:p w:rsidR="00B37863" w:rsidRPr="00DD3682" w:rsidRDefault="00B37863" w:rsidP="00B37863">
      <w:pPr>
        <w:pStyle w:val="paragraph"/>
      </w:pPr>
      <w:r w:rsidRPr="00DD3682">
        <w:tab/>
        <w:t>(e)</w:t>
      </w:r>
      <w:r w:rsidRPr="00DD3682">
        <w:tab/>
        <w:t>the holder’s passport details.</w:t>
      </w:r>
    </w:p>
    <w:p w:rsidR="00B77F46" w:rsidRPr="00DD3682" w:rsidRDefault="00B77F46" w:rsidP="00B77F46">
      <w:pPr>
        <w:pStyle w:val="subsection"/>
      </w:pPr>
      <w:r w:rsidRPr="00DD3682">
        <w:t>8610</w:t>
      </w:r>
      <w:r w:rsidRPr="00DD3682">
        <w:tab/>
        <w:t>(1)</w:t>
      </w:r>
      <w:r w:rsidRPr="00DD3682">
        <w:tab/>
        <w:t>If the visa is a Subclass 485 (Temporary Graduate) visa in the Post</w:t>
      </w:r>
      <w:r w:rsidR="00A22D89">
        <w:noBreakHyphen/>
      </w:r>
      <w:r w:rsidRPr="00DD3682">
        <w:t>Study Work stream that was granted on the basis that the holder met the requirements of clause 485.232, the holder, while in Australia, must live, work and study only in a part of Australia that was a regional centre or other regional area at the time the visa was granted.</w:t>
      </w:r>
    </w:p>
    <w:p w:rsidR="00B77F46" w:rsidRPr="00DD3682" w:rsidRDefault="00B77F46" w:rsidP="00B77F46">
      <w:pPr>
        <w:pStyle w:val="subsection"/>
      </w:pPr>
      <w:r w:rsidRPr="00DD3682">
        <w:tab/>
        <w:t>(2)</w:t>
      </w:r>
      <w:r w:rsidRPr="00DD3682">
        <w:tab/>
        <w:t>If the visa is a Subclass 485 (Temporary Graduate) visa granted on the basis of satisfying the secondary criteria in relation to a primary applicant mentioned in subclause (1), the holder, while in Australia, must live, work and study only in a part of Australia that was a regional centre or other regional area at the time the visa was granted.</w:t>
      </w:r>
    </w:p>
    <w:p w:rsidR="00B77F46" w:rsidRPr="00DD3682" w:rsidRDefault="00B77F46" w:rsidP="00B77F46">
      <w:pPr>
        <w:pStyle w:val="subsection"/>
      </w:pPr>
      <w:r w:rsidRPr="00DD3682">
        <w:tab/>
        <w:t>(3)</w:t>
      </w:r>
      <w:r w:rsidRPr="00DD3682">
        <w:tab/>
        <w:t>If the visa is a Subclass 485 (Temporary Graduate) visa in the Post</w:t>
      </w:r>
      <w:r w:rsidR="00A22D89">
        <w:noBreakHyphen/>
      </w:r>
      <w:r w:rsidRPr="00DD3682">
        <w:t>Study Work stream that was granted on the basis that the holder met the requirements of clause 485.233, the holder, while in Australia, must live, work and study only in a part of Australia that was a designated regional area at the time the visa was granted.</w:t>
      </w:r>
    </w:p>
    <w:p w:rsidR="00B77F46" w:rsidRPr="00DD3682" w:rsidRDefault="00B77F46" w:rsidP="00B77F46">
      <w:pPr>
        <w:pStyle w:val="subsection"/>
      </w:pPr>
      <w:r w:rsidRPr="00DD3682">
        <w:lastRenderedPageBreak/>
        <w:tab/>
        <w:t>(4)</w:t>
      </w:r>
      <w:r w:rsidRPr="00DD3682">
        <w:tab/>
        <w:t>If the visa is a Subclass 485 (Temporary Graduate) visa granted on the basis of satisfying the secondary criteria in relation to a primary applicant mentioned in subclause (3), the holder, while in Australia, must live, work and study only in a part of Australia that was a designated regional area at the time the visa was granted.</w:t>
      </w:r>
    </w:p>
    <w:p w:rsidR="00AC5D1E" w:rsidRPr="00DD3682" w:rsidRDefault="00AC5D1E" w:rsidP="00AC5D1E">
      <w:pPr>
        <w:pStyle w:val="subsection"/>
      </w:pPr>
      <w:r w:rsidRPr="00DD3682">
        <w:t>8611</w:t>
      </w:r>
      <w:r w:rsidRPr="00DD3682">
        <w:tab/>
      </w:r>
      <w:r w:rsidRPr="00DD3682">
        <w:tab/>
        <w:t xml:space="preserve">If the visa is a Subclass 403 visa in the Australian Agriculture Worker </w:t>
      </w:r>
      <w:r w:rsidR="00C8001E" w:rsidRPr="009A4F96">
        <w:t>stream or the Pacific Australia Labour Mobility</w:t>
      </w:r>
      <w:r w:rsidR="00C8001E">
        <w:t xml:space="preserve"> </w:t>
      </w:r>
      <w:r w:rsidRPr="00DD3682">
        <w:t>stream, the holder:</w:t>
      </w:r>
    </w:p>
    <w:p w:rsidR="00AC5D1E" w:rsidRPr="00DD3682" w:rsidRDefault="00AC5D1E" w:rsidP="00AC5D1E">
      <w:pPr>
        <w:pStyle w:val="paragraph"/>
      </w:pPr>
      <w:r w:rsidRPr="00DD3682">
        <w:tab/>
        <w:t>(a)</w:t>
      </w:r>
      <w:r w:rsidRPr="00DD3682">
        <w:tab/>
        <w:t>must not work other than:</w:t>
      </w:r>
    </w:p>
    <w:p w:rsidR="00AC5D1E" w:rsidRPr="00DD3682" w:rsidRDefault="00AC5D1E" w:rsidP="00AC5D1E">
      <w:pPr>
        <w:pStyle w:val="paragraphsub"/>
      </w:pPr>
      <w:r w:rsidRPr="00DD3682">
        <w:tab/>
        <w:t>(i)</w:t>
      </w:r>
      <w:r w:rsidRPr="00DD3682">
        <w:tab/>
        <w:t>for the holder’s sponsor in relation to the visa; or</w:t>
      </w:r>
    </w:p>
    <w:p w:rsidR="00AC5D1E" w:rsidRPr="00DD3682" w:rsidRDefault="00AC5D1E" w:rsidP="00AC5D1E">
      <w:pPr>
        <w:pStyle w:val="paragraphsub"/>
      </w:pPr>
      <w:r w:rsidRPr="00DD3682">
        <w:tab/>
        <w:t>(ii)</w:t>
      </w:r>
      <w:r w:rsidRPr="00DD3682">
        <w:tab/>
        <w:t>for another person in accordance with an arrangement endorsed by Foreign Affairs; and</w:t>
      </w:r>
    </w:p>
    <w:p w:rsidR="00AC5D1E" w:rsidRPr="00DD3682" w:rsidRDefault="00AC5D1E" w:rsidP="00AC5D1E">
      <w:pPr>
        <w:pStyle w:val="paragraph"/>
      </w:pPr>
      <w:r w:rsidRPr="00DD3682">
        <w:tab/>
        <w:t>(b)</w:t>
      </w:r>
      <w:r w:rsidRPr="00DD3682">
        <w:tab/>
        <w:t>must not engage in work on the holder’s own account.</w:t>
      </w:r>
    </w:p>
    <w:p w:rsidR="00B37863" w:rsidRPr="00DD3682" w:rsidRDefault="00B37863" w:rsidP="001E68DB"/>
    <w:p w:rsidR="00D30015" w:rsidRPr="00DD3682" w:rsidRDefault="00D30015" w:rsidP="00D30015">
      <w:pPr>
        <w:pStyle w:val="ActHead1"/>
        <w:pageBreakBefore/>
      </w:pPr>
      <w:bookmarkStart w:id="497" w:name="_Toc100058907"/>
      <w:r w:rsidRPr="00A22D89">
        <w:rPr>
          <w:rStyle w:val="CharChapNo"/>
        </w:rPr>
        <w:lastRenderedPageBreak/>
        <w:t>Schedule</w:t>
      </w:r>
      <w:r w:rsidR="00B30271" w:rsidRPr="00A22D89">
        <w:rPr>
          <w:rStyle w:val="CharChapNo"/>
        </w:rPr>
        <w:t> </w:t>
      </w:r>
      <w:r w:rsidRPr="00A22D89">
        <w:rPr>
          <w:rStyle w:val="CharChapNo"/>
        </w:rPr>
        <w:t>9</w:t>
      </w:r>
      <w:r w:rsidRPr="00DD3682">
        <w:rPr>
          <w:color w:val="000000"/>
        </w:rPr>
        <w:t>—</w:t>
      </w:r>
      <w:r w:rsidRPr="00A22D89">
        <w:rPr>
          <w:rStyle w:val="CharChapText"/>
        </w:rPr>
        <w:t>Special entry and clearance arrangements</w:t>
      </w:r>
      <w:bookmarkEnd w:id="497"/>
    </w:p>
    <w:p w:rsidR="00D30015" w:rsidRPr="00DD3682" w:rsidRDefault="00D30015" w:rsidP="00D30015">
      <w:pPr>
        <w:pStyle w:val="notemargin"/>
      </w:pPr>
      <w:r w:rsidRPr="00DD3682">
        <w:rPr>
          <w:color w:val="000000"/>
        </w:rPr>
        <w:t>(regulations</w:t>
      </w:r>
      <w:r w:rsidR="00B30271" w:rsidRPr="00DD3682">
        <w:rPr>
          <w:color w:val="000000"/>
        </w:rPr>
        <w:t> </w:t>
      </w:r>
      <w:r w:rsidRPr="00DD3682">
        <w:rPr>
          <w:color w:val="000000"/>
        </w:rPr>
        <w:t>3.01, 3.03, 3.06 and 3.06A)</w:t>
      </w:r>
    </w:p>
    <w:p w:rsidR="00D30015" w:rsidRPr="00DD3682" w:rsidRDefault="00D30015" w:rsidP="00D30015">
      <w:pPr>
        <w:pStyle w:val="ActHead2"/>
      </w:pPr>
      <w:bookmarkStart w:id="498" w:name="_Toc100058908"/>
      <w:r w:rsidRPr="00A22D89">
        <w:rPr>
          <w:rStyle w:val="CharPartNo"/>
        </w:rPr>
        <w:t>Part</w:t>
      </w:r>
      <w:r w:rsidR="00B30271" w:rsidRPr="00A22D89">
        <w:rPr>
          <w:rStyle w:val="CharPartNo"/>
        </w:rPr>
        <w:t> </w:t>
      </w:r>
      <w:r w:rsidRPr="00A22D89">
        <w:rPr>
          <w:rStyle w:val="CharPartNo"/>
        </w:rPr>
        <w:t>1</w:t>
      </w:r>
      <w:r w:rsidRPr="00DD3682">
        <w:t>—</w:t>
      </w:r>
      <w:r w:rsidRPr="00A22D89">
        <w:rPr>
          <w:rStyle w:val="CharPartText"/>
        </w:rPr>
        <w:t>Persons to whom special arrangements apply under section</w:t>
      </w:r>
      <w:r w:rsidR="00B30271" w:rsidRPr="00A22D89">
        <w:rPr>
          <w:rStyle w:val="CharPartText"/>
        </w:rPr>
        <w:t> </w:t>
      </w:r>
      <w:r w:rsidRPr="00A22D89">
        <w:rPr>
          <w:rStyle w:val="CharPartText"/>
        </w:rPr>
        <w:t>166 of the Act</w:t>
      </w:r>
      <w:bookmarkEnd w:id="498"/>
    </w:p>
    <w:p w:rsidR="00D30015" w:rsidRPr="00DD3682" w:rsidRDefault="00D30015" w:rsidP="00D30015">
      <w:pPr>
        <w:pStyle w:val="Tabletext"/>
      </w:pPr>
    </w:p>
    <w:tbl>
      <w:tblPr>
        <w:tblW w:w="5000" w:type="pct"/>
        <w:tblLook w:val="0000" w:firstRow="0" w:lastRow="0" w:firstColumn="0" w:lastColumn="0" w:noHBand="0" w:noVBand="0"/>
      </w:tblPr>
      <w:tblGrid>
        <w:gridCol w:w="1143"/>
        <w:gridCol w:w="3140"/>
        <w:gridCol w:w="3055"/>
        <w:gridCol w:w="1191"/>
      </w:tblGrid>
      <w:tr w:rsidR="00D30015" w:rsidRPr="00DD3682" w:rsidTr="003C10D8">
        <w:trPr>
          <w:tblHeader/>
        </w:trPr>
        <w:tc>
          <w:tcPr>
            <w:tcW w:w="670" w:type="pct"/>
            <w:tcBorders>
              <w:top w:val="single" w:sz="12" w:space="0" w:color="auto"/>
              <w:bottom w:val="single" w:sz="12" w:space="0" w:color="auto"/>
            </w:tcBorders>
          </w:tcPr>
          <w:p w:rsidR="00D30015" w:rsidRPr="00DD3682" w:rsidRDefault="00E00FB1" w:rsidP="00840142">
            <w:pPr>
              <w:pStyle w:val="TableHeading"/>
              <w:ind w:right="-66"/>
            </w:pPr>
            <w:r w:rsidRPr="00DD3682">
              <w:t>Column 1</w:t>
            </w:r>
            <w:r w:rsidRPr="00DD3682">
              <w:br/>
              <w:t>Item</w:t>
            </w:r>
          </w:p>
        </w:tc>
        <w:tc>
          <w:tcPr>
            <w:tcW w:w="1841" w:type="pct"/>
            <w:tcBorders>
              <w:top w:val="single" w:sz="12" w:space="0" w:color="auto"/>
              <w:bottom w:val="single" w:sz="12" w:space="0" w:color="auto"/>
            </w:tcBorders>
          </w:tcPr>
          <w:p w:rsidR="00D30015" w:rsidRPr="00DD3682" w:rsidRDefault="00E00FB1" w:rsidP="00840142">
            <w:pPr>
              <w:pStyle w:val="TableHeading"/>
            </w:pPr>
            <w:r w:rsidRPr="00DD3682">
              <w:t>Column 2</w:t>
            </w:r>
            <w:r w:rsidRPr="00DD3682">
              <w:br/>
              <w:t>Class of person</w:t>
            </w:r>
          </w:p>
        </w:tc>
        <w:tc>
          <w:tcPr>
            <w:tcW w:w="1791" w:type="pct"/>
            <w:tcBorders>
              <w:top w:val="single" w:sz="12" w:space="0" w:color="auto"/>
              <w:bottom w:val="single" w:sz="12" w:space="0" w:color="auto"/>
            </w:tcBorders>
          </w:tcPr>
          <w:p w:rsidR="00D30015" w:rsidRPr="00DD3682" w:rsidRDefault="00E00FB1" w:rsidP="00840142">
            <w:pPr>
              <w:pStyle w:val="TableHeading"/>
            </w:pPr>
            <w:r w:rsidRPr="00DD3682">
              <w:t>Column 3</w:t>
            </w:r>
            <w:r w:rsidRPr="00DD3682">
              <w:br/>
              <w:t>Evidence of identity</w:t>
            </w:r>
          </w:p>
        </w:tc>
        <w:tc>
          <w:tcPr>
            <w:tcW w:w="698" w:type="pct"/>
            <w:tcBorders>
              <w:top w:val="single" w:sz="12" w:space="0" w:color="auto"/>
              <w:bottom w:val="single" w:sz="12" w:space="0" w:color="auto"/>
            </w:tcBorders>
          </w:tcPr>
          <w:p w:rsidR="00D30015" w:rsidRPr="00DD3682" w:rsidRDefault="00D30015" w:rsidP="00840142">
            <w:pPr>
              <w:pStyle w:val="TableHeading"/>
              <w:ind w:right="-75"/>
            </w:pPr>
            <w:r w:rsidRPr="00DD3682">
              <w:t>Column 4</w:t>
            </w:r>
            <w:r w:rsidRPr="00DD3682">
              <w:br/>
            </w:r>
            <w:r w:rsidR="00E00FB1" w:rsidRPr="00DD3682">
              <w:t>Passenger card required?</w:t>
            </w:r>
          </w:p>
        </w:tc>
      </w:tr>
      <w:tr w:rsidR="00D30015" w:rsidRPr="00DD3682" w:rsidTr="003C10D8">
        <w:tc>
          <w:tcPr>
            <w:tcW w:w="670" w:type="pct"/>
            <w:tcBorders>
              <w:top w:val="single" w:sz="12" w:space="0" w:color="auto"/>
              <w:bottom w:val="single" w:sz="4" w:space="0" w:color="auto"/>
            </w:tcBorders>
          </w:tcPr>
          <w:p w:rsidR="00D30015" w:rsidRPr="00DD3682" w:rsidRDefault="0070722E" w:rsidP="00840142">
            <w:pPr>
              <w:pStyle w:val="Tabletext"/>
            </w:pPr>
            <w:r w:rsidRPr="00DD3682">
              <w:t>1</w:t>
            </w:r>
          </w:p>
        </w:tc>
        <w:tc>
          <w:tcPr>
            <w:tcW w:w="1841" w:type="pct"/>
            <w:tcBorders>
              <w:top w:val="single" w:sz="12" w:space="0" w:color="auto"/>
              <w:bottom w:val="single" w:sz="4" w:space="0" w:color="auto"/>
            </w:tcBorders>
          </w:tcPr>
          <w:p w:rsidR="00D30015" w:rsidRPr="00DD3682" w:rsidRDefault="0070722E" w:rsidP="00840142">
            <w:pPr>
              <w:pStyle w:val="Tabletext"/>
            </w:pPr>
            <w:r w:rsidRPr="00DD3682">
              <w:t>Members of the Royal Family</w:t>
            </w:r>
          </w:p>
        </w:tc>
        <w:tc>
          <w:tcPr>
            <w:tcW w:w="1791" w:type="pct"/>
            <w:tcBorders>
              <w:top w:val="single" w:sz="12" w:space="0" w:color="auto"/>
              <w:bottom w:val="single" w:sz="4" w:space="0" w:color="auto"/>
            </w:tcBorders>
          </w:tcPr>
          <w:p w:rsidR="00D30015" w:rsidRPr="00DD3682" w:rsidRDefault="0070722E" w:rsidP="00840142">
            <w:pPr>
              <w:pStyle w:val="Tabletext"/>
            </w:pPr>
            <w:r w:rsidRPr="00DD3682">
              <w:t>Passport</w:t>
            </w:r>
          </w:p>
        </w:tc>
        <w:tc>
          <w:tcPr>
            <w:tcW w:w="698" w:type="pct"/>
            <w:tcBorders>
              <w:top w:val="single" w:sz="12"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2</w:t>
            </w:r>
          </w:p>
        </w:tc>
        <w:tc>
          <w:tcPr>
            <w:tcW w:w="1841" w:type="pct"/>
            <w:tcBorders>
              <w:top w:val="single" w:sz="4" w:space="0" w:color="auto"/>
              <w:bottom w:val="single" w:sz="4" w:space="0" w:color="auto"/>
            </w:tcBorders>
          </w:tcPr>
          <w:p w:rsidR="00D30015" w:rsidRPr="00DD3682" w:rsidRDefault="0070722E" w:rsidP="00840142">
            <w:pPr>
              <w:pStyle w:val="Tabletext"/>
            </w:pPr>
            <w:r w:rsidRPr="00DD3682">
              <w:t>Members of the Royal party</w:t>
            </w:r>
          </w:p>
        </w:tc>
        <w:tc>
          <w:tcPr>
            <w:tcW w:w="1791" w:type="pct"/>
            <w:tcBorders>
              <w:top w:val="single" w:sz="4" w:space="0" w:color="auto"/>
              <w:bottom w:val="single" w:sz="4" w:space="0" w:color="auto"/>
            </w:tcBorders>
          </w:tcPr>
          <w:p w:rsidR="00D30015" w:rsidRPr="00DD3682" w:rsidRDefault="0070722E" w:rsidP="00840142">
            <w:pPr>
              <w:pStyle w:val="Tabletext"/>
            </w:pPr>
            <w:r w:rsidRPr="00DD3682">
              <w:t>Passport</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4</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SOFA forces members who arrive at an airpor</w:t>
            </w:r>
            <w:r w:rsidR="0070722E" w:rsidRPr="00DD3682">
              <w:t>t that is not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Military identit</w:t>
            </w:r>
            <w:r w:rsidR="0070722E" w:rsidRPr="00DD3682">
              <w:t>y documents and movement orders</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No</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5</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SOFA forces members who arrive at an ai</w:t>
            </w:r>
            <w:r w:rsidR="0070722E" w:rsidRPr="00DD3682">
              <w:t>rport that is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Military identit</w:t>
            </w:r>
            <w:r w:rsidR="0070722E" w:rsidRPr="00DD3682">
              <w:t>y documents and movement orders</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6</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SOFA forces civilian component members who arrive at an airpor</w:t>
            </w:r>
            <w:r w:rsidR="0070722E" w:rsidRPr="00DD3682">
              <w:t>t that is not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Passport and certificate that the person is a member of the civilian component of the armed</w:t>
            </w:r>
            <w:r w:rsidR="0070722E" w:rsidRPr="00DD3682">
              <w:t xml:space="preserve"> forces of the relevant country</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No</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7</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 xml:space="preserve">SOFA forces civilian component members </w:t>
            </w:r>
            <w:r w:rsidR="0070722E" w:rsidRPr="00DD3682">
              <w:t>who arrive at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Passport and certificate that the person is a member of the civilian component of the armed forces of the relevant country</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8</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Asia</w:t>
            </w:r>
            <w:r w:rsidR="00A22D89">
              <w:noBreakHyphen/>
            </w:r>
            <w:r w:rsidRPr="00DD3682">
              <w:t>Pacific forces members arriving at an airpor</w:t>
            </w:r>
            <w:r w:rsidR="0070722E" w:rsidRPr="00DD3682">
              <w:t>t that is not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Military identit</w:t>
            </w:r>
            <w:r w:rsidR="0070722E" w:rsidRPr="00DD3682">
              <w:t>y documents and movement orders</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No</w:t>
            </w:r>
          </w:p>
        </w:tc>
      </w:tr>
      <w:tr w:rsidR="00D30015" w:rsidRPr="00DD3682" w:rsidTr="003C10D8">
        <w:trPr>
          <w:cantSplit/>
        </w:trPr>
        <w:tc>
          <w:tcPr>
            <w:tcW w:w="670" w:type="pct"/>
            <w:tcBorders>
              <w:top w:val="single" w:sz="4" w:space="0" w:color="auto"/>
              <w:bottom w:val="single" w:sz="4" w:space="0" w:color="auto"/>
            </w:tcBorders>
            <w:shd w:val="clear" w:color="auto" w:fill="auto"/>
          </w:tcPr>
          <w:p w:rsidR="00D30015" w:rsidRPr="00DD3682" w:rsidRDefault="0070722E" w:rsidP="00840142">
            <w:pPr>
              <w:pStyle w:val="Tabletext"/>
            </w:pPr>
            <w:r w:rsidRPr="00DD3682">
              <w:t>9</w:t>
            </w:r>
          </w:p>
        </w:tc>
        <w:tc>
          <w:tcPr>
            <w:tcW w:w="1841"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t>Asia</w:t>
            </w:r>
            <w:r w:rsidR="00A22D89">
              <w:noBreakHyphen/>
            </w:r>
            <w:r w:rsidRPr="00DD3682">
              <w:t>Pacific forces members arriving at an airport that is a pro</w:t>
            </w:r>
            <w:r w:rsidR="0070722E" w:rsidRPr="00DD3682">
              <w:t>claimed port</w:t>
            </w:r>
          </w:p>
        </w:tc>
        <w:tc>
          <w:tcPr>
            <w:tcW w:w="1791"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t>Military identit</w:t>
            </w:r>
            <w:r w:rsidR="0070722E" w:rsidRPr="00DD3682">
              <w:t>y documents and movement orders</w:t>
            </w:r>
          </w:p>
        </w:tc>
        <w:tc>
          <w:tcPr>
            <w:tcW w:w="698" w:type="pct"/>
            <w:tcBorders>
              <w:top w:val="single" w:sz="4" w:space="0" w:color="auto"/>
              <w:bottom w:val="single" w:sz="4" w:space="0" w:color="auto"/>
            </w:tcBorders>
            <w:shd w:val="clear" w:color="auto" w:fill="auto"/>
          </w:tcPr>
          <w:p w:rsidR="00D30015" w:rsidRPr="00DD3682" w:rsidRDefault="0070722E" w:rsidP="00840142">
            <w:pPr>
              <w:pStyle w:val="Tabletext"/>
            </w:pPr>
            <w:r w:rsidRPr="00DD3682">
              <w:t>Yes</w:t>
            </w:r>
          </w:p>
        </w:tc>
      </w:tr>
      <w:tr w:rsidR="00D30015" w:rsidRPr="00DD3682" w:rsidTr="003C10D8">
        <w:trPr>
          <w:cantSplit/>
        </w:trPr>
        <w:tc>
          <w:tcPr>
            <w:tcW w:w="670" w:type="pct"/>
            <w:tcBorders>
              <w:top w:val="single" w:sz="4" w:space="0" w:color="auto"/>
              <w:bottom w:val="single" w:sz="4" w:space="0" w:color="auto"/>
            </w:tcBorders>
          </w:tcPr>
          <w:p w:rsidR="00D30015" w:rsidRPr="00DD3682" w:rsidRDefault="0070722E" w:rsidP="00840142">
            <w:pPr>
              <w:pStyle w:val="Tabletext"/>
            </w:pPr>
            <w:r w:rsidRPr="00DD3682">
              <w:t>10</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Commonwealth forces members who arrive at an airpor</w:t>
            </w:r>
            <w:r w:rsidR="0070722E" w:rsidRPr="00DD3682">
              <w:t>t that is not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Military identit</w:t>
            </w:r>
            <w:r w:rsidR="0070722E" w:rsidRPr="00DD3682">
              <w:t>y documents and movement orders</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No</w:t>
            </w:r>
          </w:p>
        </w:tc>
      </w:tr>
      <w:tr w:rsidR="00D30015" w:rsidRPr="00DD3682" w:rsidTr="003C10D8">
        <w:tc>
          <w:tcPr>
            <w:tcW w:w="670" w:type="pct"/>
            <w:tcBorders>
              <w:top w:val="single" w:sz="4" w:space="0" w:color="auto"/>
              <w:bottom w:val="single" w:sz="4" w:space="0" w:color="auto"/>
            </w:tcBorders>
          </w:tcPr>
          <w:p w:rsidR="00D30015" w:rsidRPr="00DD3682" w:rsidRDefault="0070722E" w:rsidP="00840142">
            <w:pPr>
              <w:pStyle w:val="Tabletext"/>
            </w:pPr>
            <w:r w:rsidRPr="00DD3682">
              <w:t>11</w:t>
            </w:r>
          </w:p>
        </w:tc>
        <w:tc>
          <w:tcPr>
            <w:tcW w:w="1841" w:type="pct"/>
            <w:tcBorders>
              <w:top w:val="single" w:sz="4" w:space="0" w:color="auto"/>
              <w:bottom w:val="single" w:sz="4" w:space="0" w:color="auto"/>
            </w:tcBorders>
          </w:tcPr>
          <w:p w:rsidR="00D30015" w:rsidRPr="00DD3682" w:rsidRDefault="00D30015" w:rsidP="00840142">
            <w:pPr>
              <w:pStyle w:val="Tabletext"/>
              <w:ind w:right="-50"/>
            </w:pPr>
            <w:r w:rsidRPr="00DD3682">
              <w:t>Commonwealth forces members who arrive at an ai</w:t>
            </w:r>
            <w:r w:rsidR="0070722E" w:rsidRPr="00DD3682">
              <w:t>rport that is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Military identit</w:t>
            </w:r>
            <w:r w:rsidR="0070722E" w:rsidRPr="00DD3682">
              <w:t>y documents and movement orders</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rPr>
          <w:cantSplit/>
        </w:trPr>
        <w:tc>
          <w:tcPr>
            <w:tcW w:w="670" w:type="pct"/>
            <w:tcBorders>
              <w:top w:val="single" w:sz="4" w:space="0" w:color="auto"/>
              <w:bottom w:val="single" w:sz="4" w:space="0" w:color="auto"/>
            </w:tcBorders>
          </w:tcPr>
          <w:p w:rsidR="00D30015" w:rsidRPr="00DD3682" w:rsidRDefault="0070722E" w:rsidP="00840142">
            <w:pPr>
              <w:pStyle w:val="Tabletext"/>
            </w:pPr>
            <w:r w:rsidRPr="00DD3682">
              <w:lastRenderedPageBreak/>
              <w:t>12</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Foreign armed forces dependants who arrive at an airpor</w:t>
            </w:r>
            <w:r w:rsidR="0070722E" w:rsidRPr="00DD3682">
              <w:t>t that is not a proclaimed port</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A passport and either:</w:t>
            </w:r>
          </w:p>
          <w:p w:rsidR="00D30015" w:rsidRPr="00DD3682" w:rsidRDefault="00D30015" w:rsidP="00840142">
            <w:pPr>
              <w:pStyle w:val="Tablea"/>
            </w:pPr>
            <w:r w:rsidRPr="00DD3682">
              <w:t>(a) movement orders; or</w:t>
            </w:r>
          </w:p>
          <w:p w:rsidR="00D30015" w:rsidRPr="00DD3682" w:rsidRDefault="00D30015" w:rsidP="00840142">
            <w:pPr>
              <w:pStyle w:val="Tablea"/>
            </w:pPr>
            <w:r w:rsidRPr="00DD3682">
              <w:t>(b) a certificate that the person is a spouse, de facto partner or dependant of a member of the armed forces, or the civilian component of the armed forces of the relevant country, and is acco</w:t>
            </w:r>
            <w:r w:rsidR="0070722E" w:rsidRPr="00DD3682">
              <w:t>mpanying or joining that member</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No</w:t>
            </w:r>
          </w:p>
        </w:tc>
      </w:tr>
      <w:tr w:rsidR="00D30015" w:rsidRPr="00DD3682" w:rsidTr="003C10D8">
        <w:tc>
          <w:tcPr>
            <w:tcW w:w="670" w:type="pct"/>
            <w:tcBorders>
              <w:top w:val="single" w:sz="4" w:space="0" w:color="auto"/>
              <w:bottom w:val="single" w:sz="4" w:space="0" w:color="auto"/>
            </w:tcBorders>
            <w:shd w:val="clear" w:color="auto" w:fill="auto"/>
          </w:tcPr>
          <w:p w:rsidR="00D30015" w:rsidRPr="00DD3682" w:rsidRDefault="0070722E" w:rsidP="00840142">
            <w:pPr>
              <w:pStyle w:val="Tabletext"/>
            </w:pPr>
            <w:r w:rsidRPr="00DD3682">
              <w:t>13</w:t>
            </w:r>
          </w:p>
        </w:tc>
        <w:tc>
          <w:tcPr>
            <w:tcW w:w="1841"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t>Foreign armed forces dependants who arrive at an airport that is a proclaimed port</w:t>
            </w:r>
          </w:p>
        </w:tc>
        <w:tc>
          <w:tcPr>
            <w:tcW w:w="1791"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t>A passport and either:</w:t>
            </w:r>
          </w:p>
          <w:p w:rsidR="00D30015" w:rsidRPr="00DD3682" w:rsidRDefault="00D30015" w:rsidP="00840142">
            <w:pPr>
              <w:pStyle w:val="Tablea"/>
            </w:pPr>
            <w:r w:rsidRPr="00DD3682">
              <w:t>(a) movement orders; or</w:t>
            </w:r>
          </w:p>
          <w:p w:rsidR="00D30015" w:rsidRPr="00DD3682" w:rsidRDefault="00D30015" w:rsidP="00840142">
            <w:pPr>
              <w:pStyle w:val="Tablea"/>
            </w:pPr>
            <w:r w:rsidRPr="00DD3682">
              <w:t>(b) a certificate that the person is a spouse, de facto partner or dependant of a member of the armed forces, or the civilian component of the armed forces of the relevant country, and is acco</w:t>
            </w:r>
            <w:r w:rsidR="0070722E" w:rsidRPr="00DD3682">
              <w:t>mpanying or joining that member</w:t>
            </w:r>
          </w:p>
        </w:tc>
        <w:tc>
          <w:tcPr>
            <w:tcW w:w="698"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t>Yes</w:t>
            </w:r>
          </w:p>
        </w:tc>
      </w:tr>
      <w:tr w:rsidR="00D30015" w:rsidRPr="00DD3682" w:rsidTr="003C10D8">
        <w:trPr>
          <w:cantSplit/>
        </w:trPr>
        <w:tc>
          <w:tcPr>
            <w:tcW w:w="670" w:type="pct"/>
            <w:tcBorders>
              <w:top w:val="single" w:sz="4" w:space="0" w:color="auto"/>
              <w:bottom w:val="single" w:sz="4" w:space="0" w:color="auto"/>
            </w:tcBorders>
          </w:tcPr>
          <w:p w:rsidR="00D30015" w:rsidRPr="00DD3682" w:rsidDel="00A15507" w:rsidRDefault="0070722E" w:rsidP="00840142">
            <w:pPr>
              <w:pStyle w:val="Tabletext"/>
            </w:pPr>
            <w:r w:rsidRPr="00DD3682">
              <w:t>14</w:t>
            </w:r>
          </w:p>
        </w:tc>
        <w:tc>
          <w:tcPr>
            <w:tcW w:w="1841" w:type="pct"/>
            <w:tcBorders>
              <w:top w:val="single" w:sz="4" w:space="0" w:color="auto"/>
              <w:bottom w:val="single" w:sz="4" w:space="0" w:color="auto"/>
            </w:tcBorders>
          </w:tcPr>
          <w:p w:rsidR="00D30015" w:rsidRPr="00DD3682" w:rsidDel="00A15507" w:rsidRDefault="00D30015" w:rsidP="00840142">
            <w:pPr>
              <w:pStyle w:val="Tabletext"/>
            </w:pPr>
            <w:r w:rsidRPr="00DD3682">
              <w:t>Airline crew members</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Passport and either:</w:t>
            </w:r>
          </w:p>
          <w:p w:rsidR="00D30015" w:rsidRPr="00DD3682" w:rsidRDefault="00D30015" w:rsidP="00840142">
            <w:pPr>
              <w:pStyle w:val="Tablea"/>
            </w:pPr>
            <w:r w:rsidRPr="00DD3682">
              <w:t>(a) a valid airline identity card; or</w:t>
            </w:r>
          </w:p>
          <w:p w:rsidR="00D30015" w:rsidRPr="00DD3682" w:rsidRDefault="00D30015" w:rsidP="00840142">
            <w:pPr>
              <w:pStyle w:val="Tablea"/>
            </w:pPr>
            <w:r w:rsidRPr="00DD3682">
              <w:t>(b) for a person who is an aircraft safety inspector:</w:t>
            </w:r>
          </w:p>
          <w:p w:rsidR="00D30015" w:rsidRPr="00DD3682" w:rsidDel="00A15507" w:rsidRDefault="00D30015" w:rsidP="00840142">
            <w:pPr>
              <w:pStyle w:val="Tablei"/>
            </w:pPr>
            <w:r w:rsidRPr="00DD3682">
              <w:t>(i) a valid government identity document showing that he or she is employed by a foreign government; or</w:t>
            </w:r>
          </w:p>
          <w:p w:rsidR="00D30015" w:rsidRPr="00DD3682" w:rsidDel="00A15507" w:rsidRDefault="00D30015" w:rsidP="00840142">
            <w:pPr>
              <w:pStyle w:val="Tablei"/>
            </w:pPr>
            <w:r w:rsidRPr="00DD3682">
              <w:t>(ii) an ICAO Safety Inspector Certificate</w:t>
            </w:r>
          </w:p>
        </w:tc>
        <w:tc>
          <w:tcPr>
            <w:tcW w:w="698" w:type="pct"/>
            <w:tcBorders>
              <w:top w:val="single" w:sz="4" w:space="0" w:color="auto"/>
              <w:bottom w:val="single" w:sz="4" w:space="0" w:color="auto"/>
            </w:tcBorders>
          </w:tcPr>
          <w:p w:rsidR="00D30015" w:rsidRPr="00DD3682" w:rsidDel="00A15507" w:rsidRDefault="0070722E" w:rsidP="00840142">
            <w:pPr>
              <w:pStyle w:val="Tabletext"/>
            </w:pPr>
            <w:r w:rsidRPr="00DD3682">
              <w:t>No</w:t>
            </w:r>
          </w:p>
        </w:tc>
      </w:tr>
      <w:tr w:rsidR="00D30015" w:rsidRPr="00DD3682" w:rsidTr="003C10D8">
        <w:tc>
          <w:tcPr>
            <w:tcW w:w="670" w:type="pct"/>
            <w:tcBorders>
              <w:top w:val="single" w:sz="4" w:space="0" w:color="auto"/>
              <w:bottom w:val="single" w:sz="4" w:space="0" w:color="auto"/>
            </w:tcBorders>
          </w:tcPr>
          <w:p w:rsidR="00D30015" w:rsidRPr="00DD3682" w:rsidRDefault="00D30015" w:rsidP="00840142">
            <w:pPr>
              <w:pStyle w:val="Tabletext"/>
            </w:pPr>
            <w:r w:rsidRPr="00DD3682">
              <w:t>15</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A</w:t>
            </w:r>
            <w:r w:rsidR="0070722E" w:rsidRPr="00DD3682">
              <w:t>irline positioning crew members</w:t>
            </w:r>
          </w:p>
        </w:tc>
        <w:tc>
          <w:tcPr>
            <w:tcW w:w="1791" w:type="pct"/>
            <w:tcBorders>
              <w:top w:val="single" w:sz="4" w:space="0" w:color="auto"/>
              <w:bottom w:val="single" w:sz="4" w:space="0" w:color="auto"/>
            </w:tcBorders>
          </w:tcPr>
          <w:p w:rsidR="00D30015" w:rsidRPr="00DD3682" w:rsidRDefault="00D30015" w:rsidP="00840142">
            <w:pPr>
              <w:pStyle w:val="Tabletext"/>
            </w:pPr>
            <w:r w:rsidRPr="00DD3682">
              <w:t>Passport and a letter from the person’s employer certifying that the person is an aircrew member and setting out the purpose of travel and the arrangements fo</w:t>
            </w:r>
            <w:r w:rsidR="0070722E" w:rsidRPr="00DD3682">
              <w:t>r the person to leave Australia</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rPr>
          <w:cantSplit/>
        </w:trPr>
        <w:tc>
          <w:tcPr>
            <w:tcW w:w="670" w:type="pct"/>
            <w:tcBorders>
              <w:top w:val="single" w:sz="4" w:space="0" w:color="auto"/>
              <w:bottom w:val="single" w:sz="4" w:space="0" w:color="auto"/>
            </w:tcBorders>
          </w:tcPr>
          <w:p w:rsidR="00D30015" w:rsidRPr="00DD3682" w:rsidRDefault="00D30015" w:rsidP="00840142">
            <w:pPr>
              <w:pStyle w:val="Tabletext"/>
            </w:pPr>
            <w:r w:rsidRPr="00DD3682">
              <w:t>17</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Non</w:t>
            </w:r>
            <w:r w:rsidR="00A22D89">
              <w:noBreakHyphen/>
            </w:r>
            <w:r w:rsidRPr="00DD3682">
              <w:t>citizen in respect of whom the Minister has made a declaration under paragraph</w:t>
            </w:r>
            <w:r w:rsidR="00B30271" w:rsidRPr="00DD3682">
              <w:t> </w:t>
            </w:r>
            <w:r w:rsidR="0070722E" w:rsidRPr="00DD3682">
              <w:t>33(2)(b) of the Act</w:t>
            </w:r>
          </w:p>
        </w:tc>
        <w:tc>
          <w:tcPr>
            <w:tcW w:w="1791" w:type="pct"/>
            <w:tcBorders>
              <w:top w:val="single" w:sz="4" w:space="0" w:color="auto"/>
              <w:bottom w:val="single" w:sz="4" w:space="0" w:color="auto"/>
            </w:tcBorders>
          </w:tcPr>
          <w:p w:rsidR="00D30015" w:rsidRPr="00DD3682" w:rsidRDefault="0070722E" w:rsidP="00840142">
            <w:pPr>
              <w:pStyle w:val="Tabletext"/>
            </w:pPr>
            <w:r w:rsidRPr="00DD3682">
              <w:t>Passport</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rPr>
          <w:cantSplit/>
        </w:trPr>
        <w:tc>
          <w:tcPr>
            <w:tcW w:w="670" w:type="pct"/>
            <w:tcBorders>
              <w:top w:val="single" w:sz="4" w:space="0" w:color="auto"/>
              <w:bottom w:val="single" w:sz="4" w:space="0" w:color="auto"/>
            </w:tcBorders>
          </w:tcPr>
          <w:p w:rsidR="00D30015" w:rsidRPr="00DD3682" w:rsidRDefault="00D30015" w:rsidP="00840142">
            <w:pPr>
              <w:pStyle w:val="Tabletext"/>
            </w:pPr>
            <w:r w:rsidRPr="00DD3682">
              <w:t>21</w:t>
            </w:r>
          </w:p>
        </w:tc>
        <w:tc>
          <w:tcPr>
            <w:tcW w:w="1841" w:type="pct"/>
            <w:tcBorders>
              <w:top w:val="single" w:sz="4" w:space="0" w:color="auto"/>
              <w:bottom w:val="single" w:sz="4" w:space="0" w:color="auto"/>
            </w:tcBorders>
          </w:tcPr>
          <w:p w:rsidR="00D30015" w:rsidRPr="00DD3682" w:rsidRDefault="00D30015" w:rsidP="00840142">
            <w:pPr>
              <w:pStyle w:val="Tabletext"/>
            </w:pPr>
            <w:r w:rsidRPr="00DD3682">
              <w:t>Persons holding an Electronic Travel Authority (Class UD) visa</w:t>
            </w:r>
          </w:p>
        </w:tc>
        <w:tc>
          <w:tcPr>
            <w:tcW w:w="1791" w:type="pct"/>
            <w:tcBorders>
              <w:top w:val="single" w:sz="4" w:space="0" w:color="auto"/>
              <w:bottom w:val="single" w:sz="4" w:space="0" w:color="auto"/>
            </w:tcBorders>
          </w:tcPr>
          <w:p w:rsidR="00D30015" w:rsidRPr="00DD3682" w:rsidRDefault="00D30015" w:rsidP="00840142">
            <w:pPr>
              <w:pStyle w:val="Tabletext"/>
              <w:ind w:right="-144"/>
            </w:pPr>
            <w:r w:rsidRPr="00DD3682">
              <w:t>A passport that is an ETA</w:t>
            </w:r>
            <w:r w:rsidR="00A22D89">
              <w:noBreakHyphen/>
            </w:r>
            <w:r w:rsidRPr="00DD3682">
              <w:t>eligible passport in relation to the Subclass of the Electronic Travel Authority (Class UD) visa held by the person</w:t>
            </w:r>
          </w:p>
        </w:tc>
        <w:tc>
          <w:tcPr>
            <w:tcW w:w="698" w:type="pct"/>
            <w:tcBorders>
              <w:top w:val="single" w:sz="4" w:space="0" w:color="auto"/>
              <w:bottom w:val="single" w:sz="4" w:space="0" w:color="auto"/>
            </w:tcBorders>
          </w:tcPr>
          <w:p w:rsidR="00D30015" w:rsidRPr="00DD3682" w:rsidRDefault="0070722E" w:rsidP="00840142">
            <w:pPr>
              <w:pStyle w:val="Tabletext"/>
            </w:pPr>
            <w:r w:rsidRPr="00DD3682">
              <w:t>Yes</w:t>
            </w:r>
          </w:p>
        </w:tc>
      </w:tr>
      <w:tr w:rsidR="00D30015" w:rsidRPr="00DD3682" w:rsidTr="003C10D8">
        <w:trPr>
          <w:cantSplit/>
        </w:trPr>
        <w:tc>
          <w:tcPr>
            <w:tcW w:w="670"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lastRenderedPageBreak/>
              <w:t>22</w:t>
            </w:r>
          </w:p>
        </w:tc>
        <w:tc>
          <w:tcPr>
            <w:tcW w:w="1841" w:type="pct"/>
            <w:tcBorders>
              <w:top w:val="single" w:sz="4" w:space="0" w:color="auto"/>
              <w:bottom w:val="single" w:sz="4" w:space="0" w:color="auto"/>
            </w:tcBorders>
            <w:shd w:val="clear" w:color="auto" w:fill="auto"/>
          </w:tcPr>
          <w:p w:rsidR="00D30015" w:rsidRPr="00DD3682" w:rsidRDefault="00D30015" w:rsidP="00840142">
            <w:pPr>
              <w:pStyle w:val="Tabletext"/>
              <w:ind w:right="-50"/>
            </w:pPr>
            <w:r w:rsidRPr="00DD3682">
              <w:t>Person referred to in paragraph</w:t>
            </w:r>
            <w:r w:rsidR="00B30271" w:rsidRPr="00DD3682">
              <w:t> </w:t>
            </w:r>
            <w:r w:rsidRPr="00DD3682">
              <w:t>1223A(1)(c) of Schedule</w:t>
            </w:r>
            <w:r w:rsidR="00B30271" w:rsidRPr="00DD3682">
              <w:t> </w:t>
            </w:r>
            <w:r w:rsidRPr="00DD3682">
              <w:t>1</w:t>
            </w:r>
            <w:r w:rsidRPr="00DD3682">
              <w:rPr>
                <w:color w:val="000000" w:themeColor="text1"/>
              </w:rPr>
              <w:t>, as in force before 23</w:t>
            </w:r>
            <w:r w:rsidR="00B30271" w:rsidRPr="00DD3682">
              <w:rPr>
                <w:color w:val="000000" w:themeColor="text1"/>
              </w:rPr>
              <w:t> </w:t>
            </w:r>
            <w:r w:rsidRPr="00DD3682">
              <w:rPr>
                <w:color w:val="000000" w:themeColor="text1"/>
              </w:rPr>
              <w:t>March 2013,</w:t>
            </w:r>
            <w:r w:rsidRPr="00DD3682">
              <w:t xml:space="preserve"> who holds a Temporary Business Entry (Class UC) visa</w:t>
            </w:r>
          </w:p>
        </w:tc>
        <w:tc>
          <w:tcPr>
            <w:tcW w:w="1791" w:type="pct"/>
            <w:tcBorders>
              <w:top w:val="single" w:sz="4" w:space="0" w:color="auto"/>
              <w:bottom w:val="single" w:sz="4" w:space="0" w:color="auto"/>
            </w:tcBorders>
            <w:shd w:val="clear" w:color="auto" w:fill="auto"/>
          </w:tcPr>
          <w:p w:rsidR="00D30015" w:rsidRPr="00DD3682" w:rsidRDefault="00D30015" w:rsidP="00840142">
            <w:pPr>
              <w:pStyle w:val="Tablea"/>
            </w:pPr>
            <w:r w:rsidRPr="00DD3682">
              <w:t>(a) a passport of a designated APEC economy; or</w:t>
            </w:r>
          </w:p>
          <w:p w:rsidR="00D30015" w:rsidRPr="00DD3682" w:rsidRDefault="00D30015" w:rsidP="00840142">
            <w:pPr>
              <w:pStyle w:val="Tablea"/>
            </w:pPr>
            <w:r w:rsidRPr="00DD3682">
              <w:t>(b) in the case of a permanent resident of Hong Kong—any valid passport</w:t>
            </w:r>
          </w:p>
        </w:tc>
        <w:tc>
          <w:tcPr>
            <w:tcW w:w="698" w:type="pct"/>
            <w:tcBorders>
              <w:top w:val="single" w:sz="4" w:space="0" w:color="auto"/>
              <w:bottom w:val="single" w:sz="4" w:space="0" w:color="auto"/>
            </w:tcBorders>
            <w:shd w:val="clear" w:color="auto" w:fill="auto"/>
          </w:tcPr>
          <w:p w:rsidR="00D30015" w:rsidRPr="00DD3682" w:rsidRDefault="00D30015" w:rsidP="00840142">
            <w:pPr>
              <w:pStyle w:val="Tabletext"/>
            </w:pPr>
            <w:r w:rsidRPr="00DD3682">
              <w:t>Yes</w:t>
            </w:r>
          </w:p>
        </w:tc>
      </w:tr>
      <w:tr w:rsidR="00D30015" w:rsidRPr="00DD3682" w:rsidTr="003C10D8">
        <w:trPr>
          <w:cantSplit/>
        </w:trPr>
        <w:tc>
          <w:tcPr>
            <w:tcW w:w="670" w:type="pct"/>
            <w:tcBorders>
              <w:bottom w:val="single" w:sz="4" w:space="0" w:color="auto"/>
            </w:tcBorders>
          </w:tcPr>
          <w:p w:rsidR="00D30015" w:rsidRPr="00DD3682" w:rsidRDefault="00D30015" w:rsidP="00840142">
            <w:pPr>
              <w:pStyle w:val="Tabletext"/>
            </w:pPr>
            <w:r w:rsidRPr="00DD3682">
              <w:t>22A</w:t>
            </w:r>
          </w:p>
        </w:tc>
        <w:tc>
          <w:tcPr>
            <w:tcW w:w="1841" w:type="pct"/>
            <w:tcBorders>
              <w:bottom w:val="single" w:sz="4" w:space="0" w:color="auto"/>
            </w:tcBorders>
          </w:tcPr>
          <w:p w:rsidR="00D30015" w:rsidRPr="00DD3682" w:rsidRDefault="00D30015" w:rsidP="00840142">
            <w:pPr>
              <w:pStyle w:val="Tabletext"/>
            </w:pPr>
            <w:r w:rsidRPr="00DD3682">
              <w:rPr>
                <w:color w:val="000000" w:themeColor="text1"/>
              </w:rPr>
              <w:t>Persons holding a Subclass 600 (Visitor) visa granted on the basis of an application which was taken to have been validly made under regulation</w:t>
            </w:r>
            <w:r w:rsidR="00B30271" w:rsidRPr="00DD3682">
              <w:rPr>
                <w:color w:val="000000" w:themeColor="text1"/>
              </w:rPr>
              <w:t> </w:t>
            </w:r>
            <w:r w:rsidRPr="00DD3682">
              <w:rPr>
                <w:color w:val="000000" w:themeColor="text1"/>
              </w:rPr>
              <w:t>2.07AA</w:t>
            </w:r>
          </w:p>
        </w:tc>
        <w:tc>
          <w:tcPr>
            <w:tcW w:w="1791" w:type="pct"/>
            <w:tcBorders>
              <w:bottom w:val="single" w:sz="4" w:space="0" w:color="auto"/>
            </w:tcBorders>
          </w:tcPr>
          <w:p w:rsidR="00D30015" w:rsidRPr="00DD3682" w:rsidRDefault="00D30015" w:rsidP="00840142">
            <w:pPr>
              <w:pStyle w:val="Tablea"/>
              <w:rPr>
                <w:color w:val="000000" w:themeColor="text1"/>
              </w:rPr>
            </w:pPr>
            <w:r w:rsidRPr="00DD3682">
              <w:rPr>
                <w:color w:val="000000" w:themeColor="text1"/>
              </w:rPr>
              <w:t>(a) a passport of a designated APEC economy; or</w:t>
            </w:r>
          </w:p>
          <w:p w:rsidR="00D30015" w:rsidRPr="00DD3682" w:rsidRDefault="00D30015" w:rsidP="00840142">
            <w:pPr>
              <w:pStyle w:val="Tablea"/>
            </w:pPr>
            <w:r w:rsidRPr="00DD3682">
              <w:rPr>
                <w:color w:val="000000" w:themeColor="text1"/>
              </w:rPr>
              <w:t>(b) in the case of a permanent resident of Hong Kong—any valid passport</w:t>
            </w:r>
          </w:p>
        </w:tc>
        <w:tc>
          <w:tcPr>
            <w:tcW w:w="698" w:type="pct"/>
            <w:tcBorders>
              <w:bottom w:val="single" w:sz="4" w:space="0" w:color="auto"/>
            </w:tcBorders>
          </w:tcPr>
          <w:p w:rsidR="00D30015" w:rsidRPr="00DD3682" w:rsidRDefault="00D30015" w:rsidP="00840142">
            <w:pPr>
              <w:pStyle w:val="Tabletext"/>
            </w:pPr>
            <w:r w:rsidRPr="00DD3682">
              <w:t>Yes</w:t>
            </w:r>
          </w:p>
        </w:tc>
      </w:tr>
      <w:tr w:rsidR="00D30015" w:rsidRPr="00DD3682" w:rsidTr="003C10D8">
        <w:trPr>
          <w:trHeight w:val="20"/>
        </w:trPr>
        <w:tc>
          <w:tcPr>
            <w:tcW w:w="670" w:type="pct"/>
            <w:tcBorders>
              <w:top w:val="single" w:sz="4" w:space="0" w:color="auto"/>
            </w:tcBorders>
          </w:tcPr>
          <w:p w:rsidR="00D30015" w:rsidRPr="00DD3682" w:rsidRDefault="00D30015" w:rsidP="00840142">
            <w:pPr>
              <w:pStyle w:val="Tabletext"/>
            </w:pPr>
            <w:r w:rsidRPr="00DD3682">
              <w:t>23</w:t>
            </w:r>
          </w:p>
        </w:tc>
        <w:tc>
          <w:tcPr>
            <w:tcW w:w="1841" w:type="pct"/>
            <w:tcBorders>
              <w:top w:val="single" w:sz="4" w:space="0" w:color="auto"/>
            </w:tcBorders>
          </w:tcPr>
          <w:p w:rsidR="00D30015" w:rsidRPr="00DD3682" w:rsidRDefault="00D30015" w:rsidP="00840142">
            <w:pPr>
              <w:pStyle w:val="Tabletext"/>
              <w:rPr>
                <w:color w:val="000000" w:themeColor="text1"/>
              </w:rPr>
            </w:pPr>
            <w:r w:rsidRPr="00DD3682">
              <w:rPr>
                <w:color w:val="000000" w:themeColor="text1"/>
              </w:rPr>
              <w:t>Persons holding:</w:t>
            </w:r>
          </w:p>
          <w:p w:rsidR="00D30015" w:rsidRPr="00DD3682" w:rsidRDefault="00D30015" w:rsidP="00840142">
            <w:pPr>
              <w:pStyle w:val="Tablea"/>
            </w:pPr>
            <w:r w:rsidRPr="00DD3682">
              <w:t>(a) a visa granted on the basis of an Internet application; and</w:t>
            </w:r>
          </w:p>
          <w:p w:rsidR="00D30015" w:rsidRPr="00DD3682" w:rsidRDefault="00D30015" w:rsidP="00840142">
            <w:pPr>
              <w:pStyle w:val="Tablea"/>
              <w:rPr>
                <w:color w:val="000000" w:themeColor="text1"/>
              </w:rPr>
            </w:pPr>
            <w:r w:rsidRPr="00DD3682">
              <w:rPr>
                <w:color w:val="000000" w:themeColor="text1"/>
              </w:rPr>
              <w:t>(b) either:</w:t>
            </w:r>
          </w:p>
          <w:p w:rsidR="00D30015" w:rsidRPr="00DD3682" w:rsidRDefault="00D30015" w:rsidP="00840142">
            <w:pPr>
              <w:pStyle w:val="Tablei"/>
            </w:pPr>
            <w:r w:rsidRPr="00DD3682">
              <w:t>(i) a passport of a kind specified by the Minister in an instrument in writing for paragraph</w:t>
            </w:r>
            <w:r w:rsidR="00B30271" w:rsidRPr="00DD3682">
              <w:t> </w:t>
            </w:r>
            <w:r w:rsidRPr="00DD3682">
              <w:t>1218(3)(d) of Schedule</w:t>
            </w:r>
            <w:r w:rsidR="00B30271" w:rsidRPr="00DD3682">
              <w:t> </w:t>
            </w:r>
            <w:r w:rsidRPr="00DD3682">
              <w:t>1, as in force before 23</w:t>
            </w:r>
            <w:r w:rsidR="00B30271" w:rsidRPr="00DD3682">
              <w:t> </w:t>
            </w:r>
            <w:r w:rsidRPr="00DD3682">
              <w:t>March 2013; or</w:t>
            </w:r>
          </w:p>
          <w:p w:rsidR="00D30015" w:rsidRPr="00DD3682" w:rsidRDefault="00D30015" w:rsidP="00840142">
            <w:pPr>
              <w:pStyle w:val="Tablei"/>
            </w:pPr>
            <w:r w:rsidRPr="00DD3682">
              <w:t>(ii) a passport of a kind specified by the Minister in an instrument in writing for subparagraph </w:t>
            </w:r>
            <w:r w:rsidRPr="00DD3682">
              <w:br/>
              <w:t>1218(1)(b)(ii) of Schedule</w:t>
            </w:r>
            <w:r w:rsidR="00B30271" w:rsidRPr="00DD3682">
              <w:t> </w:t>
            </w:r>
            <w:r w:rsidRPr="00DD3682">
              <w:t>1; or</w:t>
            </w:r>
          </w:p>
        </w:tc>
        <w:tc>
          <w:tcPr>
            <w:tcW w:w="1791" w:type="pct"/>
            <w:tcBorders>
              <w:top w:val="single" w:sz="4" w:space="0" w:color="auto"/>
            </w:tcBorders>
          </w:tcPr>
          <w:p w:rsidR="00D30015" w:rsidRPr="00DD3682" w:rsidRDefault="00D30015" w:rsidP="00840142">
            <w:pPr>
              <w:pStyle w:val="Tabletext"/>
            </w:pPr>
            <w:r w:rsidRPr="00DD3682">
              <w:rPr>
                <w:color w:val="000000" w:themeColor="text1"/>
              </w:rPr>
              <w:t>The passport mentioned in column 2</w:t>
            </w:r>
          </w:p>
        </w:tc>
        <w:tc>
          <w:tcPr>
            <w:tcW w:w="698" w:type="pct"/>
            <w:tcBorders>
              <w:top w:val="single" w:sz="4" w:space="0" w:color="auto"/>
            </w:tcBorders>
          </w:tcPr>
          <w:p w:rsidR="00D30015" w:rsidRPr="00DD3682" w:rsidRDefault="00D30015" w:rsidP="00840142">
            <w:pPr>
              <w:pStyle w:val="Tabletext"/>
            </w:pPr>
            <w:r w:rsidRPr="00DD3682">
              <w:t>Yes</w:t>
            </w:r>
          </w:p>
        </w:tc>
      </w:tr>
      <w:tr w:rsidR="00D30015" w:rsidRPr="00DD3682" w:rsidTr="003C10D8">
        <w:tc>
          <w:tcPr>
            <w:tcW w:w="670" w:type="pct"/>
          </w:tcPr>
          <w:p w:rsidR="00D30015" w:rsidRPr="00DD3682" w:rsidRDefault="00D30015" w:rsidP="00840142">
            <w:pPr>
              <w:pStyle w:val="Tabletext"/>
            </w:pPr>
          </w:p>
        </w:tc>
        <w:tc>
          <w:tcPr>
            <w:tcW w:w="1841" w:type="pct"/>
          </w:tcPr>
          <w:p w:rsidR="00D30015" w:rsidRPr="00DD3682" w:rsidRDefault="00D30015" w:rsidP="00840142">
            <w:pPr>
              <w:pStyle w:val="Tablei"/>
              <w:rPr>
                <w:color w:val="000000" w:themeColor="text1"/>
              </w:rPr>
            </w:pPr>
            <w:r w:rsidRPr="00DD3682">
              <w:t xml:space="preserve">(iii) a passport of a kind specified by the Minister in an instrument in writing for </w:t>
            </w:r>
            <w:r w:rsidR="00A22D89">
              <w:t>item 1</w:t>
            </w:r>
            <w:r w:rsidRPr="00DD3682">
              <w:t xml:space="preserve"> of the table in sub</w:t>
            </w:r>
            <w:r w:rsidR="00A22D89">
              <w:t>item 1</w:t>
            </w:r>
            <w:r w:rsidRPr="00DD3682">
              <w:t>236(4) of Schedule</w:t>
            </w:r>
            <w:r w:rsidR="00B30271" w:rsidRPr="00DD3682">
              <w:t> </w:t>
            </w:r>
            <w:r w:rsidRPr="00DD3682">
              <w:t>1; or</w:t>
            </w:r>
          </w:p>
          <w:p w:rsidR="00D30015" w:rsidRPr="00DD3682" w:rsidRDefault="00D30015" w:rsidP="00840142">
            <w:pPr>
              <w:pStyle w:val="Tablei"/>
              <w:keepNext/>
              <w:keepLines/>
              <w:rPr>
                <w:color w:val="000000" w:themeColor="text1"/>
              </w:rPr>
            </w:pPr>
            <w:r w:rsidRPr="00DD3682">
              <w:t>(iv) a working holiday eligible passport within the meaning of sub</w:t>
            </w:r>
            <w:r w:rsidR="00A22D89">
              <w:t>item 1</w:t>
            </w:r>
            <w:r w:rsidRPr="00DD3682">
              <w:t>225(5) of Schedule</w:t>
            </w:r>
            <w:r w:rsidR="00B30271" w:rsidRPr="00DD3682">
              <w:t> </w:t>
            </w:r>
            <w:r w:rsidRPr="00DD3682">
              <w:t>1</w:t>
            </w:r>
          </w:p>
        </w:tc>
        <w:tc>
          <w:tcPr>
            <w:tcW w:w="1791" w:type="pct"/>
          </w:tcPr>
          <w:p w:rsidR="00D30015" w:rsidRPr="00DD3682" w:rsidRDefault="00D30015" w:rsidP="00840142">
            <w:pPr>
              <w:pStyle w:val="Tabletext"/>
              <w:rPr>
                <w:color w:val="000000" w:themeColor="text1"/>
              </w:rPr>
            </w:pPr>
          </w:p>
        </w:tc>
        <w:tc>
          <w:tcPr>
            <w:tcW w:w="698" w:type="pct"/>
          </w:tcPr>
          <w:p w:rsidR="00D30015" w:rsidRPr="00DD3682" w:rsidRDefault="00D30015" w:rsidP="00840142">
            <w:pPr>
              <w:pStyle w:val="Tabletext"/>
            </w:pPr>
          </w:p>
        </w:tc>
      </w:tr>
      <w:tr w:rsidR="00D30015" w:rsidRPr="00DD3682" w:rsidTr="003C10D8">
        <w:trPr>
          <w:cantSplit/>
        </w:trPr>
        <w:tc>
          <w:tcPr>
            <w:tcW w:w="670" w:type="pct"/>
            <w:tcBorders>
              <w:top w:val="single" w:sz="4" w:space="0" w:color="auto"/>
              <w:bottom w:val="single" w:sz="12" w:space="0" w:color="auto"/>
            </w:tcBorders>
          </w:tcPr>
          <w:p w:rsidR="00D30015" w:rsidRPr="00DD3682" w:rsidRDefault="00D30015" w:rsidP="00840142">
            <w:pPr>
              <w:pStyle w:val="Tabletext"/>
            </w:pPr>
            <w:r w:rsidRPr="00DD3682">
              <w:t>24</w:t>
            </w:r>
          </w:p>
        </w:tc>
        <w:tc>
          <w:tcPr>
            <w:tcW w:w="1841" w:type="pct"/>
            <w:tcBorders>
              <w:top w:val="single" w:sz="4" w:space="0" w:color="auto"/>
              <w:bottom w:val="single" w:sz="12" w:space="0" w:color="auto"/>
            </w:tcBorders>
          </w:tcPr>
          <w:p w:rsidR="00D30015" w:rsidRPr="00DD3682" w:rsidRDefault="00D30015" w:rsidP="00840142">
            <w:pPr>
              <w:pStyle w:val="Tabletext"/>
            </w:pPr>
            <w:r w:rsidRPr="00DD3682">
              <w:t xml:space="preserve">Persons holding </w:t>
            </w:r>
            <w:r w:rsidRPr="00DD3682">
              <w:rPr>
                <w:szCs w:val="22"/>
              </w:rPr>
              <w:t>a</w:t>
            </w:r>
            <w:r w:rsidRPr="00DD3682">
              <w:t xml:space="preserve"> Visitor (Class TV) visa</w:t>
            </w:r>
          </w:p>
        </w:tc>
        <w:tc>
          <w:tcPr>
            <w:tcW w:w="1791" w:type="pct"/>
            <w:tcBorders>
              <w:top w:val="single" w:sz="4" w:space="0" w:color="auto"/>
              <w:bottom w:val="single" w:sz="12" w:space="0" w:color="auto"/>
            </w:tcBorders>
          </w:tcPr>
          <w:p w:rsidR="00D30015" w:rsidRPr="00DD3682" w:rsidRDefault="00D30015" w:rsidP="00840142">
            <w:pPr>
              <w:pStyle w:val="Tabletext"/>
            </w:pPr>
            <w:r w:rsidRPr="00DD3682">
              <w:t xml:space="preserve">A passport that is an </w:t>
            </w:r>
            <w:r w:rsidRPr="00DD3682">
              <w:rPr>
                <w:szCs w:val="22"/>
              </w:rPr>
              <w:t>eVisitor eligible</w:t>
            </w:r>
            <w:r w:rsidRPr="00DD3682">
              <w:t xml:space="preserve"> passport in relation to the Subclass of the Visitor (Class TV) visa held by the person</w:t>
            </w:r>
          </w:p>
        </w:tc>
        <w:tc>
          <w:tcPr>
            <w:tcW w:w="698" w:type="pct"/>
            <w:tcBorders>
              <w:top w:val="single" w:sz="4" w:space="0" w:color="auto"/>
              <w:bottom w:val="single" w:sz="12" w:space="0" w:color="auto"/>
            </w:tcBorders>
          </w:tcPr>
          <w:p w:rsidR="00D30015" w:rsidRPr="00DD3682" w:rsidRDefault="00D30015" w:rsidP="00840142">
            <w:pPr>
              <w:pStyle w:val="Tabletext"/>
            </w:pPr>
            <w:r w:rsidRPr="00DD3682">
              <w:t xml:space="preserve">Yes </w:t>
            </w:r>
          </w:p>
        </w:tc>
      </w:tr>
    </w:tbl>
    <w:p w:rsidR="003C576D" w:rsidRPr="00DD3682" w:rsidRDefault="00D30015" w:rsidP="00D30015">
      <w:pPr>
        <w:pStyle w:val="notemargin"/>
      </w:pPr>
      <w:r w:rsidRPr="00DD3682">
        <w:t>Note:</w:t>
      </w:r>
      <w:r w:rsidRPr="00DD3682">
        <w:tab/>
      </w:r>
      <w:r w:rsidR="00216803" w:rsidRPr="00DD3682">
        <w:t>Paragraph 3</w:t>
      </w:r>
      <w:r w:rsidRPr="00DD3682">
        <w:t>3(2)(b) of the Act authorises the Minister to declare that persons, or persons in a particular class, are taken to have been granted special purpose visas.</w:t>
      </w:r>
    </w:p>
    <w:p w:rsidR="00D30015" w:rsidRPr="00DD3682" w:rsidRDefault="00D30015" w:rsidP="00D30015">
      <w:pPr>
        <w:pStyle w:val="ActHead2"/>
        <w:pageBreakBefore/>
      </w:pPr>
      <w:bookmarkStart w:id="499" w:name="_Toc100058909"/>
      <w:r w:rsidRPr="00A22D89">
        <w:rPr>
          <w:rStyle w:val="CharPartNo"/>
        </w:rPr>
        <w:lastRenderedPageBreak/>
        <w:t>Part</w:t>
      </w:r>
      <w:r w:rsidR="00B30271" w:rsidRPr="00A22D89">
        <w:rPr>
          <w:rStyle w:val="CharPartNo"/>
        </w:rPr>
        <w:t> </w:t>
      </w:r>
      <w:r w:rsidRPr="00A22D89">
        <w:rPr>
          <w:rStyle w:val="CharPartNo"/>
        </w:rPr>
        <w:t>2</w:t>
      </w:r>
      <w:r w:rsidRPr="00DD3682">
        <w:t>—</w:t>
      </w:r>
      <w:r w:rsidRPr="00A22D89">
        <w:rPr>
          <w:rStyle w:val="CharPartText"/>
        </w:rPr>
        <w:t>Persons not required to comply with section</w:t>
      </w:r>
      <w:r w:rsidR="00B30271" w:rsidRPr="00A22D89">
        <w:rPr>
          <w:rStyle w:val="CharPartText"/>
        </w:rPr>
        <w:t> </w:t>
      </w:r>
      <w:r w:rsidRPr="00A22D89">
        <w:rPr>
          <w:rStyle w:val="CharPartText"/>
        </w:rPr>
        <w:t>166 of the Act</w:t>
      </w:r>
      <w:bookmarkEnd w:id="499"/>
    </w:p>
    <w:p w:rsidR="003C576D" w:rsidRPr="00DD3682" w:rsidRDefault="00D30015" w:rsidP="00D30015">
      <w:pPr>
        <w:pStyle w:val="subsection"/>
      </w:pPr>
      <w:r w:rsidRPr="00DD3682">
        <w:t>1</w:t>
      </w:r>
      <w:r w:rsidRPr="00DD3682">
        <w:tab/>
      </w:r>
      <w:r w:rsidRPr="00DD3682">
        <w:tab/>
        <w:t>Transit passengers:</w:t>
      </w:r>
    </w:p>
    <w:p w:rsidR="00D30015" w:rsidRPr="00DD3682" w:rsidRDefault="00D30015" w:rsidP="00D30015">
      <w:pPr>
        <w:pStyle w:val="paragraph"/>
      </w:pPr>
      <w:r w:rsidRPr="00DD3682">
        <w:tab/>
        <w:t>(a)</w:t>
      </w:r>
      <w:r w:rsidRPr="00DD3682">
        <w:tab/>
        <w:t>who belong to a class of persons specified in a legislative instrument made by the Minister for the purposes of paragraph</w:t>
      </w:r>
      <w:r w:rsidR="00B30271" w:rsidRPr="00DD3682">
        <w:t> </w:t>
      </w:r>
      <w:r w:rsidRPr="00DD3682">
        <w:t>2.40(1)(n); and</w:t>
      </w:r>
    </w:p>
    <w:p w:rsidR="003C576D" w:rsidRPr="00DD3682" w:rsidRDefault="00D30015" w:rsidP="00D30015">
      <w:pPr>
        <w:pStyle w:val="paragraph"/>
      </w:pPr>
      <w:r w:rsidRPr="00DD3682">
        <w:tab/>
        <w:t>(b)</w:t>
      </w:r>
      <w:r w:rsidRPr="00DD3682">
        <w:tab/>
        <w:t>who do not leave the airport transit lounge except to continue their journey</w:t>
      </w:r>
    </w:p>
    <w:p w:rsidR="003C576D" w:rsidRPr="00DD3682" w:rsidRDefault="00D30015" w:rsidP="00D30015">
      <w:pPr>
        <w:pStyle w:val="subsection"/>
      </w:pPr>
      <w:r w:rsidRPr="00DD3682">
        <w:t>1A</w:t>
      </w:r>
      <w:r w:rsidRPr="00DD3682">
        <w:tab/>
      </w:r>
      <w:r w:rsidRPr="00DD3682">
        <w:tab/>
        <w:t>A person:</w:t>
      </w:r>
    </w:p>
    <w:p w:rsidR="00D30015" w:rsidRPr="00DD3682" w:rsidRDefault="00D30015" w:rsidP="00D30015">
      <w:pPr>
        <w:pStyle w:val="paragraph"/>
      </w:pPr>
      <w:r w:rsidRPr="00DD3682">
        <w:rPr>
          <w:color w:val="000000"/>
        </w:rPr>
        <w:tab/>
        <w:t>(a)</w:t>
      </w:r>
      <w:r w:rsidRPr="00DD3682">
        <w:rPr>
          <w:color w:val="000000"/>
        </w:rPr>
        <w:tab/>
        <w:t>to whom section</w:t>
      </w:r>
      <w:r w:rsidR="00B30271" w:rsidRPr="00DD3682">
        <w:rPr>
          <w:color w:val="000000"/>
        </w:rPr>
        <w:t> </w:t>
      </w:r>
      <w:r w:rsidRPr="00DD3682">
        <w:rPr>
          <w:color w:val="000000"/>
        </w:rPr>
        <w:t>10 applies; and</w:t>
      </w:r>
    </w:p>
    <w:p w:rsidR="00D30015" w:rsidRPr="00DD3682" w:rsidRDefault="00D30015" w:rsidP="00D30015">
      <w:pPr>
        <w:pStyle w:val="paragraph"/>
      </w:pPr>
      <w:r w:rsidRPr="00DD3682">
        <w:tab/>
        <w:t>(b)</w:t>
      </w:r>
      <w:r w:rsidRPr="00DD3682">
        <w:tab/>
        <w:t>who has not left the migration zone.</w:t>
      </w:r>
    </w:p>
    <w:p w:rsidR="00D30015" w:rsidRPr="00DD3682" w:rsidRDefault="00D30015" w:rsidP="00D30015">
      <w:pPr>
        <w:pStyle w:val="notetext"/>
      </w:pPr>
      <w:r w:rsidRPr="00DD3682">
        <w:t>Note:</w:t>
      </w:r>
      <w:r w:rsidRPr="00DD3682">
        <w:tab/>
        <w:t>Section</w:t>
      </w:r>
      <w:r w:rsidR="00B30271" w:rsidRPr="00DD3682">
        <w:t> </w:t>
      </w:r>
      <w:r w:rsidRPr="00DD3682">
        <w:t>10 of the Act provides that a child who was born in the migration zone, and was a non</w:t>
      </w:r>
      <w:r w:rsidR="00A22D89">
        <w:noBreakHyphen/>
      </w:r>
      <w:r w:rsidRPr="00DD3682">
        <w:t>citizen when he or she was born, is taken to have entered Australia at birth. This item ensures that a newborn child is not required to give evidence of identity at the time of bir</w:t>
      </w:r>
      <w:r w:rsidR="003C576D" w:rsidRPr="00DD3682">
        <w:t>th in the migration zone.</w:t>
      </w:r>
    </w:p>
    <w:p w:rsidR="003C576D" w:rsidRPr="00DD3682" w:rsidRDefault="00D30015" w:rsidP="00D30015">
      <w:pPr>
        <w:pStyle w:val="subsection"/>
      </w:pPr>
      <w:r w:rsidRPr="00DD3682">
        <w:t>2</w:t>
      </w:r>
      <w:r w:rsidRPr="00DD3682">
        <w:tab/>
      </w:r>
      <w:r w:rsidRPr="00DD3682">
        <w:tab/>
        <w:t>Persons visiting Macquarie Island, if permission for the visit has been granted in writing before the visit by the Secretary to the Department of Primary Industries, Parks, Water and Environment of the State of Tasmania</w:t>
      </w:r>
    </w:p>
    <w:p w:rsidR="003C576D" w:rsidRPr="00DD3682" w:rsidRDefault="00D30015" w:rsidP="00D30015">
      <w:pPr>
        <w:pStyle w:val="subsection"/>
      </w:pPr>
      <w:r w:rsidRPr="00DD3682">
        <w:t>3</w:t>
      </w:r>
      <w:r w:rsidRPr="00DD3682">
        <w:tab/>
      </w:r>
      <w:r w:rsidRPr="00DD3682">
        <w:tab/>
        <w:t>Australian citizens who form part of an Australian National Antarctic Research Expedition from an Australian Antarctic station, and who are returning to Australia on board a vessel owned or chartered by the Commonwealth</w:t>
      </w:r>
    </w:p>
    <w:p w:rsidR="003C576D" w:rsidRPr="00DD3682" w:rsidRDefault="00D30015" w:rsidP="00D30015">
      <w:pPr>
        <w:pStyle w:val="subsection"/>
      </w:pPr>
      <w:r w:rsidRPr="00DD3682">
        <w:t>4</w:t>
      </w:r>
      <w:r w:rsidRPr="00DD3682">
        <w:tab/>
      </w:r>
      <w:r w:rsidRPr="00DD3682">
        <w:tab/>
        <w:t>SOFA forces members who:</w:t>
      </w:r>
    </w:p>
    <w:p w:rsidR="003C576D" w:rsidRPr="00DD3682" w:rsidRDefault="00D30015" w:rsidP="00D30015">
      <w:pPr>
        <w:pStyle w:val="paragraph"/>
      </w:pPr>
      <w:r w:rsidRPr="00DD3682">
        <w:tab/>
        <w:t>(a)</w:t>
      </w:r>
      <w:r w:rsidRPr="00DD3682">
        <w:tab/>
        <w:t>enter Australia at a seaport; and</w:t>
      </w:r>
    </w:p>
    <w:p w:rsidR="003C576D" w:rsidRPr="00DD3682" w:rsidRDefault="00D30015" w:rsidP="00D30015">
      <w:pPr>
        <w:pStyle w:val="paragraph"/>
      </w:pPr>
      <w:r w:rsidRPr="00DD3682">
        <w:tab/>
        <w:t>(b)</w:t>
      </w:r>
      <w:r w:rsidRPr="00DD3682">
        <w:tab/>
        <w:t>hold military identity documents and movement orders issued from an official source of the relevant country; and</w:t>
      </w:r>
    </w:p>
    <w:p w:rsidR="003C576D" w:rsidRPr="00DD3682" w:rsidRDefault="00D30015" w:rsidP="00D30015">
      <w:pPr>
        <w:pStyle w:val="paragraph"/>
      </w:pPr>
      <w:r w:rsidRPr="00DD3682">
        <w:tab/>
        <w:t>(c)</w:t>
      </w:r>
      <w:r w:rsidRPr="00DD3682">
        <w:tab/>
        <w:t>are travelling to Australia in the course of their duty</w:t>
      </w:r>
    </w:p>
    <w:p w:rsidR="003C576D" w:rsidRPr="00DD3682" w:rsidRDefault="00D30015" w:rsidP="00D30015">
      <w:pPr>
        <w:pStyle w:val="subsection"/>
      </w:pPr>
      <w:r w:rsidRPr="00DD3682">
        <w:t>5</w:t>
      </w:r>
      <w:r w:rsidRPr="00DD3682">
        <w:tab/>
      </w:r>
      <w:r w:rsidRPr="00DD3682">
        <w:tab/>
        <w:t>Asia</w:t>
      </w:r>
      <w:r w:rsidR="00A22D89">
        <w:noBreakHyphen/>
      </w:r>
      <w:r w:rsidRPr="00DD3682">
        <w:t>Pacific forces members who:</w:t>
      </w:r>
    </w:p>
    <w:p w:rsidR="003C576D" w:rsidRPr="00DD3682" w:rsidRDefault="00D30015" w:rsidP="00D30015">
      <w:pPr>
        <w:pStyle w:val="paragraph"/>
      </w:pPr>
      <w:r w:rsidRPr="00DD3682">
        <w:tab/>
        <w:t>(a)</w:t>
      </w:r>
      <w:r w:rsidRPr="00DD3682">
        <w:tab/>
        <w:t>enter Australia at a seaport; and</w:t>
      </w:r>
    </w:p>
    <w:p w:rsidR="003C576D" w:rsidRPr="00DD3682" w:rsidRDefault="00D30015" w:rsidP="00D30015">
      <w:pPr>
        <w:pStyle w:val="paragraph"/>
      </w:pPr>
      <w:r w:rsidRPr="00DD3682">
        <w:tab/>
        <w:t>(b)</w:t>
      </w:r>
      <w:r w:rsidRPr="00DD3682">
        <w:tab/>
        <w:t>hold military identity documents and movement orders issued from an official source of the relevant country; and</w:t>
      </w:r>
    </w:p>
    <w:p w:rsidR="003C576D" w:rsidRPr="00DD3682" w:rsidRDefault="00D30015" w:rsidP="00D30015">
      <w:pPr>
        <w:pStyle w:val="paragraph"/>
      </w:pPr>
      <w:r w:rsidRPr="00DD3682">
        <w:tab/>
        <w:t>(c)</w:t>
      </w:r>
      <w:r w:rsidRPr="00DD3682">
        <w:tab/>
        <w:t>are travelling to Australia in the course of their duty</w:t>
      </w:r>
    </w:p>
    <w:p w:rsidR="003C576D" w:rsidRPr="00DD3682" w:rsidRDefault="00D30015" w:rsidP="00D30015">
      <w:pPr>
        <w:pStyle w:val="subsection"/>
      </w:pPr>
      <w:r w:rsidRPr="00DD3682">
        <w:t>6</w:t>
      </w:r>
      <w:r w:rsidRPr="00DD3682">
        <w:tab/>
      </w:r>
      <w:r w:rsidRPr="00DD3682">
        <w:tab/>
        <w:t>Commonwealth forces members who:</w:t>
      </w:r>
    </w:p>
    <w:p w:rsidR="003C576D" w:rsidRPr="00DD3682" w:rsidRDefault="00D30015" w:rsidP="00D30015">
      <w:pPr>
        <w:pStyle w:val="paragraph"/>
      </w:pPr>
      <w:r w:rsidRPr="00DD3682">
        <w:tab/>
        <w:t>(a)</w:t>
      </w:r>
      <w:r w:rsidRPr="00DD3682">
        <w:tab/>
        <w:t>enter Australia at a seaport; and</w:t>
      </w:r>
    </w:p>
    <w:p w:rsidR="003C576D" w:rsidRPr="00DD3682" w:rsidRDefault="00D30015" w:rsidP="00D30015">
      <w:pPr>
        <w:pStyle w:val="paragraph"/>
      </w:pPr>
      <w:r w:rsidRPr="00DD3682">
        <w:tab/>
        <w:t>(b)</w:t>
      </w:r>
      <w:r w:rsidRPr="00DD3682">
        <w:tab/>
        <w:t>hold military identity documents and movement orders issued from an official source of the relevant country; and</w:t>
      </w:r>
    </w:p>
    <w:p w:rsidR="003C576D" w:rsidRPr="00DD3682" w:rsidRDefault="00D30015" w:rsidP="00D30015">
      <w:pPr>
        <w:pStyle w:val="paragraph"/>
      </w:pPr>
      <w:r w:rsidRPr="00DD3682">
        <w:tab/>
        <w:t>(c)</w:t>
      </w:r>
      <w:r w:rsidRPr="00DD3682">
        <w:tab/>
        <w:t>are travelling to Australia in the course of their duty</w:t>
      </w:r>
    </w:p>
    <w:p w:rsidR="003C576D" w:rsidRPr="00DD3682" w:rsidRDefault="00D30015" w:rsidP="00D30015">
      <w:pPr>
        <w:pStyle w:val="subsection"/>
      </w:pPr>
      <w:r w:rsidRPr="00DD3682">
        <w:t>7</w:t>
      </w:r>
      <w:r w:rsidRPr="00DD3682">
        <w:tab/>
      </w:r>
      <w:r w:rsidRPr="00DD3682">
        <w:tab/>
        <w:t>Foreign naval forces members, if permission to enter the migration zone for the vessel of which they form part of the complement was given in advance by the Australian Government</w:t>
      </w:r>
    </w:p>
    <w:p w:rsidR="003C576D" w:rsidRPr="00DD3682" w:rsidRDefault="00D30015" w:rsidP="00D30015">
      <w:pPr>
        <w:pStyle w:val="subsection"/>
      </w:pPr>
      <w:r w:rsidRPr="00DD3682">
        <w:t>8</w:t>
      </w:r>
      <w:r w:rsidRPr="00DD3682">
        <w:tab/>
      </w:r>
      <w:r w:rsidRPr="00DD3682">
        <w:tab/>
        <w:t>Guests of Government</w:t>
      </w:r>
    </w:p>
    <w:p w:rsidR="00D30015" w:rsidRPr="00DD3682" w:rsidRDefault="00D30015" w:rsidP="00D30015">
      <w:pPr>
        <w:pStyle w:val="subsection"/>
      </w:pPr>
      <w:r w:rsidRPr="00DD3682">
        <w:lastRenderedPageBreak/>
        <w:t>9</w:t>
      </w:r>
      <w:r w:rsidRPr="00DD3682">
        <w:tab/>
      </w:r>
      <w:r w:rsidRPr="00DD3682">
        <w:tab/>
        <w:t>Indonesian traditional fishermen who have prescribed status under regulation</w:t>
      </w:r>
      <w:r w:rsidR="00B30271" w:rsidRPr="00DD3682">
        <w:t> </w:t>
      </w:r>
      <w:r w:rsidRPr="00DD3682">
        <w:t>2.40</w:t>
      </w:r>
    </w:p>
    <w:p w:rsidR="00D30015" w:rsidRPr="00DD3682" w:rsidRDefault="00D30015" w:rsidP="00D30015">
      <w:pPr>
        <w:pStyle w:val="subsection"/>
      </w:pPr>
      <w:r w:rsidRPr="00DD3682">
        <w:t>10</w:t>
      </w:r>
      <w:r w:rsidRPr="00DD3682">
        <w:tab/>
      </w:r>
      <w:r w:rsidRPr="00DD3682">
        <w:tab/>
        <w:t>A designated foreign dignitary</w:t>
      </w:r>
    </w:p>
    <w:p w:rsidR="00D30015" w:rsidRPr="00DD3682" w:rsidRDefault="00D30015" w:rsidP="00D30015">
      <w:pPr>
        <w:pStyle w:val="notetext"/>
      </w:pPr>
      <w:r w:rsidRPr="00DD3682">
        <w:t>Note:</w:t>
      </w:r>
      <w:r w:rsidRPr="00DD3682">
        <w:tab/>
        <w:t>See regulation</w:t>
      </w:r>
      <w:r w:rsidR="00B30271" w:rsidRPr="00DD3682">
        <w:t> </w:t>
      </w:r>
      <w:r w:rsidRPr="00DD3682">
        <w:t>3.06A.</w:t>
      </w:r>
    </w:p>
    <w:p w:rsidR="00D30015" w:rsidRPr="00DD3682" w:rsidRDefault="00D30015" w:rsidP="00D30015">
      <w:pPr>
        <w:pStyle w:val="subsection"/>
      </w:pPr>
      <w:r w:rsidRPr="00DD3682">
        <w:t>11</w:t>
      </w:r>
      <w:r w:rsidRPr="00DD3682">
        <w:tab/>
      </w:r>
      <w:r w:rsidRPr="00DD3682">
        <w:tab/>
        <w:t>A person:</w:t>
      </w:r>
    </w:p>
    <w:p w:rsidR="00D30015" w:rsidRPr="00DD3682" w:rsidRDefault="00D30015" w:rsidP="00D30015">
      <w:pPr>
        <w:pStyle w:val="paragraph"/>
      </w:pPr>
      <w:r w:rsidRPr="00DD3682">
        <w:tab/>
        <w:t>(a)</w:t>
      </w:r>
      <w:r w:rsidRPr="00DD3682">
        <w:tab/>
        <w:t>who is an Australian citizen, or holds one of the following types of visa that is in effect:</w:t>
      </w:r>
    </w:p>
    <w:p w:rsidR="00D30015" w:rsidRPr="00DD3682" w:rsidRDefault="00D30015" w:rsidP="00D30015">
      <w:pPr>
        <w:pStyle w:val="paragraphsub"/>
      </w:pPr>
      <w:r w:rsidRPr="00DD3682">
        <w:tab/>
        <w:t>(i)</w:t>
      </w:r>
      <w:r w:rsidRPr="00DD3682">
        <w:tab/>
        <w:t>a permanent visa;</w:t>
      </w:r>
    </w:p>
    <w:p w:rsidR="00D30015" w:rsidRPr="00DD3682" w:rsidRDefault="00D30015" w:rsidP="00D30015">
      <w:pPr>
        <w:pStyle w:val="paragraphsub"/>
      </w:pPr>
      <w:r w:rsidRPr="00DD3682">
        <w:tab/>
        <w:t>(ii)</w:t>
      </w:r>
      <w:r w:rsidRPr="00DD3682">
        <w:tab/>
        <w:t xml:space="preserve">a Subclass 400 (Temporary Work (Short Stay </w:t>
      </w:r>
      <w:r w:rsidR="007727C7" w:rsidRPr="00DD3682">
        <w:t>Specialist</w:t>
      </w:r>
      <w:r w:rsidRPr="00DD3682">
        <w:t>)) visa;</w:t>
      </w:r>
    </w:p>
    <w:p w:rsidR="00D30015" w:rsidRPr="00DD3682" w:rsidRDefault="00D30015" w:rsidP="00D30015">
      <w:pPr>
        <w:pStyle w:val="paragraphsub"/>
      </w:pPr>
      <w:r w:rsidRPr="00DD3682">
        <w:tab/>
        <w:t>(iii)</w:t>
      </w:r>
      <w:r w:rsidRPr="00DD3682">
        <w:tab/>
        <w:t>a Subclass 457 (Temporary Work (Skilled)) visa;</w:t>
      </w:r>
    </w:p>
    <w:p w:rsidR="00DD1961" w:rsidRPr="00DD3682" w:rsidRDefault="00DD1961" w:rsidP="00DD1961">
      <w:pPr>
        <w:pStyle w:val="paragraphsub"/>
      </w:pPr>
      <w:r w:rsidRPr="00DD3682">
        <w:tab/>
        <w:t>(iv)</w:t>
      </w:r>
      <w:r w:rsidRPr="00DD3682">
        <w:tab/>
        <w:t>a Subclass 482 (Temporary Skill Shortage) visa; and</w:t>
      </w:r>
    </w:p>
    <w:p w:rsidR="00D30015" w:rsidRPr="00DD3682" w:rsidRDefault="00D30015" w:rsidP="00D30015">
      <w:pPr>
        <w:pStyle w:val="paragraph"/>
      </w:pPr>
      <w:r w:rsidRPr="00DD3682">
        <w:tab/>
        <w:t>(b)</w:t>
      </w:r>
      <w:r w:rsidRPr="00DD3682">
        <w:tab/>
        <w:t>who is taken to enter Australia because paragraph</w:t>
      </w:r>
      <w:r w:rsidR="00B30271" w:rsidRPr="00DD3682">
        <w:t> </w:t>
      </w:r>
      <w:r w:rsidRPr="00DD3682">
        <w:t>9A(3)(c) of the Act is satisfied in respect of the person; and</w:t>
      </w:r>
    </w:p>
    <w:p w:rsidR="00D30015" w:rsidRPr="00DD3682" w:rsidRDefault="00D30015" w:rsidP="00D30015">
      <w:pPr>
        <w:pStyle w:val="paragraph"/>
      </w:pPr>
      <w:r w:rsidRPr="00DD3682">
        <w:tab/>
        <w:t>(c)</w:t>
      </w:r>
      <w:r w:rsidRPr="00DD3682">
        <w:tab/>
        <w:t>whose entry has been reported in writing to Immigration</w:t>
      </w:r>
    </w:p>
    <w:p w:rsidR="00D3372D" w:rsidRPr="00DD3682" w:rsidRDefault="00D3372D" w:rsidP="00D3372D">
      <w:pPr>
        <w:pStyle w:val="subsection"/>
      </w:pPr>
      <w:r w:rsidRPr="00DD3682">
        <w:t>12</w:t>
      </w:r>
      <w:r w:rsidRPr="00DD3682">
        <w:tab/>
      </w:r>
      <w:r w:rsidRPr="00DD3682">
        <w:tab/>
        <w:t>A person:</w:t>
      </w:r>
    </w:p>
    <w:p w:rsidR="00D3372D" w:rsidRPr="00DD3682" w:rsidRDefault="00D3372D" w:rsidP="00D3372D">
      <w:pPr>
        <w:pStyle w:val="paragraph"/>
      </w:pPr>
      <w:r w:rsidRPr="00DD3682">
        <w:tab/>
        <w:t>(a)</w:t>
      </w:r>
      <w:r w:rsidRPr="00DD3682">
        <w:tab/>
        <w:t>who holds a Subclass 988 (Maritime Crew) visa; and</w:t>
      </w:r>
    </w:p>
    <w:p w:rsidR="00D3372D" w:rsidRPr="00DD3682" w:rsidRDefault="00D3372D" w:rsidP="00D3372D">
      <w:pPr>
        <w:pStyle w:val="paragraph"/>
      </w:pPr>
      <w:r w:rsidRPr="00DD3682">
        <w:tab/>
        <w:t>(b)</w:t>
      </w:r>
      <w:r w:rsidRPr="00DD3682">
        <w:tab/>
        <w:t>who is a petroleum export tanker crew member; and</w:t>
      </w:r>
    </w:p>
    <w:p w:rsidR="00D3372D" w:rsidRPr="00DD3682" w:rsidRDefault="00D3372D" w:rsidP="00D3372D">
      <w:pPr>
        <w:pStyle w:val="paragraph"/>
      </w:pPr>
      <w:r w:rsidRPr="00DD3682">
        <w:tab/>
        <w:t>(c)</w:t>
      </w:r>
      <w:r w:rsidRPr="00DD3682">
        <w:tab/>
        <w:t>who is taken to enter Australia because paragraph</w:t>
      </w:r>
      <w:r w:rsidR="00B30271" w:rsidRPr="00DD3682">
        <w:t> </w:t>
      </w:r>
      <w:r w:rsidRPr="00DD3682">
        <w:t>9A(3)(c) of the Act is satisfied in respect of the person; and</w:t>
      </w:r>
    </w:p>
    <w:p w:rsidR="00D3372D" w:rsidRPr="00DD3682" w:rsidRDefault="00D3372D" w:rsidP="00D3372D">
      <w:pPr>
        <w:pStyle w:val="paragraph"/>
      </w:pPr>
      <w:r w:rsidRPr="00DD3682">
        <w:tab/>
        <w:t>(d)</w:t>
      </w:r>
      <w:r w:rsidRPr="00DD3682">
        <w:tab/>
        <w:t>whose entry has been reported in writing to Immigration</w:t>
      </w:r>
    </w:p>
    <w:p w:rsidR="00D30015" w:rsidRPr="00DD3682" w:rsidRDefault="00D30015" w:rsidP="00D30015">
      <w:pPr>
        <w:pStyle w:val="ActHead1"/>
        <w:pageBreakBefore/>
      </w:pPr>
      <w:bookmarkStart w:id="500" w:name="_Toc100058910"/>
      <w:r w:rsidRPr="00A22D89">
        <w:rPr>
          <w:rStyle w:val="CharChapNo"/>
        </w:rPr>
        <w:lastRenderedPageBreak/>
        <w:t>Schedule</w:t>
      </w:r>
      <w:r w:rsidR="00B30271" w:rsidRPr="00A22D89">
        <w:rPr>
          <w:rStyle w:val="CharChapNo"/>
        </w:rPr>
        <w:t> </w:t>
      </w:r>
      <w:r w:rsidRPr="00A22D89">
        <w:rPr>
          <w:rStyle w:val="CharChapNo"/>
        </w:rPr>
        <w:t>10</w:t>
      </w:r>
      <w:r w:rsidRPr="00DD3682">
        <w:t>—</w:t>
      </w:r>
      <w:r w:rsidRPr="00A22D89">
        <w:rPr>
          <w:rStyle w:val="CharChapText"/>
        </w:rPr>
        <w:t>Prescribed forms</w:t>
      </w:r>
      <w:bookmarkEnd w:id="500"/>
    </w:p>
    <w:p w:rsidR="00D30015" w:rsidRPr="00DD3682" w:rsidRDefault="00D30015" w:rsidP="00D30015">
      <w:pPr>
        <w:pStyle w:val="notemargin"/>
      </w:pPr>
      <w:r w:rsidRPr="00DD3682">
        <w:t>(regulation</w:t>
      </w:r>
      <w:r w:rsidR="00B30271" w:rsidRPr="00DD3682">
        <w:t> </w:t>
      </w:r>
      <w:r w:rsidRPr="00DD3682">
        <w:t>1.03)</w:t>
      </w:r>
    </w:p>
    <w:p w:rsidR="00D30015" w:rsidRPr="00DD3682" w:rsidRDefault="00D30015" w:rsidP="00D30015">
      <w:pPr>
        <w:pStyle w:val="ActHead2"/>
        <w:spacing w:before="240"/>
      </w:pPr>
      <w:bookmarkStart w:id="501" w:name="_Toc100058911"/>
      <w:r w:rsidRPr="00A22D89">
        <w:rPr>
          <w:rStyle w:val="CharPartNo"/>
        </w:rPr>
        <w:t>Form 1</w:t>
      </w:r>
      <w:r w:rsidRPr="00DD3682">
        <w:t>—</w:t>
      </w:r>
      <w:r w:rsidRPr="00A22D89">
        <w:rPr>
          <w:rStyle w:val="CharPartText"/>
        </w:rPr>
        <w:t>Search Warrant—Valuables</w:t>
      </w:r>
      <w:bookmarkEnd w:id="501"/>
    </w:p>
    <w:p w:rsidR="00D30015" w:rsidRPr="00DD3682" w:rsidRDefault="00D30015" w:rsidP="00D30015">
      <w:pPr>
        <w:pStyle w:val="FreeForm"/>
        <w:spacing w:before="120"/>
        <w:rPr>
          <w:rFonts w:ascii="Times New Roman" w:hAnsi="Times New Roman" w:cs="Times New Roman"/>
          <w:sz w:val="18"/>
          <w:szCs w:val="18"/>
        </w:rPr>
      </w:pPr>
      <w:r w:rsidRPr="00DD3682">
        <w:rPr>
          <w:rFonts w:ascii="Times New Roman" w:hAnsi="Times New Roman" w:cs="Times New Roman"/>
          <w:sz w:val="18"/>
          <w:szCs w:val="18"/>
        </w:rPr>
        <w:t>(subregulation</w:t>
      </w:r>
      <w:r w:rsidR="00B30271" w:rsidRPr="00DD3682">
        <w:rPr>
          <w:rFonts w:ascii="Times New Roman" w:hAnsi="Times New Roman" w:cs="Times New Roman"/>
          <w:sz w:val="18"/>
          <w:szCs w:val="18"/>
        </w:rPr>
        <w:t> </w:t>
      </w:r>
      <w:r w:rsidRPr="00DD3682">
        <w:rPr>
          <w:rFonts w:ascii="Times New Roman" w:hAnsi="Times New Roman" w:cs="Times New Roman"/>
          <w:sz w:val="18"/>
          <w:szCs w:val="18"/>
        </w:rPr>
        <w:t>5.32 (1))</w:t>
      </w:r>
    </w:p>
    <w:p w:rsidR="00D30015" w:rsidRPr="00DD3682" w:rsidRDefault="00D30015" w:rsidP="00D30015">
      <w:pPr>
        <w:pStyle w:val="FreeForm"/>
        <w:spacing w:before="240"/>
        <w:rPr>
          <w:rFonts w:ascii="Times New Roman" w:hAnsi="Times New Roman" w:cs="Times New Roman"/>
        </w:rPr>
      </w:pPr>
      <w:r w:rsidRPr="00DD3682">
        <w:rPr>
          <w:rFonts w:ascii="Times New Roman" w:hAnsi="Times New Roman" w:cs="Times New Roman"/>
        </w:rPr>
        <w:t>COMMONWEALTH OF AUSTRALIA</w:t>
      </w:r>
    </w:p>
    <w:p w:rsidR="00D30015" w:rsidRPr="00DD3682" w:rsidRDefault="00D30015" w:rsidP="00D30015">
      <w:pPr>
        <w:pStyle w:val="FreeForm"/>
        <w:spacing w:before="240"/>
        <w:rPr>
          <w:rFonts w:ascii="Times New Roman" w:hAnsi="Times New Roman" w:cs="Times New Roman"/>
        </w:rPr>
      </w:pPr>
      <w:r w:rsidRPr="00DD3682">
        <w:rPr>
          <w:rFonts w:ascii="Times New Roman" w:hAnsi="Times New Roman" w:cs="Times New Roman"/>
          <w:i/>
        </w:rPr>
        <w:t>Migration Act 1958</w:t>
      </w:r>
    </w:p>
    <w:p w:rsidR="00D30015" w:rsidRPr="00DD3682" w:rsidRDefault="00D30015" w:rsidP="00D30015">
      <w:pPr>
        <w:pStyle w:val="FreeForm"/>
        <w:spacing w:before="240"/>
        <w:rPr>
          <w:rFonts w:ascii="Times New Roman" w:hAnsi="Times New Roman" w:cs="Times New Roman"/>
        </w:rPr>
      </w:pPr>
      <w:r w:rsidRPr="00DD3682">
        <w:rPr>
          <w:rFonts w:ascii="Times New Roman" w:hAnsi="Times New Roman" w:cs="Times New Roman"/>
        </w:rPr>
        <w:t>Search Warrant—Valuables</w:t>
      </w:r>
    </w:p>
    <w:p w:rsidR="00D30015" w:rsidRPr="00DD3682" w:rsidRDefault="00D30015" w:rsidP="00D30015">
      <w:pPr>
        <w:pStyle w:val="FreeForm"/>
        <w:spacing w:before="240"/>
        <w:rPr>
          <w:rFonts w:ascii="Times New Roman" w:hAnsi="Times New Roman" w:cs="Times New Roman"/>
        </w:rPr>
      </w:pPr>
      <w:r w:rsidRPr="00DD3682">
        <w:rPr>
          <w:rFonts w:ascii="Times New Roman" w:hAnsi="Times New Roman" w:cs="Times New Roman"/>
        </w:rPr>
        <w:t>To (</w:t>
      </w:r>
      <w:r w:rsidRPr="00DD3682">
        <w:rPr>
          <w:rFonts w:ascii="Times New Roman" w:hAnsi="Times New Roman" w:cs="Times New Roman"/>
          <w:i/>
        </w:rPr>
        <w:t>insert name of officer and capacity by virtue of which he or she is an officer within the meaning of the Act</w:t>
      </w:r>
      <w:r w:rsidRPr="00DD3682">
        <w:rPr>
          <w:rFonts w:ascii="Times New Roman" w:hAnsi="Times New Roman" w:cs="Times New Roman"/>
        </w:rPr>
        <w:t>).</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I, (</w:t>
      </w:r>
      <w:r w:rsidRPr="00DD3682">
        <w:rPr>
          <w:rFonts w:ascii="Times New Roman" w:hAnsi="Times New Roman" w:cs="Times New Roman"/>
          <w:i/>
        </w:rPr>
        <w:t>name</w:t>
      </w:r>
      <w:r w:rsidRPr="00DD3682">
        <w:rPr>
          <w:rFonts w:ascii="Times New Roman" w:hAnsi="Times New Roman" w:cs="Times New Roman"/>
        </w:rPr>
        <w:t>), the Secretary [</w:t>
      </w:r>
      <w:r w:rsidRPr="00DD3682">
        <w:rPr>
          <w:rFonts w:ascii="Times New Roman" w:hAnsi="Times New Roman" w:cs="Times New Roman"/>
          <w:i/>
        </w:rPr>
        <w:t>or</w:t>
      </w:r>
      <w:r w:rsidRPr="00DD3682">
        <w:rPr>
          <w:rFonts w:ascii="Times New Roman" w:hAnsi="Times New Roman" w:cs="Times New Roman"/>
        </w:rPr>
        <w:t xml:space="preserve"> a delegate of the Secretary] of the Department of </w:t>
      </w:r>
      <w:r w:rsidR="0012206A" w:rsidRPr="00DD3682">
        <w:rPr>
          <w:rFonts w:ascii="Times New Roman" w:hAnsi="Times New Roman" w:cs="Times New Roman"/>
        </w:rPr>
        <w:t>Home Affairs</w:t>
      </w:r>
      <w:r w:rsidRPr="00DD3682">
        <w:rPr>
          <w:rFonts w:ascii="Times New Roman" w:hAnsi="Times New Roman" w:cs="Times New Roman"/>
        </w:rPr>
        <w:t>, authorise you, (</w:t>
      </w:r>
      <w:r w:rsidRPr="00DD3682">
        <w:rPr>
          <w:rFonts w:ascii="Times New Roman" w:hAnsi="Times New Roman" w:cs="Times New Roman"/>
          <w:i/>
        </w:rPr>
        <w:t>insert name of officer</w:t>
      </w:r>
      <w:r w:rsidRPr="00DD3682">
        <w:rPr>
          <w:rFonts w:ascii="Times New Roman" w:hAnsi="Times New Roman" w:cs="Times New Roman"/>
        </w:rPr>
        <w:t>), under subsection</w:t>
      </w:r>
      <w:r w:rsidR="00B30271" w:rsidRPr="00DD3682">
        <w:rPr>
          <w:rFonts w:ascii="Times New Roman" w:hAnsi="Times New Roman" w:cs="Times New Roman"/>
        </w:rPr>
        <w:t> </w:t>
      </w:r>
      <w:r w:rsidRPr="00DD3682">
        <w:rPr>
          <w:rFonts w:ascii="Times New Roman" w:hAnsi="Times New Roman" w:cs="Times New Roman"/>
        </w:rPr>
        <w:t xml:space="preserve">223(14) of the </w:t>
      </w:r>
      <w:r w:rsidRPr="00DD3682">
        <w:rPr>
          <w:rFonts w:ascii="Times New Roman" w:hAnsi="Times New Roman" w:cs="Times New Roman"/>
          <w:i/>
        </w:rPr>
        <w:t>Migration Act 1958</w:t>
      </w:r>
      <w:r w:rsidRPr="00DD3682">
        <w:rPr>
          <w:rFonts w:ascii="Times New Roman" w:hAnsi="Times New Roman" w:cs="Times New Roman"/>
        </w:rPr>
        <w:t xml:space="preserve"> (the Act), at any time of the day or night, with such assistance, and using such reasonable force, as you think necessary:</w:t>
      </w:r>
    </w:p>
    <w:p w:rsidR="00D30015" w:rsidRPr="00DD3682" w:rsidRDefault="00D30015" w:rsidP="00D30015">
      <w:pPr>
        <w:pStyle w:val="FreeForm"/>
        <w:tabs>
          <w:tab w:val="left" w:pos="284"/>
        </w:tabs>
        <w:spacing w:before="60"/>
        <w:ind w:left="709" w:hanging="709"/>
        <w:rPr>
          <w:rFonts w:ascii="Times New Roman" w:hAnsi="Times New Roman" w:cs="Times New Roman"/>
        </w:rPr>
      </w:pPr>
      <w:r w:rsidRPr="00DD3682">
        <w:rPr>
          <w:rFonts w:ascii="Times New Roman" w:hAnsi="Times New Roman" w:cs="Times New Roman"/>
        </w:rPr>
        <w:tab/>
        <w:t>(a)</w:t>
      </w:r>
      <w:r w:rsidRPr="00DD3682">
        <w:rPr>
          <w:rFonts w:ascii="Times New Roman" w:hAnsi="Times New Roman" w:cs="Times New Roman"/>
        </w:rPr>
        <w:tab/>
        <w:t>to enter and search any building, premises, vehicle, vessel or place in which you have reasonable cause to believe there may be found any valuables to which a notice in force under section</w:t>
      </w:r>
      <w:r w:rsidR="00B30271" w:rsidRPr="00DD3682">
        <w:rPr>
          <w:rFonts w:ascii="Times New Roman" w:hAnsi="Times New Roman" w:cs="Times New Roman"/>
        </w:rPr>
        <w:t> </w:t>
      </w:r>
      <w:r w:rsidRPr="00DD3682">
        <w:rPr>
          <w:rFonts w:ascii="Times New Roman" w:hAnsi="Times New Roman" w:cs="Times New Roman"/>
        </w:rPr>
        <w:t>223 of the Act relates; and</w:t>
      </w:r>
    </w:p>
    <w:p w:rsidR="00D30015" w:rsidRPr="00DD3682" w:rsidRDefault="00D30015" w:rsidP="00D30015">
      <w:pPr>
        <w:pStyle w:val="FreeForm"/>
        <w:tabs>
          <w:tab w:val="left" w:pos="284"/>
        </w:tabs>
        <w:spacing w:before="60"/>
        <w:ind w:left="709" w:hanging="709"/>
        <w:rPr>
          <w:rFonts w:ascii="Times New Roman" w:hAnsi="Times New Roman" w:cs="Times New Roman"/>
        </w:rPr>
      </w:pPr>
      <w:r w:rsidRPr="00DD3682">
        <w:rPr>
          <w:rFonts w:ascii="Times New Roman" w:hAnsi="Times New Roman" w:cs="Times New Roman"/>
        </w:rPr>
        <w:tab/>
        <w:t>(b)</w:t>
      </w:r>
      <w:r w:rsidRPr="00DD3682">
        <w:rPr>
          <w:rFonts w:ascii="Times New Roman" w:hAnsi="Times New Roman" w:cs="Times New Roman"/>
        </w:rPr>
        <w:tab/>
        <w:t>to seize any such valuables found in the course of such a search;</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and for the purposes of the exercise of the foregoing powers, to stop any vehicle.</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And for doing so this shall be your sufficient warrant.</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This warrant remains in force for the period commencing on</w:t>
      </w:r>
      <w:r w:rsidRPr="00DD3682">
        <w:rPr>
          <w:rFonts w:ascii="Times New Roman" w:hAnsi="Times New Roman" w:cs="Times New Roman"/>
        </w:rPr>
        <w:tab/>
      </w:r>
      <w:r w:rsidRPr="00DD3682">
        <w:rPr>
          <w:rFonts w:ascii="Times New Roman" w:hAnsi="Times New Roman" w:cs="Times New Roman"/>
        </w:rPr>
        <w:tab/>
        <w:t>20</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and ending on</w:t>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t>20  .</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Dated</w:t>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t>20  .</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t>Secretary [</w:t>
      </w:r>
      <w:r w:rsidRPr="00DD3682">
        <w:rPr>
          <w:rFonts w:ascii="Times New Roman" w:hAnsi="Times New Roman" w:cs="Times New Roman"/>
          <w:i/>
        </w:rPr>
        <w:t>or</w:t>
      </w:r>
      <w:r w:rsidRPr="00DD3682">
        <w:rPr>
          <w:rFonts w:ascii="Times New Roman" w:hAnsi="Times New Roman" w:cs="Times New Roman"/>
        </w:rPr>
        <w:t xml:space="preserve"> Delegate]</w:t>
      </w:r>
    </w:p>
    <w:p w:rsidR="00D30015" w:rsidRPr="00DD3682" w:rsidRDefault="00D30015" w:rsidP="00D30015">
      <w:pPr>
        <w:pStyle w:val="ActHead2"/>
        <w:pageBreakBefore/>
      </w:pPr>
      <w:bookmarkStart w:id="502" w:name="_Toc100058912"/>
      <w:r w:rsidRPr="00A22D89">
        <w:rPr>
          <w:rStyle w:val="CharPartNo"/>
        </w:rPr>
        <w:lastRenderedPageBreak/>
        <w:t>Form 2</w:t>
      </w:r>
      <w:r w:rsidRPr="00DD3682">
        <w:t>—</w:t>
      </w:r>
      <w:r w:rsidRPr="00A22D89">
        <w:rPr>
          <w:rStyle w:val="CharPartText"/>
        </w:rPr>
        <w:t>Search warrant</w:t>
      </w:r>
      <w:bookmarkEnd w:id="502"/>
    </w:p>
    <w:p w:rsidR="00D30015" w:rsidRPr="00DD3682" w:rsidRDefault="00D30015" w:rsidP="00D30015">
      <w:pPr>
        <w:pStyle w:val="FreeForm"/>
        <w:spacing w:before="120"/>
        <w:rPr>
          <w:rFonts w:ascii="Times New Roman" w:hAnsi="Times New Roman" w:cs="Times New Roman"/>
          <w:sz w:val="18"/>
          <w:szCs w:val="18"/>
        </w:rPr>
      </w:pPr>
      <w:r w:rsidRPr="00DD3682">
        <w:rPr>
          <w:rFonts w:ascii="Times New Roman" w:hAnsi="Times New Roman" w:cs="Times New Roman"/>
          <w:sz w:val="18"/>
          <w:szCs w:val="18"/>
        </w:rPr>
        <w:t>(subregulation</w:t>
      </w:r>
      <w:r w:rsidR="00B30271" w:rsidRPr="00DD3682">
        <w:rPr>
          <w:rFonts w:ascii="Times New Roman" w:hAnsi="Times New Roman" w:cs="Times New Roman"/>
          <w:sz w:val="18"/>
          <w:szCs w:val="18"/>
        </w:rPr>
        <w:t> </w:t>
      </w:r>
      <w:r w:rsidRPr="00DD3682">
        <w:rPr>
          <w:rFonts w:ascii="Times New Roman" w:hAnsi="Times New Roman" w:cs="Times New Roman"/>
          <w:sz w:val="18"/>
          <w:szCs w:val="18"/>
        </w:rPr>
        <w:t>5.32 (2))</w:t>
      </w:r>
    </w:p>
    <w:p w:rsidR="00D30015" w:rsidRPr="00DD3682" w:rsidRDefault="00D30015" w:rsidP="00D30015">
      <w:pPr>
        <w:pStyle w:val="FreeForm"/>
        <w:spacing w:before="240"/>
        <w:rPr>
          <w:rFonts w:ascii="Times New Roman" w:hAnsi="Times New Roman" w:cs="Times New Roman"/>
        </w:rPr>
      </w:pPr>
      <w:r w:rsidRPr="00DD3682">
        <w:rPr>
          <w:rFonts w:ascii="Times New Roman" w:hAnsi="Times New Roman" w:cs="Times New Roman"/>
        </w:rPr>
        <w:t>COMMONWEALTH OF AUSTRALIA</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i/>
        </w:rPr>
        <w:t>Migration Act 1958</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Search Warrant</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 xml:space="preserve">To </w:t>
      </w:r>
      <w:r w:rsidRPr="00DD3682">
        <w:rPr>
          <w:rFonts w:ascii="Times New Roman" w:hAnsi="Times New Roman" w:cs="Times New Roman"/>
          <w:i/>
        </w:rPr>
        <w:t>(insert name of officer and capacity by virtue of which he or she is an officer within the meaning of the Act)</w:t>
      </w:r>
      <w:r w:rsidRPr="00DD3682">
        <w:rPr>
          <w:rFonts w:ascii="Times New Roman" w:hAnsi="Times New Roman" w:cs="Times New Roman"/>
        </w:rPr>
        <w:t>.</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I, (</w:t>
      </w:r>
      <w:r w:rsidRPr="00DD3682">
        <w:rPr>
          <w:rFonts w:ascii="Times New Roman" w:hAnsi="Times New Roman" w:cs="Times New Roman"/>
          <w:i/>
        </w:rPr>
        <w:t>name</w:t>
      </w:r>
      <w:r w:rsidRPr="00DD3682">
        <w:rPr>
          <w:rFonts w:ascii="Times New Roman" w:hAnsi="Times New Roman" w:cs="Times New Roman"/>
        </w:rPr>
        <w:t>), the Secretary [</w:t>
      </w:r>
      <w:r w:rsidRPr="00DD3682">
        <w:rPr>
          <w:rFonts w:ascii="Times New Roman" w:hAnsi="Times New Roman" w:cs="Times New Roman"/>
          <w:i/>
        </w:rPr>
        <w:t>or</w:t>
      </w:r>
      <w:r w:rsidRPr="00DD3682">
        <w:rPr>
          <w:rFonts w:ascii="Times New Roman" w:hAnsi="Times New Roman" w:cs="Times New Roman"/>
        </w:rPr>
        <w:t xml:space="preserve"> a delegate of the Secretary] of the Department of </w:t>
      </w:r>
      <w:r w:rsidR="0012206A" w:rsidRPr="00DD3682">
        <w:rPr>
          <w:rFonts w:ascii="Times New Roman" w:hAnsi="Times New Roman" w:cs="Times New Roman"/>
        </w:rPr>
        <w:t>Home Affairs</w:t>
      </w:r>
      <w:r w:rsidRPr="00DD3682">
        <w:rPr>
          <w:rFonts w:ascii="Times New Roman" w:hAnsi="Times New Roman" w:cs="Times New Roman"/>
        </w:rPr>
        <w:t xml:space="preserve"> or the Australian Border Force Commissioner [</w:t>
      </w:r>
      <w:r w:rsidRPr="00DD3682">
        <w:rPr>
          <w:rFonts w:ascii="Times New Roman" w:hAnsi="Times New Roman" w:cs="Times New Roman"/>
          <w:i/>
        </w:rPr>
        <w:t>or</w:t>
      </w:r>
      <w:r w:rsidRPr="00DD3682">
        <w:rPr>
          <w:rFonts w:ascii="Times New Roman" w:hAnsi="Times New Roman" w:cs="Times New Roman"/>
        </w:rPr>
        <w:t xml:space="preserve"> a delegate of the Australian Border Force Commissioner], authorise you, under subsection</w:t>
      </w:r>
      <w:r w:rsidR="00B30271" w:rsidRPr="00DD3682">
        <w:rPr>
          <w:rFonts w:ascii="Times New Roman" w:hAnsi="Times New Roman" w:cs="Times New Roman"/>
        </w:rPr>
        <w:t> </w:t>
      </w:r>
      <w:r w:rsidRPr="00DD3682">
        <w:rPr>
          <w:rFonts w:ascii="Times New Roman" w:hAnsi="Times New Roman" w:cs="Times New Roman"/>
        </w:rPr>
        <w:t xml:space="preserve">251(4) of the </w:t>
      </w:r>
      <w:r w:rsidRPr="00DD3682">
        <w:rPr>
          <w:rFonts w:ascii="Times New Roman" w:hAnsi="Times New Roman" w:cs="Times New Roman"/>
          <w:i/>
        </w:rPr>
        <w:t>Migration Act 1958</w:t>
      </w:r>
      <w:r w:rsidRPr="00DD3682">
        <w:rPr>
          <w:rFonts w:ascii="Times New Roman" w:hAnsi="Times New Roman" w:cs="Times New Roman"/>
        </w:rPr>
        <w:t xml:space="preserve"> (the Act), at any time of the day or night, with such assistance as you think necessary, to enter and search any building, premises, vehicle, vessel or place in which you have reasonable cause to believe there may be found:</w:t>
      </w:r>
    </w:p>
    <w:p w:rsidR="00D30015" w:rsidRPr="00DD3682" w:rsidRDefault="00D30015" w:rsidP="00D30015">
      <w:pPr>
        <w:pStyle w:val="FreeForm"/>
        <w:tabs>
          <w:tab w:val="left" w:pos="284"/>
        </w:tabs>
        <w:spacing w:before="60"/>
        <w:ind w:left="709" w:hanging="709"/>
        <w:rPr>
          <w:rFonts w:ascii="Times New Roman" w:hAnsi="Times New Roman" w:cs="Times New Roman"/>
        </w:rPr>
      </w:pPr>
      <w:r w:rsidRPr="00DD3682">
        <w:rPr>
          <w:rFonts w:ascii="Times New Roman" w:hAnsi="Times New Roman" w:cs="Times New Roman"/>
        </w:rPr>
        <w:tab/>
        <w:t>(a)</w:t>
      </w:r>
      <w:r w:rsidRPr="00DD3682">
        <w:rPr>
          <w:rFonts w:ascii="Times New Roman" w:hAnsi="Times New Roman" w:cs="Times New Roman"/>
        </w:rPr>
        <w:tab/>
        <w:t>an unlawful non</w:t>
      </w:r>
      <w:r w:rsidR="00A22D89">
        <w:rPr>
          <w:rFonts w:ascii="Times New Roman" w:hAnsi="Times New Roman" w:cs="Times New Roman"/>
        </w:rPr>
        <w:noBreakHyphen/>
      </w:r>
      <w:r w:rsidRPr="00DD3682">
        <w:rPr>
          <w:rFonts w:ascii="Times New Roman" w:hAnsi="Times New Roman" w:cs="Times New Roman"/>
        </w:rPr>
        <w:t>citizen, a removee or a deportee, within the meaning of the Act; or</w:t>
      </w:r>
    </w:p>
    <w:p w:rsidR="00D30015" w:rsidRPr="00DD3682" w:rsidRDefault="00D30015" w:rsidP="00D30015">
      <w:pPr>
        <w:pStyle w:val="FreeForm"/>
        <w:tabs>
          <w:tab w:val="left" w:pos="284"/>
        </w:tabs>
        <w:spacing w:before="60"/>
        <w:ind w:left="709" w:hanging="709"/>
        <w:rPr>
          <w:rFonts w:ascii="Times New Roman" w:hAnsi="Times New Roman" w:cs="Times New Roman"/>
        </w:rPr>
      </w:pPr>
      <w:r w:rsidRPr="00DD3682">
        <w:rPr>
          <w:rFonts w:ascii="Times New Roman" w:hAnsi="Times New Roman" w:cs="Times New Roman"/>
        </w:rPr>
        <w:tab/>
        <w:t>(b)</w:t>
      </w:r>
      <w:r w:rsidRPr="00DD3682">
        <w:rPr>
          <w:rFonts w:ascii="Times New Roman" w:hAnsi="Times New Roman" w:cs="Times New Roman"/>
        </w:rPr>
        <w:tab/>
        <w:t>a person to whom a temporary visa under the Act has been issued subject to a condition with respect to the work to be performed by that person; or</w:t>
      </w:r>
    </w:p>
    <w:p w:rsidR="00D30015" w:rsidRPr="00DD3682" w:rsidRDefault="00D30015" w:rsidP="00D30015">
      <w:pPr>
        <w:pStyle w:val="FreeForm"/>
        <w:tabs>
          <w:tab w:val="left" w:pos="284"/>
        </w:tabs>
        <w:spacing w:before="60"/>
        <w:ind w:left="709" w:hanging="709"/>
        <w:rPr>
          <w:rFonts w:ascii="Times New Roman" w:hAnsi="Times New Roman" w:cs="Times New Roman"/>
        </w:rPr>
      </w:pPr>
      <w:r w:rsidRPr="00DD3682">
        <w:rPr>
          <w:rFonts w:ascii="Times New Roman" w:hAnsi="Times New Roman" w:cs="Times New Roman"/>
        </w:rPr>
        <w:tab/>
        <w:t>(c)</w:t>
      </w:r>
      <w:r w:rsidRPr="00DD3682">
        <w:rPr>
          <w:rFonts w:ascii="Times New Roman" w:hAnsi="Times New Roman" w:cs="Times New Roman"/>
        </w:rPr>
        <w:tab/>
        <w:t>any document, book or paper relating to the entry or proposed entry into Australia of a person in circumstances in which that person:</w:t>
      </w:r>
    </w:p>
    <w:p w:rsidR="00D30015" w:rsidRPr="00DD3682" w:rsidRDefault="00D30015" w:rsidP="00D30015">
      <w:pPr>
        <w:pStyle w:val="FreeForm"/>
        <w:tabs>
          <w:tab w:val="left" w:pos="709"/>
        </w:tabs>
        <w:spacing w:before="60"/>
        <w:ind w:left="1134" w:hanging="1134"/>
        <w:rPr>
          <w:rFonts w:ascii="Times New Roman" w:hAnsi="Times New Roman" w:cs="Times New Roman"/>
        </w:rPr>
      </w:pPr>
      <w:r w:rsidRPr="00DD3682">
        <w:rPr>
          <w:rFonts w:ascii="Times New Roman" w:hAnsi="Times New Roman" w:cs="Times New Roman"/>
        </w:rPr>
        <w:tab/>
        <w:t>(i)</w:t>
      </w:r>
      <w:r w:rsidRPr="00DD3682">
        <w:rPr>
          <w:rFonts w:ascii="Times New Roman" w:hAnsi="Times New Roman" w:cs="Times New Roman"/>
        </w:rPr>
        <w:tab/>
        <w:t xml:space="preserve">would have become a prohibited immigrant within the meaning of the Act as in force from time to time before the commencement of the </w:t>
      </w:r>
      <w:r w:rsidRPr="00DD3682">
        <w:rPr>
          <w:rFonts w:ascii="Times New Roman" w:hAnsi="Times New Roman" w:cs="Times New Roman"/>
          <w:i/>
        </w:rPr>
        <w:t>Migration Amendment Act 1983</w:t>
      </w:r>
      <w:r w:rsidRPr="00DD3682">
        <w:rPr>
          <w:rFonts w:ascii="Times New Roman" w:hAnsi="Times New Roman" w:cs="Times New Roman"/>
        </w:rPr>
        <w:t>; or</w:t>
      </w:r>
    </w:p>
    <w:p w:rsidR="00D30015" w:rsidRPr="00DD3682" w:rsidRDefault="00D30015" w:rsidP="00D30015">
      <w:pPr>
        <w:pStyle w:val="FreeForm"/>
        <w:tabs>
          <w:tab w:val="left" w:pos="709"/>
        </w:tabs>
        <w:spacing w:before="60"/>
        <w:ind w:left="1134" w:hanging="1134"/>
        <w:rPr>
          <w:rFonts w:ascii="Times New Roman" w:hAnsi="Times New Roman" w:cs="Times New Roman"/>
        </w:rPr>
      </w:pPr>
      <w:r w:rsidRPr="00DD3682">
        <w:rPr>
          <w:rFonts w:ascii="Times New Roman" w:hAnsi="Times New Roman" w:cs="Times New Roman"/>
        </w:rPr>
        <w:tab/>
        <w:t>(ii)</w:t>
      </w:r>
      <w:r w:rsidRPr="00DD3682">
        <w:rPr>
          <w:rFonts w:ascii="Times New Roman" w:hAnsi="Times New Roman" w:cs="Times New Roman"/>
        </w:rPr>
        <w:tab/>
        <w:t>would have become a prohibited non</w:t>
      </w:r>
      <w:r w:rsidR="00A22D89">
        <w:rPr>
          <w:rFonts w:ascii="Times New Roman" w:hAnsi="Times New Roman" w:cs="Times New Roman"/>
        </w:rPr>
        <w:noBreakHyphen/>
      </w:r>
      <w:r w:rsidRPr="00DD3682">
        <w:rPr>
          <w:rFonts w:ascii="Times New Roman" w:hAnsi="Times New Roman" w:cs="Times New Roman"/>
        </w:rPr>
        <w:t xml:space="preserve">citizen within the meaning of the Act as in force from time to time after the commencement of the </w:t>
      </w:r>
      <w:r w:rsidRPr="00DD3682">
        <w:rPr>
          <w:rFonts w:ascii="Times New Roman" w:hAnsi="Times New Roman" w:cs="Times New Roman"/>
          <w:i/>
        </w:rPr>
        <w:t>Migration Amendment Act 1983</w:t>
      </w:r>
      <w:r w:rsidRPr="00DD3682">
        <w:rPr>
          <w:rFonts w:ascii="Times New Roman" w:hAnsi="Times New Roman" w:cs="Times New Roman"/>
        </w:rPr>
        <w:t xml:space="preserve"> but before the commencement of section</w:t>
      </w:r>
      <w:r w:rsidR="00B30271" w:rsidRPr="00DD3682">
        <w:rPr>
          <w:rFonts w:ascii="Times New Roman" w:hAnsi="Times New Roman" w:cs="Times New Roman"/>
        </w:rPr>
        <w:t> </w:t>
      </w:r>
      <w:r w:rsidRPr="00DD3682">
        <w:rPr>
          <w:rFonts w:ascii="Times New Roman" w:hAnsi="Times New Roman" w:cs="Times New Roman"/>
        </w:rPr>
        <w:t xml:space="preserve">4 of the </w:t>
      </w:r>
      <w:r w:rsidRPr="00DD3682">
        <w:rPr>
          <w:rFonts w:ascii="Times New Roman" w:hAnsi="Times New Roman" w:cs="Times New Roman"/>
          <w:i/>
        </w:rPr>
        <w:t>Migration Legislation Amendment Act 1989</w:t>
      </w:r>
      <w:r w:rsidRPr="00DD3682">
        <w:rPr>
          <w:rFonts w:ascii="Times New Roman" w:hAnsi="Times New Roman" w:cs="Times New Roman"/>
        </w:rPr>
        <w:t>; or</w:t>
      </w:r>
    </w:p>
    <w:p w:rsidR="00D30015" w:rsidRPr="00DD3682" w:rsidRDefault="00D30015" w:rsidP="00D30015">
      <w:pPr>
        <w:pStyle w:val="FreeForm"/>
        <w:tabs>
          <w:tab w:val="left" w:pos="709"/>
        </w:tabs>
        <w:spacing w:before="60"/>
        <w:ind w:left="1134" w:hanging="1134"/>
        <w:rPr>
          <w:rFonts w:ascii="Times New Roman" w:hAnsi="Times New Roman" w:cs="Times New Roman"/>
        </w:rPr>
      </w:pPr>
      <w:r w:rsidRPr="00DD3682">
        <w:rPr>
          <w:rFonts w:ascii="Times New Roman" w:hAnsi="Times New Roman" w:cs="Times New Roman"/>
        </w:rPr>
        <w:tab/>
        <w:t>(iii)</w:t>
      </w:r>
      <w:r w:rsidRPr="00DD3682">
        <w:rPr>
          <w:rFonts w:ascii="Times New Roman" w:hAnsi="Times New Roman" w:cs="Times New Roman"/>
        </w:rPr>
        <w:tab/>
        <w:t>would have become an illegal entrant within the meaning of the Act as in force from time to time after the commencement of section</w:t>
      </w:r>
      <w:r w:rsidR="00B30271" w:rsidRPr="00DD3682">
        <w:rPr>
          <w:rFonts w:ascii="Times New Roman" w:hAnsi="Times New Roman" w:cs="Times New Roman"/>
        </w:rPr>
        <w:t> </w:t>
      </w:r>
      <w:r w:rsidRPr="00DD3682">
        <w:rPr>
          <w:rFonts w:ascii="Times New Roman" w:hAnsi="Times New Roman" w:cs="Times New Roman"/>
        </w:rPr>
        <w:t xml:space="preserve">4 of the </w:t>
      </w:r>
      <w:r w:rsidRPr="00DD3682">
        <w:rPr>
          <w:rFonts w:ascii="Times New Roman" w:hAnsi="Times New Roman" w:cs="Times New Roman"/>
          <w:i/>
        </w:rPr>
        <w:t>Migration Legislation Amendment Act 1989</w:t>
      </w:r>
      <w:r w:rsidRPr="00DD3682">
        <w:rPr>
          <w:rFonts w:ascii="Times New Roman" w:hAnsi="Times New Roman" w:cs="Times New Roman"/>
        </w:rPr>
        <w:t xml:space="preserve"> but before commencement of section</w:t>
      </w:r>
      <w:r w:rsidR="00B30271" w:rsidRPr="00DD3682">
        <w:rPr>
          <w:rFonts w:ascii="Times New Roman" w:hAnsi="Times New Roman" w:cs="Times New Roman"/>
        </w:rPr>
        <w:t> </w:t>
      </w:r>
      <w:r w:rsidRPr="00DD3682">
        <w:rPr>
          <w:rFonts w:ascii="Times New Roman" w:hAnsi="Times New Roman" w:cs="Times New Roman"/>
        </w:rPr>
        <w:t xml:space="preserve">7 of the </w:t>
      </w:r>
      <w:r w:rsidRPr="00DD3682">
        <w:rPr>
          <w:rFonts w:ascii="Times New Roman" w:hAnsi="Times New Roman" w:cs="Times New Roman"/>
          <w:i/>
        </w:rPr>
        <w:t>Migration Reform Act 1992</w:t>
      </w:r>
      <w:r w:rsidRPr="00DD3682">
        <w:rPr>
          <w:rFonts w:ascii="Times New Roman" w:hAnsi="Times New Roman" w:cs="Times New Roman"/>
        </w:rPr>
        <w:t>; or</w:t>
      </w:r>
    </w:p>
    <w:p w:rsidR="00D30015" w:rsidRPr="00DD3682" w:rsidRDefault="00D30015" w:rsidP="00D30015">
      <w:pPr>
        <w:pStyle w:val="FreeForm"/>
        <w:tabs>
          <w:tab w:val="left" w:pos="709"/>
        </w:tabs>
        <w:spacing w:before="60"/>
        <w:ind w:left="1134" w:hanging="1134"/>
        <w:rPr>
          <w:rFonts w:ascii="Times New Roman" w:hAnsi="Times New Roman" w:cs="Times New Roman"/>
        </w:rPr>
      </w:pPr>
      <w:r w:rsidRPr="00DD3682">
        <w:rPr>
          <w:rFonts w:ascii="Times New Roman" w:hAnsi="Times New Roman" w:cs="Times New Roman"/>
        </w:rPr>
        <w:tab/>
        <w:t>(iv)</w:t>
      </w:r>
      <w:r w:rsidRPr="00DD3682">
        <w:rPr>
          <w:rFonts w:ascii="Times New Roman" w:hAnsi="Times New Roman" w:cs="Times New Roman"/>
        </w:rPr>
        <w:tab/>
        <w:t>would have become, or would become, an unlawful non</w:t>
      </w:r>
      <w:r w:rsidR="00A22D89">
        <w:rPr>
          <w:rFonts w:ascii="Times New Roman" w:hAnsi="Times New Roman" w:cs="Times New Roman"/>
        </w:rPr>
        <w:noBreakHyphen/>
      </w:r>
      <w:r w:rsidRPr="00DD3682">
        <w:rPr>
          <w:rFonts w:ascii="Times New Roman" w:hAnsi="Times New Roman" w:cs="Times New Roman"/>
        </w:rPr>
        <w:t>citizen; or</w:t>
      </w:r>
    </w:p>
    <w:p w:rsidR="00D30015" w:rsidRPr="00DD3682" w:rsidRDefault="00D30015" w:rsidP="00D30015">
      <w:pPr>
        <w:pStyle w:val="FreeForm"/>
        <w:keepNext/>
        <w:keepLines/>
        <w:tabs>
          <w:tab w:val="left" w:pos="284"/>
        </w:tabs>
        <w:spacing w:before="60"/>
        <w:ind w:left="709" w:hanging="709"/>
        <w:rPr>
          <w:rFonts w:ascii="Times New Roman" w:hAnsi="Times New Roman" w:cs="Times New Roman"/>
        </w:rPr>
      </w:pPr>
      <w:r w:rsidRPr="00DD3682">
        <w:rPr>
          <w:rFonts w:ascii="Times New Roman" w:hAnsi="Times New Roman" w:cs="Times New Roman"/>
        </w:rPr>
        <w:tab/>
        <w:t>(d)</w:t>
      </w:r>
      <w:r w:rsidRPr="00DD3682">
        <w:rPr>
          <w:rFonts w:ascii="Times New Roman" w:hAnsi="Times New Roman" w:cs="Times New Roman"/>
        </w:rPr>
        <w:tab/>
        <w:t>any passport or document of identity of, or any ticket for the conveyance from a place within Australia to a place outside Australia of, an unlawful non</w:t>
      </w:r>
      <w:r w:rsidR="00A22D89">
        <w:rPr>
          <w:rFonts w:ascii="Times New Roman" w:hAnsi="Times New Roman" w:cs="Times New Roman"/>
        </w:rPr>
        <w:noBreakHyphen/>
      </w:r>
      <w:r w:rsidRPr="00DD3682">
        <w:rPr>
          <w:rFonts w:ascii="Times New Roman" w:hAnsi="Times New Roman" w:cs="Times New Roman"/>
        </w:rPr>
        <w:t>citizen, a removee or a deportee, within the meaning of the Act;</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and to seize any such document, book, paper, passport, document of identity or ticket, as the case may be, and to impound and detain it for such time as you think necessary, and for the purposes of the exercise of the foregoing powers to stop any vessel or vehicle and to use such reasonable force as is necessary.</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And for doing so this shall be your sufficient warrant.</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This warrant remains in force for the period commencing on</w:t>
      </w:r>
      <w:r w:rsidRPr="00DD3682">
        <w:rPr>
          <w:rFonts w:ascii="Times New Roman" w:hAnsi="Times New Roman" w:cs="Times New Roman"/>
        </w:rPr>
        <w:tab/>
      </w:r>
      <w:r w:rsidRPr="00DD3682">
        <w:rPr>
          <w:rFonts w:ascii="Times New Roman" w:hAnsi="Times New Roman" w:cs="Times New Roman"/>
        </w:rPr>
        <w:tab/>
        <w:t xml:space="preserve">20  </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and ending on</w:t>
      </w:r>
      <w:r w:rsidRPr="00DD3682">
        <w:rPr>
          <w:rFonts w:ascii="Times New Roman" w:hAnsi="Times New Roman" w:cs="Times New Roman"/>
        </w:rPr>
        <w:tab/>
      </w:r>
      <w:r w:rsidRPr="00DD3682">
        <w:rPr>
          <w:rFonts w:ascii="Times New Roman" w:hAnsi="Times New Roman" w:cs="Times New Roman"/>
        </w:rPr>
        <w:tab/>
      </w:r>
      <w:r w:rsidRPr="00DD3682">
        <w:rPr>
          <w:rFonts w:ascii="Times New Roman" w:hAnsi="Times New Roman" w:cs="Times New Roman"/>
        </w:rPr>
        <w:tab/>
        <w:t>20  .</w:t>
      </w:r>
    </w:p>
    <w:p w:rsidR="00D30015" w:rsidRPr="00DD3682" w:rsidRDefault="00D30015" w:rsidP="00D30015">
      <w:pPr>
        <w:pStyle w:val="FreeForm"/>
        <w:spacing w:before="120"/>
        <w:rPr>
          <w:rFonts w:ascii="Times New Roman" w:hAnsi="Times New Roman" w:cs="Times New Roman"/>
          <w:szCs w:val="22"/>
        </w:rPr>
      </w:pPr>
      <w:r w:rsidRPr="00DD3682">
        <w:rPr>
          <w:rFonts w:ascii="Times New Roman" w:hAnsi="Times New Roman" w:cs="Times New Roman"/>
          <w:szCs w:val="22"/>
        </w:rPr>
        <w:lastRenderedPageBreak/>
        <w:t>Dated</w:t>
      </w:r>
      <w:r w:rsidRPr="00DD3682">
        <w:rPr>
          <w:rFonts w:ascii="Times New Roman" w:hAnsi="Times New Roman" w:cs="Times New Roman"/>
          <w:szCs w:val="22"/>
        </w:rPr>
        <w:tab/>
      </w:r>
      <w:r w:rsidRPr="00DD3682">
        <w:rPr>
          <w:rFonts w:ascii="Times New Roman" w:hAnsi="Times New Roman" w:cs="Times New Roman"/>
          <w:szCs w:val="22"/>
        </w:rPr>
        <w:tab/>
      </w:r>
      <w:r w:rsidRPr="00DD3682">
        <w:rPr>
          <w:rFonts w:ascii="Times New Roman" w:hAnsi="Times New Roman" w:cs="Times New Roman"/>
          <w:szCs w:val="22"/>
        </w:rPr>
        <w:tab/>
        <w:t>20  .</w:t>
      </w:r>
    </w:p>
    <w:p w:rsidR="00D30015" w:rsidRPr="00DD3682" w:rsidRDefault="00D30015" w:rsidP="00D30015">
      <w:pPr>
        <w:pStyle w:val="FreeForm"/>
        <w:tabs>
          <w:tab w:val="left" w:pos="3828"/>
          <w:tab w:val="left" w:pos="4111"/>
        </w:tabs>
        <w:spacing w:before="120"/>
        <w:rPr>
          <w:rFonts w:ascii="Times New Roman" w:hAnsi="Times New Roman" w:cs="Times New Roman"/>
          <w:szCs w:val="22"/>
        </w:rPr>
      </w:pP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sym w:font="Symbol" w:char="F0BC"/>
      </w:r>
      <w:r w:rsidRPr="00DD3682">
        <w:rPr>
          <w:rFonts w:ascii="Times New Roman" w:hAnsi="Times New Roman" w:cs="Times New Roman"/>
          <w:szCs w:val="22"/>
        </w:rPr>
        <w:tab/>
        <w:t>Secretary or Australian Border Force</w:t>
      </w:r>
      <w:r w:rsidRPr="00DD3682">
        <w:rPr>
          <w:rFonts w:ascii="Times New Roman" w:hAnsi="Times New Roman" w:cs="Times New Roman"/>
          <w:szCs w:val="22"/>
        </w:rPr>
        <w:br/>
      </w:r>
      <w:r w:rsidRPr="00DD3682">
        <w:rPr>
          <w:rFonts w:ascii="Times New Roman" w:hAnsi="Times New Roman" w:cs="Times New Roman"/>
          <w:szCs w:val="22"/>
        </w:rPr>
        <w:tab/>
        <w:t>Commissioner [</w:t>
      </w:r>
      <w:r w:rsidRPr="00DD3682">
        <w:rPr>
          <w:rFonts w:ascii="Times New Roman" w:hAnsi="Times New Roman" w:cs="Times New Roman"/>
          <w:i/>
          <w:szCs w:val="22"/>
        </w:rPr>
        <w:t>or</w:t>
      </w:r>
      <w:r w:rsidRPr="00DD3682">
        <w:rPr>
          <w:rFonts w:ascii="Times New Roman" w:hAnsi="Times New Roman" w:cs="Times New Roman"/>
          <w:szCs w:val="22"/>
        </w:rPr>
        <w:t xml:space="preserve"> Delegate]</w:t>
      </w:r>
    </w:p>
    <w:p w:rsidR="00D30015" w:rsidRPr="00DD3682" w:rsidRDefault="00D30015" w:rsidP="00D30015">
      <w:pPr>
        <w:pStyle w:val="ActHead2"/>
        <w:pageBreakBefore/>
      </w:pPr>
      <w:bookmarkStart w:id="503" w:name="_Toc100058913"/>
      <w:r w:rsidRPr="00A22D89">
        <w:rPr>
          <w:rStyle w:val="CharPartNo"/>
        </w:rPr>
        <w:lastRenderedPageBreak/>
        <w:t>Form 3</w:t>
      </w:r>
      <w:r w:rsidRPr="00DD3682">
        <w:t>—</w:t>
      </w:r>
      <w:r w:rsidRPr="00A22D89">
        <w:rPr>
          <w:rStyle w:val="CharPartText"/>
        </w:rPr>
        <w:t xml:space="preserve">Document issued in accordance with </w:t>
      </w:r>
      <w:r w:rsidR="00216803" w:rsidRPr="00A22D89">
        <w:rPr>
          <w:rStyle w:val="CharPartText"/>
        </w:rPr>
        <w:t>Annex 9</w:t>
      </w:r>
      <w:r w:rsidRPr="00A22D89">
        <w:rPr>
          <w:rStyle w:val="CharPartText"/>
        </w:rPr>
        <w:t xml:space="preserve"> of the ICAO Convention on International Civil Aviation</w:t>
      </w:r>
      <w:bookmarkEnd w:id="503"/>
    </w:p>
    <w:p w:rsidR="00D30015" w:rsidRPr="00DD3682" w:rsidRDefault="00D30015" w:rsidP="00D30015">
      <w:pPr>
        <w:pStyle w:val="FreeForm"/>
        <w:spacing w:before="120" w:after="120"/>
        <w:rPr>
          <w:rFonts w:ascii="Times New Roman" w:hAnsi="Times New Roman" w:cs="Times New Roman"/>
          <w:sz w:val="18"/>
          <w:szCs w:val="18"/>
        </w:rPr>
      </w:pPr>
      <w:r w:rsidRPr="00DD3682">
        <w:rPr>
          <w:rFonts w:ascii="Times New Roman" w:hAnsi="Times New Roman" w:cs="Times New Roman"/>
          <w:sz w:val="18"/>
          <w:szCs w:val="18"/>
        </w:rPr>
        <w:t>(regulation</w:t>
      </w:r>
      <w:r w:rsidR="00B30271" w:rsidRPr="00DD3682">
        <w:rPr>
          <w:rFonts w:ascii="Times New Roman" w:hAnsi="Times New Roman" w:cs="Times New Roman"/>
          <w:sz w:val="18"/>
          <w:szCs w:val="18"/>
        </w:rPr>
        <w:t> </w:t>
      </w:r>
      <w:r w:rsidRPr="00DD3682">
        <w:rPr>
          <w:rFonts w:ascii="Times New Roman" w:hAnsi="Times New Roman" w:cs="Times New Roman"/>
          <w:sz w:val="18"/>
          <w:szCs w:val="18"/>
        </w:rPr>
        <w:t>5.33)</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COMMONWEALTH OF AUSTRALIA</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i/>
        </w:rPr>
        <w:t>Migration Act 1958</w:t>
      </w:r>
    </w:p>
    <w:p w:rsidR="00D30015" w:rsidRPr="00DD3682" w:rsidRDefault="00D30015" w:rsidP="00D30015">
      <w:pPr>
        <w:pStyle w:val="FreeForm"/>
        <w:rPr>
          <w:rFonts w:ascii="Times New Roman" w:hAnsi="Times New Roman" w:cs="Times New Roman"/>
          <w:sz w:val="18"/>
          <w:szCs w:val="18"/>
        </w:rPr>
      </w:pPr>
    </w:p>
    <w:tbl>
      <w:tblPr>
        <w:tblW w:w="5000" w:type="pct"/>
        <w:tblLook w:val="0000" w:firstRow="0" w:lastRow="0" w:firstColumn="0" w:lastColumn="0" w:noHBand="0" w:noVBand="0"/>
      </w:tblPr>
      <w:tblGrid>
        <w:gridCol w:w="8529"/>
      </w:tblGrid>
      <w:tr w:rsidR="00D30015" w:rsidRPr="00DD3682" w:rsidTr="003C10D8">
        <w:tc>
          <w:tcPr>
            <w:tcW w:w="5000" w:type="pct"/>
            <w:tcBorders>
              <w:top w:val="single" w:sz="4" w:space="0" w:color="auto"/>
              <w:left w:val="single" w:sz="4" w:space="0" w:color="auto"/>
              <w:bottom w:val="single" w:sz="4" w:space="0" w:color="auto"/>
              <w:right w:val="single" w:sz="4" w:space="0" w:color="auto"/>
            </w:tcBorders>
          </w:tcPr>
          <w:p w:rsidR="00D30015" w:rsidRPr="00DD3682" w:rsidRDefault="00D30015" w:rsidP="00840142">
            <w:pPr>
              <w:pStyle w:val="FreeForm"/>
              <w:jc w:val="center"/>
              <w:rPr>
                <w:rFonts w:ascii="Times New Roman" w:hAnsi="Times New Roman" w:cs="Times New Roman"/>
              </w:rPr>
            </w:pPr>
            <w:r w:rsidRPr="00DD3682">
              <w:rPr>
                <w:rFonts w:ascii="Times New Roman" w:hAnsi="Times New Roman" w:cs="Times New Roman"/>
              </w:rPr>
              <w:t xml:space="preserve">DOCUMENT ISSUED IN ACCORDANCE WITH </w:t>
            </w:r>
            <w:r w:rsidR="00216803" w:rsidRPr="00DD3682">
              <w:rPr>
                <w:rFonts w:ascii="Times New Roman" w:hAnsi="Times New Roman" w:cs="Times New Roman"/>
              </w:rPr>
              <w:t>ANNEX 9</w:t>
            </w:r>
            <w:r w:rsidRPr="00DD3682">
              <w:rPr>
                <w:rFonts w:ascii="Times New Roman" w:hAnsi="Times New Roman" w:cs="Times New Roman"/>
              </w:rPr>
              <w:t xml:space="preserve"> OF THE ICAO CONVENTION ON INTERNATIONAL CIVIL AVIATION</w:t>
            </w:r>
          </w:p>
        </w:tc>
      </w:tr>
    </w:tbl>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This document is issued by the Australian Government under subsection</w:t>
      </w:r>
      <w:r w:rsidR="00B30271" w:rsidRPr="00DD3682">
        <w:rPr>
          <w:rFonts w:ascii="Times New Roman" w:hAnsi="Times New Roman" w:cs="Times New Roman"/>
        </w:rPr>
        <w:t> </w:t>
      </w:r>
      <w:r w:rsidRPr="00DD3682">
        <w:rPr>
          <w:rFonts w:ascii="Times New Roman" w:hAnsi="Times New Roman" w:cs="Times New Roman"/>
        </w:rPr>
        <w:t xml:space="preserve">274(3) of the </w:t>
      </w:r>
      <w:r w:rsidRPr="00DD3682">
        <w:rPr>
          <w:rFonts w:ascii="Times New Roman" w:hAnsi="Times New Roman" w:cs="Times New Roman"/>
          <w:i/>
        </w:rPr>
        <w:t>Migration Act 1958</w:t>
      </w:r>
      <w:r w:rsidRPr="00DD3682">
        <w:rPr>
          <w:rFonts w:ascii="Times New Roman" w:hAnsi="Times New Roman" w:cs="Times New Roman"/>
        </w:rPr>
        <w:t xml:space="preserve"> of the Commonwealth of Australia.</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TO:</w:t>
      </w:r>
      <w:r w:rsidRPr="00DD3682">
        <w:rPr>
          <w:rFonts w:ascii="Times New Roman" w:hAnsi="Times New Roman" w:cs="Times New Roman"/>
        </w:rPr>
        <w:tab/>
        <w:t>Immigration or appropriate</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authority:………………………………………………………</w:t>
      </w:r>
      <w:r w:rsidRPr="00DD3682">
        <w:rPr>
          <w:rFonts w:ascii="Times New Roman" w:hAnsi="Times New Roman" w:cs="Times New Roman"/>
        </w:rPr>
        <w:tab/>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Airport:………………………………………….</w:t>
      </w:r>
      <w:r w:rsidRPr="00DD3682">
        <w:rPr>
          <w:rFonts w:ascii="Times New Roman" w:hAnsi="Times New Roman" w:cs="Times New Roman"/>
        </w:rPr>
        <w:tab/>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Country: ……………………………………………………….</w:t>
      </w:r>
      <w:r w:rsidRPr="00DD3682">
        <w:rPr>
          <w:rFonts w:ascii="Times New Roman" w:hAnsi="Times New Roman" w:cs="Times New Roman"/>
        </w:rPr>
        <w:tab/>
      </w:r>
    </w:p>
    <w:p w:rsidR="00D30015" w:rsidRPr="00DD3682" w:rsidRDefault="00D30015" w:rsidP="00D30015">
      <w:pPr>
        <w:pStyle w:val="FreeForm"/>
        <w:jc w:val="right"/>
        <w:rPr>
          <w:rFonts w:ascii="Times New Roman" w:hAnsi="Times New Roman" w:cs="Times New Roman"/>
          <w:i/>
        </w:rPr>
      </w:pPr>
      <w:r w:rsidRPr="00DD3682">
        <w:rPr>
          <w:rFonts w:ascii="Times New Roman" w:hAnsi="Times New Roman" w:cs="Times New Roman"/>
        </w:rPr>
        <w:tab/>
      </w:r>
      <w:r w:rsidRPr="00DD3682">
        <w:rPr>
          <w:rFonts w:ascii="Times New Roman" w:hAnsi="Times New Roman" w:cs="Times New Roman"/>
          <w:i/>
        </w:rPr>
        <w:t>Attach</w:t>
      </w:r>
    </w:p>
    <w:p w:rsidR="00D30015" w:rsidRPr="00DD3682" w:rsidRDefault="00D30015" w:rsidP="00D30015">
      <w:pPr>
        <w:pStyle w:val="FreeForm"/>
        <w:jc w:val="right"/>
        <w:rPr>
          <w:rFonts w:ascii="Times New Roman" w:hAnsi="Times New Roman" w:cs="Times New Roman"/>
          <w:i/>
        </w:rPr>
      </w:pPr>
      <w:r w:rsidRPr="00DD3682">
        <w:rPr>
          <w:rFonts w:ascii="Times New Roman" w:hAnsi="Times New Roman" w:cs="Times New Roman"/>
          <w:i/>
        </w:rPr>
        <w:tab/>
        <w:t>photograph</w:t>
      </w:r>
    </w:p>
    <w:p w:rsidR="00D30015" w:rsidRPr="00DD3682" w:rsidRDefault="00D30015" w:rsidP="00D30015">
      <w:pPr>
        <w:pStyle w:val="FreeForm"/>
        <w:jc w:val="right"/>
        <w:rPr>
          <w:rFonts w:ascii="Times New Roman" w:hAnsi="Times New Roman" w:cs="Times New Roman"/>
        </w:rPr>
      </w:pPr>
      <w:r w:rsidRPr="00DD3682">
        <w:rPr>
          <w:rFonts w:ascii="Times New Roman" w:hAnsi="Times New Roman" w:cs="Times New Roman"/>
          <w:i/>
        </w:rPr>
        <w:tab/>
        <w:t>(if available)</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The person to whom this document is issued is claiming the following identity:</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Surname:</w:t>
      </w:r>
      <w:r w:rsidRPr="00DD3682">
        <w:rPr>
          <w:rFonts w:ascii="Times New Roman" w:hAnsi="Times New Roman" w:cs="Times New Roman"/>
        </w:rPr>
        <w:tab/>
        <w:t>…………………………………………………………….......</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Given Name(s):</w:t>
      </w:r>
      <w:r w:rsidRPr="00DD3682">
        <w:rPr>
          <w:rFonts w:ascii="Times New Roman" w:hAnsi="Times New Roman" w:cs="Times New Roman"/>
        </w:rPr>
        <w:tab/>
        <w:t>………………………………………………………...</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Date of Birth:</w:t>
      </w:r>
      <w:r w:rsidRPr="00DD3682">
        <w:rPr>
          <w:rFonts w:ascii="Times New Roman" w:hAnsi="Times New Roman" w:cs="Times New Roman"/>
        </w:rPr>
        <w:tab/>
        <w:t>…………………………...Place of Birth: ..............................</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Nationality:</w:t>
      </w:r>
      <w:r w:rsidRPr="00DD3682">
        <w:rPr>
          <w:rFonts w:ascii="Times New Roman" w:hAnsi="Times New Roman" w:cs="Times New Roman"/>
        </w:rPr>
        <w:tab/>
        <w:t>…………………………………………………………………</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Residence:   ………………………………………………………………………</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b/>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This person arrived in Australia on…………..</w:t>
      </w:r>
      <w:r w:rsidRPr="00DD3682">
        <w:rPr>
          <w:rFonts w:ascii="Times New Roman" w:hAnsi="Times New Roman" w:cs="Times New Roman"/>
        </w:rPr>
        <w:tab/>
        <w:t>at……………Airport on flight number……………from…………………………Airport.</w:t>
      </w:r>
    </w:p>
    <w:p w:rsidR="00D30015" w:rsidRPr="00DD3682" w:rsidRDefault="00D30015" w:rsidP="00D30015">
      <w:pPr>
        <w:pStyle w:val="FreeForm"/>
        <w:spacing w:before="120"/>
        <w:rPr>
          <w:rFonts w:ascii="Times New Roman" w:hAnsi="Times New Roman" w:cs="Times New Roman"/>
        </w:rPr>
      </w:pPr>
      <w:r w:rsidRPr="00DD3682">
        <w:rPr>
          <w:rFonts w:ascii="Times New Roman" w:hAnsi="Times New Roman" w:cs="Times New Roman"/>
        </w:rPr>
        <w:t>The person named in this document:</w:t>
      </w:r>
    </w:p>
    <w:p w:rsidR="00D30015" w:rsidRPr="00DD3682" w:rsidRDefault="00A22D89" w:rsidP="00D30015">
      <w:pPr>
        <w:pStyle w:val="FreeForm"/>
        <w:rPr>
          <w:rFonts w:ascii="Times New Roman" w:hAnsi="Times New Roman" w:cs="Times New Roman"/>
        </w:rPr>
      </w:pPr>
      <w:r w:rsidRPr="00A22D89">
        <w:rPr>
          <w:rFonts w:ascii="Times New Roman" w:hAnsi="Times New Roman" w:cs="Times New Roman"/>
          <w:position w:val="6"/>
          <w:sz w:val="16"/>
        </w:rPr>
        <w:t>*</w:t>
      </w:r>
      <w:r w:rsidR="00D30015" w:rsidRPr="00DD3682">
        <w:rPr>
          <w:rFonts w:ascii="Times New Roman" w:hAnsi="Times New Roman" w:cs="Times New Roman"/>
        </w:rPr>
        <w:t>is being removed from Australia/</w:t>
      </w:r>
      <w:r w:rsidRPr="00A22D89">
        <w:rPr>
          <w:rFonts w:ascii="Times New Roman" w:hAnsi="Times New Roman" w:cs="Times New Roman"/>
          <w:position w:val="6"/>
          <w:sz w:val="16"/>
        </w:rPr>
        <w:t>*</w:t>
      </w:r>
      <w:r w:rsidR="00D30015" w:rsidRPr="00DD3682">
        <w:rPr>
          <w:rFonts w:ascii="Times New Roman" w:hAnsi="Times New Roman" w:cs="Times New Roman"/>
        </w:rPr>
        <w:t>is being deported from Australia/</w:t>
      </w:r>
      <w:r w:rsidRPr="00A22D89">
        <w:rPr>
          <w:rFonts w:ascii="Times New Roman" w:hAnsi="Times New Roman" w:cs="Times New Roman"/>
          <w:position w:val="6"/>
          <w:sz w:val="16"/>
        </w:rPr>
        <w:t>*</w:t>
      </w:r>
      <w:r w:rsidR="00D30015" w:rsidRPr="00DD3682">
        <w:rPr>
          <w:rFonts w:ascii="Times New Roman" w:hAnsi="Times New Roman" w:cs="Times New Roman"/>
        </w:rPr>
        <w:t>was</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refused immigration clearance after entering Australia</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 xml:space="preserve">and the incoming carrier has been instructed to remove </w:t>
      </w:r>
      <w:r w:rsidR="00A22D89" w:rsidRPr="00A22D89">
        <w:rPr>
          <w:rFonts w:ascii="Times New Roman" w:hAnsi="Times New Roman" w:cs="Times New Roman"/>
          <w:position w:val="6"/>
          <w:sz w:val="16"/>
        </w:rPr>
        <w:t>*</w:t>
      </w:r>
      <w:r w:rsidRPr="00DD3682">
        <w:rPr>
          <w:rFonts w:ascii="Times New Roman" w:hAnsi="Times New Roman" w:cs="Times New Roman"/>
        </w:rPr>
        <w:t>him</w:t>
      </w:r>
      <w:r w:rsidRPr="00DD3682">
        <w:rPr>
          <w:rFonts w:ascii="Times New Roman" w:hAnsi="Times New Roman" w:cs="Times New Roman"/>
          <w:b/>
        </w:rPr>
        <w:t>/</w:t>
      </w:r>
      <w:r w:rsidR="00A22D89" w:rsidRPr="00A22D89">
        <w:rPr>
          <w:rFonts w:ascii="Times New Roman" w:hAnsi="Times New Roman" w:cs="Times New Roman"/>
          <w:position w:val="6"/>
          <w:sz w:val="16"/>
        </w:rPr>
        <w:t>*</w:t>
      </w:r>
      <w:r w:rsidRPr="00DD3682">
        <w:rPr>
          <w:rFonts w:ascii="Times New Roman" w:hAnsi="Times New Roman" w:cs="Times New Roman"/>
        </w:rPr>
        <w:t>her from the territory of Australia on flight number……………..departing at…………</w:t>
      </w:r>
    </w:p>
    <w:p w:rsidR="00D30015" w:rsidRPr="00DD3682" w:rsidRDefault="00D30015" w:rsidP="00D30015">
      <w:pPr>
        <w:pStyle w:val="FreeForm"/>
        <w:rPr>
          <w:rFonts w:ascii="Times New Roman" w:hAnsi="Times New Roman" w:cs="Times New Roman"/>
          <w:szCs w:val="22"/>
        </w:rPr>
      </w:pPr>
      <w:r w:rsidRPr="00DD3682">
        <w:rPr>
          <w:rFonts w:ascii="Times New Roman" w:hAnsi="Times New Roman" w:cs="Times New Roman"/>
          <w:szCs w:val="22"/>
        </w:rPr>
        <w:t>hours on……………………..from…………………… Airport.</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At the time of entry to Australia this person was:</w:t>
      </w:r>
    </w:p>
    <w:p w:rsidR="00D30015" w:rsidRPr="00DD3682" w:rsidRDefault="00A22D89" w:rsidP="00D30015">
      <w:pPr>
        <w:pStyle w:val="FreeForm"/>
        <w:tabs>
          <w:tab w:val="left" w:pos="284"/>
        </w:tabs>
        <w:rPr>
          <w:rFonts w:ascii="Times New Roman" w:hAnsi="Times New Roman" w:cs="Times New Roman"/>
        </w:rPr>
      </w:pPr>
      <w:r w:rsidRPr="00A22D89">
        <w:rPr>
          <w:rFonts w:ascii="Times New Roman" w:hAnsi="Times New Roman" w:cs="Times New Roman"/>
          <w:position w:val="6"/>
          <w:sz w:val="16"/>
        </w:rPr>
        <w:t>*</w:t>
      </w:r>
      <w:r w:rsidR="00D30015" w:rsidRPr="00DD3682">
        <w:rPr>
          <w:rFonts w:ascii="Times New Roman" w:hAnsi="Times New Roman" w:cs="Times New Roman"/>
        </w:rPr>
        <w:tab/>
        <w:t>(1)</w:t>
      </w:r>
      <w:r w:rsidR="00D30015" w:rsidRPr="00DD3682">
        <w:rPr>
          <w:rFonts w:ascii="Times New Roman" w:hAnsi="Times New Roman" w:cs="Times New Roman"/>
        </w:rPr>
        <w:tab/>
        <w:t xml:space="preserve">Not in possession of any </w:t>
      </w:r>
      <w:r w:rsidRPr="00A22D89">
        <w:rPr>
          <w:rFonts w:ascii="Times New Roman" w:hAnsi="Times New Roman" w:cs="Times New Roman"/>
          <w:position w:val="6"/>
          <w:sz w:val="16"/>
        </w:rPr>
        <w:t>*</w:t>
      </w:r>
      <w:r w:rsidR="00D30015" w:rsidRPr="00DD3682">
        <w:rPr>
          <w:rFonts w:ascii="Times New Roman" w:hAnsi="Times New Roman" w:cs="Times New Roman"/>
        </w:rPr>
        <w:t>travel/</w:t>
      </w:r>
      <w:r w:rsidRPr="00A22D89">
        <w:rPr>
          <w:rFonts w:ascii="Times New Roman" w:hAnsi="Times New Roman" w:cs="Times New Roman"/>
          <w:position w:val="6"/>
          <w:sz w:val="16"/>
        </w:rPr>
        <w:t>*</w:t>
      </w:r>
      <w:r w:rsidR="00D30015" w:rsidRPr="00DD3682">
        <w:rPr>
          <w:rFonts w:ascii="Times New Roman" w:hAnsi="Times New Roman" w:cs="Times New Roman"/>
        </w:rPr>
        <w:t>identification documentation.</w:t>
      </w:r>
    </w:p>
    <w:p w:rsidR="00D30015" w:rsidRPr="00DD3682" w:rsidRDefault="00A22D89" w:rsidP="00D30015">
      <w:pPr>
        <w:pStyle w:val="FreeForm"/>
        <w:tabs>
          <w:tab w:val="left" w:pos="284"/>
        </w:tabs>
        <w:rPr>
          <w:rFonts w:ascii="Times New Roman" w:hAnsi="Times New Roman" w:cs="Times New Roman"/>
        </w:rPr>
      </w:pPr>
      <w:r w:rsidRPr="00A22D89">
        <w:rPr>
          <w:rFonts w:ascii="Times New Roman" w:hAnsi="Times New Roman" w:cs="Times New Roman"/>
          <w:position w:val="6"/>
          <w:sz w:val="16"/>
        </w:rPr>
        <w:t>*</w:t>
      </w:r>
      <w:r w:rsidR="00D30015" w:rsidRPr="00DD3682">
        <w:rPr>
          <w:rFonts w:ascii="Times New Roman" w:hAnsi="Times New Roman" w:cs="Times New Roman"/>
          <w:position w:val="6"/>
          <w:sz w:val="16"/>
        </w:rPr>
        <w:tab/>
      </w:r>
      <w:r w:rsidR="00D30015" w:rsidRPr="00DD3682">
        <w:rPr>
          <w:rFonts w:ascii="Times New Roman" w:hAnsi="Times New Roman" w:cs="Times New Roman"/>
        </w:rPr>
        <w:t>(2)</w:t>
      </w:r>
      <w:r w:rsidR="00D30015" w:rsidRPr="00DD3682">
        <w:rPr>
          <w:rFonts w:ascii="Times New Roman" w:hAnsi="Times New Roman" w:cs="Times New Roman"/>
        </w:rPr>
        <w:tab/>
        <w:t xml:space="preserve">In possession of the </w:t>
      </w:r>
      <w:r w:rsidRPr="00A22D89">
        <w:rPr>
          <w:rFonts w:ascii="Times New Roman" w:hAnsi="Times New Roman" w:cs="Times New Roman"/>
          <w:position w:val="6"/>
          <w:sz w:val="16"/>
        </w:rPr>
        <w:t>*</w:t>
      </w:r>
      <w:r w:rsidR="00D30015" w:rsidRPr="00DD3682">
        <w:rPr>
          <w:rFonts w:ascii="Times New Roman" w:hAnsi="Times New Roman" w:cs="Times New Roman"/>
        </w:rPr>
        <w:t>photocopied/</w:t>
      </w:r>
      <w:r w:rsidRPr="00A22D89">
        <w:rPr>
          <w:rFonts w:ascii="Times New Roman" w:hAnsi="Times New Roman" w:cs="Times New Roman"/>
          <w:position w:val="6"/>
          <w:sz w:val="16"/>
        </w:rPr>
        <w:t>*</w:t>
      </w:r>
      <w:r w:rsidR="00D30015" w:rsidRPr="00DD3682">
        <w:rPr>
          <w:rFonts w:ascii="Times New Roman" w:hAnsi="Times New Roman" w:cs="Times New Roman"/>
        </w:rPr>
        <w:t>attached documentation.</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w:t>
      </w:r>
      <w:r w:rsidRPr="00DD3682">
        <w:rPr>
          <w:rFonts w:ascii="Times New Roman" w:hAnsi="Times New Roman" w:cs="Times New Roman"/>
        </w:rPr>
        <w:tab/>
        <w:t>A brief description of the offending documentation follows—</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w:t>
      </w:r>
      <w:r w:rsidR="00A22D89" w:rsidRPr="00A22D89">
        <w:rPr>
          <w:rFonts w:ascii="Times New Roman" w:hAnsi="Times New Roman" w:cs="Times New Roman"/>
          <w:position w:val="6"/>
          <w:sz w:val="16"/>
        </w:rPr>
        <w:t>*</w:t>
      </w:r>
      <w:r w:rsidRPr="00DD3682">
        <w:rPr>
          <w:rFonts w:ascii="Times New Roman" w:hAnsi="Times New Roman" w:cs="Times New Roman"/>
        </w:rPr>
        <w:t xml:space="preserve"> fraudulent/</w:t>
      </w:r>
      <w:r w:rsidR="00A22D89" w:rsidRPr="00A22D89">
        <w:rPr>
          <w:rFonts w:ascii="Times New Roman" w:hAnsi="Times New Roman" w:cs="Times New Roman"/>
          <w:position w:val="6"/>
          <w:sz w:val="16"/>
        </w:rPr>
        <w:t>*</w:t>
      </w:r>
      <w:r w:rsidRPr="00DD3682">
        <w:rPr>
          <w:rFonts w:ascii="Times New Roman" w:hAnsi="Times New Roman" w:cs="Times New Roman"/>
        </w:rPr>
        <w:t>falsified/</w:t>
      </w:r>
      <w:r w:rsidR="00A22D89" w:rsidRPr="00A22D89">
        <w:rPr>
          <w:rFonts w:ascii="Times New Roman" w:hAnsi="Times New Roman" w:cs="Times New Roman"/>
          <w:position w:val="6"/>
          <w:sz w:val="16"/>
        </w:rPr>
        <w:t>*</w:t>
      </w:r>
      <w:r w:rsidRPr="00DD3682">
        <w:rPr>
          <w:rFonts w:ascii="Times New Roman" w:hAnsi="Times New Roman" w:cs="Times New Roman"/>
        </w:rPr>
        <w:t>counterfeit</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w:t>
      </w:r>
      <w:r w:rsidR="00A22D89" w:rsidRPr="00A22D89">
        <w:rPr>
          <w:rFonts w:ascii="Times New Roman" w:hAnsi="Times New Roman" w:cs="Times New Roman"/>
          <w:position w:val="6"/>
          <w:sz w:val="16"/>
        </w:rPr>
        <w:t>*</w:t>
      </w:r>
      <w:r w:rsidRPr="00DD3682">
        <w:rPr>
          <w:rFonts w:ascii="Times New Roman" w:hAnsi="Times New Roman" w:cs="Times New Roman"/>
        </w:rPr>
        <w:t xml:space="preserve"> passport/</w:t>
      </w:r>
      <w:r w:rsidR="00A22D89" w:rsidRPr="00A22D89">
        <w:rPr>
          <w:rFonts w:ascii="Times New Roman" w:hAnsi="Times New Roman" w:cs="Times New Roman"/>
          <w:position w:val="6"/>
          <w:sz w:val="16"/>
        </w:rPr>
        <w:t>*</w:t>
      </w:r>
      <w:r w:rsidRPr="00DD3682">
        <w:rPr>
          <w:rFonts w:ascii="Times New Roman" w:hAnsi="Times New Roman" w:cs="Times New Roman"/>
        </w:rPr>
        <w:t>identity card/</w:t>
      </w:r>
      <w:r w:rsidR="00A22D89" w:rsidRPr="00A22D89">
        <w:rPr>
          <w:rFonts w:ascii="Times New Roman" w:hAnsi="Times New Roman" w:cs="Times New Roman"/>
          <w:position w:val="6"/>
          <w:sz w:val="16"/>
        </w:rPr>
        <w:t>*</w:t>
      </w:r>
      <w:r w:rsidRPr="00DD3682">
        <w:rPr>
          <w:rFonts w:ascii="Times New Roman" w:hAnsi="Times New Roman" w:cs="Times New Roman"/>
        </w:rPr>
        <w:t>other document</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……….Number:…………………………………….</w:t>
      </w:r>
      <w:r w:rsidRPr="00DD3682">
        <w:rPr>
          <w:rFonts w:ascii="Times New Roman" w:hAnsi="Times New Roman" w:cs="Times New Roman"/>
        </w:rPr>
        <w:tab/>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lastRenderedPageBreak/>
        <w:tab/>
        <w:t>Country in whose name documentation was issued:.......................</w:t>
      </w:r>
    </w:p>
    <w:p w:rsidR="00D30015" w:rsidRPr="00DD3682" w:rsidRDefault="00A22D89" w:rsidP="00D30015">
      <w:pPr>
        <w:pStyle w:val="FreeForm"/>
        <w:tabs>
          <w:tab w:val="left" w:pos="284"/>
        </w:tabs>
        <w:rPr>
          <w:rFonts w:ascii="Times New Roman" w:hAnsi="Times New Roman" w:cs="Times New Roman"/>
        </w:rPr>
      </w:pPr>
      <w:r w:rsidRPr="00A22D89">
        <w:rPr>
          <w:rFonts w:ascii="Times New Roman" w:hAnsi="Times New Roman" w:cs="Times New Roman"/>
          <w:position w:val="6"/>
          <w:sz w:val="16"/>
        </w:rPr>
        <w:t>*</w:t>
      </w:r>
      <w:r w:rsidR="00D30015" w:rsidRPr="00DD3682">
        <w:rPr>
          <w:rFonts w:ascii="Times New Roman" w:hAnsi="Times New Roman" w:cs="Times New Roman"/>
        </w:rPr>
        <w:tab/>
        <w:t>(3)</w:t>
      </w:r>
      <w:r w:rsidR="00D30015" w:rsidRPr="00DD3682">
        <w:rPr>
          <w:rFonts w:ascii="Times New Roman" w:hAnsi="Times New Roman" w:cs="Times New Roman"/>
        </w:rPr>
        <w:tab/>
        <w:t>In possession of documentation that has been impounded for return</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b/>
        <w:t>to the appropriate authorities of the issuing country.</w:t>
      </w:r>
    </w:p>
    <w:p w:rsidR="00D30015" w:rsidRPr="00DD3682" w:rsidRDefault="00A22D89" w:rsidP="00D30015">
      <w:pPr>
        <w:pStyle w:val="FreeForm"/>
        <w:tabs>
          <w:tab w:val="left" w:pos="284"/>
        </w:tabs>
        <w:rPr>
          <w:rFonts w:ascii="Times New Roman" w:hAnsi="Times New Roman" w:cs="Times New Roman"/>
        </w:rPr>
      </w:pPr>
      <w:r w:rsidRPr="00A22D89">
        <w:rPr>
          <w:rFonts w:ascii="Times New Roman" w:hAnsi="Times New Roman" w:cs="Times New Roman"/>
          <w:position w:val="6"/>
          <w:sz w:val="16"/>
        </w:rPr>
        <w:t>*</w:t>
      </w:r>
      <w:r w:rsidR="00D30015" w:rsidRPr="00DD3682">
        <w:rPr>
          <w:rFonts w:ascii="Times New Roman" w:hAnsi="Times New Roman" w:cs="Times New Roman"/>
        </w:rPr>
        <w:tab/>
        <w:t>(4)</w:t>
      </w:r>
      <w:r w:rsidR="00D30015" w:rsidRPr="00DD3682">
        <w:rPr>
          <w:rFonts w:ascii="Times New Roman" w:hAnsi="Times New Roman" w:cs="Times New Roman"/>
        </w:rPr>
        <w:tab/>
        <w:t xml:space="preserve">In possession of valid </w:t>
      </w:r>
      <w:r w:rsidRPr="00A22D89">
        <w:rPr>
          <w:rFonts w:ascii="Times New Roman" w:hAnsi="Times New Roman" w:cs="Times New Roman"/>
          <w:position w:val="6"/>
          <w:sz w:val="16"/>
        </w:rPr>
        <w:t>*</w:t>
      </w:r>
      <w:r w:rsidR="00D30015" w:rsidRPr="00DD3682">
        <w:rPr>
          <w:rFonts w:ascii="Times New Roman" w:hAnsi="Times New Roman" w:cs="Times New Roman"/>
        </w:rPr>
        <w:t>travel</w:t>
      </w:r>
      <w:r w:rsidR="00D30015" w:rsidRPr="00DD3682">
        <w:rPr>
          <w:rFonts w:ascii="Times New Roman" w:hAnsi="Times New Roman" w:cs="Times New Roman"/>
          <w:b/>
        </w:rPr>
        <w:t>/</w:t>
      </w:r>
      <w:r w:rsidRPr="00A22D89">
        <w:rPr>
          <w:rFonts w:ascii="Times New Roman" w:hAnsi="Times New Roman" w:cs="Times New Roman"/>
          <w:position w:val="6"/>
          <w:sz w:val="16"/>
        </w:rPr>
        <w:t>*</w:t>
      </w:r>
      <w:r w:rsidR="00D30015" w:rsidRPr="00DD3682">
        <w:rPr>
          <w:rFonts w:ascii="Times New Roman" w:hAnsi="Times New Roman" w:cs="Times New Roman"/>
        </w:rPr>
        <w:t>identification documentation that has</w:t>
      </w:r>
    </w:p>
    <w:p w:rsidR="00D30015" w:rsidRPr="00DD3682" w:rsidRDefault="00D30015" w:rsidP="00D30015">
      <w:pPr>
        <w:pStyle w:val="FreeForm"/>
        <w:rPr>
          <w:rFonts w:ascii="Times New Roman" w:hAnsi="Times New Roman" w:cs="Times New Roman"/>
        </w:rPr>
      </w:pPr>
      <w:r w:rsidRPr="00DD3682">
        <w:rPr>
          <w:rFonts w:ascii="Times New Roman" w:hAnsi="Times New Roman" w:cs="Times New Roman"/>
        </w:rPr>
        <w:tab/>
        <w:t>since expired and cannot be renewed.</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 xml:space="preserve">According to </w:t>
      </w:r>
      <w:r w:rsidR="00216803" w:rsidRPr="00DD3682">
        <w:rPr>
          <w:rFonts w:ascii="Times New Roman" w:hAnsi="Times New Roman" w:cs="Times New Roman"/>
        </w:rPr>
        <w:t>Annex 9</w:t>
      </w:r>
      <w:r w:rsidRPr="00DD3682">
        <w:rPr>
          <w:rFonts w:ascii="Times New Roman" w:hAnsi="Times New Roman" w:cs="Times New Roman"/>
        </w:rPr>
        <w:t xml:space="preserve"> of the ICAO Convention on International Civil Aviation, the last country in which a passenger previously stayed and most recently travelled from, is invited to accept </w:t>
      </w:r>
      <w:r w:rsidR="00A22D89" w:rsidRPr="00A22D89">
        <w:rPr>
          <w:rFonts w:ascii="Times New Roman" w:hAnsi="Times New Roman" w:cs="Times New Roman"/>
          <w:position w:val="6"/>
          <w:sz w:val="16"/>
        </w:rPr>
        <w:t>*</w:t>
      </w:r>
      <w:r w:rsidRPr="00DD3682">
        <w:rPr>
          <w:rFonts w:ascii="Times New Roman" w:hAnsi="Times New Roman" w:cs="Times New Roman"/>
        </w:rPr>
        <w:t>him</w:t>
      </w:r>
      <w:r w:rsidRPr="00DD3682">
        <w:rPr>
          <w:rFonts w:ascii="Times New Roman" w:hAnsi="Times New Roman" w:cs="Times New Roman"/>
          <w:b/>
        </w:rPr>
        <w:t>/</w:t>
      </w:r>
      <w:r w:rsidR="00A22D89" w:rsidRPr="00A22D89">
        <w:rPr>
          <w:rFonts w:ascii="Times New Roman" w:hAnsi="Times New Roman" w:cs="Times New Roman"/>
          <w:position w:val="6"/>
          <w:sz w:val="16"/>
        </w:rPr>
        <w:t>*</w:t>
      </w:r>
      <w:r w:rsidRPr="00DD3682">
        <w:rPr>
          <w:rFonts w:ascii="Times New Roman" w:hAnsi="Times New Roman" w:cs="Times New Roman"/>
        </w:rPr>
        <w:t>her for re</w:t>
      </w:r>
      <w:r w:rsidR="00A22D89">
        <w:rPr>
          <w:rFonts w:ascii="Times New Roman" w:hAnsi="Times New Roman" w:cs="Times New Roman"/>
        </w:rPr>
        <w:noBreakHyphen/>
      </w:r>
      <w:r w:rsidRPr="00DD3682">
        <w:rPr>
          <w:rFonts w:ascii="Times New Roman" w:hAnsi="Times New Roman" w:cs="Times New Roman"/>
        </w:rPr>
        <w:t xml:space="preserve">examination when </w:t>
      </w:r>
      <w:r w:rsidR="00A22D89" w:rsidRPr="00A22D89">
        <w:rPr>
          <w:rFonts w:ascii="Times New Roman" w:hAnsi="Times New Roman" w:cs="Times New Roman"/>
          <w:position w:val="6"/>
          <w:sz w:val="16"/>
        </w:rPr>
        <w:t>*</w:t>
      </w:r>
      <w:r w:rsidRPr="00DD3682">
        <w:rPr>
          <w:rFonts w:ascii="Times New Roman" w:hAnsi="Times New Roman" w:cs="Times New Roman"/>
        </w:rPr>
        <w:t>he</w:t>
      </w:r>
      <w:r w:rsidRPr="00DD3682">
        <w:rPr>
          <w:rFonts w:ascii="Times New Roman" w:hAnsi="Times New Roman" w:cs="Times New Roman"/>
          <w:b/>
        </w:rPr>
        <w:t>/</w:t>
      </w:r>
      <w:r w:rsidR="00A22D89" w:rsidRPr="00A22D89">
        <w:rPr>
          <w:rFonts w:ascii="Times New Roman" w:hAnsi="Times New Roman" w:cs="Times New Roman"/>
          <w:position w:val="6"/>
          <w:sz w:val="16"/>
        </w:rPr>
        <w:t>*</w:t>
      </w:r>
      <w:r w:rsidRPr="00DD3682">
        <w:rPr>
          <w:rFonts w:ascii="Times New Roman" w:hAnsi="Times New Roman" w:cs="Times New Roman"/>
        </w:rPr>
        <w:t>she has been refused admission to another country.</w:t>
      </w:r>
    </w:p>
    <w:p w:rsidR="00D30015" w:rsidRPr="00DD3682" w:rsidRDefault="00D30015" w:rsidP="00D30015">
      <w:pPr>
        <w:pStyle w:val="FreeForm"/>
        <w:spacing w:after="120"/>
        <w:rPr>
          <w:rFonts w:ascii="Times New Roman" w:hAnsi="Times New Roman" w:cs="Times New Roman"/>
        </w:rPr>
      </w:pPr>
      <w:r w:rsidRPr="00DD3682">
        <w:rPr>
          <w:rFonts w:ascii="Times New Roman" w:hAnsi="Times New Roman" w:cs="Times New Roman"/>
        </w:rPr>
        <w:t>I, …………………………………………, a delegate of the Secretary or the Australian Border Force Commissioner, issue this document under subsection</w:t>
      </w:r>
      <w:r w:rsidR="00B30271" w:rsidRPr="00DD3682">
        <w:rPr>
          <w:rFonts w:ascii="Times New Roman" w:hAnsi="Times New Roman" w:cs="Times New Roman"/>
        </w:rPr>
        <w:t> </w:t>
      </w:r>
      <w:r w:rsidRPr="00DD3682">
        <w:rPr>
          <w:rFonts w:ascii="Times New Roman" w:hAnsi="Times New Roman" w:cs="Times New Roman"/>
        </w:rPr>
        <w:t xml:space="preserve">274(3) of the </w:t>
      </w:r>
      <w:r w:rsidRPr="00DD3682">
        <w:rPr>
          <w:rFonts w:ascii="Times New Roman" w:hAnsi="Times New Roman" w:cs="Times New Roman"/>
          <w:i/>
        </w:rPr>
        <w:t>Migration Act 1958</w:t>
      </w:r>
      <w:r w:rsidRPr="00DD3682">
        <w:rPr>
          <w:rFonts w:ascii="Times New Roman" w:hAnsi="Times New Roman" w:cs="Times New Roman"/>
        </w:rPr>
        <w:t>.</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Signature and Official Title:…………………………………………………..</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Date:……………………………….</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Airport:……………………………………………………</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Country: Australia</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Telephone:………………………………..</w:t>
      </w:r>
      <w:r w:rsidRPr="00DD3682">
        <w:rPr>
          <w:rFonts w:ascii="Times New Roman" w:hAnsi="Times New Roman" w:cs="Times New Roman"/>
        </w:rPr>
        <w:tab/>
        <w:t>Telex:………………………</w:t>
      </w:r>
    </w:p>
    <w:p w:rsidR="00D30015" w:rsidRPr="00DD3682" w:rsidRDefault="00D30015" w:rsidP="00D30015">
      <w:pPr>
        <w:pStyle w:val="FreeForm"/>
        <w:spacing w:before="120" w:after="120"/>
        <w:rPr>
          <w:rFonts w:ascii="Times New Roman" w:hAnsi="Times New Roman" w:cs="Times New Roman"/>
        </w:rPr>
      </w:pPr>
      <w:r w:rsidRPr="00DD3682">
        <w:rPr>
          <w:rFonts w:ascii="Times New Roman" w:hAnsi="Times New Roman" w:cs="Times New Roman"/>
        </w:rPr>
        <w:t>Facsimile: ……………………………………………..</w:t>
      </w:r>
      <w:r w:rsidRPr="00DD3682">
        <w:rPr>
          <w:rFonts w:ascii="Times New Roman" w:hAnsi="Times New Roman" w:cs="Times New Roman"/>
        </w:rPr>
        <w:tab/>
      </w:r>
    </w:p>
    <w:p w:rsidR="00D30015" w:rsidRPr="00DD3682" w:rsidRDefault="00A22D89" w:rsidP="00D30015">
      <w:pPr>
        <w:pStyle w:val="FreeForm"/>
        <w:rPr>
          <w:rFonts w:ascii="Times New Roman" w:hAnsi="Times New Roman" w:cs="Times New Roman"/>
          <w:i/>
        </w:rPr>
      </w:pPr>
      <w:r w:rsidRPr="00A22D89">
        <w:rPr>
          <w:rFonts w:ascii="Times New Roman" w:hAnsi="Times New Roman" w:cs="Times New Roman"/>
          <w:i/>
          <w:position w:val="6"/>
          <w:sz w:val="16"/>
        </w:rPr>
        <w:t>*</w:t>
      </w:r>
      <w:r w:rsidR="00D30015" w:rsidRPr="00DD3682">
        <w:rPr>
          <w:rFonts w:ascii="Times New Roman" w:hAnsi="Times New Roman" w:cs="Times New Roman"/>
          <w:i/>
        </w:rPr>
        <w:t>delete as appropriate</w:t>
      </w:r>
    </w:p>
    <w:p w:rsidR="00D30015" w:rsidRPr="00DD3682" w:rsidRDefault="00D30015" w:rsidP="00D30015">
      <w:pPr>
        <w:pStyle w:val="FreeForm"/>
        <w:spacing w:before="360"/>
        <w:jc w:val="center"/>
        <w:rPr>
          <w:rFonts w:ascii="Times New Roman" w:hAnsi="Times New Roman" w:cs="Times New Roman"/>
        </w:rPr>
      </w:pPr>
      <w:r w:rsidRPr="00DD3682">
        <w:rPr>
          <w:rFonts w:ascii="Times New Roman" w:hAnsi="Times New Roman" w:cs="Times New Roman"/>
          <w:b/>
        </w:rPr>
        <w:t>WARNING—THIS DOCUMENT IS NOT AN IDENTIFICATION DOCUMENT</w:t>
      </w:r>
    </w:p>
    <w:p w:rsidR="00D30015" w:rsidRPr="00DD3682" w:rsidRDefault="00D30015" w:rsidP="00D30015">
      <w:pPr>
        <w:pStyle w:val="ActHead2"/>
        <w:pageBreakBefore/>
      </w:pPr>
      <w:bookmarkStart w:id="504" w:name="_Toc100058914"/>
      <w:r w:rsidRPr="00A22D89">
        <w:rPr>
          <w:rStyle w:val="CharPartNo"/>
        </w:rPr>
        <w:lastRenderedPageBreak/>
        <w:t>Form 4</w:t>
      </w:r>
      <w:r w:rsidRPr="00DD3682">
        <w:t>—</w:t>
      </w:r>
      <w:r w:rsidRPr="00A22D89">
        <w:rPr>
          <w:rStyle w:val="CharPartText"/>
        </w:rPr>
        <w:t>Identity card</w:t>
      </w:r>
      <w:bookmarkEnd w:id="504"/>
    </w:p>
    <w:p w:rsidR="003C576D" w:rsidRPr="00DD3682" w:rsidRDefault="00D30015" w:rsidP="00D30015">
      <w:pPr>
        <w:pStyle w:val="notemargin"/>
      </w:pPr>
      <w:bookmarkStart w:id="505" w:name="f_Check_Lines_above"/>
      <w:bookmarkEnd w:id="505"/>
      <w:r w:rsidRPr="00DD3682">
        <w:t>(regulation</w:t>
      </w:r>
      <w:r w:rsidR="00B30271" w:rsidRPr="00DD3682">
        <w:t> </w:t>
      </w:r>
      <w:r w:rsidRPr="00DD3682">
        <w:t>2.102B)</w:t>
      </w:r>
    </w:p>
    <w:p w:rsidR="00D30015" w:rsidRPr="00DD3682" w:rsidRDefault="00D30015" w:rsidP="00D30015">
      <w:pPr>
        <w:spacing w:after="120"/>
        <w:rPr>
          <w:sz w:val="16"/>
          <w:szCs w:val="16"/>
        </w:rPr>
      </w:pPr>
      <w:r w:rsidRPr="00DD3682">
        <w:rPr>
          <w:sz w:val="16"/>
          <w:szCs w:val="16"/>
        </w:rPr>
        <w:t xml:space="preserve">  </w:t>
      </w:r>
    </w:p>
    <w:p w:rsidR="00D30015" w:rsidRPr="00DD3682" w:rsidRDefault="00D30015" w:rsidP="00D30015">
      <w:pPr>
        <w:ind w:left="397" w:right="397"/>
        <w:jc w:val="center"/>
        <w:rPr>
          <w:sz w:val="26"/>
        </w:rPr>
      </w:pPr>
      <w:r w:rsidRPr="00DD3682">
        <w:rPr>
          <w:noProof/>
          <w:sz w:val="26"/>
          <w:lang w:eastAsia="en-AU"/>
        </w:rPr>
        <w:drawing>
          <wp:inline distT="0" distB="0" distL="0" distR="0" wp14:anchorId="4F573741" wp14:editId="5FEFA329">
            <wp:extent cx="1095375"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inline>
        </w:drawing>
      </w:r>
    </w:p>
    <w:p w:rsidR="00D30015" w:rsidRPr="00DD3682" w:rsidRDefault="00D30015" w:rsidP="00D30015">
      <w:pPr>
        <w:pStyle w:val="NormalWeb"/>
        <w:spacing w:before="240" w:after="120"/>
        <w:jc w:val="center"/>
        <w:rPr>
          <w:b/>
        </w:rPr>
      </w:pPr>
      <w:r w:rsidRPr="00DD3682">
        <w:rPr>
          <w:b/>
        </w:rPr>
        <w:t>COMMONWEALTH OF AUSTRALIA</w:t>
      </w:r>
    </w:p>
    <w:p w:rsidR="00D30015" w:rsidRPr="00DD3682" w:rsidRDefault="00D30015" w:rsidP="00D30015">
      <w:pPr>
        <w:pStyle w:val="NormalWeb"/>
        <w:spacing w:before="120" w:after="120"/>
        <w:jc w:val="center"/>
        <w:rPr>
          <w:i/>
        </w:rPr>
      </w:pPr>
      <w:r w:rsidRPr="00DD3682">
        <w:rPr>
          <w:i/>
        </w:rPr>
        <w:t>Migration Act 1958</w:t>
      </w:r>
    </w:p>
    <w:p w:rsidR="00D30015" w:rsidRPr="00DD3682" w:rsidRDefault="00D30015" w:rsidP="00D30015">
      <w:pPr>
        <w:spacing w:before="120" w:after="120"/>
        <w:jc w:val="center"/>
        <w:rPr>
          <w:b/>
        </w:rPr>
      </w:pPr>
      <w:r w:rsidRPr="00DD3682">
        <w:rPr>
          <w:b/>
        </w:rPr>
        <w:t>INSPECTOR’S IDENTITY CARD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25"/>
        <w:gridCol w:w="2804"/>
      </w:tblGrid>
      <w:tr w:rsidR="00D30015" w:rsidRPr="00DD3682" w:rsidTr="003C10D8">
        <w:trPr>
          <w:trHeight w:val="570"/>
        </w:trPr>
        <w:tc>
          <w:tcPr>
            <w:tcW w:w="3356" w:type="pct"/>
          </w:tcPr>
          <w:p w:rsidR="00D30015" w:rsidRPr="00DD3682" w:rsidRDefault="00D30015" w:rsidP="00840142">
            <w:pPr>
              <w:spacing w:before="120"/>
              <w:ind w:left="120" w:right="132"/>
              <w:rPr>
                <w:sz w:val="20"/>
              </w:rPr>
            </w:pPr>
            <w:r w:rsidRPr="00DD3682">
              <w:rPr>
                <w:sz w:val="20"/>
              </w:rPr>
              <w:t>For subsection</w:t>
            </w:r>
            <w:r w:rsidR="00B30271" w:rsidRPr="00DD3682">
              <w:rPr>
                <w:sz w:val="20"/>
              </w:rPr>
              <w:t> </w:t>
            </w:r>
            <w:r w:rsidRPr="00DD3682">
              <w:rPr>
                <w:sz w:val="20"/>
              </w:rPr>
              <w:t xml:space="preserve">140W(1) of the </w:t>
            </w:r>
            <w:r w:rsidRPr="00DD3682">
              <w:rPr>
                <w:i/>
                <w:sz w:val="20"/>
              </w:rPr>
              <w:t xml:space="preserve">Migration Act 1958, </w:t>
            </w:r>
            <w:r w:rsidRPr="00DD3682">
              <w:rPr>
                <w:sz w:val="20"/>
              </w:rPr>
              <w:t xml:space="preserve">I, </w:t>
            </w:r>
            <w:r w:rsidRPr="00DD3682">
              <w:rPr>
                <w:i/>
                <w:sz w:val="20"/>
              </w:rPr>
              <w:t>[name]</w:t>
            </w:r>
            <w:r w:rsidRPr="00DD3682">
              <w:rPr>
                <w:sz w:val="20"/>
              </w:rPr>
              <w:t>, Minister for Immigration and Citizenship [</w:t>
            </w:r>
            <w:r w:rsidRPr="00DD3682">
              <w:rPr>
                <w:i/>
                <w:sz w:val="20"/>
              </w:rPr>
              <w:t>or</w:t>
            </w:r>
            <w:r w:rsidRPr="00DD3682">
              <w:rPr>
                <w:sz w:val="20"/>
              </w:rPr>
              <w:t xml:space="preserve"> a delegate of the Minister for Immigration and Citizenship], certify that [</w:t>
            </w:r>
            <w:r w:rsidRPr="00DD3682">
              <w:rPr>
                <w:i/>
                <w:sz w:val="20"/>
              </w:rPr>
              <w:t>name</w:t>
            </w:r>
            <w:r w:rsidRPr="00DD3682">
              <w:rPr>
                <w:sz w:val="20"/>
              </w:rPr>
              <w:t>] whose photograph and signature appear on this card is an inspector for the purposes of the Act.</w:t>
            </w:r>
          </w:p>
          <w:p w:rsidR="00D30015" w:rsidRPr="00DD3682" w:rsidRDefault="00D30015" w:rsidP="00840142">
            <w:pPr>
              <w:ind w:left="120" w:right="132"/>
              <w:jc w:val="both"/>
              <w:rPr>
                <w:sz w:val="20"/>
              </w:rPr>
            </w:pPr>
          </w:p>
          <w:p w:rsidR="00D30015" w:rsidRPr="00DD3682" w:rsidRDefault="00D30015" w:rsidP="00840142">
            <w:pPr>
              <w:ind w:left="120" w:right="132"/>
              <w:rPr>
                <w:sz w:val="20"/>
              </w:rPr>
            </w:pPr>
          </w:p>
          <w:p w:rsidR="00D30015" w:rsidRPr="00DD3682" w:rsidRDefault="00D30015" w:rsidP="00840142">
            <w:pPr>
              <w:ind w:left="120" w:right="132"/>
              <w:rPr>
                <w:sz w:val="20"/>
              </w:rPr>
            </w:pPr>
            <w:r w:rsidRPr="00DD3682">
              <w:rPr>
                <w:sz w:val="20"/>
              </w:rPr>
              <w:t>Dated</w:t>
            </w:r>
            <w:r w:rsidRPr="00DD3682">
              <w:rPr>
                <w:sz w:val="20"/>
              </w:rPr>
              <w:tab/>
            </w:r>
            <w:r w:rsidRPr="00DD3682">
              <w:rPr>
                <w:i/>
                <w:sz w:val="20"/>
              </w:rPr>
              <w:t>[date]</w:t>
            </w:r>
            <w:r w:rsidRPr="00DD3682">
              <w:rPr>
                <w:sz w:val="20"/>
              </w:rPr>
              <w:br/>
            </w:r>
          </w:p>
          <w:p w:rsidR="00D30015" w:rsidRPr="00DD3682" w:rsidRDefault="00D30015" w:rsidP="00840142">
            <w:pPr>
              <w:ind w:left="120" w:right="132"/>
              <w:rPr>
                <w:i/>
                <w:sz w:val="18"/>
              </w:rPr>
            </w:pPr>
          </w:p>
          <w:p w:rsidR="00D30015" w:rsidRPr="00DD3682" w:rsidRDefault="00D30015" w:rsidP="00840142">
            <w:pPr>
              <w:spacing w:after="120"/>
              <w:ind w:left="120" w:right="132"/>
              <w:rPr>
                <w:i/>
                <w:sz w:val="18"/>
              </w:rPr>
            </w:pPr>
            <w:r w:rsidRPr="00DD3682">
              <w:rPr>
                <w:sz w:val="18"/>
              </w:rPr>
              <w:t>[</w:t>
            </w:r>
            <w:r w:rsidRPr="00DD3682">
              <w:rPr>
                <w:i/>
                <w:sz w:val="18"/>
              </w:rPr>
              <w:t>signature of Minister or delegate</w:t>
            </w:r>
            <w:r w:rsidRPr="00DD3682">
              <w:rPr>
                <w:sz w:val="18"/>
              </w:rPr>
              <w:t>]</w:t>
            </w:r>
          </w:p>
        </w:tc>
        <w:tc>
          <w:tcPr>
            <w:tcW w:w="1644" w:type="pct"/>
          </w:tcPr>
          <w:p w:rsidR="00D30015" w:rsidRPr="00DD3682" w:rsidRDefault="00D30015" w:rsidP="00840142">
            <w:pPr>
              <w:jc w:val="center"/>
            </w:pPr>
          </w:p>
          <w:p w:rsidR="00D30015" w:rsidRPr="00DD3682" w:rsidRDefault="00D30015" w:rsidP="00840142">
            <w:pPr>
              <w:jc w:val="center"/>
            </w:pPr>
          </w:p>
          <w:p w:rsidR="00D30015" w:rsidRPr="00DD3682" w:rsidRDefault="00D30015" w:rsidP="00840142">
            <w:pPr>
              <w:jc w:val="center"/>
            </w:pPr>
          </w:p>
          <w:p w:rsidR="00D30015" w:rsidRPr="00DD3682" w:rsidRDefault="00D30015" w:rsidP="00840142">
            <w:pPr>
              <w:jc w:val="center"/>
            </w:pPr>
          </w:p>
          <w:p w:rsidR="00D30015" w:rsidRPr="00DD3682" w:rsidRDefault="00D30015" w:rsidP="00840142">
            <w:pPr>
              <w:jc w:val="center"/>
              <w:rPr>
                <w:i/>
              </w:rPr>
            </w:pPr>
            <w:r w:rsidRPr="00DD3682">
              <w:rPr>
                <w:i/>
                <w:sz w:val="18"/>
                <w:szCs w:val="18"/>
              </w:rPr>
              <w:t>[photograph]</w:t>
            </w:r>
          </w:p>
          <w:p w:rsidR="00D30015" w:rsidRPr="00DD3682" w:rsidRDefault="00D30015" w:rsidP="00840142">
            <w:pPr>
              <w:jc w:val="center"/>
            </w:pPr>
          </w:p>
          <w:p w:rsidR="00D30015" w:rsidRPr="00DD3682" w:rsidRDefault="00D30015" w:rsidP="00840142">
            <w:pPr>
              <w:jc w:val="center"/>
            </w:pPr>
          </w:p>
          <w:p w:rsidR="00D30015" w:rsidRPr="00DD3682" w:rsidRDefault="00D30015" w:rsidP="00840142">
            <w:pPr>
              <w:jc w:val="center"/>
            </w:pPr>
          </w:p>
          <w:p w:rsidR="00D30015" w:rsidRPr="00DD3682" w:rsidRDefault="00D30015" w:rsidP="00840142">
            <w:pPr>
              <w:jc w:val="center"/>
            </w:pPr>
          </w:p>
          <w:p w:rsidR="00D30015" w:rsidRPr="00DD3682" w:rsidRDefault="00D30015" w:rsidP="00840142">
            <w:pPr>
              <w:jc w:val="center"/>
            </w:pPr>
          </w:p>
          <w:p w:rsidR="00D30015" w:rsidRPr="00DD3682" w:rsidRDefault="00D30015" w:rsidP="00840142">
            <w:pPr>
              <w:spacing w:before="120"/>
              <w:jc w:val="center"/>
            </w:pPr>
          </w:p>
          <w:p w:rsidR="00D30015" w:rsidRPr="00DD3682" w:rsidRDefault="00D30015" w:rsidP="00840142">
            <w:pPr>
              <w:jc w:val="center"/>
              <w:rPr>
                <w:i/>
                <w:sz w:val="18"/>
                <w:szCs w:val="18"/>
              </w:rPr>
            </w:pPr>
            <w:r w:rsidRPr="00DD3682">
              <w:rPr>
                <w:i/>
                <w:sz w:val="18"/>
                <w:szCs w:val="18"/>
              </w:rPr>
              <w:t>[signature of inspector]</w:t>
            </w:r>
          </w:p>
        </w:tc>
      </w:tr>
    </w:tbl>
    <w:p w:rsidR="00D30015" w:rsidRPr="00DD3682" w:rsidRDefault="00D30015" w:rsidP="00D30015">
      <w:pPr>
        <w:sectPr w:rsidR="00D30015" w:rsidRPr="00DD3682" w:rsidSect="00847A3D">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25" w:right="1797" w:bottom="1440" w:left="1797" w:header="720" w:footer="709" w:gutter="0"/>
          <w:cols w:space="720"/>
          <w:docGrid w:linePitch="299"/>
        </w:sectPr>
      </w:pPr>
    </w:p>
    <w:p w:rsidR="00D30015" w:rsidRPr="00DD3682" w:rsidRDefault="00D30015" w:rsidP="00D30015">
      <w:pPr>
        <w:pStyle w:val="ActHead1"/>
        <w:pageBreakBefore/>
      </w:pPr>
      <w:bookmarkStart w:id="506" w:name="_Toc100058915"/>
      <w:r w:rsidRPr="00A22D89">
        <w:rPr>
          <w:rStyle w:val="CharChapNo"/>
        </w:rPr>
        <w:lastRenderedPageBreak/>
        <w:t>Schedule</w:t>
      </w:r>
      <w:r w:rsidR="00B30271" w:rsidRPr="00A22D89">
        <w:rPr>
          <w:rStyle w:val="CharChapNo"/>
        </w:rPr>
        <w:t> </w:t>
      </w:r>
      <w:r w:rsidRPr="00A22D89">
        <w:rPr>
          <w:rStyle w:val="CharChapNo"/>
        </w:rPr>
        <w:t>13</w:t>
      </w:r>
      <w:r w:rsidRPr="00DD3682">
        <w:t>—</w:t>
      </w:r>
      <w:r w:rsidRPr="00A22D89">
        <w:rPr>
          <w:rStyle w:val="CharChapText"/>
        </w:rPr>
        <w:t>Transitional arrangements</w:t>
      </w:r>
      <w:bookmarkEnd w:id="506"/>
    </w:p>
    <w:p w:rsidR="00D30015" w:rsidRPr="00DD3682" w:rsidRDefault="00D30015" w:rsidP="00D30015">
      <w:pPr>
        <w:pStyle w:val="notemargin"/>
      </w:pPr>
      <w:r w:rsidRPr="00DD3682">
        <w:t>(regulation</w:t>
      </w:r>
      <w:r w:rsidR="00B30271" w:rsidRPr="00DD3682">
        <w:t> </w:t>
      </w:r>
      <w:r w:rsidRPr="00DD3682">
        <w:t>5.45)</w:t>
      </w:r>
    </w:p>
    <w:p w:rsidR="00D30015" w:rsidRPr="00DD3682" w:rsidRDefault="00D30015" w:rsidP="00D30015">
      <w:pPr>
        <w:pStyle w:val="ActHead2"/>
        <w:keepNext w:val="0"/>
        <w:keepLines w:val="0"/>
        <w:spacing w:before="120"/>
      </w:pPr>
      <w:bookmarkStart w:id="507" w:name="_Toc100058916"/>
      <w:r w:rsidRPr="00A22D89">
        <w:rPr>
          <w:rStyle w:val="CharPartNo"/>
        </w:rPr>
        <w:t>Part</w:t>
      </w:r>
      <w:r w:rsidR="00B30271" w:rsidRPr="00A22D89">
        <w:rPr>
          <w:rStyle w:val="CharPartNo"/>
        </w:rPr>
        <w:t> </w:t>
      </w:r>
      <w:r w:rsidRPr="00A22D89">
        <w:rPr>
          <w:rStyle w:val="CharPartNo"/>
        </w:rPr>
        <w:t>1</w:t>
      </w:r>
      <w:r w:rsidRPr="00DD3682">
        <w:t>—</w:t>
      </w:r>
      <w:r w:rsidRPr="00A22D89">
        <w:rPr>
          <w:rStyle w:val="CharPartText"/>
        </w:rPr>
        <w:t>Amendments made by Migration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2)</w:t>
      </w:r>
      <w:bookmarkEnd w:id="507"/>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spacing w:before="120"/>
      </w:pPr>
      <w:bookmarkStart w:id="508" w:name="_Toc100058917"/>
      <w:r w:rsidRPr="00A22D89">
        <w:rPr>
          <w:rStyle w:val="CharSectno"/>
        </w:rPr>
        <w:t>101</w:t>
      </w:r>
      <w:r w:rsidRPr="00DD3682">
        <w:t xml:space="preserve">  Operation of Schedule</w:t>
      </w:r>
      <w:r w:rsidR="00B30271" w:rsidRPr="00DD3682">
        <w:t> </w:t>
      </w:r>
      <w:r w:rsidRPr="00DD3682">
        <w:t>1</w:t>
      </w:r>
      <w:bookmarkEnd w:id="508"/>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2)</w:t>
      </w:r>
      <w:r w:rsidRPr="00DD3682">
        <w:t xml:space="preserve"> apply in relation to:</w:t>
      </w:r>
    </w:p>
    <w:p w:rsidR="00D30015" w:rsidRPr="00DD3682" w:rsidRDefault="00D30015" w:rsidP="00D30015">
      <w:pPr>
        <w:pStyle w:val="paragraph"/>
      </w:pPr>
      <w:r w:rsidRPr="00DD3682">
        <w:tab/>
        <w:t>(a)</w:t>
      </w:r>
      <w:r w:rsidRPr="00DD3682">
        <w:tab/>
        <w:t xml:space="preserve">an application for a visa made on or after </w:t>
      </w:r>
      <w:r w:rsidR="005B44AE" w:rsidRPr="00DD3682">
        <w:t>1 July</w:t>
      </w:r>
      <w:r w:rsidRPr="00DD3682">
        <w:t xml:space="preserve"> 2012; and</w:t>
      </w:r>
    </w:p>
    <w:p w:rsidR="00D30015" w:rsidRPr="00DD3682" w:rsidRDefault="00D30015" w:rsidP="00D30015">
      <w:pPr>
        <w:pStyle w:val="paragraph"/>
        <w:spacing w:before="60"/>
      </w:pPr>
      <w:r w:rsidRPr="00DD3682">
        <w:tab/>
        <w:t>(b)</w:t>
      </w:r>
      <w:r w:rsidRPr="00DD3682">
        <w:tab/>
        <w:t xml:space="preserve">an application for approval of a nomination made on or after </w:t>
      </w:r>
      <w:r w:rsidR="005B44AE" w:rsidRPr="00DD3682">
        <w:t>1 July</w:t>
      </w:r>
      <w:r w:rsidRPr="00DD3682">
        <w:t xml:space="preserve"> 2012.</w:t>
      </w:r>
    </w:p>
    <w:p w:rsidR="00D30015" w:rsidRPr="00DD3682" w:rsidRDefault="00D30015" w:rsidP="00D30015">
      <w:pPr>
        <w:pStyle w:val="subsection"/>
        <w:spacing w:before="60"/>
      </w:pPr>
      <w:r w:rsidRPr="00DD3682">
        <w:tab/>
        <w:t>(2)</w:t>
      </w:r>
      <w:r w:rsidRPr="00DD3682">
        <w:tab/>
        <w:t>However, the repeal of a provision of these Regulations by Schedule</w:t>
      </w:r>
      <w:r w:rsidR="00B30271" w:rsidRPr="00DD3682">
        <w:t> </w:t>
      </w:r>
      <w:r w:rsidRPr="00DD3682">
        <w:t xml:space="preserve">1 to that regulation does not apply in relation to an application for a visa that is taken to have been made by a person before, on or after </w:t>
      </w:r>
      <w:r w:rsidR="005B44AE" w:rsidRPr="00DD3682">
        <w:t>1 July</w:t>
      </w:r>
      <w:r w:rsidRPr="00DD3682">
        <w:t xml:space="preserve"> 2012 in accordance with regulation</w:t>
      </w:r>
      <w:r w:rsidR="00B30271" w:rsidRPr="00DD3682">
        <w:t> </w:t>
      </w:r>
      <w:r w:rsidRPr="00DD3682">
        <w:t>2.08, 2.08A or 2.08B of these Regulations.</w:t>
      </w:r>
    </w:p>
    <w:p w:rsidR="00D30015" w:rsidRPr="00DD3682" w:rsidRDefault="00D30015" w:rsidP="00D30015">
      <w:pPr>
        <w:pStyle w:val="subsection"/>
        <w:spacing w:before="60"/>
      </w:pPr>
      <w:r w:rsidRPr="00DD3682">
        <w:tab/>
        <w:t>(3)</w:t>
      </w:r>
      <w:r w:rsidRPr="00DD3682">
        <w:tab/>
        <w:t xml:space="preserve">Despite </w:t>
      </w:r>
      <w:r w:rsidR="00216803" w:rsidRPr="00DD3682">
        <w:t>subregulations 5</w:t>
      </w:r>
      <w:r w:rsidRPr="00DD3682">
        <w:t xml:space="preserve">.19(1) to (7), an application to the Minister for approval of a nominated position as an approved appointment made before </w:t>
      </w:r>
      <w:r w:rsidR="005B44AE" w:rsidRPr="00DD3682">
        <w:t>1 July</w:t>
      </w:r>
      <w:r w:rsidRPr="00DD3682">
        <w:t xml:space="preserve"> 2012 is to be dealt with in accordance with these Regulations as in force immediately before that day.</w:t>
      </w:r>
    </w:p>
    <w:p w:rsidR="00D30015" w:rsidRPr="00DD3682" w:rsidRDefault="00D30015" w:rsidP="00D30015">
      <w:pPr>
        <w:pStyle w:val="notetext"/>
      </w:pPr>
      <w:r w:rsidRPr="00DD3682">
        <w:t>Note:</w:t>
      </w:r>
      <w:r w:rsidRPr="00DD3682">
        <w:tab/>
        <w:t>Regulation</w:t>
      </w:r>
      <w:r w:rsidR="00B30271" w:rsidRPr="00DD3682">
        <w:t> </w:t>
      </w:r>
      <w:r w:rsidRPr="00DD3682">
        <w:t xml:space="preserve">5.19 was amended on </w:t>
      </w:r>
      <w:r w:rsidR="005B44AE" w:rsidRPr="00DD3682">
        <w:t>1 July</w:t>
      </w:r>
      <w:r w:rsidRPr="00DD3682">
        <w:t xml:space="preserve"> 2012, including changes to terminology and concepts that had been used in that regulation before that day.</w:t>
      </w:r>
    </w:p>
    <w:p w:rsidR="00D30015" w:rsidRPr="00DD3682" w:rsidRDefault="00D30015" w:rsidP="00D30015">
      <w:pPr>
        <w:pStyle w:val="ActHead5"/>
        <w:spacing w:before="120"/>
      </w:pPr>
      <w:bookmarkStart w:id="509" w:name="_Toc100058918"/>
      <w:r w:rsidRPr="00A22D89">
        <w:rPr>
          <w:rStyle w:val="CharSectno"/>
        </w:rPr>
        <w:t>102</w:t>
      </w:r>
      <w:r w:rsidR="004E0C59" w:rsidRPr="00DD3682">
        <w:t xml:space="preserve">  </w:t>
      </w:r>
      <w:r w:rsidRPr="00DD3682">
        <w:t>Operation of Schedule</w:t>
      </w:r>
      <w:r w:rsidR="00B30271" w:rsidRPr="00DD3682">
        <w:t> </w:t>
      </w:r>
      <w:r w:rsidRPr="00DD3682">
        <w:t>2</w:t>
      </w:r>
      <w:bookmarkEnd w:id="509"/>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2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2)</w:t>
      </w:r>
      <w:r w:rsidRPr="00DD3682">
        <w:t xml:space="preserve"> apply in relation to an application for a visa made on or after </w:t>
      </w:r>
      <w:r w:rsidR="005B44AE" w:rsidRPr="00DD3682">
        <w:t>1 July</w:t>
      </w:r>
      <w:r w:rsidRPr="00DD3682">
        <w:t xml:space="preserve"> 2013.</w:t>
      </w:r>
    </w:p>
    <w:p w:rsidR="00D30015" w:rsidRPr="00DD3682" w:rsidRDefault="00D30015" w:rsidP="00D30015">
      <w:pPr>
        <w:pStyle w:val="subsection"/>
      </w:pPr>
      <w:r w:rsidRPr="00DD3682">
        <w:tab/>
        <w:t>(2)</w:t>
      </w:r>
      <w:r w:rsidRPr="00DD3682">
        <w:tab/>
        <w:t>However, the repeal of a provision of these Regulations by Schedule</w:t>
      </w:r>
      <w:r w:rsidR="00B30271" w:rsidRPr="00DD3682">
        <w:t> </w:t>
      </w:r>
      <w:r w:rsidRPr="00DD3682">
        <w:t xml:space="preserve">2 to that regulation does not apply in relation to an application for a visa that is taken to have been made by a person before, on or after </w:t>
      </w:r>
      <w:r w:rsidR="005B44AE" w:rsidRPr="00DD3682">
        <w:t>1 July</w:t>
      </w:r>
      <w:r w:rsidRPr="00DD3682">
        <w:t xml:space="preserve"> 2013 in accordance with regulation</w:t>
      </w:r>
      <w:r w:rsidR="00B30271" w:rsidRPr="00DD3682">
        <w:t> </w:t>
      </w:r>
      <w:r w:rsidRPr="00DD3682">
        <w:t>2.08, 2.08A or 2.08B of these Regulations.</w:t>
      </w:r>
    </w:p>
    <w:p w:rsidR="00D30015" w:rsidRPr="00DD3682" w:rsidRDefault="00D30015" w:rsidP="00D30015">
      <w:pPr>
        <w:pStyle w:val="ActHead2"/>
        <w:pageBreakBefore/>
        <w:spacing w:before="240"/>
      </w:pPr>
      <w:bookmarkStart w:id="510" w:name="_Toc100058919"/>
      <w:r w:rsidRPr="00A22D89">
        <w:rPr>
          <w:rStyle w:val="CharPartNo"/>
        </w:rPr>
        <w:lastRenderedPageBreak/>
        <w:t>Part</w:t>
      </w:r>
      <w:r w:rsidR="00B30271" w:rsidRPr="00A22D89">
        <w:rPr>
          <w:rStyle w:val="CharPartNo"/>
        </w:rPr>
        <w:t> </w:t>
      </w:r>
      <w:r w:rsidRPr="00A22D89">
        <w:rPr>
          <w:rStyle w:val="CharPartNo"/>
        </w:rPr>
        <w:t>2</w:t>
      </w:r>
      <w:r w:rsidRPr="00DD3682">
        <w:t>—</w:t>
      </w:r>
      <w:r w:rsidRPr="00A22D89">
        <w:rPr>
          <w:rStyle w:val="CharPartText"/>
        </w:rPr>
        <w:t>Amendments made by Migration Legislation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2)</w:t>
      </w:r>
      <w:bookmarkEnd w:id="51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11" w:name="_Toc100058920"/>
      <w:r w:rsidRPr="00A22D89">
        <w:rPr>
          <w:rStyle w:val="CharSectno"/>
        </w:rPr>
        <w:t>201</w:t>
      </w:r>
      <w:r w:rsidRPr="00DD3682">
        <w:t xml:space="preserve">  Operation of Schedule</w:t>
      </w:r>
      <w:r w:rsidR="00B30271" w:rsidRPr="00DD3682">
        <w:t> </w:t>
      </w:r>
      <w:r w:rsidRPr="00DD3682">
        <w:t>1</w:t>
      </w:r>
      <w:bookmarkEnd w:id="511"/>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2)</w:t>
      </w:r>
      <w:r w:rsidRPr="00DD3682">
        <w:t xml:space="preserve"> apply in relation to a matter for which an obligation to pay a fee or charge is incurred on or after </w:t>
      </w:r>
      <w:r w:rsidR="005B44AE" w:rsidRPr="00DD3682">
        <w:t>1 July</w:t>
      </w:r>
      <w:r w:rsidRPr="00DD3682">
        <w:t xml:space="preserve"> 2012.</w:t>
      </w:r>
    </w:p>
    <w:p w:rsidR="00D30015" w:rsidRPr="00DD3682" w:rsidRDefault="00D30015" w:rsidP="00D30015">
      <w:pPr>
        <w:pStyle w:val="ActHead2"/>
        <w:pageBreakBefore/>
        <w:spacing w:before="240"/>
      </w:pPr>
      <w:bookmarkStart w:id="512" w:name="_Toc100058921"/>
      <w:r w:rsidRPr="00A22D89">
        <w:rPr>
          <w:rStyle w:val="CharPartNo"/>
        </w:rPr>
        <w:lastRenderedPageBreak/>
        <w:t>Part</w:t>
      </w:r>
      <w:r w:rsidR="00B30271" w:rsidRPr="00A22D89">
        <w:rPr>
          <w:rStyle w:val="CharPartNo"/>
        </w:rPr>
        <w:t> </w:t>
      </w:r>
      <w:r w:rsidRPr="00A22D89">
        <w:rPr>
          <w:rStyle w:val="CharPartNo"/>
        </w:rPr>
        <w:t>3</w:t>
      </w:r>
      <w:r w:rsidRPr="00DD3682">
        <w:t>—</w:t>
      </w:r>
      <w:r w:rsidRPr="00A22D89">
        <w:rPr>
          <w:rStyle w:val="CharPartText"/>
        </w:rPr>
        <w:t>Amendments made by Migration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3)</w:t>
      </w:r>
      <w:bookmarkEnd w:id="512"/>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13" w:name="_Toc100058922"/>
      <w:r w:rsidRPr="00A22D89">
        <w:rPr>
          <w:rStyle w:val="CharSectno"/>
        </w:rPr>
        <w:t>301</w:t>
      </w:r>
      <w:r w:rsidRPr="00DD3682">
        <w:t xml:space="preserve">  Operation of Schedule</w:t>
      </w:r>
      <w:r w:rsidR="00B30271" w:rsidRPr="00DD3682">
        <w:t> </w:t>
      </w:r>
      <w:r w:rsidRPr="00DD3682">
        <w:t>1</w:t>
      </w:r>
      <w:bookmarkEnd w:id="513"/>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3)</w:t>
      </w:r>
      <w:r w:rsidRPr="00DD3682">
        <w:t xml:space="preserve"> apply in relation to an application for a visa made on or after </w:t>
      </w:r>
      <w:r w:rsidR="005B44AE" w:rsidRPr="00DD3682">
        <w:t>1 July</w:t>
      </w:r>
      <w:r w:rsidRPr="00DD3682">
        <w:t xml:space="preserve"> 2012.</w:t>
      </w:r>
    </w:p>
    <w:p w:rsidR="00D30015" w:rsidRPr="00DD3682" w:rsidRDefault="00D30015" w:rsidP="00D30015">
      <w:pPr>
        <w:pStyle w:val="subsection"/>
      </w:pPr>
      <w:r w:rsidRPr="00DD3682">
        <w:tab/>
        <w:t>(2)</w:t>
      </w:r>
      <w:r w:rsidRPr="00DD3682">
        <w:tab/>
        <w:t>However, the repeal or amendment of a provision of these Regulations by Schedule</w:t>
      </w:r>
      <w:r w:rsidR="00B30271" w:rsidRPr="00DD3682">
        <w:t> </w:t>
      </w:r>
      <w:r w:rsidRPr="00DD3682">
        <w:t xml:space="preserve">1 to that regulation does not apply in relation to an application for a visa that is taken to have been made by a person before, on or after </w:t>
      </w:r>
      <w:r w:rsidR="005B44AE" w:rsidRPr="00DD3682">
        <w:t>1 July</w:t>
      </w:r>
      <w:r w:rsidRPr="00DD3682">
        <w:t xml:space="preserve"> 2012 in accordance with regulation</w:t>
      </w:r>
      <w:r w:rsidR="00B30271" w:rsidRPr="00DD3682">
        <w:t> </w:t>
      </w:r>
      <w:r w:rsidRPr="00DD3682">
        <w:t>2.08 or 2.08B of these Regulations.</w:t>
      </w:r>
    </w:p>
    <w:p w:rsidR="00D30015" w:rsidRPr="00DD3682" w:rsidRDefault="00D30015" w:rsidP="00D30015">
      <w:pPr>
        <w:pStyle w:val="ActHead2"/>
        <w:pageBreakBefore/>
        <w:spacing w:before="240"/>
      </w:pPr>
      <w:bookmarkStart w:id="514" w:name="_Toc100058923"/>
      <w:r w:rsidRPr="00A22D89">
        <w:rPr>
          <w:rStyle w:val="CharPartNo"/>
        </w:rPr>
        <w:lastRenderedPageBreak/>
        <w:t>Part</w:t>
      </w:r>
      <w:r w:rsidR="00B30271" w:rsidRPr="00A22D89">
        <w:rPr>
          <w:rStyle w:val="CharPartNo"/>
        </w:rPr>
        <w:t> </w:t>
      </w:r>
      <w:r w:rsidRPr="00A22D89">
        <w:rPr>
          <w:rStyle w:val="CharPartNo"/>
        </w:rPr>
        <w:t>4</w:t>
      </w:r>
      <w:r w:rsidRPr="00DD3682">
        <w:t>—</w:t>
      </w:r>
      <w:r w:rsidRPr="00A22D89">
        <w:rPr>
          <w:rStyle w:val="CharPartText"/>
        </w:rPr>
        <w:t>Amendments made by Migration Legislation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3)</w:t>
      </w:r>
      <w:bookmarkEnd w:id="514"/>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15" w:name="_Toc100058924"/>
      <w:r w:rsidRPr="00A22D89">
        <w:rPr>
          <w:rStyle w:val="CharSectno"/>
        </w:rPr>
        <w:t>401</w:t>
      </w:r>
      <w:r w:rsidRPr="00DD3682">
        <w:t xml:space="preserve">  Operation of amendments</w:t>
      </w:r>
      <w:bookmarkEnd w:id="515"/>
    </w:p>
    <w:p w:rsidR="00D30015" w:rsidRPr="00DD3682" w:rsidRDefault="00D30015" w:rsidP="00D30015">
      <w:pPr>
        <w:pStyle w:val="subsection"/>
      </w:pPr>
      <w:r w:rsidRPr="00DD3682">
        <w:tab/>
      </w:r>
      <w:r w:rsidRPr="00DD3682">
        <w:tab/>
        <w:t>The amendments of these Regulations made by Schedules</w:t>
      </w:r>
      <w:r w:rsidR="00B30271" w:rsidRPr="00DD3682">
        <w:t> </w:t>
      </w:r>
      <w:r w:rsidRPr="00DD3682">
        <w:t xml:space="preserve">1 and 2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3)</w:t>
      </w:r>
      <w:r w:rsidRPr="00DD3682">
        <w:t xml:space="preserve"> apply in relation to an application for a visa made on or after </w:t>
      </w:r>
      <w:r w:rsidR="005B44AE" w:rsidRPr="00DD3682">
        <w:t>1 July</w:t>
      </w:r>
      <w:r w:rsidRPr="00DD3682">
        <w:t xml:space="preserve"> 2012.</w:t>
      </w:r>
    </w:p>
    <w:p w:rsidR="00D30015" w:rsidRPr="00DD3682" w:rsidRDefault="00D30015" w:rsidP="00D30015">
      <w:pPr>
        <w:pStyle w:val="ActHead2"/>
        <w:pageBreakBefore/>
        <w:spacing w:before="120"/>
      </w:pPr>
      <w:bookmarkStart w:id="516" w:name="_Toc100058925"/>
      <w:r w:rsidRPr="00A22D89">
        <w:rPr>
          <w:rStyle w:val="CharPartNo"/>
        </w:rPr>
        <w:lastRenderedPageBreak/>
        <w:t>Part</w:t>
      </w:r>
      <w:r w:rsidR="00B30271" w:rsidRPr="00A22D89">
        <w:rPr>
          <w:rStyle w:val="CharPartNo"/>
        </w:rPr>
        <w:t> </w:t>
      </w:r>
      <w:r w:rsidRPr="00A22D89">
        <w:rPr>
          <w:rStyle w:val="CharPartNo"/>
        </w:rPr>
        <w:t>5</w:t>
      </w:r>
      <w:r w:rsidRPr="00DD3682">
        <w:t>—</w:t>
      </w:r>
      <w:r w:rsidRPr="00A22D89">
        <w:rPr>
          <w:rStyle w:val="CharPartText"/>
        </w:rPr>
        <w:t>Amendments made by Migration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5)</w:t>
      </w:r>
      <w:bookmarkEnd w:id="516"/>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17" w:name="_Toc100058926"/>
      <w:r w:rsidRPr="00A22D89">
        <w:rPr>
          <w:rStyle w:val="CharSectno"/>
        </w:rPr>
        <w:t>501</w:t>
      </w:r>
      <w:r w:rsidRPr="00DD3682">
        <w:t xml:space="preserve">  Operation of Schedule</w:t>
      </w:r>
      <w:r w:rsidR="00B30271" w:rsidRPr="00DD3682">
        <w:t> </w:t>
      </w:r>
      <w:r w:rsidRPr="00DD3682">
        <w:t>1</w:t>
      </w:r>
      <w:bookmarkEnd w:id="517"/>
    </w:p>
    <w:p w:rsidR="00D30015" w:rsidRPr="00DD3682" w:rsidRDefault="00D30015" w:rsidP="00D30015">
      <w:pPr>
        <w:pStyle w:val="subsection"/>
      </w:pPr>
      <w:r w:rsidRPr="00DD3682">
        <w:tab/>
        <w:t>(1)</w:t>
      </w:r>
      <w:r w:rsidRPr="00DD3682">
        <w:tab/>
        <w:t>The amendments of these Regulations made by items [1] to [7], [10], [11], [14] to [16] and [18] to [20] of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 made on or after the day that regulation commences.</w:t>
      </w:r>
    </w:p>
    <w:p w:rsidR="00D30015" w:rsidRPr="00DD3682" w:rsidRDefault="00D30015" w:rsidP="00D30015">
      <w:pPr>
        <w:pStyle w:val="subsection"/>
      </w:pPr>
      <w:r w:rsidRPr="00DD3682">
        <w:tab/>
        <w:t>(2)</w:t>
      </w:r>
      <w:r w:rsidRPr="00DD3682">
        <w:tab/>
        <w:t>The amendments of these Regulations made by items [8], [9], [12], [13], [17] and [21] of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w:t>
      </w:r>
    </w:p>
    <w:p w:rsidR="00D30015" w:rsidRPr="00DD3682" w:rsidRDefault="00D30015" w:rsidP="00D30015">
      <w:pPr>
        <w:pStyle w:val="paragraph"/>
      </w:pPr>
      <w:r w:rsidRPr="00DD3682">
        <w:tab/>
        <w:t>(a)</w:t>
      </w:r>
      <w:r w:rsidRPr="00DD3682">
        <w:tab/>
        <w:t>made, but not finally determined, before the day that regulation commences; and</w:t>
      </w:r>
    </w:p>
    <w:p w:rsidR="00D30015" w:rsidRPr="00DD3682" w:rsidRDefault="00D30015" w:rsidP="00D30015">
      <w:pPr>
        <w:pStyle w:val="paragraph"/>
      </w:pPr>
      <w:r w:rsidRPr="00DD3682">
        <w:tab/>
        <w:t>(b)</w:t>
      </w:r>
      <w:r w:rsidRPr="00DD3682">
        <w:tab/>
        <w:t>made on or after the day that regulation commences.</w:t>
      </w:r>
    </w:p>
    <w:p w:rsidR="00D30015" w:rsidRPr="00DD3682" w:rsidRDefault="00D30015" w:rsidP="00D30015">
      <w:pPr>
        <w:pStyle w:val="ActHead2"/>
        <w:pageBreakBefore/>
      </w:pPr>
      <w:bookmarkStart w:id="518" w:name="_Toc100058927"/>
      <w:r w:rsidRPr="00A22D89">
        <w:rPr>
          <w:rStyle w:val="CharPartNo"/>
        </w:rPr>
        <w:lastRenderedPageBreak/>
        <w:t>Part</w:t>
      </w:r>
      <w:r w:rsidR="00B30271" w:rsidRPr="00A22D89">
        <w:rPr>
          <w:rStyle w:val="CharPartNo"/>
        </w:rPr>
        <w:t> </w:t>
      </w:r>
      <w:r w:rsidRPr="00A22D89">
        <w:rPr>
          <w:rStyle w:val="CharPartNo"/>
        </w:rPr>
        <w:t>6</w:t>
      </w:r>
      <w:r w:rsidRPr="00DD3682">
        <w:t>—</w:t>
      </w:r>
      <w:r w:rsidRPr="00A22D89">
        <w:rPr>
          <w:rStyle w:val="CharPartText"/>
        </w:rPr>
        <w:t>Amendments made by the Migration Legislation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4)</w:t>
      </w:r>
      <w:bookmarkEnd w:id="518"/>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19" w:name="_Toc100058928"/>
      <w:r w:rsidRPr="00A22D89">
        <w:rPr>
          <w:rStyle w:val="CharSectno"/>
        </w:rPr>
        <w:t>601</w:t>
      </w:r>
      <w:r w:rsidRPr="00DD3682">
        <w:t xml:space="preserve">  Operation of Schedule</w:t>
      </w:r>
      <w:r w:rsidR="00B30271" w:rsidRPr="00DD3682">
        <w:t> </w:t>
      </w:r>
      <w:r w:rsidRPr="00DD3682">
        <w:t>1</w:t>
      </w:r>
      <w:bookmarkEnd w:id="519"/>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1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4)</w:t>
      </w:r>
      <w:r w:rsidRPr="00DD3682">
        <w:t xml:space="preserve"> apply in relation to an application made on or after 24</w:t>
      </w:r>
      <w:r w:rsidR="00B30271" w:rsidRPr="00DD3682">
        <w:t> </w:t>
      </w:r>
      <w:r w:rsidRPr="00DD3682">
        <w:t>November 2012 for:</w:t>
      </w:r>
    </w:p>
    <w:p w:rsidR="00D30015" w:rsidRPr="00DD3682" w:rsidRDefault="00D30015" w:rsidP="00D30015">
      <w:pPr>
        <w:pStyle w:val="paragraph"/>
      </w:pPr>
      <w:r w:rsidRPr="00DD3682">
        <w:tab/>
        <w:t>(a)</w:t>
      </w:r>
      <w:r w:rsidRPr="00DD3682">
        <w:tab/>
        <w:t>a visa; or</w:t>
      </w:r>
    </w:p>
    <w:p w:rsidR="00D30015" w:rsidRPr="00DD3682" w:rsidRDefault="00D30015" w:rsidP="00D30015">
      <w:pPr>
        <w:pStyle w:val="paragraph"/>
      </w:pPr>
      <w:r w:rsidRPr="00DD3682">
        <w:tab/>
        <w:t>(b)</w:t>
      </w:r>
      <w:r w:rsidRPr="00DD3682">
        <w:tab/>
        <w:t>approval as a sponsor; or</w:t>
      </w:r>
    </w:p>
    <w:p w:rsidR="00D30015" w:rsidRPr="00DD3682" w:rsidRDefault="00D30015" w:rsidP="00D30015">
      <w:pPr>
        <w:pStyle w:val="paragraph"/>
      </w:pPr>
      <w:r w:rsidRPr="00DD3682">
        <w:tab/>
        <w:t>(c)</w:t>
      </w:r>
      <w:r w:rsidRPr="00DD3682">
        <w:tab/>
        <w:t>approval of a nomination; or</w:t>
      </w:r>
    </w:p>
    <w:p w:rsidR="00D30015" w:rsidRPr="00DD3682" w:rsidRDefault="00D30015" w:rsidP="00D30015">
      <w:pPr>
        <w:pStyle w:val="paragraph"/>
      </w:pPr>
      <w:r w:rsidRPr="00DD3682">
        <w:tab/>
        <w:t>(d)</w:t>
      </w:r>
      <w:r w:rsidRPr="00DD3682">
        <w:tab/>
        <w:t>the variation of the terms of an approval as a sponsor.</w:t>
      </w:r>
    </w:p>
    <w:p w:rsidR="00D30015" w:rsidRPr="00DD3682" w:rsidRDefault="00D30015" w:rsidP="00D30015">
      <w:pPr>
        <w:pStyle w:val="subsection"/>
      </w:pPr>
      <w:r w:rsidRPr="00DD3682">
        <w:tab/>
        <w:t>(2)</w:t>
      </w:r>
      <w:r w:rsidRPr="00DD3682">
        <w:tab/>
        <w:t>However, the amendments made by Schedule</w:t>
      </w:r>
      <w:r w:rsidR="00B30271" w:rsidRPr="00DD3682">
        <w:t> </w:t>
      </w:r>
      <w:r w:rsidRPr="00DD3682">
        <w:t>1 do not apply in relation to an application for a visa that is taken to have been made by a person before, on or after 24</w:t>
      </w:r>
      <w:r w:rsidR="00B30271" w:rsidRPr="00DD3682">
        <w:t> </w:t>
      </w:r>
      <w:r w:rsidRPr="00DD3682">
        <w:t>November 2012 in accordance with regulation</w:t>
      </w:r>
      <w:r w:rsidR="00B30271" w:rsidRPr="00DD3682">
        <w:t> </w:t>
      </w:r>
      <w:r w:rsidRPr="00DD3682">
        <w:t>2.08 of these Regulations.</w:t>
      </w:r>
    </w:p>
    <w:p w:rsidR="00D30015" w:rsidRPr="00DD3682" w:rsidRDefault="00D30015" w:rsidP="00D30015">
      <w:pPr>
        <w:pStyle w:val="ActHead5"/>
      </w:pPr>
      <w:bookmarkStart w:id="520" w:name="_Toc100058929"/>
      <w:r w:rsidRPr="00A22D89">
        <w:rPr>
          <w:rStyle w:val="CharSectno"/>
        </w:rPr>
        <w:t>602</w:t>
      </w:r>
      <w:r w:rsidRPr="00DD3682">
        <w:t xml:space="preserve">  Operation of Schedule</w:t>
      </w:r>
      <w:r w:rsidR="00B30271" w:rsidRPr="00DD3682">
        <w:t> </w:t>
      </w:r>
      <w:r w:rsidRPr="00DD3682">
        <w:t>2</w:t>
      </w:r>
      <w:bookmarkEnd w:id="520"/>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2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4)</w:t>
      </w:r>
      <w:r w:rsidRPr="00DD3682">
        <w:t xml:space="preserve"> apply in relation to:</w:t>
      </w:r>
    </w:p>
    <w:p w:rsidR="00D30015" w:rsidRPr="00DD3682" w:rsidRDefault="00D30015" w:rsidP="00D30015">
      <w:pPr>
        <w:pStyle w:val="paragraph"/>
      </w:pPr>
      <w:r w:rsidRPr="00DD3682">
        <w:tab/>
        <w:t>(a)</w:t>
      </w:r>
      <w:r w:rsidRPr="00DD3682">
        <w:tab/>
        <w:t>an application for:</w:t>
      </w:r>
    </w:p>
    <w:p w:rsidR="00D30015" w:rsidRPr="00DD3682" w:rsidRDefault="00D30015" w:rsidP="00D30015">
      <w:pPr>
        <w:pStyle w:val="paragraphsub"/>
      </w:pPr>
      <w:r w:rsidRPr="00DD3682">
        <w:tab/>
        <w:t>(i)</w:t>
      </w:r>
      <w:r w:rsidRPr="00DD3682">
        <w:tab/>
        <w:t>a visa; or</w:t>
      </w:r>
    </w:p>
    <w:p w:rsidR="00D30015" w:rsidRPr="00DD3682" w:rsidRDefault="00D30015" w:rsidP="00D30015">
      <w:pPr>
        <w:pStyle w:val="paragraphsub"/>
      </w:pPr>
      <w:r w:rsidRPr="00DD3682">
        <w:tab/>
        <w:t>(ii)</w:t>
      </w:r>
      <w:r w:rsidRPr="00DD3682">
        <w:tab/>
        <w:t>approval as a sponsor; or</w:t>
      </w:r>
    </w:p>
    <w:p w:rsidR="00D30015" w:rsidRPr="00DD3682" w:rsidRDefault="00D30015" w:rsidP="00D30015">
      <w:pPr>
        <w:pStyle w:val="paragraphsub"/>
      </w:pPr>
      <w:r w:rsidRPr="00DD3682">
        <w:tab/>
        <w:t>(iii)</w:t>
      </w:r>
      <w:r w:rsidRPr="00DD3682">
        <w:tab/>
        <w:t>approval of a nomination;</w:t>
      </w:r>
    </w:p>
    <w:p w:rsidR="00D30015" w:rsidRPr="00DD3682" w:rsidRDefault="00D30015" w:rsidP="00D30015">
      <w:pPr>
        <w:pStyle w:val="paragraph"/>
      </w:pPr>
      <w:r w:rsidRPr="00DD3682">
        <w:tab/>
      </w:r>
      <w:r w:rsidRPr="00DD3682">
        <w:tab/>
        <w:t>made before 24</w:t>
      </w:r>
      <w:r w:rsidR="00B30271" w:rsidRPr="00DD3682">
        <w:t> </w:t>
      </w:r>
      <w:r w:rsidRPr="00DD3682">
        <w:t>November 2012 but not finally determined before that date; and</w:t>
      </w:r>
    </w:p>
    <w:p w:rsidR="00D30015" w:rsidRPr="00DD3682" w:rsidRDefault="00D30015" w:rsidP="00D30015">
      <w:pPr>
        <w:pStyle w:val="paragraph"/>
      </w:pPr>
      <w:r w:rsidRPr="00DD3682">
        <w:tab/>
        <w:t>(b)</w:t>
      </w:r>
      <w:r w:rsidRPr="00DD3682">
        <w:tab/>
        <w:t>an application made on or after 24</w:t>
      </w:r>
      <w:r w:rsidR="00B30271" w:rsidRPr="00DD3682">
        <w:t> </w:t>
      </w:r>
      <w:r w:rsidRPr="00DD3682">
        <w:t>November 2012 for a visa.</w:t>
      </w:r>
    </w:p>
    <w:p w:rsidR="00D30015" w:rsidRPr="00DD3682" w:rsidRDefault="00D30015" w:rsidP="00D30015">
      <w:pPr>
        <w:pStyle w:val="ActHead5"/>
      </w:pPr>
      <w:bookmarkStart w:id="521" w:name="_Toc100058930"/>
      <w:r w:rsidRPr="00A22D89">
        <w:rPr>
          <w:rStyle w:val="CharSectno"/>
        </w:rPr>
        <w:t>603</w:t>
      </w:r>
      <w:r w:rsidRPr="00DD3682">
        <w:t xml:space="preserve">  Operation of </w:t>
      </w:r>
      <w:r w:rsidR="00A22D89">
        <w:t>Schedule 3</w:t>
      </w:r>
      <w:bookmarkEnd w:id="521"/>
    </w:p>
    <w:p w:rsidR="00D30015" w:rsidRPr="00DD3682" w:rsidRDefault="00D30015" w:rsidP="00D30015">
      <w:pPr>
        <w:pStyle w:val="subsection"/>
      </w:pPr>
      <w:r w:rsidRPr="00DD3682">
        <w:tab/>
        <w:t>(1)</w:t>
      </w:r>
      <w:r w:rsidRPr="00DD3682">
        <w:tab/>
        <w:t xml:space="preserve">The amendments of these Regulations made by </w:t>
      </w:r>
      <w:r w:rsidR="00A22D89">
        <w:t>Schedule 3</w:t>
      </w:r>
      <w:r w:rsidRPr="00DD3682">
        <w:t xml:space="preserve">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4)</w:t>
      </w:r>
      <w:r w:rsidRPr="00DD3682">
        <w:t xml:space="preserve"> apply in relation to an application made on or after 24</w:t>
      </w:r>
      <w:r w:rsidR="00B30271" w:rsidRPr="00DD3682">
        <w:t> </w:t>
      </w:r>
      <w:r w:rsidRPr="00DD3682">
        <w:t>November 2012 for:</w:t>
      </w:r>
    </w:p>
    <w:p w:rsidR="00D30015" w:rsidRPr="00DD3682" w:rsidRDefault="00D30015" w:rsidP="00D30015">
      <w:pPr>
        <w:pStyle w:val="paragraph"/>
      </w:pPr>
      <w:r w:rsidRPr="00DD3682">
        <w:tab/>
        <w:t>(a)</w:t>
      </w:r>
      <w:r w:rsidRPr="00DD3682">
        <w:tab/>
        <w:t>a visa; or</w:t>
      </w:r>
    </w:p>
    <w:p w:rsidR="00D30015" w:rsidRPr="00DD3682" w:rsidRDefault="00D30015" w:rsidP="00D30015">
      <w:pPr>
        <w:pStyle w:val="paragraph"/>
      </w:pPr>
      <w:r w:rsidRPr="00DD3682">
        <w:tab/>
        <w:t>(b)</w:t>
      </w:r>
      <w:r w:rsidRPr="00DD3682">
        <w:tab/>
        <w:t>approval as a sponsor.</w:t>
      </w:r>
    </w:p>
    <w:p w:rsidR="00D30015" w:rsidRPr="00DD3682" w:rsidRDefault="00D30015" w:rsidP="00D30015">
      <w:pPr>
        <w:pStyle w:val="subsection"/>
      </w:pPr>
      <w:r w:rsidRPr="00DD3682">
        <w:tab/>
        <w:t>(2)</w:t>
      </w:r>
      <w:r w:rsidRPr="00DD3682">
        <w:tab/>
        <w:t xml:space="preserve">However, the amendments made by </w:t>
      </w:r>
      <w:r w:rsidR="00A22D89">
        <w:t>Schedule 3</w:t>
      </w:r>
      <w:r w:rsidRPr="00DD3682">
        <w:t xml:space="preserve"> do not apply in relation to an application made on or after 24</w:t>
      </w:r>
      <w:r w:rsidR="00B30271" w:rsidRPr="00DD3682">
        <w:t> </w:t>
      </w:r>
      <w:r w:rsidRPr="00DD3682">
        <w:t>November 2012 for a visa made by a person seeking to satisfy the secondary criteria for the grant of the visa.</w:t>
      </w:r>
    </w:p>
    <w:p w:rsidR="00D30015" w:rsidRPr="00DD3682" w:rsidRDefault="00D30015" w:rsidP="00D30015">
      <w:pPr>
        <w:pStyle w:val="subsection"/>
      </w:pPr>
      <w:r w:rsidRPr="00DD3682">
        <w:tab/>
        <w:t>(3)</w:t>
      </w:r>
      <w:r w:rsidRPr="00DD3682">
        <w:tab/>
        <w:t xml:space="preserve">Also, the amendments made by </w:t>
      </w:r>
      <w:r w:rsidR="00A22D89">
        <w:t>Schedule 3</w:t>
      </w:r>
      <w:r w:rsidRPr="00DD3682">
        <w:t xml:space="preserve"> do not apply in relation to an application made on or after 24</w:t>
      </w:r>
      <w:r w:rsidR="00B30271" w:rsidRPr="00DD3682">
        <w:t> </w:t>
      </w:r>
      <w:r w:rsidRPr="00DD3682">
        <w:t>November 2012 for approval as a sponsor made in relation to an application for a visa made by a person seeking to satisfy the secondary criteria for the grant of the visa.</w:t>
      </w:r>
    </w:p>
    <w:p w:rsidR="00D30015" w:rsidRPr="00DD3682" w:rsidRDefault="00D30015" w:rsidP="00D30015">
      <w:pPr>
        <w:pStyle w:val="ActHead2"/>
        <w:pageBreakBefore/>
        <w:spacing w:before="240"/>
      </w:pPr>
      <w:bookmarkStart w:id="522" w:name="_Toc100058931"/>
      <w:r w:rsidRPr="00A22D89">
        <w:rPr>
          <w:rStyle w:val="CharPartNo"/>
        </w:rPr>
        <w:lastRenderedPageBreak/>
        <w:t>Part</w:t>
      </w:r>
      <w:r w:rsidR="00B30271" w:rsidRPr="00A22D89">
        <w:rPr>
          <w:rStyle w:val="CharPartNo"/>
        </w:rPr>
        <w:t> </w:t>
      </w:r>
      <w:r w:rsidRPr="00A22D89">
        <w:rPr>
          <w:rStyle w:val="CharPartNo"/>
        </w:rPr>
        <w:t>7</w:t>
      </w:r>
      <w:r w:rsidRPr="00DD3682">
        <w:t>—</w:t>
      </w:r>
      <w:r w:rsidRPr="00A22D89">
        <w:rPr>
          <w:rStyle w:val="CharPartText"/>
        </w:rPr>
        <w:t>Amendments made by Migration Legislation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5)</w:t>
      </w:r>
      <w:bookmarkEnd w:id="522"/>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23" w:name="_Toc100058932"/>
      <w:r w:rsidRPr="00A22D89">
        <w:rPr>
          <w:rStyle w:val="CharSectno"/>
        </w:rPr>
        <w:t>701</w:t>
      </w:r>
      <w:r w:rsidRPr="00DD3682">
        <w:t xml:space="preserve">  Operation of amendments</w:t>
      </w:r>
      <w:bookmarkEnd w:id="523"/>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1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made on or after 24</w:t>
      </w:r>
      <w:r w:rsidR="00B30271" w:rsidRPr="00DD3682">
        <w:t> </w:t>
      </w:r>
      <w:r w:rsidRPr="00DD3682">
        <w:t>November 2012 for a visa by a person seeking to satisfy the secondary criteria for the grant of a Subclass 422 (Medical Practitioner) visa.</w:t>
      </w:r>
    </w:p>
    <w:p w:rsidR="00D30015" w:rsidRPr="00DD3682" w:rsidRDefault="00D30015" w:rsidP="00D30015">
      <w:pPr>
        <w:pStyle w:val="subsection"/>
      </w:pPr>
      <w:r w:rsidRPr="00DD3682">
        <w:tab/>
        <w:t>(2)</w:t>
      </w:r>
      <w:r w:rsidRPr="00DD3682">
        <w:tab/>
        <w:t>The amendments of these Regulations made by Schedule</w:t>
      </w:r>
      <w:r w:rsidR="00B30271" w:rsidRPr="00DD3682">
        <w:t> </w:t>
      </w:r>
      <w:r w:rsidRPr="00DD3682">
        <w:t xml:space="preserve">2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 made on or after 24</w:t>
      </w:r>
      <w:r w:rsidR="00B30271" w:rsidRPr="00DD3682">
        <w:t> </w:t>
      </w:r>
      <w:r w:rsidRPr="00DD3682">
        <w:t>November 2012.</w:t>
      </w:r>
    </w:p>
    <w:p w:rsidR="00D30015" w:rsidRPr="00DD3682" w:rsidRDefault="00D30015" w:rsidP="00D30015">
      <w:pPr>
        <w:pStyle w:val="subsection"/>
      </w:pPr>
      <w:r w:rsidRPr="00DD3682">
        <w:tab/>
        <w:t>(3)</w:t>
      </w:r>
      <w:r w:rsidRPr="00DD3682">
        <w:tab/>
        <w:t xml:space="preserve">The amendments of these Regulations made by </w:t>
      </w:r>
      <w:r w:rsidR="00A22D89">
        <w:t>Schedule 3</w:t>
      </w:r>
      <w:r w:rsidRPr="00DD3682">
        <w:t xml:space="preserve">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 made on or after 24</w:t>
      </w:r>
      <w:r w:rsidR="00B30271" w:rsidRPr="00DD3682">
        <w:t> </w:t>
      </w:r>
      <w:r w:rsidRPr="00DD3682">
        <w:t>November 2012.</w:t>
      </w:r>
    </w:p>
    <w:p w:rsidR="00D30015" w:rsidRPr="00DD3682" w:rsidRDefault="00D30015" w:rsidP="00D30015">
      <w:pPr>
        <w:pStyle w:val="subsection"/>
      </w:pPr>
      <w:r w:rsidRPr="00DD3682">
        <w:tab/>
        <w:t>(4)</w:t>
      </w:r>
      <w:r w:rsidRPr="00DD3682">
        <w:tab/>
        <w:t>The amendments of these Regulations made by Schedule</w:t>
      </w:r>
      <w:r w:rsidR="00B30271" w:rsidRPr="00DD3682">
        <w:t> </w:t>
      </w:r>
      <w:r w:rsidRPr="00DD3682">
        <w:t xml:space="preserve">4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w:t>
      </w:r>
    </w:p>
    <w:p w:rsidR="00D30015" w:rsidRPr="00DD3682" w:rsidRDefault="00D30015" w:rsidP="00D30015">
      <w:pPr>
        <w:pStyle w:val="paragraph"/>
      </w:pPr>
      <w:r w:rsidRPr="00DD3682">
        <w:tab/>
        <w:t>(a)</w:t>
      </w:r>
      <w:r w:rsidRPr="00DD3682">
        <w:tab/>
        <w:t>made, but not finally determined, before 24</w:t>
      </w:r>
      <w:r w:rsidR="00B30271" w:rsidRPr="00DD3682">
        <w:t> </w:t>
      </w:r>
      <w:r w:rsidRPr="00DD3682">
        <w:t>November 2012; or</w:t>
      </w:r>
    </w:p>
    <w:p w:rsidR="00D30015" w:rsidRPr="00DD3682" w:rsidRDefault="00D30015" w:rsidP="00D30015">
      <w:pPr>
        <w:pStyle w:val="paragraph"/>
      </w:pPr>
      <w:r w:rsidRPr="00DD3682">
        <w:tab/>
        <w:t>(b)</w:t>
      </w:r>
      <w:r w:rsidRPr="00DD3682">
        <w:tab/>
        <w:t>made on or after 24</w:t>
      </w:r>
      <w:r w:rsidR="00B30271" w:rsidRPr="00DD3682">
        <w:t> </w:t>
      </w:r>
      <w:r w:rsidRPr="00DD3682">
        <w:t>November 2012.</w:t>
      </w:r>
    </w:p>
    <w:p w:rsidR="00D30015" w:rsidRPr="00DD3682" w:rsidRDefault="00D30015" w:rsidP="00D30015">
      <w:pPr>
        <w:pStyle w:val="subsection"/>
      </w:pPr>
      <w:r w:rsidRPr="00DD3682">
        <w:tab/>
        <w:t>(5)</w:t>
      </w:r>
      <w:r w:rsidRPr="00DD3682">
        <w:tab/>
        <w:t>The amendments of these Regulations made by Schedule</w:t>
      </w:r>
      <w:r w:rsidR="00B30271" w:rsidRPr="00DD3682">
        <w:t> </w:t>
      </w:r>
      <w:r w:rsidRPr="00DD3682">
        <w:t xml:space="preserve">5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 request to be given a prescribed form of evidence of a visa made on or after 24</w:t>
      </w:r>
      <w:r w:rsidR="00B30271" w:rsidRPr="00DD3682">
        <w:t> </w:t>
      </w:r>
      <w:r w:rsidRPr="00DD3682">
        <w:t>November 2012.</w:t>
      </w:r>
    </w:p>
    <w:p w:rsidR="00D30015" w:rsidRPr="00DD3682" w:rsidRDefault="00D30015" w:rsidP="00D30015">
      <w:pPr>
        <w:pStyle w:val="subsection"/>
      </w:pPr>
      <w:r w:rsidRPr="00DD3682">
        <w:tab/>
        <w:t>(6)</w:t>
      </w:r>
      <w:r w:rsidRPr="00DD3682">
        <w:tab/>
        <w:t>The amendments of these Regulations made by Schedule</w:t>
      </w:r>
      <w:r w:rsidR="00B30271" w:rsidRPr="00DD3682">
        <w:t> </w:t>
      </w:r>
      <w:r w:rsidRPr="00DD3682">
        <w:t xml:space="preserve">6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 made, but not finally determined, before 24</w:t>
      </w:r>
      <w:r w:rsidR="00B30271" w:rsidRPr="00DD3682">
        <w:t> </w:t>
      </w:r>
      <w:r w:rsidRPr="00DD3682">
        <w:t>November 2012 if both of the following apply:</w:t>
      </w:r>
    </w:p>
    <w:p w:rsidR="00D30015" w:rsidRPr="00DD3682" w:rsidRDefault="00D30015" w:rsidP="00D30015">
      <w:pPr>
        <w:pStyle w:val="paragraph"/>
      </w:pPr>
      <w:r w:rsidRPr="00DD3682">
        <w:tab/>
        <w:t>(a)</w:t>
      </w:r>
      <w:r w:rsidRPr="00DD3682">
        <w:tab/>
        <w:t>on or after 24</w:t>
      </w:r>
      <w:r w:rsidR="00B30271" w:rsidRPr="00DD3682">
        <w:t> </w:t>
      </w:r>
      <w:r w:rsidRPr="00DD3682">
        <w:t>November 2012, the alleged victim, or another person on the alleged victim’s behalf, has provided a statutory declaration under regulation</w:t>
      </w:r>
      <w:r w:rsidR="00B30271" w:rsidRPr="00DD3682">
        <w:t> </w:t>
      </w:r>
      <w:r w:rsidRPr="00DD3682">
        <w:t>1.25;</w:t>
      </w:r>
    </w:p>
    <w:p w:rsidR="00D30015" w:rsidRPr="00DD3682" w:rsidRDefault="00D30015" w:rsidP="00D30015">
      <w:pPr>
        <w:pStyle w:val="paragraph"/>
      </w:pPr>
      <w:r w:rsidRPr="00DD3682">
        <w:tab/>
        <w:t>(b)</w:t>
      </w:r>
      <w:r w:rsidRPr="00DD3682">
        <w:tab/>
        <w:t>the alleged victim, or another person on the alleged victim’s behalf, has not previously provided a statutory declaration under regulation</w:t>
      </w:r>
      <w:r w:rsidR="00B30271" w:rsidRPr="00DD3682">
        <w:t> </w:t>
      </w:r>
      <w:r w:rsidRPr="00DD3682">
        <w:t>1.25 in relation to that application.</w:t>
      </w:r>
    </w:p>
    <w:p w:rsidR="00D30015" w:rsidRPr="00DD3682" w:rsidRDefault="00D30015" w:rsidP="00D30015">
      <w:pPr>
        <w:pStyle w:val="subsection"/>
      </w:pPr>
      <w:r w:rsidRPr="00DD3682">
        <w:tab/>
        <w:t>(7)</w:t>
      </w:r>
      <w:r w:rsidRPr="00DD3682">
        <w:tab/>
        <w:t>The amendments of these Regulations made by Schedule</w:t>
      </w:r>
      <w:r w:rsidR="00B30271" w:rsidRPr="00DD3682">
        <w:t> </w:t>
      </w:r>
      <w:r w:rsidRPr="00DD3682">
        <w:t xml:space="preserve">6 to the </w:t>
      </w:r>
      <w:r w:rsidRPr="00DD3682">
        <w:rPr>
          <w:i/>
        </w:rPr>
        <w:t>Migration Legislation Amendment Regulation</w:t>
      </w:r>
      <w:r w:rsidR="00B30271" w:rsidRPr="00DD3682">
        <w:rPr>
          <w:i/>
        </w:rPr>
        <w:t> </w:t>
      </w:r>
      <w:r w:rsidRPr="00DD3682">
        <w:rPr>
          <w:i/>
        </w:rPr>
        <w:t>2012 (No.</w:t>
      </w:r>
      <w:r w:rsidR="00B30271" w:rsidRPr="00DD3682">
        <w:rPr>
          <w:i/>
        </w:rPr>
        <w:t> </w:t>
      </w:r>
      <w:r w:rsidRPr="00DD3682">
        <w:rPr>
          <w:i/>
        </w:rPr>
        <w:t>5)</w:t>
      </w:r>
      <w:r w:rsidRPr="00DD3682">
        <w:t xml:space="preserve"> apply in relation to an application for a visa made on or after 24</w:t>
      </w:r>
      <w:r w:rsidR="00B30271" w:rsidRPr="00DD3682">
        <w:t> </w:t>
      </w:r>
      <w:r w:rsidRPr="00DD3682">
        <w:t>November 2012.</w:t>
      </w:r>
    </w:p>
    <w:p w:rsidR="00D30015" w:rsidRPr="00DD3682" w:rsidRDefault="00D30015" w:rsidP="00D30015">
      <w:pPr>
        <w:pStyle w:val="ActHead2"/>
        <w:pageBreakBefore/>
        <w:spacing w:before="120"/>
      </w:pPr>
      <w:bookmarkStart w:id="524" w:name="_Toc100058933"/>
      <w:r w:rsidRPr="00A22D89">
        <w:rPr>
          <w:rStyle w:val="CharPartNo"/>
        </w:rPr>
        <w:lastRenderedPageBreak/>
        <w:t>Part</w:t>
      </w:r>
      <w:r w:rsidR="00B30271" w:rsidRPr="00A22D89">
        <w:rPr>
          <w:rStyle w:val="CharPartNo"/>
        </w:rPr>
        <w:t> </w:t>
      </w:r>
      <w:r w:rsidRPr="00A22D89">
        <w:rPr>
          <w:rStyle w:val="CharPartNo"/>
        </w:rPr>
        <w:t>8</w:t>
      </w:r>
      <w:r w:rsidRPr="00DD3682">
        <w:t>—</w:t>
      </w:r>
      <w:r w:rsidRPr="00A22D89">
        <w:rPr>
          <w:rStyle w:val="CharPartText"/>
        </w:rPr>
        <w:t>Amendments made by Migration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7)</w:t>
      </w:r>
      <w:bookmarkEnd w:id="524"/>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25" w:name="_Toc100058934"/>
      <w:r w:rsidRPr="00A22D89">
        <w:rPr>
          <w:rStyle w:val="CharSectno"/>
        </w:rPr>
        <w:t>801</w:t>
      </w:r>
      <w:r w:rsidRPr="00DD3682">
        <w:t xml:space="preserve">  Operation of Schedule</w:t>
      </w:r>
      <w:r w:rsidR="00B30271" w:rsidRPr="00DD3682">
        <w:t> </w:t>
      </w:r>
      <w:r w:rsidRPr="00DD3682">
        <w:t>1</w:t>
      </w:r>
      <w:bookmarkEnd w:id="525"/>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7)</w:t>
      </w:r>
      <w:r w:rsidRPr="00DD3682">
        <w:t xml:space="preserve"> apply in relation to an application for a visa made on or after 24</w:t>
      </w:r>
      <w:r w:rsidR="00B30271" w:rsidRPr="00DD3682">
        <w:t> </w:t>
      </w:r>
      <w:r w:rsidRPr="00DD3682">
        <w:t>November 2012.</w:t>
      </w:r>
    </w:p>
    <w:p w:rsidR="00D30015" w:rsidRPr="00DD3682" w:rsidRDefault="00D30015" w:rsidP="00D30015">
      <w:pPr>
        <w:pStyle w:val="ActHead2"/>
        <w:pageBreakBefore/>
      </w:pPr>
      <w:bookmarkStart w:id="526" w:name="_Toc100058935"/>
      <w:r w:rsidRPr="00A22D89">
        <w:rPr>
          <w:rStyle w:val="CharPartNo"/>
        </w:rPr>
        <w:lastRenderedPageBreak/>
        <w:t>Part</w:t>
      </w:r>
      <w:r w:rsidR="00B30271" w:rsidRPr="00A22D89">
        <w:rPr>
          <w:rStyle w:val="CharPartNo"/>
        </w:rPr>
        <w:t> </w:t>
      </w:r>
      <w:r w:rsidRPr="00A22D89">
        <w:rPr>
          <w:rStyle w:val="CharPartNo"/>
        </w:rPr>
        <w:t>10</w:t>
      </w:r>
      <w:r w:rsidRPr="00DD3682">
        <w:t>—</w:t>
      </w:r>
      <w:r w:rsidRPr="00A22D89">
        <w:rPr>
          <w:rStyle w:val="CharPartText"/>
        </w:rPr>
        <w:t>Amendments made by the Migration Amendment Regulation</w:t>
      </w:r>
      <w:r w:rsidR="00B30271" w:rsidRPr="00A22D89">
        <w:rPr>
          <w:rStyle w:val="CharPartText"/>
        </w:rPr>
        <w:t> </w:t>
      </w:r>
      <w:r w:rsidRPr="00A22D89">
        <w:rPr>
          <w:rStyle w:val="CharPartText"/>
        </w:rPr>
        <w:t>2012 (No.</w:t>
      </w:r>
      <w:r w:rsidR="00B30271" w:rsidRPr="00A22D89">
        <w:rPr>
          <w:rStyle w:val="CharPartText"/>
        </w:rPr>
        <w:t> </w:t>
      </w:r>
      <w:r w:rsidRPr="00A22D89">
        <w:rPr>
          <w:rStyle w:val="CharPartText"/>
        </w:rPr>
        <w:t>8)</w:t>
      </w:r>
      <w:bookmarkEnd w:id="526"/>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27" w:name="_Toc100058936"/>
      <w:r w:rsidRPr="00A22D89">
        <w:rPr>
          <w:rStyle w:val="CharSectno"/>
        </w:rPr>
        <w:t>1001</w:t>
      </w:r>
      <w:r w:rsidRPr="00DD3682">
        <w:t xml:space="preserve">  Operation of amendments</w:t>
      </w:r>
      <w:bookmarkEnd w:id="527"/>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8)</w:t>
      </w:r>
      <w:r w:rsidRPr="00DD3682">
        <w:t xml:space="preserve"> apply in relation to a bridging visa to which the following apply:</w:t>
      </w:r>
    </w:p>
    <w:p w:rsidR="00D30015" w:rsidRPr="00DD3682" w:rsidRDefault="00D30015" w:rsidP="00D30015">
      <w:pPr>
        <w:pStyle w:val="paragraph"/>
      </w:pPr>
      <w:r w:rsidRPr="00DD3682">
        <w:tab/>
        <w:t>(a)</w:t>
      </w:r>
      <w:r w:rsidRPr="00DD3682">
        <w:tab/>
        <w:t>the visa is held on the basis of an application, or a purported application, for merits review;</w:t>
      </w:r>
    </w:p>
    <w:p w:rsidR="00D30015" w:rsidRPr="00DD3682" w:rsidRDefault="00D30015" w:rsidP="00D30015">
      <w:pPr>
        <w:pStyle w:val="paragraph"/>
      </w:pPr>
      <w:r w:rsidRPr="00DD3682">
        <w:tab/>
        <w:t>(b)</w:t>
      </w:r>
      <w:r w:rsidRPr="00DD3682">
        <w:tab/>
        <w:t xml:space="preserve">on </w:t>
      </w:r>
      <w:r w:rsidR="00A22D89">
        <w:t>1 January</w:t>
      </w:r>
      <w:r w:rsidRPr="00DD3682">
        <w:t xml:space="preserve"> 2013, the final review authority in relation to that merits review had not yet notified the holder of the bridging visa:</w:t>
      </w:r>
    </w:p>
    <w:p w:rsidR="00D30015" w:rsidRPr="00DD3682" w:rsidRDefault="00D30015" w:rsidP="00D30015">
      <w:pPr>
        <w:pStyle w:val="paragraphsub"/>
      </w:pPr>
      <w:r w:rsidRPr="00DD3682">
        <w:tab/>
        <w:t>(i)</w:t>
      </w:r>
      <w:r w:rsidRPr="00DD3682">
        <w:tab/>
        <w:t>of its decision on the merits review; or</w:t>
      </w:r>
    </w:p>
    <w:p w:rsidR="00D30015" w:rsidRPr="00DD3682" w:rsidRDefault="00D30015" w:rsidP="00D30015">
      <w:pPr>
        <w:pStyle w:val="paragraphsub"/>
      </w:pPr>
      <w:r w:rsidRPr="00DD3682">
        <w:tab/>
        <w:t>(ii)</w:t>
      </w:r>
      <w:r w:rsidRPr="00DD3682">
        <w:tab/>
        <w:t>that the application for merits review was not made in accordance with the law governing the making of applications to that review authority.</w:t>
      </w:r>
    </w:p>
    <w:p w:rsidR="00D30015" w:rsidRPr="00DD3682" w:rsidRDefault="00D30015" w:rsidP="00D30015">
      <w:pPr>
        <w:pStyle w:val="subsection"/>
      </w:pPr>
      <w:r w:rsidRPr="00DD3682">
        <w:tab/>
        <w:t>(2)</w:t>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8)</w:t>
      </w:r>
      <w:r w:rsidRPr="00DD3682">
        <w:t xml:space="preserve"> also apply in relation to a bridging visa that is held on the basis of an application, or a purported application, for merits review made on or after </w:t>
      </w:r>
      <w:r w:rsidR="00A22D89">
        <w:t>1 January</w:t>
      </w:r>
      <w:r w:rsidRPr="00DD3682">
        <w:t xml:space="preserve"> 2013.</w:t>
      </w:r>
    </w:p>
    <w:p w:rsidR="00D30015" w:rsidRPr="00DD3682" w:rsidRDefault="00D30015" w:rsidP="00D30015">
      <w:pPr>
        <w:pStyle w:val="subsection"/>
      </w:pPr>
      <w:r w:rsidRPr="00DD3682">
        <w:tab/>
        <w:t>(3)</w:t>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8)</w:t>
      </w:r>
      <w:r w:rsidRPr="00DD3682">
        <w:t xml:space="preserve"> also apply in relation to a bridging visa:</w:t>
      </w:r>
    </w:p>
    <w:p w:rsidR="00D30015" w:rsidRPr="00DD3682" w:rsidRDefault="00D30015" w:rsidP="00D30015">
      <w:pPr>
        <w:pStyle w:val="paragraph"/>
      </w:pPr>
      <w:r w:rsidRPr="00DD3682">
        <w:tab/>
        <w:t>(a)</w:t>
      </w:r>
      <w:r w:rsidRPr="00DD3682">
        <w:tab/>
        <w:t>that is held on the basis of an application for a substantive visa:</w:t>
      </w:r>
    </w:p>
    <w:p w:rsidR="00D30015" w:rsidRPr="00DD3682" w:rsidRDefault="00D30015" w:rsidP="00D30015">
      <w:pPr>
        <w:pStyle w:val="paragraphsub"/>
      </w:pPr>
      <w:r w:rsidRPr="00DD3682">
        <w:tab/>
        <w:t>(i)</w:t>
      </w:r>
      <w:r w:rsidRPr="00DD3682">
        <w:tab/>
        <w:t xml:space="preserve">made, but not finally determined, before </w:t>
      </w:r>
      <w:r w:rsidR="00A22D89">
        <w:t>1 January</w:t>
      </w:r>
      <w:r w:rsidRPr="00DD3682">
        <w:t xml:space="preserve"> 2013; or</w:t>
      </w:r>
    </w:p>
    <w:p w:rsidR="00D30015" w:rsidRPr="00DD3682" w:rsidRDefault="00D30015" w:rsidP="00D30015">
      <w:pPr>
        <w:pStyle w:val="paragraphsub"/>
      </w:pPr>
      <w:r w:rsidRPr="00DD3682">
        <w:tab/>
        <w:t>(ii)</w:t>
      </w:r>
      <w:r w:rsidRPr="00DD3682">
        <w:tab/>
        <w:t xml:space="preserve">made on or after </w:t>
      </w:r>
      <w:r w:rsidR="00A22D89">
        <w:t>1 January</w:t>
      </w:r>
      <w:r w:rsidRPr="00DD3682">
        <w:t xml:space="preserve"> 2013; and</w:t>
      </w:r>
    </w:p>
    <w:p w:rsidR="00D30015" w:rsidRPr="00DD3682" w:rsidRDefault="00D30015" w:rsidP="00D30015">
      <w:pPr>
        <w:pStyle w:val="paragraph"/>
      </w:pPr>
      <w:r w:rsidRPr="00DD3682">
        <w:tab/>
        <w:t>(b)</w:t>
      </w:r>
      <w:r w:rsidRPr="00DD3682">
        <w:tab/>
        <w:t xml:space="preserve">to which </w:t>
      </w:r>
      <w:r w:rsidR="00B30271" w:rsidRPr="00DD3682">
        <w:t>subclause (</w:t>
      </w:r>
      <w:r w:rsidRPr="00DD3682">
        <w:t>1) or (2) does not apply.</w:t>
      </w:r>
    </w:p>
    <w:p w:rsidR="00D30015" w:rsidRPr="00DD3682" w:rsidRDefault="00D30015" w:rsidP="00D30015">
      <w:pPr>
        <w:pStyle w:val="subsection"/>
      </w:pPr>
      <w:r w:rsidRPr="00DD3682">
        <w:tab/>
        <w:t>(4)</w:t>
      </w:r>
      <w:r w:rsidRPr="00DD3682">
        <w:tab/>
        <w:t>The amendments of these Regulations made by Schedule</w:t>
      </w:r>
      <w:r w:rsidR="00B30271" w:rsidRPr="00DD3682">
        <w:t> </w:t>
      </w:r>
      <w:r w:rsidRPr="00DD3682">
        <w:t xml:space="preserve">2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8)</w:t>
      </w:r>
      <w:r w:rsidRPr="00DD3682">
        <w:t xml:space="preserve"> apply in relation to an application for a visa made on or after </w:t>
      </w:r>
      <w:r w:rsidR="00A22D89">
        <w:t>1 January</w:t>
      </w:r>
      <w:r w:rsidRPr="00DD3682">
        <w:t xml:space="preserve"> 2013.</w:t>
      </w:r>
    </w:p>
    <w:p w:rsidR="00D30015" w:rsidRPr="00DD3682" w:rsidRDefault="00D30015" w:rsidP="00D30015">
      <w:pPr>
        <w:pStyle w:val="subsection"/>
      </w:pPr>
      <w:r w:rsidRPr="00DD3682">
        <w:tab/>
        <w:t>(5)</w:t>
      </w:r>
      <w:r w:rsidRPr="00DD3682">
        <w:tab/>
        <w:t xml:space="preserve">The amendments of these Regulations made by </w:t>
      </w:r>
      <w:r w:rsidR="00A22D89">
        <w:t>Schedule 3</w:t>
      </w:r>
      <w:r w:rsidRPr="00DD3682">
        <w:t xml:space="preserve"> to the </w:t>
      </w:r>
      <w:r w:rsidRPr="00DD3682">
        <w:rPr>
          <w:i/>
        </w:rPr>
        <w:t>Migration Amendment Regulation</w:t>
      </w:r>
      <w:r w:rsidR="00B30271" w:rsidRPr="00DD3682">
        <w:rPr>
          <w:i/>
        </w:rPr>
        <w:t> </w:t>
      </w:r>
      <w:r w:rsidRPr="00DD3682">
        <w:rPr>
          <w:i/>
        </w:rPr>
        <w:t>2012 (No.</w:t>
      </w:r>
      <w:r w:rsidR="00B30271" w:rsidRPr="00DD3682">
        <w:rPr>
          <w:i/>
        </w:rPr>
        <w:t> </w:t>
      </w:r>
      <w:r w:rsidRPr="00DD3682">
        <w:rPr>
          <w:i/>
        </w:rPr>
        <w:t>8)</w:t>
      </w:r>
      <w:r w:rsidRPr="00DD3682">
        <w:t xml:space="preserve"> apply in relation to an application for a visa:</w:t>
      </w:r>
    </w:p>
    <w:p w:rsidR="00D30015" w:rsidRPr="00DD3682" w:rsidRDefault="00D30015" w:rsidP="00D30015">
      <w:pPr>
        <w:pStyle w:val="paragraph"/>
      </w:pPr>
      <w:r w:rsidRPr="00DD3682">
        <w:tab/>
        <w:t>(a)</w:t>
      </w:r>
      <w:r w:rsidRPr="00DD3682">
        <w:tab/>
        <w:t xml:space="preserve">made, but not finally determined, before </w:t>
      </w:r>
      <w:r w:rsidR="00A22D89">
        <w:t>1 January</w:t>
      </w:r>
      <w:r w:rsidRPr="00DD3682">
        <w:t xml:space="preserve"> 2013; or</w:t>
      </w:r>
    </w:p>
    <w:p w:rsidR="00D30015" w:rsidRPr="00DD3682" w:rsidRDefault="00D30015" w:rsidP="00D30015">
      <w:pPr>
        <w:pStyle w:val="paragraph"/>
      </w:pPr>
      <w:r w:rsidRPr="00DD3682">
        <w:tab/>
        <w:t>(b)</w:t>
      </w:r>
      <w:r w:rsidRPr="00DD3682">
        <w:tab/>
        <w:t xml:space="preserve">made on or after </w:t>
      </w:r>
      <w:r w:rsidR="00A22D89">
        <w:t>1 January</w:t>
      </w:r>
      <w:r w:rsidRPr="00DD3682">
        <w:t xml:space="preserve"> 2013.</w:t>
      </w:r>
    </w:p>
    <w:p w:rsidR="00D30015" w:rsidRPr="00DD3682" w:rsidRDefault="00D30015" w:rsidP="00D30015">
      <w:pPr>
        <w:pStyle w:val="ActHead2"/>
        <w:pageBreakBefore/>
        <w:spacing w:before="120"/>
      </w:pPr>
      <w:bookmarkStart w:id="528" w:name="_Toc100058937"/>
      <w:r w:rsidRPr="00A22D89">
        <w:rPr>
          <w:rStyle w:val="CharPartNo"/>
        </w:rPr>
        <w:lastRenderedPageBreak/>
        <w:t>Part</w:t>
      </w:r>
      <w:r w:rsidR="00B30271" w:rsidRPr="00A22D89">
        <w:rPr>
          <w:rStyle w:val="CharPartNo"/>
        </w:rPr>
        <w:t> </w:t>
      </w:r>
      <w:r w:rsidRPr="00A22D89">
        <w:rPr>
          <w:rStyle w:val="CharPartNo"/>
        </w:rPr>
        <w:t>12</w:t>
      </w:r>
      <w:r w:rsidRPr="00DD3682">
        <w:t>—</w:t>
      </w:r>
      <w:r w:rsidRPr="00A22D89">
        <w:rPr>
          <w:rStyle w:val="CharPartText"/>
        </w:rPr>
        <w:t>Amendments made by the Migration Amendment Regulation</w:t>
      </w:r>
      <w:r w:rsidR="00B30271" w:rsidRPr="00A22D89">
        <w:rPr>
          <w:rStyle w:val="CharPartText"/>
        </w:rPr>
        <w:t> </w:t>
      </w:r>
      <w:r w:rsidRPr="00A22D89">
        <w:rPr>
          <w:rStyle w:val="CharPartText"/>
        </w:rPr>
        <w:t>2013 (No.</w:t>
      </w:r>
      <w:r w:rsidR="00B30271" w:rsidRPr="00A22D89">
        <w:rPr>
          <w:rStyle w:val="CharPartText"/>
        </w:rPr>
        <w:t> </w:t>
      </w:r>
      <w:r w:rsidRPr="00A22D89">
        <w:rPr>
          <w:rStyle w:val="CharPartText"/>
        </w:rPr>
        <w:t>1)</w:t>
      </w:r>
      <w:bookmarkEnd w:id="528"/>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rPr>
          <w:color w:val="000000" w:themeColor="text1"/>
        </w:rPr>
      </w:pPr>
      <w:bookmarkStart w:id="529" w:name="_Toc100058938"/>
      <w:r w:rsidRPr="00A22D89">
        <w:rPr>
          <w:rStyle w:val="CharSectno"/>
        </w:rPr>
        <w:t>1201</w:t>
      </w:r>
      <w:r w:rsidRPr="00DD3682">
        <w:rPr>
          <w:color w:val="000000" w:themeColor="text1"/>
        </w:rPr>
        <w:t xml:space="preserve">  Operation of Schedules</w:t>
      </w:r>
      <w:r w:rsidR="00B30271" w:rsidRPr="00DD3682">
        <w:rPr>
          <w:color w:val="000000" w:themeColor="text1"/>
        </w:rPr>
        <w:t> </w:t>
      </w:r>
      <w:r w:rsidRPr="00DD3682">
        <w:rPr>
          <w:color w:val="000000" w:themeColor="text1"/>
        </w:rPr>
        <w:t>1 to 7</w:t>
      </w:r>
      <w:bookmarkEnd w:id="529"/>
    </w:p>
    <w:p w:rsidR="00D30015" w:rsidRPr="00DD3682" w:rsidRDefault="00D30015" w:rsidP="00D30015">
      <w:pPr>
        <w:pStyle w:val="subsection"/>
        <w:rPr>
          <w:color w:val="000000" w:themeColor="text1"/>
        </w:rPr>
      </w:pPr>
      <w:r w:rsidRPr="00DD3682">
        <w:rPr>
          <w:color w:val="000000" w:themeColor="text1"/>
        </w:rPr>
        <w:tab/>
      </w:r>
      <w:r w:rsidRPr="00DD3682">
        <w:rPr>
          <w:color w:val="000000" w:themeColor="text1"/>
        </w:rPr>
        <w:tab/>
        <w:t>The amendments of these Regulations made by Schedules</w:t>
      </w:r>
      <w:r w:rsidR="00B30271" w:rsidRPr="00DD3682">
        <w:rPr>
          <w:color w:val="000000" w:themeColor="text1"/>
        </w:rPr>
        <w:t> </w:t>
      </w:r>
      <w:r w:rsidRPr="00DD3682">
        <w:rPr>
          <w:color w:val="000000" w:themeColor="text1"/>
        </w:rPr>
        <w:t xml:space="preserve">1 to 7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1)</w:t>
      </w:r>
      <w:r w:rsidRPr="00DD3682">
        <w:rPr>
          <w:color w:val="000000" w:themeColor="text1"/>
        </w:rPr>
        <w:t xml:space="preserve"> apply in relation to an application for a visa made on or after 23</w:t>
      </w:r>
      <w:r w:rsidR="00B30271" w:rsidRPr="00DD3682">
        <w:rPr>
          <w:color w:val="000000" w:themeColor="text1"/>
        </w:rPr>
        <w:t> </w:t>
      </w:r>
      <w:r w:rsidRPr="00DD3682">
        <w:rPr>
          <w:color w:val="000000" w:themeColor="text1"/>
        </w:rPr>
        <w:t>March 2013.</w:t>
      </w:r>
    </w:p>
    <w:p w:rsidR="00D30015" w:rsidRPr="00DD3682" w:rsidRDefault="00D30015" w:rsidP="00D30015">
      <w:pPr>
        <w:pStyle w:val="ActHead2"/>
        <w:pageBreakBefore/>
        <w:spacing w:before="240"/>
      </w:pPr>
      <w:bookmarkStart w:id="530" w:name="_Toc100058939"/>
      <w:r w:rsidRPr="00A22D89">
        <w:rPr>
          <w:rStyle w:val="CharPartNo"/>
        </w:rPr>
        <w:lastRenderedPageBreak/>
        <w:t>Part</w:t>
      </w:r>
      <w:r w:rsidR="00B30271" w:rsidRPr="00A22D89">
        <w:rPr>
          <w:rStyle w:val="CharPartNo"/>
        </w:rPr>
        <w:t> </w:t>
      </w:r>
      <w:r w:rsidRPr="00A22D89">
        <w:rPr>
          <w:rStyle w:val="CharPartNo"/>
        </w:rPr>
        <w:t>13</w:t>
      </w:r>
      <w:r w:rsidRPr="00DD3682">
        <w:t>—</w:t>
      </w:r>
      <w:r w:rsidRPr="00A22D89">
        <w:rPr>
          <w:rStyle w:val="CharPartText"/>
        </w:rPr>
        <w:t>Amendments made by the Migration Legislation Amendment Regulation</w:t>
      </w:r>
      <w:r w:rsidR="00B30271" w:rsidRPr="00A22D89">
        <w:rPr>
          <w:rStyle w:val="CharPartText"/>
        </w:rPr>
        <w:t> </w:t>
      </w:r>
      <w:r w:rsidRPr="00A22D89">
        <w:rPr>
          <w:rStyle w:val="CharPartText"/>
        </w:rPr>
        <w:t>2013 (No.</w:t>
      </w:r>
      <w:r w:rsidR="00B30271" w:rsidRPr="00A22D89">
        <w:rPr>
          <w:rStyle w:val="CharPartText"/>
        </w:rPr>
        <w:t> </w:t>
      </w:r>
      <w:r w:rsidRPr="00A22D89">
        <w:rPr>
          <w:rStyle w:val="CharPartText"/>
        </w:rPr>
        <w:t>1)</w:t>
      </w:r>
      <w:bookmarkEnd w:id="53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rPr>
          <w:color w:val="000000" w:themeColor="text1"/>
        </w:rPr>
      </w:pPr>
      <w:bookmarkStart w:id="531" w:name="_Toc100058940"/>
      <w:r w:rsidRPr="00A22D89">
        <w:rPr>
          <w:rStyle w:val="CharSectno"/>
        </w:rPr>
        <w:t>1301</w:t>
      </w:r>
      <w:r w:rsidRPr="00DD3682">
        <w:rPr>
          <w:color w:val="000000" w:themeColor="text1"/>
        </w:rPr>
        <w:t xml:space="preserve">  Operation of Schedule</w:t>
      </w:r>
      <w:r w:rsidR="00B30271" w:rsidRPr="00DD3682">
        <w:rPr>
          <w:color w:val="000000" w:themeColor="text1"/>
        </w:rPr>
        <w:t> </w:t>
      </w:r>
      <w:r w:rsidRPr="00DD3682">
        <w:rPr>
          <w:color w:val="000000" w:themeColor="text1"/>
        </w:rPr>
        <w:t>1</w:t>
      </w:r>
      <w:bookmarkEnd w:id="531"/>
    </w:p>
    <w:p w:rsidR="00D30015" w:rsidRPr="00DD3682" w:rsidRDefault="00D30015" w:rsidP="00D30015">
      <w:pPr>
        <w:pStyle w:val="subsection"/>
        <w:rPr>
          <w:color w:val="000000" w:themeColor="text1"/>
        </w:rPr>
      </w:pPr>
      <w:r w:rsidRPr="00DD3682">
        <w:rPr>
          <w:color w:val="000000" w:themeColor="text1"/>
        </w:rPr>
        <w:tab/>
        <w:t>(1)</w:t>
      </w:r>
      <w:r w:rsidRPr="00DD3682">
        <w:rPr>
          <w:color w:val="000000" w:themeColor="text1"/>
        </w:rPr>
        <w:tab/>
        <w:t xml:space="preserve">The amendments of these Regulations made by </w:t>
      </w:r>
      <w:r w:rsidR="00A22D89">
        <w:rPr>
          <w:color w:val="000000" w:themeColor="text1"/>
        </w:rPr>
        <w:t>items 1</w:t>
      </w:r>
      <w:r w:rsidRPr="00DD3682">
        <w:rPr>
          <w:color w:val="000000" w:themeColor="text1"/>
        </w:rPr>
        <w:t xml:space="preserve"> and 2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1)</w:t>
      </w:r>
      <w:r w:rsidRPr="00DD3682">
        <w:rPr>
          <w:color w:val="000000" w:themeColor="text1"/>
        </w:rPr>
        <w:t xml:space="preserve"> apply in relation to an application for review to the Migration Review Tribunal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(2)</w:t>
      </w:r>
      <w:r w:rsidRPr="00DD3682">
        <w:rPr>
          <w:color w:val="000000" w:themeColor="text1"/>
        </w:rPr>
        <w:tab/>
        <w:t>The amendments of these Regulations made by items</w:t>
      </w:r>
      <w:r w:rsidR="00B30271" w:rsidRPr="00DD3682">
        <w:rPr>
          <w:color w:val="000000" w:themeColor="text1"/>
        </w:rPr>
        <w:t> </w:t>
      </w:r>
      <w:r w:rsidRPr="00DD3682">
        <w:rPr>
          <w:color w:val="000000" w:themeColor="text1"/>
        </w:rPr>
        <w:t>3 and 4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1)</w:t>
      </w:r>
      <w:r w:rsidRPr="00DD3682">
        <w:rPr>
          <w:color w:val="000000" w:themeColor="text1"/>
        </w:rPr>
        <w:t xml:space="preserve"> apply in relation to an application for review to the Refugee Review Tribunal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32" w:name="_Toc100058941"/>
      <w:r w:rsidRPr="00A22D89">
        <w:rPr>
          <w:rStyle w:val="CharSectno"/>
        </w:rPr>
        <w:t>1302</w:t>
      </w:r>
      <w:r w:rsidRPr="00DD3682">
        <w:rPr>
          <w:color w:val="000000" w:themeColor="text1"/>
        </w:rPr>
        <w:t xml:space="preserve">  Operation of Schedule</w:t>
      </w:r>
      <w:r w:rsidR="00B30271" w:rsidRPr="00DD3682">
        <w:rPr>
          <w:color w:val="000000" w:themeColor="text1"/>
        </w:rPr>
        <w:t> </w:t>
      </w:r>
      <w:r w:rsidRPr="00DD3682">
        <w:rPr>
          <w:color w:val="000000" w:themeColor="text1"/>
        </w:rPr>
        <w:t>2</w:t>
      </w:r>
      <w:bookmarkEnd w:id="532"/>
    </w:p>
    <w:p w:rsidR="00D30015" w:rsidRPr="00DD3682" w:rsidRDefault="00D30015" w:rsidP="00D30015">
      <w:pPr>
        <w:pStyle w:val="subsection"/>
        <w:rPr>
          <w:color w:val="000000" w:themeColor="text1"/>
        </w:rPr>
      </w:pPr>
      <w:r w:rsidRPr="00DD3682">
        <w:rPr>
          <w:color w:val="000000" w:themeColor="text1"/>
        </w:rPr>
        <w:tab/>
        <w:t>(1)</w:t>
      </w:r>
      <w:r w:rsidRPr="00DD3682">
        <w:rPr>
          <w:color w:val="000000" w:themeColor="text1"/>
        </w:rPr>
        <w:tab/>
        <w:t xml:space="preserve">The amendments of these Regulations made by </w:t>
      </w:r>
      <w:r w:rsidR="00A22D89">
        <w:rPr>
          <w:color w:val="000000" w:themeColor="text1"/>
        </w:rPr>
        <w:t>items 1</w:t>
      </w:r>
      <w:r w:rsidRPr="00DD3682">
        <w:rPr>
          <w:color w:val="000000" w:themeColor="text1"/>
        </w:rPr>
        <w:t xml:space="preserve"> to 5 and 8 to 22 of Schedule</w:t>
      </w:r>
      <w:r w:rsidR="00B30271" w:rsidRPr="00DD3682">
        <w:rPr>
          <w:color w:val="000000" w:themeColor="text1"/>
        </w:rPr>
        <w:t> </w:t>
      </w:r>
      <w:r w:rsidRPr="00DD3682">
        <w:rPr>
          <w:color w:val="000000" w:themeColor="text1"/>
        </w:rPr>
        <w:t xml:space="preserve">2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1)</w:t>
      </w:r>
      <w:r w:rsidRPr="00DD3682">
        <w:rPr>
          <w:color w:val="000000" w:themeColor="text1"/>
        </w:rPr>
        <w:t xml:space="preserve"> apply in relation to an application for a visa made on or after 23</w:t>
      </w:r>
      <w:r w:rsidR="00B30271" w:rsidRPr="00DD3682">
        <w:rPr>
          <w:color w:val="000000" w:themeColor="text1"/>
        </w:rPr>
        <w:t> </w:t>
      </w:r>
      <w:r w:rsidRPr="00DD3682">
        <w:rPr>
          <w:color w:val="000000" w:themeColor="text1"/>
        </w:rPr>
        <w:t>March 2013.</w:t>
      </w:r>
    </w:p>
    <w:p w:rsidR="00D30015" w:rsidRPr="00DD3682" w:rsidRDefault="00D30015" w:rsidP="00D30015">
      <w:pPr>
        <w:pStyle w:val="subsection"/>
        <w:rPr>
          <w:color w:val="000000" w:themeColor="text1"/>
        </w:rPr>
      </w:pPr>
      <w:r w:rsidRPr="00DD3682">
        <w:rPr>
          <w:color w:val="000000" w:themeColor="text1"/>
        </w:rPr>
        <w:tab/>
        <w:t>(2)</w:t>
      </w:r>
      <w:r w:rsidRPr="00DD3682">
        <w:rPr>
          <w:color w:val="000000" w:themeColor="text1"/>
        </w:rPr>
        <w:tab/>
        <w:t>The amendments of these Regulations made by items</w:t>
      </w:r>
      <w:r w:rsidR="00B30271" w:rsidRPr="00DD3682">
        <w:rPr>
          <w:color w:val="000000" w:themeColor="text1"/>
        </w:rPr>
        <w:t> </w:t>
      </w:r>
      <w:r w:rsidRPr="00DD3682">
        <w:rPr>
          <w:color w:val="000000" w:themeColor="text1"/>
        </w:rPr>
        <w:t>6 and 7 of Schedule</w:t>
      </w:r>
      <w:r w:rsidR="00B30271" w:rsidRPr="00DD3682">
        <w:rPr>
          <w:color w:val="000000" w:themeColor="text1"/>
        </w:rPr>
        <w:t> </w:t>
      </w:r>
      <w:r w:rsidRPr="00DD3682">
        <w:rPr>
          <w:color w:val="000000" w:themeColor="text1"/>
        </w:rPr>
        <w:t xml:space="preserve">2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1)</w:t>
      </w:r>
      <w:r w:rsidRPr="00DD3682">
        <w:rPr>
          <w:color w:val="000000" w:themeColor="text1"/>
        </w:rPr>
        <w:t xml:space="preserve"> apply in relation to an application for a visa:</w:t>
      </w:r>
    </w:p>
    <w:p w:rsidR="00D30015" w:rsidRPr="00DD3682" w:rsidRDefault="00D30015" w:rsidP="00D30015">
      <w:pPr>
        <w:pStyle w:val="paragraph"/>
      </w:pPr>
      <w:r w:rsidRPr="00DD3682">
        <w:rPr>
          <w:color w:val="000000" w:themeColor="text1"/>
        </w:rPr>
        <w:tab/>
        <w:t>(a)</w:t>
      </w:r>
      <w:r w:rsidRPr="00DD3682">
        <w:rPr>
          <w:color w:val="000000" w:themeColor="text1"/>
        </w:rPr>
        <w:tab/>
        <w:t>made, but not finally determined, before 23</w:t>
      </w:r>
      <w:r w:rsidR="00B30271" w:rsidRPr="00DD3682">
        <w:rPr>
          <w:color w:val="000000" w:themeColor="text1"/>
        </w:rPr>
        <w:t> </w:t>
      </w:r>
      <w:r w:rsidRPr="00DD3682">
        <w:rPr>
          <w:color w:val="000000" w:themeColor="text1"/>
        </w:rPr>
        <w:t>March 2013; or</w:t>
      </w:r>
    </w:p>
    <w:p w:rsidR="00D30015" w:rsidRPr="00DD3682" w:rsidRDefault="00D30015" w:rsidP="00D30015">
      <w:pPr>
        <w:pStyle w:val="paragraph"/>
        <w:rPr>
          <w:color w:val="000000" w:themeColor="text1"/>
        </w:rPr>
      </w:pPr>
      <w:r w:rsidRPr="00DD3682">
        <w:tab/>
        <w:t>(b)</w:t>
      </w:r>
      <w:r w:rsidRPr="00DD3682">
        <w:tab/>
        <w:t xml:space="preserve">made </w:t>
      </w:r>
      <w:r w:rsidRPr="00DD3682">
        <w:rPr>
          <w:color w:val="000000" w:themeColor="text1"/>
        </w:rPr>
        <w:t>on or after 23</w:t>
      </w:r>
      <w:r w:rsidR="00B30271" w:rsidRPr="00DD3682">
        <w:rPr>
          <w:color w:val="000000" w:themeColor="text1"/>
        </w:rPr>
        <w:t> </w:t>
      </w:r>
      <w:r w:rsidRPr="00DD3682">
        <w:rPr>
          <w:color w:val="000000" w:themeColor="text1"/>
        </w:rPr>
        <w:t>March 2013.</w:t>
      </w:r>
    </w:p>
    <w:p w:rsidR="00D30015" w:rsidRPr="00DD3682" w:rsidRDefault="00D30015" w:rsidP="00D30015">
      <w:pPr>
        <w:pStyle w:val="ActHead5"/>
      </w:pPr>
      <w:bookmarkStart w:id="533" w:name="_Toc100058942"/>
      <w:r w:rsidRPr="00A22D89">
        <w:rPr>
          <w:rStyle w:val="CharSectno"/>
        </w:rPr>
        <w:t>1303</w:t>
      </w:r>
      <w:r w:rsidRPr="00DD3682">
        <w:t xml:space="preserve">  Operation of </w:t>
      </w:r>
      <w:r w:rsidR="00A22D89">
        <w:t>Schedule 3</w:t>
      </w:r>
      <w:bookmarkEnd w:id="533"/>
    </w:p>
    <w:p w:rsidR="00D30015" w:rsidRPr="00DD3682" w:rsidRDefault="00D30015" w:rsidP="00D30015">
      <w:pPr>
        <w:pStyle w:val="subsection"/>
      </w:pPr>
      <w:r w:rsidRPr="00DD3682">
        <w:tab/>
        <w:t>(1)</w:t>
      </w:r>
      <w:r w:rsidRPr="00DD3682">
        <w:tab/>
        <w:t>The repeal of subparagraph</w:t>
      </w:r>
      <w:r w:rsidR="00B30271" w:rsidRPr="00DD3682">
        <w:t> </w:t>
      </w:r>
      <w:r w:rsidRPr="00DD3682">
        <w:t>2.43(2)(b)(i) by item</w:t>
      </w:r>
      <w:r w:rsidR="00B30271" w:rsidRPr="00DD3682">
        <w:t> </w:t>
      </w:r>
      <w:r w:rsidRPr="00DD3682">
        <w:t xml:space="preserve">2 of </w:t>
      </w:r>
      <w:r w:rsidR="00A22D89">
        <w:t>Schedule 3</w:t>
      </w:r>
      <w:r w:rsidRPr="00DD3682">
        <w:t xml:space="preserve"> to the </w:t>
      </w:r>
      <w:r w:rsidRPr="00DD3682">
        <w:rPr>
          <w:i/>
        </w:rPr>
        <w:t>Migration Legislation Amendment Regulation</w:t>
      </w:r>
      <w:r w:rsidR="00B30271" w:rsidRPr="00DD3682">
        <w:rPr>
          <w:i/>
        </w:rPr>
        <w:t> </w:t>
      </w:r>
      <w:r w:rsidRPr="00DD3682">
        <w:rPr>
          <w:i/>
        </w:rPr>
        <w:t>2013 (No.</w:t>
      </w:r>
      <w:r w:rsidR="00B30271" w:rsidRPr="00DD3682">
        <w:rPr>
          <w:i/>
        </w:rPr>
        <w:t> </w:t>
      </w:r>
      <w:r w:rsidRPr="00DD3682">
        <w:rPr>
          <w:i/>
        </w:rPr>
        <w:t>1)</w:t>
      </w:r>
      <w:r w:rsidRPr="00DD3682">
        <w:t xml:space="preserve"> does not apply in relation to a person who:</w:t>
      </w:r>
    </w:p>
    <w:p w:rsidR="00D30015" w:rsidRPr="00DD3682" w:rsidRDefault="00D30015" w:rsidP="00D30015">
      <w:pPr>
        <w:pStyle w:val="paragraph"/>
      </w:pPr>
      <w:r w:rsidRPr="00DD3682">
        <w:tab/>
        <w:t>(a)</w:t>
      </w:r>
      <w:r w:rsidRPr="00DD3682">
        <w:tab/>
        <w:t>holds a student visa; and</w:t>
      </w:r>
    </w:p>
    <w:p w:rsidR="00D30015" w:rsidRPr="00DD3682" w:rsidRDefault="00D30015" w:rsidP="00D30015">
      <w:pPr>
        <w:pStyle w:val="paragraph"/>
      </w:pPr>
      <w:r w:rsidRPr="00DD3682">
        <w:tab/>
        <w:t>(b)</w:t>
      </w:r>
      <w:r w:rsidRPr="00DD3682">
        <w:tab/>
        <w:t>was sent a notice of proposed cancellation of the visa under section</w:t>
      </w:r>
      <w:r w:rsidR="00B30271" w:rsidRPr="00DD3682">
        <w:t> </w:t>
      </w:r>
      <w:r w:rsidRPr="00DD3682">
        <w:t>119 of the Act for non</w:t>
      </w:r>
      <w:r w:rsidR="00A22D89">
        <w:noBreakHyphen/>
      </w:r>
      <w:r w:rsidRPr="00DD3682">
        <w:t>compliance with visa condition 8104 or 8105 before 13</w:t>
      </w:r>
      <w:r w:rsidR="00B30271" w:rsidRPr="00DD3682">
        <w:t> </w:t>
      </w:r>
      <w:r w:rsidRPr="00DD3682">
        <w:t>April 2013.</w:t>
      </w:r>
    </w:p>
    <w:p w:rsidR="00D30015" w:rsidRPr="00DD3682" w:rsidRDefault="00D30015" w:rsidP="00D30015">
      <w:pPr>
        <w:pStyle w:val="subsection"/>
      </w:pPr>
      <w:r w:rsidRPr="00DD3682">
        <w:tab/>
        <w:t>(2)</w:t>
      </w:r>
      <w:r w:rsidRPr="00DD3682">
        <w:tab/>
        <w:t>The repeal of subparagraph</w:t>
      </w:r>
      <w:r w:rsidR="00B30271" w:rsidRPr="00DD3682">
        <w:t> </w:t>
      </w:r>
      <w:r w:rsidRPr="00DD3682">
        <w:t>2.43(2)(b)(ii) by item</w:t>
      </w:r>
      <w:r w:rsidR="00B30271" w:rsidRPr="00DD3682">
        <w:t> </w:t>
      </w:r>
      <w:r w:rsidRPr="00DD3682">
        <w:t xml:space="preserve">2 of </w:t>
      </w:r>
      <w:r w:rsidR="00A22D89">
        <w:t>Schedule 3</w:t>
      </w:r>
      <w:r w:rsidRPr="00DD3682">
        <w:t xml:space="preserve"> to the </w:t>
      </w:r>
      <w:r w:rsidRPr="00DD3682">
        <w:rPr>
          <w:i/>
        </w:rPr>
        <w:t>Migration Legislation Amendment Regulation</w:t>
      </w:r>
      <w:r w:rsidR="00B30271" w:rsidRPr="00DD3682">
        <w:rPr>
          <w:i/>
        </w:rPr>
        <w:t> </w:t>
      </w:r>
      <w:r w:rsidRPr="00DD3682">
        <w:rPr>
          <w:i/>
        </w:rPr>
        <w:t>2013 (No.</w:t>
      </w:r>
      <w:r w:rsidR="00B30271" w:rsidRPr="00DD3682">
        <w:rPr>
          <w:i/>
        </w:rPr>
        <w:t> </w:t>
      </w:r>
      <w:r w:rsidRPr="00DD3682">
        <w:rPr>
          <w:i/>
        </w:rPr>
        <w:t>1)</w:t>
      </w:r>
      <w:r w:rsidRPr="00DD3682">
        <w:t xml:space="preserve"> does not apply in relation to a person who:</w:t>
      </w:r>
    </w:p>
    <w:p w:rsidR="00D30015" w:rsidRPr="00DD3682" w:rsidRDefault="00D30015" w:rsidP="00D30015">
      <w:pPr>
        <w:pStyle w:val="paragraph"/>
      </w:pPr>
      <w:r w:rsidRPr="00DD3682">
        <w:tab/>
        <w:t>(a)</w:t>
      </w:r>
      <w:r w:rsidRPr="00DD3682">
        <w:tab/>
        <w:t>holds a student visa; and</w:t>
      </w:r>
    </w:p>
    <w:p w:rsidR="00D30015" w:rsidRPr="00DD3682" w:rsidRDefault="00D30015" w:rsidP="00D30015">
      <w:pPr>
        <w:pStyle w:val="paragraph"/>
      </w:pPr>
      <w:r w:rsidRPr="00DD3682">
        <w:tab/>
        <w:t>(b)</w:t>
      </w:r>
      <w:r w:rsidRPr="00DD3682">
        <w:tab/>
        <w:t>was sent:</w:t>
      </w:r>
    </w:p>
    <w:p w:rsidR="00D30015" w:rsidRPr="00DD3682" w:rsidRDefault="00D30015" w:rsidP="00D30015">
      <w:pPr>
        <w:pStyle w:val="paragraphsub"/>
      </w:pPr>
      <w:r w:rsidRPr="00DD3682">
        <w:tab/>
        <w:t>(i)</w:t>
      </w:r>
      <w:r w:rsidRPr="00DD3682">
        <w:tab/>
        <w:t>a notice of proposed cancellation of the visa under section</w:t>
      </w:r>
      <w:r w:rsidR="00B30271" w:rsidRPr="00DD3682">
        <w:t> </w:t>
      </w:r>
      <w:r w:rsidRPr="00DD3682">
        <w:t>119 of the Act for non</w:t>
      </w:r>
      <w:r w:rsidR="00A22D89">
        <w:noBreakHyphen/>
      </w:r>
      <w:r w:rsidRPr="00DD3682">
        <w:t>compliance with visa condition 8202 before 13</w:t>
      </w:r>
      <w:r w:rsidR="00B30271" w:rsidRPr="00DD3682">
        <w:t> </w:t>
      </w:r>
      <w:r w:rsidRPr="00DD3682">
        <w:t>April 2013; or</w:t>
      </w:r>
    </w:p>
    <w:p w:rsidR="00D30015" w:rsidRPr="00DD3682" w:rsidRDefault="00D30015" w:rsidP="00D30015">
      <w:pPr>
        <w:pStyle w:val="paragraphsub"/>
      </w:pPr>
      <w:r w:rsidRPr="00DD3682">
        <w:lastRenderedPageBreak/>
        <w:tab/>
        <w:t>(ii)</w:t>
      </w:r>
      <w:r w:rsidRPr="00DD3682">
        <w:tab/>
        <w:t>a notice under section</w:t>
      </w:r>
      <w:r w:rsidR="00B30271" w:rsidRPr="00DD3682">
        <w:t> </w:t>
      </w:r>
      <w:r w:rsidRPr="00DD3682">
        <w:t xml:space="preserve">20 of the </w:t>
      </w:r>
      <w:r w:rsidRPr="00DD3682">
        <w:rPr>
          <w:i/>
        </w:rPr>
        <w:t>Education Services for Overseas Students Act 2000</w:t>
      </w:r>
      <w:r w:rsidRPr="00DD3682">
        <w:t xml:space="preserve"> for non</w:t>
      </w:r>
      <w:r w:rsidR="00A22D89">
        <w:noBreakHyphen/>
      </w:r>
      <w:r w:rsidRPr="00DD3682">
        <w:t>compliance with visa condition 8202 in relation to the visa.</w:t>
      </w:r>
    </w:p>
    <w:p w:rsidR="00D30015" w:rsidRPr="00DD3682" w:rsidRDefault="00D30015" w:rsidP="00D30015">
      <w:pPr>
        <w:pStyle w:val="ActHead5"/>
      </w:pPr>
      <w:bookmarkStart w:id="534" w:name="_Toc100058943"/>
      <w:r w:rsidRPr="00A22D89">
        <w:rPr>
          <w:rStyle w:val="CharSectno"/>
          <w:rFonts w:eastAsia="Calibri"/>
        </w:rPr>
        <w:t>1304</w:t>
      </w:r>
      <w:r w:rsidRPr="00DD3682">
        <w:t xml:space="preserve">  Operation of Schedule</w:t>
      </w:r>
      <w:r w:rsidR="00B30271" w:rsidRPr="00DD3682">
        <w:t> </w:t>
      </w:r>
      <w:r w:rsidRPr="00DD3682">
        <w:t>4</w:t>
      </w:r>
      <w:bookmarkEnd w:id="534"/>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4 to the </w:t>
      </w:r>
      <w:r w:rsidRPr="00DD3682">
        <w:rPr>
          <w:i/>
        </w:rPr>
        <w:t>Migration Legislation Amendment Regulation</w:t>
      </w:r>
      <w:r w:rsidR="00B30271" w:rsidRPr="00DD3682">
        <w:rPr>
          <w:i/>
        </w:rPr>
        <w:t> </w:t>
      </w:r>
      <w:r w:rsidRPr="00DD3682">
        <w:rPr>
          <w:i/>
        </w:rPr>
        <w:t>2013 (No.</w:t>
      </w:r>
      <w:r w:rsidR="00B30271" w:rsidRPr="00DD3682">
        <w:rPr>
          <w:i/>
        </w:rPr>
        <w:t> </w:t>
      </w:r>
      <w:r w:rsidRPr="00DD3682">
        <w:rPr>
          <w:i/>
        </w:rPr>
        <w:t>1)</w:t>
      </w:r>
      <w:r w:rsidRPr="00DD3682">
        <w:t xml:space="preserve"> apply in relation to an application to the Migration Review Tribunal or the Refugee Review Tribunal if the decision to which the application relates is made on or after </w:t>
      </w:r>
      <w:r w:rsidR="005B44AE" w:rsidRPr="00DD3682">
        <w:t>1 July</w:t>
      </w:r>
      <w:r w:rsidRPr="00DD3682">
        <w:t xml:space="preserve"> 2013.</w:t>
      </w:r>
    </w:p>
    <w:p w:rsidR="00D30015" w:rsidRPr="00DD3682" w:rsidRDefault="00D30015" w:rsidP="00D30015">
      <w:pPr>
        <w:pStyle w:val="subsection"/>
      </w:pPr>
      <w:r w:rsidRPr="00DD3682">
        <w:tab/>
        <w:t>(2)</w:t>
      </w:r>
      <w:r w:rsidRPr="00DD3682">
        <w:tab/>
        <w:t>The amendments of these Regulations made by Schedule</w:t>
      </w:r>
      <w:r w:rsidR="00B30271" w:rsidRPr="00DD3682">
        <w:t> </w:t>
      </w:r>
      <w:r w:rsidRPr="00DD3682">
        <w:t xml:space="preserve">4 to the </w:t>
      </w:r>
      <w:r w:rsidRPr="00DD3682">
        <w:rPr>
          <w:i/>
          <w:iCs/>
        </w:rPr>
        <w:t>Migration Legislation</w:t>
      </w:r>
      <w:r w:rsidRPr="00DD3682">
        <w:rPr>
          <w:i/>
        </w:rPr>
        <w:t xml:space="preserve"> </w:t>
      </w:r>
      <w:r w:rsidRPr="00DD3682">
        <w:rPr>
          <w:i/>
          <w:iCs/>
        </w:rPr>
        <w:t>Amendment Regulation</w:t>
      </w:r>
      <w:r w:rsidR="00B30271" w:rsidRPr="00DD3682">
        <w:rPr>
          <w:i/>
          <w:iCs/>
        </w:rPr>
        <w:t> </w:t>
      </w:r>
      <w:r w:rsidRPr="00DD3682">
        <w:rPr>
          <w:i/>
          <w:iCs/>
        </w:rPr>
        <w:t>2013 (No.</w:t>
      </w:r>
      <w:r w:rsidR="00B30271" w:rsidRPr="00DD3682">
        <w:rPr>
          <w:i/>
          <w:iCs/>
        </w:rPr>
        <w:t> </w:t>
      </w:r>
      <w:r w:rsidRPr="00DD3682">
        <w:rPr>
          <w:i/>
          <w:iCs/>
        </w:rPr>
        <w:t>1)</w:t>
      </w:r>
      <w:r w:rsidRPr="00DD3682">
        <w:t xml:space="preserve"> also apply in relation to:</w:t>
      </w:r>
    </w:p>
    <w:p w:rsidR="00D30015" w:rsidRPr="00DD3682" w:rsidRDefault="00D30015" w:rsidP="00D30015">
      <w:pPr>
        <w:pStyle w:val="paragraph"/>
      </w:pPr>
      <w:r w:rsidRPr="00DD3682">
        <w:tab/>
        <w:t>(a)</w:t>
      </w:r>
      <w:r w:rsidRPr="00DD3682">
        <w:tab/>
        <w:t xml:space="preserve">a notice to appear before the Migration Review Tribunal or the Refugee Review Tribunal issued on or after </w:t>
      </w:r>
      <w:r w:rsidR="005B44AE" w:rsidRPr="00DD3682">
        <w:t>1 July</w:t>
      </w:r>
      <w:r w:rsidRPr="00DD3682">
        <w:t xml:space="preserve"> 2013; and</w:t>
      </w:r>
    </w:p>
    <w:p w:rsidR="00D30015" w:rsidRPr="00DD3682" w:rsidRDefault="00D30015" w:rsidP="00D30015">
      <w:pPr>
        <w:pStyle w:val="paragraph"/>
      </w:pPr>
      <w:r w:rsidRPr="00DD3682">
        <w:tab/>
        <w:t>(b)</w:t>
      </w:r>
      <w:r w:rsidRPr="00DD3682">
        <w:tab/>
        <w:t xml:space="preserve">an invitation to provide comments or information to the Migration Review Tribunal or the Refugee Review Tribunal made on or after </w:t>
      </w:r>
      <w:r w:rsidR="005B44AE" w:rsidRPr="00DD3682">
        <w:t>1 July</w:t>
      </w:r>
      <w:r w:rsidRPr="00DD3682">
        <w:t xml:space="preserve"> 2013; and</w:t>
      </w:r>
    </w:p>
    <w:p w:rsidR="00D30015" w:rsidRPr="00DD3682" w:rsidRDefault="00D30015" w:rsidP="00D30015">
      <w:pPr>
        <w:pStyle w:val="paragraph"/>
      </w:pPr>
      <w:r w:rsidRPr="00DD3682">
        <w:tab/>
        <w:t>(c)</w:t>
      </w:r>
      <w:r w:rsidRPr="00DD3682">
        <w:tab/>
        <w:t xml:space="preserve">an extension of time given by the Migration Review Tribunal or the Refugee Review Tribunal on or after </w:t>
      </w:r>
      <w:r w:rsidR="005B44AE" w:rsidRPr="00DD3682">
        <w:t>1 July</w:t>
      </w:r>
      <w:r w:rsidRPr="00DD3682">
        <w:t xml:space="preserve"> 2013.</w:t>
      </w:r>
    </w:p>
    <w:p w:rsidR="00D30015" w:rsidRPr="00DD3682" w:rsidRDefault="00D30015" w:rsidP="00D30015">
      <w:pPr>
        <w:pStyle w:val="ActHead2"/>
        <w:pageBreakBefore/>
      </w:pPr>
      <w:bookmarkStart w:id="535" w:name="_Toc100058944"/>
      <w:r w:rsidRPr="00A22D89">
        <w:rPr>
          <w:rStyle w:val="CharPartNo"/>
        </w:rPr>
        <w:lastRenderedPageBreak/>
        <w:t>Part</w:t>
      </w:r>
      <w:r w:rsidR="00B30271" w:rsidRPr="00A22D89">
        <w:rPr>
          <w:rStyle w:val="CharPartNo"/>
        </w:rPr>
        <w:t> </w:t>
      </w:r>
      <w:r w:rsidRPr="00A22D89">
        <w:rPr>
          <w:rStyle w:val="CharPartNo"/>
        </w:rPr>
        <w:t>14</w:t>
      </w:r>
      <w:r w:rsidRPr="00DD3682">
        <w:t>—</w:t>
      </w:r>
      <w:r w:rsidRPr="00A22D89">
        <w:rPr>
          <w:rStyle w:val="CharPartText"/>
        </w:rPr>
        <w:t>Amendments made by Migration Amendment Regulation</w:t>
      </w:r>
      <w:r w:rsidR="00B30271" w:rsidRPr="00A22D89">
        <w:rPr>
          <w:rStyle w:val="CharPartText"/>
        </w:rPr>
        <w:t> </w:t>
      </w:r>
      <w:r w:rsidRPr="00A22D89">
        <w:rPr>
          <w:rStyle w:val="CharPartText"/>
        </w:rPr>
        <w:t>2013 (No.</w:t>
      </w:r>
      <w:r w:rsidR="00B30271" w:rsidRPr="00A22D89">
        <w:rPr>
          <w:rStyle w:val="CharPartText"/>
        </w:rPr>
        <w:t> </w:t>
      </w:r>
      <w:r w:rsidRPr="00A22D89">
        <w:rPr>
          <w:rStyle w:val="CharPartText"/>
        </w:rPr>
        <w:t>2)</w:t>
      </w:r>
      <w:bookmarkEnd w:id="535"/>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36" w:name="_Toc100058945"/>
      <w:r w:rsidRPr="00A22D89">
        <w:rPr>
          <w:rStyle w:val="CharSectno"/>
        </w:rPr>
        <w:t>1401</w:t>
      </w:r>
      <w:r w:rsidRPr="00DD3682">
        <w:t xml:space="preserve">  Operation of Schedule</w:t>
      </w:r>
      <w:r w:rsidR="00B30271" w:rsidRPr="00DD3682">
        <w:t> </w:t>
      </w:r>
      <w:r w:rsidRPr="00DD3682">
        <w:t>1</w:t>
      </w:r>
      <w:bookmarkEnd w:id="536"/>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Regulation</w:t>
      </w:r>
      <w:r w:rsidR="00B30271" w:rsidRPr="00DD3682">
        <w:rPr>
          <w:i/>
        </w:rPr>
        <w:t> </w:t>
      </w:r>
      <w:r w:rsidRPr="00DD3682">
        <w:rPr>
          <w:i/>
        </w:rPr>
        <w:t>2013 (No.</w:t>
      </w:r>
      <w:r w:rsidR="00B30271" w:rsidRPr="00DD3682">
        <w:rPr>
          <w:i/>
        </w:rPr>
        <w:t> </w:t>
      </w:r>
      <w:r w:rsidRPr="00DD3682">
        <w:rPr>
          <w:i/>
        </w:rPr>
        <w:t>2)</w:t>
      </w:r>
      <w:r w:rsidRPr="00DD3682">
        <w:t xml:space="preserve"> apply in relation to an application for a visa made on or after 1</w:t>
      </w:r>
      <w:r w:rsidR="00B30271" w:rsidRPr="00DD3682">
        <w:t> </w:t>
      </w:r>
      <w:r w:rsidRPr="00DD3682">
        <w:t>June 2013.</w:t>
      </w:r>
    </w:p>
    <w:p w:rsidR="00D30015" w:rsidRPr="00DD3682" w:rsidRDefault="00D30015" w:rsidP="00D30015">
      <w:pPr>
        <w:pStyle w:val="ActHead2"/>
        <w:pageBreakBefore/>
      </w:pPr>
      <w:bookmarkStart w:id="537" w:name="_Toc100058946"/>
      <w:r w:rsidRPr="00A22D89">
        <w:rPr>
          <w:rStyle w:val="CharPartNo"/>
        </w:rPr>
        <w:lastRenderedPageBreak/>
        <w:t>Part</w:t>
      </w:r>
      <w:r w:rsidR="00B30271" w:rsidRPr="00A22D89">
        <w:rPr>
          <w:rStyle w:val="CharPartNo"/>
        </w:rPr>
        <w:t> </w:t>
      </w:r>
      <w:r w:rsidRPr="00A22D89">
        <w:rPr>
          <w:rStyle w:val="CharPartNo"/>
        </w:rPr>
        <w:t>15</w:t>
      </w:r>
      <w:r w:rsidRPr="00DD3682">
        <w:t>—</w:t>
      </w:r>
      <w:r w:rsidRPr="00A22D89">
        <w:rPr>
          <w:rStyle w:val="CharPartText"/>
        </w:rPr>
        <w:t>Amendments made by the Migration Legislation Amendment Regulation</w:t>
      </w:r>
      <w:r w:rsidR="00B30271" w:rsidRPr="00A22D89">
        <w:rPr>
          <w:rStyle w:val="CharPartText"/>
        </w:rPr>
        <w:t> </w:t>
      </w:r>
      <w:r w:rsidRPr="00A22D89">
        <w:rPr>
          <w:rStyle w:val="CharPartText"/>
        </w:rPr>
        <w:t>2013 (No.</w:t>
      </w:r>
      <w:r w:rsidR="00B30271" w:rsidRPr="00A22D89">
        <w:rPr>
          <w:rStyle w:val="CharPartText"/>
        </w:rPr>
        <w:t> </w:t>
      </w:r>
      <w:r w:rsidRPr="00A22D89">
        <w:rPr>
          <w:rStyle w:val="CharPartText"/>
        </w:rPr>
        <w:t>2)</w:t>
      </w:r>
      <w:bookmarkEnd w:id="537"/>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38" w:name="_Toc100058947"/>
      <w:r w:rsidRPr="00A22D89">
        <w:rPr>
          <w:rStyle w:val="CharSectno"/>
        </w:rPr>
        <w:t>1501</w:t>
      </w:r>
      <w:r w:rsidRPr="00DD3682">
        <w:t xml:space="preserve">  Operation of Schedule</w:t>
      </w:r>
      <w:r w:rsidR="00B30271" w:rsidRPr="00DD3682">
        <w:t> </w:t>
      </w:r>
      <w:r w:rsidRPr="00DD3682">
        <w:t>1</w:t>
      </w:r>
      <w:bookmarkEnd w:id="538"/>
    </w:p>
    <w:p w:rsidR="00D30015" w:rsidRPr="00DD3682" w:rsidRDefault="00D30015" w:rsidP="00D30015">
      <w:pPr>
        <w:pStyle w:val="subsection"/>
      </w:pPr>
      <w:r w:rsidRPr="00DD3682">
        <w:tab/>
        <w:t>(1)</w:t>
      </w:r>
      <w:r w:rsidRPr="00DD3682">
        <w:tab/>
        <w:t xml:space="preserve">The amendments of these Regulations made by </w:t>
      </w:r>
      <w:r w:rsidR="00A22D89">
        <w:t>items 2</w:t>
      </w:r>
      <w:r w:rsidRPr="00DD3682">
        <w:t>, 3 and 4 of Schedule</w:t>
      </w:r>
      <w:r w:rsidR="00B30271" w:rsidRPr="00DD3682">
        <w:t> </w:t>
      </w:r>
      <w:r w:rsidRPr="00DD3682">
        <w:t xml:space="preserve">1 to the </w:t>
      </w:r>
      <w:r w:rsidRPr="00DD3682">
        <w:rPr>
          <w:i/>
        </w:rPr>
        <w:t>Migration Legislation Amendment Regulation</w:t>
      </w:r>
      <w:r w:rsidR="00B30271" w:rsidRPr="00DD3682">
        <w:rPr>
          <w:i/>
        </w:rPr>
        <w:t> </w:t>
      </w:r>
      <w:r w:rsidRPr="00DD3682">
        <w:rPr>
          <w:i/>
        </w:rPr>
        <w:t>2013 (No.</w:t>
      </w:r>
      <w:r w:rsidR="00B30271" w:rsidRPr="00DD3682">
        <w:rPr>
          <w:i/>
        </w:rPr>
        <w:t> </w:t>
      </w:r>
      <w:r w:rsidRPr="00DD3682">
        <w:rPr>
          <w:i/>
        </w:rPr>
        <w:t>2)</w:t>
      </w:r>
      <w:r w:rsidRPr="00DD3682">
        <w:t xml:space="preserve"> apply in relation to an application for a visa made on or after 1</w:t>
      </w:r>
      <w:r w:rsidR="00B30271" w:rsidRPr="00DD3682">
        <w:t> </w:t>
      </w:r>
      <w:r w:rsidRPr="00DD3682">
        <w:t>June 2013.</w:t>
      </w:r>
    </w:p>
    <w:p w:rsidR="00D30015" w:rsidRPr="00DD3682" w:rsidRDefault="00D30015" w:rsidP="00D30015">
      <w:pPr>
        <w:pStyle w:val="subsection"/>
      </w:pPr>
      <w:r w:rsidRPr="00DD3682">
        <w:tab/>
        <w:t>(2)</w:t>
      </w:r>
      <w:r w:rsidRPr="00DD3682">
        <w:tab/>
        <w:t>The amendments of these Regulations made by Schedule</w:t>
      </w:r>
      <w:r w:rsidR="00B30271" w:rsidRPr="00DD3682">
        <w:t> </w:t>
      </w:r>
      <w:r w:rsidRPr="00DD3682">
        <w:t xml:space="preserve">2 to the </w:t>
      </w:r>
      <w:r w:rsidRPr="00DD3682">
        <w:rPr>
          <w:i/>
        </w:rPr>
        <w:t>Migration Legislation Amendment Regulation</w:t>
      </w:r>
      <w:r w:rsidR="00B30271" w:rsidRPr="00DD3682">
        <w:rPr>
          <w:i/>
        </w:rPr>
        <w:t> </w:t>
      </w:r>
      <w:r w:rsidRPr="00DD3682">
        <w:rPr>
          <w:i/>
        </w:rPr>
        <w:t>2013 (No.</w:t>
      </w:r>
      <w:r w:rsidR="00B30271" w:rsidRPr="00DD3682">
        <w:rPr>
          <w:i/>
        </w:rPr>
        <w:t> </w:t>
      </w:r>
      <w:r w:rsidRPr="00DD3682">
        <w:rPr>
          <w:i/>
        </w:rPr>
        <w:t>2)</w:t>
      </w:r>
      <w:r w:rsidRPr="00DD3682">
        <w:t xml:space="preserve"> apply in relation to an application for a visa made on or after </w:t>
      </w:r>
      <w:r w:rsidR="005B44AE" w:rsidRPr="00DD3682">
        <w:t>1 July</w:t>
      </w:r>
      <w:r w:rsidRPr="00DD3682">
        <w:t xml:space="preserve"> 2013.</w:t>
      </w:r>
    </w:p>
    <w:p w:rsidR="00D30015" w:rsidRPr="00DD3682" w:rsidRDefault="00D30015" w:rsidP="00D30015">
      <w:pPr>
        <w:pStyle w:val="ActHead2"/>
        <w:pageBreakBefore/>
      </w:pPr>
      <w:bookmarkStart w:id="539" w:name="_Toc100058948"/>
      <w:r w:rsidRPr="00A22D89">
        <w:rPr>
          <w:rStyle w:val="CharPartNo"/>
        </w:rPr>
        <w:lastRenderedPageBreak/>
        <w:t>Part</w:t>
      </w:r>
      <w:r w:rsidR="00B30271" w:rsidRPr="00A22D89">
        <w:rPr>
          <w:rStyle w:val="CharPartNo"/>
        </w:rPr>
        <w:t> </w:t>
      </w:r>
      <w:r w:rsidRPr="00A22D89">
        <w:rPr>
          <w:rStyle w:val="CharPartNo"/>
        </w:rPr>
        <w:t>16</w:t>
      </w:r>
      <w:r w:rsidRPr="00DD3682">
        <w:t>—</w:t>
      </w:r>
      <w:r w:rsidRPr="00A22D89">
        <w:rPr>
          <w:rStyle w:val="CharPartText"/>
        </w:rPr>
        <w:t>Amendments made by the Migration Amendment (Permanent Protection Visas) Regulation</w:t>
      </w:r>
      <w:r w:rsidR="00B30271" w:rsidRPr="00A22D89">
        <w:rPr>
          <w:rStyle w:val="CharPartText"/>
        </w:rPr>
        <w:t> </w:t>
      </w:r>
      <w:r w:rsidRPr="00A22D89">
        <w:rPr>
          <w:rStyle w:val="CharPartText"/>
        </w:rPr>
        <w:t>2013</w:t>
      </w:r>
      <w:bookmarkEnd w:id="539"/>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40" w:name="_Toc100058949"/>
      <w:r w:rsidRPr="00A22D89">
        <w:rPr>
          <w:rStyle w:val="CharSectno"/>
        </w:rPr>
        <w:t>1601</w:t>
      </w:r>
      <w:r w:rsidRPr="00DD3682">
        <w:t xml:space="preserve">  Operation of Schedule</w:t>
      </w:r>
      <w:r w:rsidR="00B30271" w:rsidRPr="00DD3682">
        <w:t> </w:t>
      </w:r>
      <w:r w:rsidRPr="00DD3682">
        <w:t>1</w:t>
      </w:r>
      <w:bookmarkEnd w:id="540"/>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(Permanent Protection Visas) Regulation</w:t>
      </w:r>
      <w:r w:rsidR="00B30271" w:rsidRPr="00DD3682">
        <w:rPr>
          <w:i/>
        </w:rPr>
        <w:t> </w:t>
      </w:r>
      <w:r w:rsidRPr="00DD3682">
        <w:rPr>
          <w:i/>
        </w:rPr>
        <w:t>2013</w:t>
      </w:r>
      <w:r w:rsidRPr="00DD3682">
        <w:t xml:space="preserve"> apply in relation to a visa granted on or after 3</w:t>
      </w:r>
      <w:r w:rsidR="00B30271" w:rsidRPr="00DD3682">
        <w:t> </w:t>
      </w:r>
      <w:r w:rsidRPr="00DD3682">
        <w:t>June 2013.</w:t>
      </w:r>
    </w:p>
    <w:p w:rsidR="00D30015" w:rsidRPr="00DD3682" w:rsidRDefault="00D30015" w:rsidP="00D30015">
      <w:pPr>
        <w:pStyle w:val="ActHead2"/>
        <w:pageBreakBefore/>
      </w:pPr>
      <w:bookmarkStart w:id="541" w:name="_Toc100058950"/>
      <w:r w:rsidRPr="00A22D89">
        <w:rPr>
          <w:rStyle w:val="CharPartNo"/>
        </w:rPr>
        <w:lastRenderedPageBreak/>
        <w:t>Part</w:t>
      </w:r>
      <w:r w:rsidR="00B30271" w:rsidRPr="00A22D89">
        <w:rPr>
          <w:rStyle w:val="CharPartNo"/>
        </w:rPr>
        <w:t> </w:t>
      </w:r>
      <w:r w:rsidRPr="00A22D89">
        <w:rPr>
          <w:rStyle w:val="CharPartNo"/>
        </w:rPr>
        <w:t>16A</w:t>
      </w:r>
      <w:r w:rsidRPr="00DD3682">
        <w:t>—</w:t>
      </w:r>
      <w:r w:rsidRPr="00A22D89">
        <w:rPr>
          <w:rStyle w:val="CharPartText"/>
        </w:rPr>
        <w:t>Amendments made by the Migration Amendment (Subclass 050 and Subclass 051 Visas) Regulation</w:t>
      </w:r>
      <w:r w:rsidR="00B30271" w:rsidRPr="00A22D89">
        <w:rPr>
          <w:rStyle w:val="CharPartText"/>
        </w:rPr>
        <w:t> </w:t>
      </w:r>
      <w:r w:rsidRPr="00A22D89">
        <w:rPr>
          <w:rStyle w:val="CharPartText"/>
        </w:rPr>
        <w:t>2013</w:t>
      </w:r>
      <w:bookmarkEnd w:id="541"/>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42" w:name="_Toc100058951"/>
      <w:r w:rsidRPr="00A22D89">
        <w:rPr>
          <w:rStyle w:val="CharSectno"/>
        </w:rPr>
        <w:t>16A01</w:t>
      </w:r>
      <w:r w:rsidRPr="00DD3682">
        <w:t xml:space="preserve">  Operation of Schedule</w:t>
      </w:r>
      <w:r w:rsidR="00B30271" w:rsidRPr="00DD3682">
        <w:t> </w:t>
      </w:r>
      <w:r w:rsidRPr="00DD3682">
        <w:t>1</w:t>
      </w:r>
      <w:bookmarkEnd w:id="542"/>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(Subclass 050 and Subclass 051 Visas) Regulation</w:t>
      </w:r>
      <w:r w:rsidR="00B30271" w:rsidRPr="00DD3682">
        <w:rPr>
          <w:i/>
        </w:rPr>
        <w:t> </w:t>
      </w:r>
      <w:r w:rsidRPr="00DD3682">
        <w:rPr>
          <w:i/>
        </w:rPr>
        <w:t>2013</w:t>
      </w:r>
      <w:r w:rsidRPr="00DD3682">
        <w:t xml:space="preserve"> apply on and after the day that regulation commences.</w:t>
      </w:r>
    </w:p>
    <w:p w:rsidR="00D30015" w:rsidRPr="00DD3682" w:rsidRDefault="00D30015" w:rsidP="00D30015">
      <w:pPr>
        <w:pStyle w:val="ActHead2"/>
        <w:pageBreakBefore/>
      </w:pPr>
      <w:bookmarkStart w:id="543" w:name="_Toc100058952"/>
      <w:r w:rsidRPr="00A22D89">
        <w:rPr>
          <w:rStyle w:val="CharPartNo"/>
        </w:rPr>
        <w:lastRenderedPageBreak/>
        <w:t>Part</w:t>
      </w:r>
      <w:r w:rsidR="00B30271" w:rsidRPr="00A22D89">
        <w:rPr>
          <w:rStyle w:val="CharPartNo"/>
        </w:rPr>
        <w:t> </w:t>
      </w:r>
      <w:r w:rsidRPr="00A22D89">
        <w:rPr>
          <w:rStyle w:val="CharPartNo"/>
        </w:rPr>
        <w:t>17</w:t>
      </w:r>
      <w:r w:rsidRPr="00DD3682">
        <w:t>—</w:t>
      </w:r>
      <w:r w:rsidRPr="00A22D89">
        <w:rPr>
          <w:rStyle w:val="CharPartText"/>
        </w:rPr>
        <w:t>Amendments made by the Migration Amendment (Visa Application Charge and Related Matters) Regulation</w:t>
      </w:r>
      <w:r w:rsidR="00B30271" w:rsidRPr="00A22D89">
        <w:rPr>
          <w:rStyle w:val="CharPartText"/>
        </w:rPr>
        <w:t> </w:t>
      </w:r>
      <w:r w:rsidRPr="00A22D89">
        <w:rPr>
          <w:rStyle w:val="CharPartText"/>
        </w:rPr>
        <w:t>2013</w:t>
      </w:r>
      <w:bookmarkEnd w:id="543"/>
    </w:p>
    <w:p w:rsidR="00964074" w:rsidRPr="00DD3682" w:rsidRDefault="00964074" w:rsidP="00964074">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44" w:name="_Toc100058953"/>
      <w:r w:rsidRPr="00A22D89">
        <w:rPr>
          <w:rStyle w:val="CharSectno"/>
        </w:rPr>
        <w:t>1701</w:t>
      </w:r>
      <w:r w:rsidRPr="00DD3682">
        <w:t xml:space="preserve">  Operation of Schedule</w:t>
      </w:r>
      <w:r w:rsidR="00B30271" w:rsidRPr="00DD3682">
        <w:t> </w:t>
      </w:r>
      <w:r w:rsidRPr="00DD3682">
        <w:t>1</w:t>
      </w:r>
      <w:bookmarkEnd w:id="544"/>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(Visa application Charge and Related Matters) Regulation</w:t>
      </w:r>
      <w:r w:rsidR="00B30271" w:rsidRPr="00DD3682">
        <w:rPr>
          <w:i/>
        </w:rPr>
        <w:t> </w:t>
      </w:r>
      <w:r w:rsidRPr="00DD3682">
        <w:rPr>
          <w:i/>
        </w:rPr>
        <w:t>2013</w:t>
      </w:r>
      <w:r w:rsidRPr="00DD3682">
        <w:t xml:space="preserve"> apply in relation to an application for a visa made on or after </w:t>
      </w:r>
      <w:r w:rsidR="005B44AE" w:rsidRPr="00DD3682">
        <w:t>1 July</w:t>
      </w:r>
      <w:r w:rsidRPr="00DD3682">
        <w:t xml:space="preserve"> 2013.</w:t>
      </w:r>
    </w:p>
    <w:p w:rsidR="00D30015" w:rsidRPr="00DD3682" w:rsidRDefault="00D30015" w:rsidP="00D30015">
      <w:pPr>
        <w:pStyle w:val="ActHead2"/>
        <w:pageBreakBefore/>
        <w:rPr>
          <w:color w:val="000000" w:themeColor="text1"/>
        </w:rPr>
      </w:pPr>
      <w:bookmarkStart w:id="545" w:name="_Toc100058954"/>
      <w:r w:rsidRPr="00A22D89">
        <w:rPr>
          <w:rStyle w:val="CharPartNo"/>
        </w:rPr>
        <w:lastRenderedPageBreak/>
        <w:t>Part</w:t>
      </w:r>
      <w:r w:rsidR="00B30271" w:rsidRPr="00A22D89">
        <w:rPr>
          <w:rStyle w:val="CharPartNo"/>
        </w:rPr>
        <w:t> </w:t>
      </w:r>
      <w:r w:rsidRPr="00A22D89">
        <w:rPr>
          <w:rStyle w:val="CharPartNo"/>
        </w:rPr>
        <w:t>19</w:t>
      </w:r>
      <w:r w:rsidRPr="00DD3682">
        <w:rPr>
          <w:color w:val="000000" w:themeColor="text1"/>
        </w:rPr>
        <w:t>—</w:t>
      </w:r>
      <w:r w:rsidRPr="00A22D89">
        <w:rPr>
          <w:rStyle w:val="CharPartText"/>
        </w:rPr>
        <w:t>Amendments made by the Migration Legislation Amendment Regulation</w:t>
      </w:r>
      <w:r w:rsidR="00B30271" w:rsidRPr="00A22D89">
        <w:rPr>
          <w:rStyle w:val="CharPartText"/>
        </w:rPr>
        <w:t> </w:t>
      </w:r>
      <w:r w:rsidRPr="00A22D89">
        <w:rPr>
          <w:rStyle w:val="CharPartText"/>
        </w:rPr>
        <w:t>2013 (No.</w:t>
      </w:r>
      <w:r w:rsidR="00B30271" w:rsidRPr="00A22D89">
        <w:rPr>
          <w:rStyle w:val="CharPartText"/>
        </w:rPr>
        <w:t> </w:t>
      </w:r>
      <w:r w:rsidRPr="00A22D89">
        <w:rPr>
          <w:rStyle w:val="CharPartText"/>
        </w:rPr>
        <w:t>3)</w:t>
      </w:r>
      <w:bookmarkEnd w:id="545"/>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rPr>
          <w:color w:val="000000" w:themeColor="text1"/>
        </w:rPr>
      </w:pPr>
      <w:bookmarkStart w:id="546" w:name="_Toc100058955"/>
      <w:r w:rsidRPr="00A22D89">
        <w:rPr>
          <w:rStyle w:val="CharSectno"/>
        </w:rPr>
        <w:t>1901</w:t>
      </w:r>
      <w:r w:rsidRPr="00DD3682">
        <w:rPr>
          <w:color w:val="000000" w:themeColor="text1"/>
        </w:rPr>
        <w:t xml:space="preserve">  Operation of Schedule</w:t>
      </w:r>
      <w:r w:rsidR="00B30271" w:rsidRPr="00DD3682">
        <w:rPr>
          <w:color w:val="000000" w:themeColor="text1"/>
        </w:rPr>
        <w:t> </w:t>
      </w:r>
      <w:r w:rsidRPr="00DD3682">
        <w:rPr>
          <w:color w:val="000000" w:themeColor="text1"/>
        </w:rPr>
        <w:t>1</w:t>
      </w:r>
      <w:bookmarkEnd w:id="546"/>
    </w:p>
    <w:p w:rsidR="00D30015" w:rsidRPr="00DD3682" w:rsidRDefault="00D30015" w:rsidP="00D30015">
      <w:pPr>
        <w:pStyle w:val="subsection"/>
        <w:rPr>
          <w:color w:val="000000" w:themeColor="text1"/>
        </w:rPr>
      </w:pPr>
      <w:r w:rsidRPr="00DD3682">
        <w:rPr>
          <w:color w:val="000000" w:themeColor="text1"/>
        </w:rPr>
        <w:tab/>
        <w:t>(1)</w:t>
      </w:r>
      <w:r w:rsidRPr="00DD3682">
        <w:rPr>
          <w:color w:val="000000" w:themeColor="text1"/>
        </w:rPr>
        <w:tab/>
        <w:t xml:space="preserve">The amendments of these Regulations made by </w:t>
      </w:r>
      <w:r w:rsidR="00A22D89">
        <w:rPr>
          <w:color w:val="000000" w:themeColor="text1"/>
        </w:rPr>
        <w:t>items 1</w:t>
      </w:r>
      <w:r w:rsidRPr="00DD3682">
        <w:rPr>
          <w:color w:val="000000" w:themeColor="text1"/>
        </w:rPr>
        <w:t xml:space="preserve"> and 2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approval as a sponsor, or for the variation of the terms of approval as a sponsor:</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made,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(2)</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3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 nomination under subsection</w:t>
      </w:r>
      <w:r w:rsidR="00B30271" w:rsidRPr="00DD3682">
        <w:rPr>
          <w:color w:val="000000" w:themeColor="text1"/>
        </w:rPr>
        <w:t> </w:t>
      </w:r>
      <w:r w:rsidRPr="00DD3682">
        <w:rPr>
          <w:color w:val="000000" w:themeColor="text1"/>
        </w:rPr>
        <w:t>140GB(1) of the Act:</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made,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(3)</w:t>
      </w:r>
      <w:r w:rsidRPr="00DD3682">
        <w:rPr>
          <w:color w:val="000000" w:themeColor="text1"/>
        </w:rPr>
        <w:tab/>
        <w:t>The amendments of these Regulations made by items</w:t>
      </w:r>
      <w:r w:rsidR="00B30271" w:rsidRPr="00DD3682">
        <w:rPr>
          <w:color w:val="000000" w:themeColor="text1"/>
        </w:rPr>
        <w:t> </w:t>
      </w:r>
      <w:r w:rsidRPr="00DD3682">
        <w:rPr>
          <w:color w:val="000000" w:themeColor="text1"/>
        </w:rPr>
        <w:t>4 to 6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 person who is or was a standard business sponsor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47" w:name="_Toc100058956"/>
      <w:r w:rsidRPr="00A22D89">
        <w:rPr>
          <w:rStyle w:val="CharSectno"/>
        </w:rPr>
        <w:t>1902</w:t>
      </w:r>
      <w:r w:rsidRPr="00DD3682">
        <w:rPr>
          <w:color w:val="000000" w:themeColor="text1"/>
        </w:rPr>
        <w:t xml:space="preserve">  Operation of Schedule</w:t>
      </w:r>
      <w:r w:rsidR="00B30271" w:rsidRPr="00DD3682">
        <w:rPr>
          <w:color w:val="000000" w:themeColor="text1"/>
        </w:rPr>
        <w:t> </w:t>
      </w:r>
      <w:r w:rsidRPr="00DD3682">
        <w:rPr>
          <w:color w:val="000000" w:themeColor="text1"/>
        </w:rPr>
        <w:t>2</w:t>
      </w:r>
      <w:bookmarkEnd w:id="547"/>
    </w:p>
    <w:p w:rsidR="00D30015" w:rsidRPr="00DD3682" w:rsidRDefault="00D30015" w:rsidP="00D30015">
      <w:pPr>
        <w:pStyle w:val="subsection"/>
        <w:rPr>
          <w:color w:val="000000" w:themeColor="text1"/>
        </w:rPr>
      </w:pPr>
      <w:r w:rsidRPr="00DD3682">
        <w:rPr>
          <w:color w:val="000000" w:themeColor="text1"/>
        </w:rPr>
        <w:tab/>
      </w:r>
      <w:r w:rsidRPr="00DD3682">
        <w:rPr>
          <w:color w:val="000000" w:themeColor="text1"/>
        </w:rPr>
        <w:tab/>
        <w:t>The amendments of these Regulations made by Schedule</w:t>
      </w:r>
      <w:r w:rsidR="00B30271" w:rsidRPr="00DD3682">
        <w:rPr>
          <w:color w:val="000000" w:themeColor="text1"/>
        </w:rPr>
        <w:t> </w:t>
      </w:r>
      <w:r w:rsidRPr="00DD3682">
        <w:rPr>
          <w:color w:val="000000" w:themeColor="text1"/>
        </w:rPr>
        <w:t xml:space="preserve">2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an application for approval as a sponsor made on or after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an application for a variation of a term of an approval as a sponsor made on or after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(c)</w:t>
      </w:r>
      <w:r w:rsidRPr="00DD3682">
        <w:rPr>
          <w:color w:val="000000" w:themeColor="text1"/>
        </w:rPr>
        <w:tab/>
        <w:t>a nomination under subsection</w:t>
      </w:r>
      <w:r w:rsidR="00B30271" w:rsidRPr="00DD3682">
        <w:rPr>
          <w:color w:val="000000" w:themeColor="text1"/>
        </w:rPr>
        <w:t> </w:t>
      </w:r>
      <w:r w:rsidRPr="00DD3682">
        <w:rPr>
          <w:color w:val="000000" w:themeColor="text1"/>
        </w:rPr>
        <w:t xml:space="preserve">140GB(1) of the Act made on or after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(d)</w:t>
      </w:r>
      <w:r w:rsidRPr="00DD3682">
        <w:rPr>
          <w:color w:val="000000" w:themeColor="text1"/>
        </w:rPr>
        <w:tab/>
        <w:t xml:space="preserve">an application for a visa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48" w:name="_Toc100058957"/>
      <w:r w:rsidRPr="00A22D89">
        <w:rPr>
          <w:rStyle w:val="CharSectno"/>
        </w:rPr>
        <w:t>1903</w:t>
      </w:r>
      <w:r w:rsidRPr="00DD3682">
        <w:rPr>
          <w:color w:val="000000" w:themeColor="text1"/>
        </w:rPr>
        <w:t xml:space="preserve">  Operation of </w:t>
      </w:r>
      <w:r w:rsidR="00A22D89">
        <w:rPr>
          <w:color w:val="000000" w:themeColor="text1"/>
        </w:rPr>
        <w:t>Schedule 3</w:t>
      </w:r>
      <w:bookmarkEnd w:id="548"/>
    </w:p>
    <w:p w:rsidR="00D30015" w:rsidRPr="00DD3682" w:rsidRDefault="00D30015" w:rsidP="00D30015">
      <w:pPr>
        <w:pStyle w:val="subsection"/>
        <w:rPr>
          <w:color w:val="000000" w:themeColor="text1"/>
        </w:rPr>
      </w:pPr>
      <w:r w:rsidRPr="00DD3682">
        <w:rPr>
          <w:color w:val="000000" w:themeColor="text1"/>
        </w:rPr>
        <w:tab/>
        <w:t>(1)</w:t>
      </w:r>
      <w:r w:rsidRPr="00DD3682">
        <w:rPr>
          <w:color w:val="000000" w:themeColor="text1"/>
        </w:rPr>
        <w:tab/>
        <w:t xml:space="preserve">The amendments of these Regulations made by </w:t>
      </w:r>
      <w:r w:rsidR="00A22D89">
        <w:rPr>
          <w:color w:val="000000" w:themeColor="text1"/>
        </w:rPr>
        <w:t>item 1</w:t>
      </w:r>
      <w:r w:rsidRPr="00DD3682">
        <w:rPr>
          <w:color w:val="000000" w:themeColor="text1"/>
        </w:rPr>
        <w:t xml:space="preserve">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a nomination under subsection</w:t>
      </w:r>
      <w:r w:rsidR="00B30271" w:rsidRPr="00DD3682">
        <w:rPr>
          <w:color w:val="000000" w:themeColor="text1"/>
        </w:rPr>
        <w:t> </w:t>
      </w:r>
      <w:r w:rsidRPr="00DD3682">
        <w:rPr>
          <w:color w:val="000000" w:themeColor="text1"/>
        </w:rPr>
        <w:t xml:space="preserve">140GB(1) of the Act made on or after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a nomination under regulation</w:t>
      </w:r>
      <w:r w:rsidR="00B30271" w:rsidRPr="00DD3682">
        <w:rPr>
          <w:color w:val="000000" w:themeColor="text1"/>
        </w:rPr>
        <w:t> </w:t>
      </w:r>
      <w:r w:rsidRPr="00DD3682">
        <w:rPr>
          <w:color w:val="000000" w:themeColor="text1"/>
        </w:rPr>
        <w:t xml:space="preserve">5.19 made on or after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(c)</w:t>
      </w:r>
      <w:r w:rsidRPr="00DD3682">
        <w:rPr>
          <w:color w:val="000000" w:themeColor="text1"/>
        </w:rPr>
        <w:tab/>
        <w:t xml:space="preserve">an application for a visa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(2)</w:t>
      </w:r>
      <w:r w:rsidRPr="00DD3682">
        <w:rPr>
          <w:color w:val="000000" w:themeColor="text1"/>
        </w:rPr>
        <w:tab/>
        <w:t xml:space="preserve">The amendments of these Regulations made by </w:t>
      </w:r>
      <w:r w:rsidR="00A22D89">
        <w:rPr>
          <w:color w:val="000000" w:themeColor="text1"/>
        </w:rPr>
        <w:t>items 2</w:t>
      </w:r>
      <w:r w:rsidRPr="00DD3682">
        <w:rPr>
          <w:color w:val="000000" w:themeColor="text1"/>
        </w:rPr>
        <w:t xml:space="preserve"> and 3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 visa:</w:t>
      </w:r>
    </w:p>
    <w:p w:rsidR="00D30015" w:rsidRPr="00DD3682" w:rsidRDefault="00D30015" w:rsidP="00D30015">
      <w:pPr>
        <w:pStyle w:val="paragraph"/>
        <w:rPr>
          <w:color w:val="000000" w:themeColor="text1"/>
        </w:rPr>
      </w:pPr>
      <w:r w:rsidRPr="00DD3682">
        <w:rPr>
          <w:color w:val="000000" w:themeColor="text1"/>
        </w:rPr>
        <w:lastRenderedPageBreak/>
        <w:tab/>
        <w:t>(a)</w:t>
      </w:r>
      <w:r w:rsidRPr="00DD3682">
        <w:rPr>
          <w:color w:val="000000" w:themeColor="text1"/>
        </w:rPr>
        <w:tab/>
        <w:t xml:space="preserve">made,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(3)</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 xml:space="preserve">4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on and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(4)</w:t>
      </w:r>
      <w:r w:rsidRPr="00DD3682">
        <w:rPr>
          <w:color w:val="000000" w:themeColor="text1"/>
        </w:rPr>
        <w:tab/>
        <w:t>The amendments of these Regulations made by items</w:t>
      </w:r>
      <w:r w:rsidR="00B30271" w:rsidRPr="00DD3682">
        <w:rPr>
          <w:color w:val="000000" w:themeColor="text1"/>
        </w:rPr>
        <w:t> </w:t>
      </w:r>
      <w:r w:rsidRPr="00DD3682">
        <w:rPr>
          <w:color w:val="000000" w:themeColor="text1"/>
        </w:rPr>
        <w:t xml:space="preserve">5 and 6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an application for approval as a sponsor:</w:t>
      </w:r>
    </w:p>
    <w:p w:rsidR="00D30015" w:rsidRPr="00DD3682" w:rsidRDefault="00D30015" w:rsidP="00D30015">
      <w:pPr>
        <w:pStyle w:val="paragraphsub"/>
      </w:pPr>
      <w:r w:rsidRPr="00DD3682">
        <w:tab/>
        <w:t>(i)</w:t>
      </w:r>
      <w:r w:rsidRPr="00DD3682">
        <w:tab/>
        <w:t xml:space="preserve">made, but not finally determined, before </w:t>
      </w:r>
      <w:r w:rsidR="005B44AE" w:rsidRPr="00DD3682">
        <w:t>1 July</w:t>
      </w:r>
      <w:r w:rsidRPr="00DD3682">
        <w:t xml:space="preserve"> 2013; or</w:t>
      </w:r>
    </w:p>
    <w:p w:rsidR="00D30015" w:rsidRPr="00DD3682" w:rsidRDefault="00D30015" w:rsidP="00D30015">
      <w:pPr>
        <w:pStyle w:val="paragraphsub"/>
        <w:rPr>
          <w:color w:val="000000" w:themeColor="text1"/>
        </w:rPr>
      </w:pPr>
      <w:r w:rsidRPr="00DD3682">
        <w:rPr>
          <w:color w:val="000000" w:themeColor="text1"/>
        </w:rPr>
        <w:tab/>
        <w:t>(ii)</w:t>
      </w:r>
      <w:r w:rsidRPr="00DD3682">
        <w:rPr>
          <w:color w:val="000000" w:themeColor="text1"/>
        </w:rPr>
        <w:tab/>
        <w:t xml:space="preserve">made </w:t>
      </w:r>
      <w:r w:rsidRPr="00DD3682">
        <w:t>on</w:t>
      </w:r>
      <w:r w:rsidRPr="00DD3682">
        <w:rPr>
          <w:color w:val="000000" w:themeColor="text1"/>
        </w:rPr>
        <w:t xml:space="preserve"> or after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an application for a variation of a term of an approval as a sponsor:</w:t>
      </w:r>
    </w:p>
    <w:p w:rsidR="00D30015" w:rsidRPr="00DD3682" w:rsidRDefault="00D30015" w:rsidP="00D30015">
      <w:pPr>
        <w:pStyle w:val="paragraphsub"/>
      </w:pPr>
      <w:r w:rsidRPr="00DD3682">
        <w:rPr>
          <w:color w:val="000000" w:themeColor="text1"/>
        </w:rPr>
        <w:tab/>
        <w:t>(i)</w:t>
      </w:r>
      <w:r w:rsidRPr="00DD3682">
        <w:rPr>
          <w:color w:val="000000" w:themeColor="text1"/>
        </w:rPr>
        <w:tab/>
        <w:t>made, bu</w:t>
      </w:r>
      <w:r w:rsidRPr="00DD3682">
        <w:t xml:space="preserve">t not finally determined, before </w:t>
      </w:r>
      <w:r w:rsidR="005B44AE" w:rsidRPr="00DD3682">
        <w:t>1 July</w:t>
      </w:r>
      <w:r w:rsidRPr="00DD3682">
        <w:t xml:space="preserve"> 2013; or</w:t>
      </w:r>
    </w:p>
    <w:p w:rsidR="00D30015" w:rsidRPr="00DD3682" w:rsidRDefault="00D30015" w:rsidP="00D30015">
      <w:pPr>
        <w:pStyle w:val="paragraphsub"/>
        <w:rPr>
          <w:color w:val="000000" w:themeColor="text1"/>
        </w:rPr>
      </w:pPr>
      <w:r w:rsidRPr="00DD3682">
        <w:tab/>
        <w:t>(ii)</w:t>
      </w:r>
      <w:r w:rsidRPr="00DD3682">
        <w:tab/>
        <w:t xml:space="preserve">made on </w:t>
      </w:r>
      <w:r w:rsidRPr="00DD3682">
        <w:rPr>
          <w:color w:val="000000" w:themeColor="text1"/>
        </w:rPr>
        <w:t xml:space="preserve">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keepNext/>
        <w:keepLines/>
        <w:rPr>
          <w:color w:val="000000" w:themeColor="text1"/>
        </w:rPr>
      </w:pPr>
      <w:r w:rsidRPr="00DD3682">
        <w:rPr>
          <w:color w:val="000000" w:themeColor="text1"/>
        </w:rPr>
        <w:tab/>
        <w:t>(5)</w:t>
      </w:r>
      <w:r w:rsidRPr="00DD3682">
        <w:rPr>
          <w:color w:val="000000" w:themeColor="text1"/>
        </w:rPr>
        <w:tab/>
        <w:t>The amendments of these Regulations made by items</w:t>
      </w:r>
      <w:r w:rsidR="00B30271" w:rsidRPr="00DD3682">
        <w:rPr>
          <w:color w:val="000000" w:themeColor="text1"/>
        </w:rPr>
        <w:t> </w:t>
      </w:r>
      <w:r w:rsidRPr="00DD3682">
        <w:rPr>
          <w:color w:val="000000" w:themeColor="text1"/>
        </w:rPr>
        <w:t xml:space="preserve">7, 8 and 9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 nomination under subsection</w:t>
      </w:r>
      <w:r w:rsidR="00B30271" w:rsidRPr="00DD3682">
        <w:rPr>
          <w:color w:val="000000" w:themeColor="text1"/>
        </w:rPr>
        <w:t> </w:t>
      </w:r>
      <w:r w:rsidRPr="00DD3682">
        <w:rPr>
          <w:color w:val="000000" w:themeColor="text1"/>
        </w:rPr>
        <w:t>140GB(1) of the Act:</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made,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(6)</w:t>
      </w:r>
      <w:r w:rsidRPr="00DD3682">
        <w:rPr>
          <w:color w:val="000000" w:themeColor="text1"/>
        </w:rPr>
        <w:tab/>
        <w:t xml:space="preserve">The amendments of these Regulations made by </w:t>
      </w:r>
      <w:r w:rsidR="00A22D89">
        <w:rPr>
          <w:color w:val="000000" w:themeColor="text1"/>
        </w:rPr>
        <w:t>item 1</w:t>
      </w:r>
      <w:r w:rsidRPr="00DD3682">
        <w:rPr>
          <w:color w:val="000000" w:themeColor="text1"/>
        </w:rPr>
        <w:t xml:space="preserve">0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 nomination under regulation</w:t>
      </w:r>
      <w:r w:rsidR="00B30271" w:rsidRPr="00DD3682">
        <w:rPr>
          <w:color w:val="000000" w:themeColor="text1"/>
        </w:rPr>
        <w:t> </w:t>
      </w:r>
      <w:r w:rsidRPr="00DD3682">
        <w:rPr>
          <w:color w:val="000000" w:themeColor="text1"/>
        </w:rPr>
        <w:t xml:space="preserve">5.19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(7)</w:t>
      </w:r>
      <w:r w:rsidRPr="00DD3682">
        <w:rPr>
          <w:color w:val="000000" w:themeColor="text1"/>
        </w:rPr>
        <w:tab/>
        <w:t xml:space="preserve">The amendments of these Regulations made by </w:t>
      </w:r>
      <w:r w:rsidR="00A22D89">
        <w:rPr>
          <w:color w:val="000000" w:themeColor="text1"/>
        </w:rPr>
        <w:t>items 1</w:t>
      </w:r>
      <w:r w:rsidRPr="00DD3682">
        <w:rPr>
          <w:color w:val="000000" w:themeColor="text1"/>
        </w:rPr>
        <w:t xml:space="preserve">1 to 20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 visa:</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made,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(8)</w:t>
      </w:r>
      <w:r w:rsidRPr="00DD3682">
        <w:rPr>
          <w:color w:val="000000" w:themeColor="text1"/>
        </w:rPr>
        <w:tab/>
        <w:t xml:space="preserve">The amendments of these Regulations made by </w:t>
      </w:r>
      <w:r w:rsidR="00A22D89">
        <w:rPr>
          <w:color w:val="000000" w:themeColor="text1"/>
        </w:rPr>
        <w:t>items 2</w:t>
      </w:r>
      <w:r w:rsidRPr="00DD3682">
        <w:rPr>
          <w:color w:val="000000" w:themeColor="text1"/>
        </w:rPr>
        <w:t xml:space="preserve">1 and 22 of </w:t>
      </w:r>
      <w:r w:rsidR="00A22D89">
        <w:rPr>
          <w:color w:val="000000" w:themeColor="text1"/>
        </w:rPr>
        <w:t>Schedule 3</w:t>
      </w:r>
      <w:r w:rsidRPr="00DD3682">
        <w:rPr>
          <w:color w:val="000000" w:themeColor="text1"/>
        </w:rPr>
        <w:t xml:space="preserve">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 visa that is:</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in effect on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granted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49" w:name="_Toc100058958"/>
      <w:r w:rsidRPr="00A22D89">
        <w:rPr>
          <w:rStyle w:val="CharSectno"/>
        </w:rPr>
        <w:t>1904</w:t>
      </w:r>
      <w:r w:rsidRPr="00DD3682">
        <w:rPr>
          <w:color w:val="000000" w:themeColor="text1"/>
        </w:rPr>
        <w:t xml:space="preserve">  Operation of Schedule</w:t>
      </w:r>
      <w:r w:rsidR="00B30271" w:rsidRPr="00DD3682">
        <w:rPr>
          <w:color w:val="000000" w:themeColor="text1"/>
        </w:rPr>
        <w:t> </w:t>
      </w:r>
      <w:r w:rsidRPr="00DD3682">
        <w:rPr>
          <w:color w:val="000000" w:themeColor="text1"/>
        </w:rPr>
        <w:t>4</w:t>
      </w:r>
      <w:bookmarkEnd w:id="549"/>
    </w:p>
    <w:p w:rsidR="00D30015" w:rsidRPr="00DD3682" w:rsidRDefault="00D30015" w:rsidP="00D30015">
      <w:pPr>
        <w:pStyle w:val="subsection"/>
        <w:rPr>
          <w:color w:val="000000" w:themeColor="text1"/>
        </w:rPr>
      </w:pPr>
      <w:r w:rsidRPr="00DD3682">
        <w:rPr>
          <w:color w:val="000000" w:themeColor="text1"/>
        </w:rPr>
        <w:tab/>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4 of Schedule</w:t>
      </w:r>
      <w:r w:rsidR="00B30271" w:rsidRPr="00DD3682">
        <w:rPr>
          <w:color w:val="000000" w:themeColor="text1"/>
        </w:rPr>
        <w:t> </w:t>
      </w:r>
      <w:r w:rsidRPr="00DD3682">
        <w:rPr>
          <w:color w:val="000000" w:themeColor="text1"/>
        </w:rPr>
        <w:t xml:space="preserve">4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 payment made for the purposes of the Act or these Regulations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50" w:name="_Toc100058959"/>
      <w:r w:rsidRPr="00A22D89">
        <w:rPr>
          <w:rStyle w:val="CharSectno"/>
        </w:rPr>
        <w:lastRenderedPageBreak/>
        <w:t>1905</w:t>
      </w:r>
      <w:r w:rsidRPr="00DD3682">
        <w:rPr>
          <w:color w:val="000000" w:themeColor="text1"/>
        </w:rPr>
        <w:t xml:space="preserve">  Operation of Schedule</w:t>
      </w:r>
      <w:r w:rsidR="00B30271" w:rsidRPr="00DD3682">
        <w:rPr>
          <w:color w:val="000000" w:themeColor="text1"/>
        </w:rPr>
        <w:t> </w:t>
      </w:r>
      <w:r w:rsidRPr="00DD3682">
        <w:rPr>
          <w:color w:val="000000" w:themeColor="text1"/>
        </w:rPr>
        <w:t>5</w:t>
      </w:r>
      <w:bookmarkEnd w:id="550"/>
    </w:p>
    <w:p w:rsidR="00D30015" w:rsidRPr="00DD3682" w:rsidRDefault="00D30015" w:rsidP="00D30015">
      <w:pPr>
        <w:pStyle w:val="subsection"/>
        <w:rPr>
          <w:color w:val="000000" w:themeColor="text1"/>
        </w:rPr>
      </w:pPr>
      <w:r w:rsidRPr="00DD3682">
        <w:rPr>
          <w:color w:val="000000" w:themeColor="text1"/>
        </w:rPr>
        <w:tab/>
      </w:r>
      <w:r w:rsidRPr="00DD3682">
        <w:rPr>
          <w:color w:val="000000" w:themeColor="text1"/>
        </w:rPr>
        <w:tab/>
        <w:t>The amendments of these Regulations made by Schedule</w:t>
      </w:r>
      <w:r w:rsidR="00B30271" w:rsidRPr="00DD3682">
        <w:rPr>
          <w:color w:val="000000" w:themeColor="text1"/>
        </w:rPr>
        <w:t> </w:t>
      </w:r>
      <w:r w:rsidRPr="00DD3682">
        <w:rPr>
          <w:color w:val="000000" w:themeColor="text1"/>
        </w:rPr>
        <w:t xml:space="preserve">5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 visa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51" w:name="_Toc100058960"/>
      <w:r w:rsidRPr="00A22D89">
        <w:rPr>
          <w:rStyle w:val="CharSectno"/>
        </w:rPr>
        <w:t>1906</w:t>
      </w:r>
      <w:r w:rsidRPr="00DD3682">
        <w:rPr>
          <w:color w:val="000000" w:themeColor="text1"/>
        </w:rPr>
        <w:t xml:space="preserve">  Operation of Schedule</w:t>
      </w:r>
      <w:r w:rsidR="00B30271" w:rsidRPr="00DD3682">
        <w:rPr>
          <w:color w:val="000000" w:themeColor="text1"/>
        </w:rPr>
        <w:t> </w:t>
      </w:r>
      <w:r w:rsidRPr="00DD3682">
        <w:rPr>
          <w:color w:val="000000" w:themeColor="text1"/>
        </w:rPr>
        <w:t>6</w:t>
      </w:r>
      <w:bookmarkEnd w:id="551"/>
    </w:p>
    <w:p w:rsidR="00D30015" w:rsidRPr="00DD3682" w:rsidRDefault="00D30015" w:rsidP="00D30015">
      <w:pPr>
        <w:pStyle w:val="subsection"/>
        <w:rPr>
          <w:color w:val="000000" w:themeColor="text1"/>
        </w:rPr>
      </w:pPr>
      <w:r w:rsidRPr="00DD3682">
        <w:rPr>
          <w:color w:val="000000" w:themeColor="text1"/>
        </w:rPr>
        <w:tab/>
        <w:t>(1)</w:t>
      </w:r>
      <w:r w:rsidRPr="00DD3682">
        <w:rPr>
          <w:color w:val="000000" w:themeColor="text1"/>
        </w:rPr>
        <w:tab/>
        <w:t xml:space="preserve">The amendments of these Regulations made by </w:t>
      </w:r>
      <w:r w:rsidR="00A22D89">
        <w:rPr>
          <w:color w:val="000000" w:themeColor="text1"/>
        </w:rPr>
        <w:t>item 1</w:t>
      </w:r>
      <w:r w:rsidRPr="00DD3682">
        <w:rPr>
          <w:color w:val="000000" w:themeColor="text1"/>
        </w:rPr>
        <w:t xml:space="preserve"> of Schedule</w:t>
      </w:r>
      <w:r w:rsidR="00B30271" w:rsidRPr="00DD3682">
        <w:rPr>
          <w:color w:val="000000" w:themeColor="text1"/>
        </w:rPr>
        <w:t> </w:t>
      </w:r>
      <w:r w:rsidRPr="00DD3682">
        <w:rPr>
          <w:color w:val="000000" w:themeColor="text1"/>
        </w:rPr>
        <w:t xml:space="preserve">6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approval of a nomination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(2)</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2 of Schedule</w:t>
      </w:r>
      <w:r w:rsidR="00B30271" w:rsidRPr="00DD3682">
        <w:rPr>
          <w:color w:val="000000" w:themeColor="text1"/>
        </w:rPr>
        <w:t> </w:t>
      </w:r>
      <w:r w:rsidRPr="00DD3682">
        <w:rPr>
          <w:color w:val="000000" w:themeColor="text1"/>
        </w:rPr>
        <w:t xml:space="preserve">6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 visa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rPr>
          <w:color w:val="000000" w:themeColor="text1"/>
        </w:rPr>
      </w:pPr>
      <w:bookmarkStart w:id="552" w:name="_Toc100058961"/>
      <w:r w:rsidRPr="00A22D89">
        <w:rPr>
          <w:rStyle w:val="CharSectno"/>
        </w:rPr>
        <w:t>1907</w:t>
      </w:r>
      <w:r w:rsidRPr="00DD3682">
        <w:rPr>
          <w:color w:val="000000" w:themeColor="text1"/>
        </w:rPr>
        <w:t xml:space="preserve">  Operation of Schedule</w:t>
      </w:r>
      <w:r w:rsidR="00B30271" w:rsidRPr="00DD3682">
        <w:rPr>
          <w:color w:val="000000" w:themeColor="text1"/>
        </w:rPr>
        <w:t> </w:t>
      </w:r>
      <w:r w:rsidRPr="00DD3682">
        <w:rPr>
          <w:color w:val="000000" w:themeColor="text1"/>
        </w:rPr>
        <w:t>7</w:t>
      </w:r>
      <w:bookmarkEnd w:id="552"/>
    </w:p>
    <w:p w:rsidR="00D30015" w:rsidRPr="00DD3682" w:rsidRDefault="00D30015" w:rsidP="00D30015">
      <w:pPr>
        <w:pStyle w:val="subsection"/>
        <w:rPr>
          <w:color w:val="000000" w:themeColor="text1"/>
        </w:rPr>
      </w:pPr>
      <w:r w:rsidRPr="00DD3682">
        <w:rPr>
          <w:color w:val="000000" w:themeColor="text1"/>
        </w:rPr>
        <w:tab/>
      </w:r>
      <w:r w:rsidRPr="00DD3682">
        <w:rPr>
          <w:color w:val="000000" w:themeColor="text1"/>
        </w:rPr>
        <w:tab/>
        <w:t>The amendments of these Regulations made by Schedule</w:t>
      </w:r>
      <w:r w:rsidR="00B30271" w:rsidRPr="00DD3682">
        <w:rPr>
          <w:color w:val="000000" w:themeColor="text1"/>
        </w:rPr>
        <w:t> </w:t>
      </w:r>
      <w:r w:rsidRPr="00DD3682">
        <w:rPr>
          <w:color w:val="000000" w:themeColor="text1"/>
        </w:rPr>
        <w:t xml:space="preserve">7 to the </w:t>
      </w:r>
      <w:r w:rsidRPr="00DD3682">
        <w:rPr>
          <w:i/>
          <w:color w:val="000000" w:themeColor="text1"/>
        </w:rPr>
        <w:t>Migration Legislation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3)</w:t>
      </w:r>
      <w:r w:rsidRPr="00DD3682">
        <w:rPr>
          <w:color w:val="000000" w:themeColor="text1"/>
        </w:rPr>
        <w:t xml:space="preserve"> apply in relation to an application for a visa:</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made,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5"/>
      </w:pPr>
      <w:bookmarkStart w:id="553" w:name="_Toc100058962"/>
      <w:r w:rsidRPr="00A22D89">
        <w:rPr>
          <w:rStyle w:val="CharSectno"/>
        </w:rPr>
        <w:t>1908</w:t>
      </w:r>
      <w:r w:rsidRPr="00DD3682">
        <w:t xml:space="preserve">  Operation of Schedule</w:t>
      </w:r>
      <w:r w:rsidR="00B30271" w:rsidRPr="00DD3682">
        <w:t> </w:t>
      </w:r>
      <w:r w:rsidRPr="00DD3682">
        <w:t>8</w:t>
      </w:r>
      <w:bookmarkEnd w:id="553"/>
    </w:p>
    <w:p w:rsidR="00D30015" w:rsidRPr="00DD3682" w:rsidRDefault="00D30015" w:rsidP="00D30015">
      <w:pPr>
        <w:pStyle w:val="subsection"/>
        <w:rPr>
          <w:szCs w:val="22"/>
        </w:rPr>
      </w:pPr>
      <w:r w:rsidRPr="00DD3682">
        <w:rPr>
          <w:szCs w:val="22"/>
        </w:rPr>
        <w:tab/>
      </w:r>
      <w:r w:rsidRPr="00DD3682">
        <w:rPr>
          <w:szCs w:val="22"/>
        </w:rPr>
        <w:tab/>
        <w:t>The amendments of these Regulations made by Schedule</w:t>
      </w:r>
      <w:r w:rsidR="00B30271" w:rsidRPr="00DD3682">
        <w:rPr>
          <w:szCs w:val="22"/>
        </w:rPr>
        <w:t> </w:t>
      </w:r>
      <w:r w:rsidRPr="00DD3682">
        <w:rPr>
          <w:szCs w:val="22"/>
        </w:rPr>
        <w:t xml:space="preserve">8 to the </w:t>
      </w:r>
      <w:r w:rsidRPr="00DD3682">
        <w:rPr>
          <w:i/>
          <w:iCs/>
          <w:szCs w:val="22"/>
        </w:rPr>
        <w:t>Migration Legislation Amendment Regulation</w:t>
      </w:r>
      <w:r w:rsidR="00B30271" w:rsidRPr="00DD3682">
        <w:rPr>
          <w:i/>
          <w:iCs/>
          <w:szCs w:val="22"/>
        </w:rPr>
        <w:t> </w:t>
      </w:r>
      <w:r w:rsidRPr="00DD3682">
        <w:rPr>
          <w:i/>
          <w:iCs/>
          <w:szCs w:val="22"/>
        </w:rPr>
        <w:t>2013 (No.</w:t>
      </w:r>
      <w:r w:rsidR="00B30271" w:rsidRPr="00DD3682">
        <w:rPr>
          <w:i/>
          <w:iCs/>
          <w:szCs w:val="22"/>
        </w:rPr>
        <w:t> </w:t>
      </w:r>
      <w:r w:rsidRPr="00DD3682">
        <w:rPr>
          <w:i/>
          <w:iCs/>
          <w:szCs w:val="22"/>
        </w:rPr>
        <w:t>3)</w:t>
      </w:r>
      <w:r w:rsidRPr="00DD3682">
        <w:rPr>
          <w:iCs/>
          <w:szCs w:val="22"/>
        </w:rPr>
        <w:t xml:space="preserve"> </w:t>
      </w:r>
      <w:r w:rsidRPr="00DD3682">
        <w:rPr>
          <w:szCs w:val="22"/>
        </w:rPr>
        <w:t>apply in relation to a request made for regulation</w:t>
      </w:r>
      <w:r w:rsidR="00B30271" w:rsidRPr="00DD3682">
        <w:rPr>
          <w:szCs w:val="22"/>
        </w:rPr>
        <w:t> </w:t>
      </w:r>
      <w:r w:rsidRPr="00DD3682">
        <w:rPr>
          <w:szCs w:val="22"/>
        </w:rPr>
        <w:t xml:space="preserve">2.08A or 2.08B on or after </w:t>
      </w:r>
      <w:r w:rsidR="005B44AE" w:rsidRPr="00DD3682">
        <w:rPr>
          <w:szCs w:val="22"/>
        </w:rPr>
        <w:t>1 July</w:t>
      </w:r>
      <w:r w:rsidRPr="00DD3682">
        <w:rPr>
          <w:szCs w:val="22"/>
        </w:rPr>
        <w:t xml:space="preserve"> 2013.</w:t>
      </w:r>
    </w:p>
    <w:p w:rsidR="00D30015" w:rsidRPr="00DD3682" w:rsidRDefault="00D30015" w:rsidP="00D30015">
      <w:pPr>
        <w:pStyle w:val="ActHead5"/>
      </w:pPr>
      <w:bookmarkStart w:id="554" w:name="_Toc100058963"/>
      <w:r w:rsidRPr="00A22D89">
        <w:rPr>
          <w:rStyle w:val="CharSectno"/>
        </w:rPr>
        <w:t>1909</w:t>
      </w:r>
      <w:r w:rsidRPr="00DD3682">
        <w:t xml:space="preserve">  Operation of Schedule</w:t>
      </w:r>
      <w:r w:rsidR="00B30271" w:rsidRPr="00DD3682">
        <w:t> </w:t>
      </w:r>
      <w:r w:rsidRPr="00DD3682">
        <w:t>9</w:t>
      </w:r>
      <w:bookmarkEnd w:id="554"/>
    </w:p>
    <w:p w:rsidR="00D30015" w:rsidRPr="00DD3682" w:rsidRDefault="00D30015" w:rsidP="00D30015">
      <w:pPr>
        <w:pStyle w:val="subsection"/>
        <w:rPr>
          <w:szCs w:val="22"/>
        </w:rPr>
      </w:pPr>
      <w:r w:rsidRPr="00DD3682">
        <w:rPr>
          <w:szCs w:val="22"/>
        </w:rPr>
        <w:tab/>
      </w:r>
      <w:r w:rsidRPr="00DD3682">
        <w:rPr>
          <w:szCs w:val="22"/>
        </w:rPr>
        <w:tab/>
        <w:t>The amendments of these Regulations made by Schedule</w:t>
      </w:r>
      <w:r w:rsidR="00B30271" w:rsidRPr="00DD3682">
        <w:rPr>
          <w:szCs w:val="22"/>
        </w:rPr>
        <w:t> </w:t>
      </w:r>
      <w:r w:rsidRPr="00DD3682">
        <w:rPr>
          <w:szCs w:val="22"/>
        </w:rPr>
        <w:t xml:space="preserve">9 to the </w:t>
      </w:r>
      <w:r w:rsidRPr="00DD3682">
        <w:rPr>
          <w:i/>
          <w:iCs/>
          <w:szCs w:val="22"/>
        </w:rPr>
        <w:t>Migration Legislation Amendment Regulation</w:t>
      </w:r>
      <w:r w:rsidR="00B30271" w:rsidRPr="00DD3682">
        <w:rPr>
          <w:i/>
          <w:iCs/>
          <w:szCs w:val="22"/>
        </w:rPr>
        <w:t> </w:t>
      </w:r>
      <w:r w:rsidRPr="00DD3682">
        <w:rPr>
          <w:i/>
          <w:iCs/>
          <w:szCs w:val="22"/>
        </w:rPr>
        <w:t>2013 (No.</w:t>
      </w:r>
      <w:r w:rsidR="00B30271" w:rsidRPr="00DD3682">
        <w:rPr>
          <w:i/>
          <w:iCs/>
          <w:szCs w:val="22"/>
        </w:rPr>
        <w:t> </w:t>
      </w:r>
      <w:r w:rsidRPr="00DD3682">
        <w:rPr>
          <w:i/>
          <w:iCs/>
          <w:szCs w:val="22"/>
        </w:rPr>
        <w:t>3)</w:t>
      </w:r>
      <w:r w:rsidRPr="00DD3682">
        <w:rPr>
          <w:iCs/>
          <w:szCs w:val="22"/>
        </w:rPr>
        <w:t xml:space="preserve"> </w:t>
      </w:r>
      <w:r w:rsidRPr="00DD3682">
        <w:rPr>
          <w:szCs w:val="22"/>
        </w:rPr>
        <w:t>apply in relation to an application for a visa:</w:t>
      </w:r>
    </w:p>
    <w:p w:rsidR="00D30015" w:rsidRPr="00DD3682" w:rsidRDefault="00D30015" w:rsidP="00D30015">
      <w:pPr>
        <w:pStyle w:val="paragraph"/>
        <w:rPr>
          <w:color w:val="000000" w:themeColor="text1"/>
        </w:rPr>
      </w:pPr>
      <w:r w:rsidRPr="00DD3682">
        <w:rPr>
          <w:szCs w:val="22"/>
        </w:rPr>
        <w:tab/>
        <w:t>(a)</w:t>
      </w:r>
      <w:r w:rsidRPr="00DD3682">
        <w:rPr>
          <w:szCs w:val="22"/>
        </w:rPr>
        <w:tab/>
        <w:t>m</w:t>
      </w:r>
      <w:r w:rsidRPr="00DD3682">
        <w:rPr>
          <w:color w:val="000000" w:themeColor="text1"/>
        </w:rPr>
        <w:t xml:space="preserve">ade, but not finally determined, before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ma</w:t>
      </w:r>
      <w:r w:rsidRPr="00DD3682">
        <w:rPr>
          <w:szCs w:val="22"/>
        </w:rPr>
        <w:t xml:space="preserve">de on or after </w:t>
      </w:r>
      <w:r w:rsidR="005B44AE" w:rsidRPr="00DD3682">
        <w:rPr>
          <w:szCs w:val="22"/>
        </w:rPr>
        <w:t>1 July</w:t>
      </w:r>
      <w:r w:rsidRPr="00DD3682">
        <w:rPr>
          <w:szCs w:val="22"/>
        </w:rPr>
        <w:t xml:space="preserve"> 2013.</w:t>
      </w:r>
    </w:p>
    <w:p w:rsidR="00D30015" w:rsidRPr="00DD3682" w:rsidRDefault="00D30015" w:rsidP="00D30015">
      <w:pPr>
        <w:pStyle w:val="ActHead2"/>
        <w:pageBreakBefore/>
      </w:pPr>
      <w:bookmarkStart w:id="555" w:name="_Toc100058964"/>
      <w:r w:rsidRPr="00A22D89">
        <w:rPr>
          <w:rStyle w:val="CharPartNo"/>
        </w:rPr>
        <w:lastRenderedPageBreak/>
        <w:t>Part</w:t>
      </w:r>
      <w:r w:rsidR="00B30271" w:rsidRPr="00A22D89">
        <w:rPr>
          <w:rStyle w:val="CharPartNo"/>
        </w:rPr>
        <w:t> </w:t>
      </w:r>
      <w:r w:rsidRPr="00A22D89">
        <w:rPr>
          <w:rStyle w:val="CharPartNo"/>
        </w:rPr>
        <w:t>20</w:t>
      </w:r>
      <w:r w:rsidRPr="00DD3682">
        <w:rPr>
          <w:color w:val="000000" w:themeColor="text1"/>
        </w:rPr>
        <w:t>—</w:t>
      </w:r>
      <w:r w:rsidRPr="00A22D89">
        <w:rPr>
          <w:rStyle w:val="CharPartText"/>
        </w:rPr>
        <w:t>Amendments made by the Migration Amendment Regulation</w:t>
      </w:r>
      <w:r w:rsidR="00B30271" w:rsidRPr="00A22D89">
        <w:rPr>
          <w:rStyle w:val="CharPartText"/>
        </w:rPr>
        <w:t> </w:t>
      </w:r>
      <w:r w:rsidRPr="00A22D89">
        <w:rPr>
          <w:rStyle w:val="CharPartText"/>
        </w:rPr>
        <w:t>2013 (No.</w:t>
      </w:r>
      <w:r w:rsidR="00B30271" w:rsidRPr="00A22D89">
        <w:rPr>
          <w:rStyle w:val="CharPartText"/>
        </w:rPr>
        <w:t> </w:t>
      </w:r>
      <w:r w:rsidRPr="00A22D89">
        <w:rPr>
          <w:rStyle w:val="CharPartText"/>
        </w:rPr>
        <w:t>5)</w:t>
      </w:r>
      <w:bookmarkEnd w:id="555"/>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rPr>
          <w:color w:val="000000" w:themeColor="text1"/>
        </w:rPr>
      </w:pPr>
      <w:bookmarkStart w:id="556" w:name="_Toc100058965"/>
      <w:r w:rsidRPr="00A22D89">
        <w:rPr>
          <w:rStyle w:val="CharSectno"/>
        </w:rPr>
        <w:t>2001</w:t>
      </w:r>
      <w:r w:rsidRPr="00DD3682">
        <w:rPr>
          <w:color w:val="000000" w:themeColor="text1"/>
        </w:rPr>
        <w:t xml:space="preserve">  Operation of Schedule</w:t>
      </w:r>
      <w:r w:rsidR="00B30271" w:rsidRPr="00DD3682">
        <w:rPr>
          <w:color w:val="000000" w:themeColor="text1"/>
        </w:rPr>
        <w:t> </w:t>
      </w:r>
      <w:r w:rsidRPr="00DD3682">
        <w:rPr>
          <w:color w:val="000000" w:themeColor="text1"/>
        </w:rPr>
        <w:t>1</w:t>
      </w:r>
      <w:bookmarkEnd w:id="556"/>
    </w:p>
    <w:p w:rsidR="00D30015" w:rsidRPr="00DD3682" w:rsidRDefault="00D30015" w:rsidP="00D30015">
      <w:pPr>
        <w:pStyle w:val="subsection"/>
        <w:rPr>
          <w:color w:val="000000" w:themeColor="text1"/>
        </w:rPr>
      </w:pPr>
      <w:r w:rsidRPr="00DD3682">
        <w:rPr>
          <w:color w:val="000000" w:themeColor="text1"/>
        </w:rPr>
        <w:tab/>
        <w:t>(1)</w:t>
      </w:r>
      <w:r w:rsidRPr="00DD3682">
        <w:rPr>
          <w:color w:val="000000" w:themeColor="text1"/>
        </w:rPr>
        <w:tab/>
        <w:t xml:space="preserve">The amendments of these Regulations made by </w:t>
      </w:r>
      <w:r w:rsidR="00A22D89">
        <w:rPr>
          <w:color w:val="000000" w:themeColor="text1"/>
        </w:rPr>
        <w:t>item 1</w:t>
      </w:r>
      <w:r w:rsidRPr="00DD3682">
        <w:rPr>
          <w:color w:val="000000" w:themeColor="text1"/>
        </w:rPr>
        <w:t xml:space="preserve">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an application for approval as a sponsor that:</w:t>
      </w:r>
    </w:p>
    <w:p w:rsidR="00D30015" w:rsidRPr="00DD3682" w:rsidRDefault="00D30015" w:rsidP="00D30015">
      <w:pPr>
        <w:pStyle w:val="paragraphsub"/>
        <w:rPr>
          <w:color w:val="000000" w:themeColor="text1"/>
        </w:rPr>
      </w:pPr>
      <w:r w:rsidRPr="00DD3682">
        <w:rPr>
          <w:color w:val="000000" w:themeColor="text1"/>
        </w:rPr>
        <w:tab/>
        <w:t>(i)</w:t>
      </w:r>
      <w:r w:rsidRPr="00DD3682">
        <w:rPr>
          <w:color w:val="000000" w:themeColor="text1"/>
        </w:rPr>
        <w:tab/>
        <w:t xml:space="preserve">was made before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sub"/>
        <w:rPr>
          <w:color w:val="000000" w:themeColor="text1"/>
        </w:rPr>
      </w:pPr>
      <w:r w:rsidRPr="00DD3682">
        <w:rPr>
          <w:color w:val="000000" w:themeColor="text1"/>
        </w:rPr>
        <w:tab/>
        <w:t>(ii)</w:t>
      </w:r>
      <w:r w:rsidRPr="00DD3682">
        <w:rPr>
          <w:color w:val="000000" w:themeColor="text1"/>
        </w:rPr>
        <w:tab/>
        <w:t xml:space="preserve">had not been finally determined before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an application for approval as a sponsor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(2)</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2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an application for variation of a term of approval as a sponsor that:</w:t>
      </w:r>
    </w:p>
    <w:p w:rsidR="00D30015" w:rsidRPr="00DD3682" w:rsidRDefault="00D30015" w:rsidP="00D30015">
      <w:pPr>
        <w:pStyle w:val="paragraphsub"/>
        <w:rPr>
          <w:color w:val="000000" w:themeColor="text1"/>
        </w:rPr>
      </w:pPr>
      <w:r w:rsidRPr="00DD3682">
        <w:rPr>
          <w:color w:val="000000" w:themeColor="text1"/>
        </w:rPr>
        <w:tab/>
        <w:t>(i)</w:t>
      </w:r>
      <w:r w:rsidRPr="00DD3682">
        <w:rPr>
          <w:color w:val="000000" w:themeColor="text1"/>
        </w:rPr>
        <w:tab/>
        <w:t xml:space="preserve">was made before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sub"/>
        <w:rPr>
          <w:color w:val="000000" w:themeColor="text1"/>
        </w:rPr>
      </w:pPr>
      <w:r w:rsidRPr="00DD3682">
        <w:rPr>
          <w:color w:val="000000" w:themeColor="text1"/>
        </w:rPr>
        <w:tab/>
        <w:t>(ii)</w:t>
      </w:r>
      <w:r w:rsidRPr="00DD3682">
        <w:rPr>
          <w:color w:val="000000" w:themeColor="text1"/>
        </w:rPr>
        <w:tab/>
        <w:t xml:space="preserve">had not been finally determined before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an application for variation of a term of approval as a sponsor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(3)</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3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a nomination under subsection</w:t>
      </w:r>
      <w:r w:rsidR="00B30271" w:rsidRPr="00DD3682">
        <w:rPr>
          <w:color w:val="000000" w:themeColor="text1"/>
        </w:rPr>
        <w:t> </w:t>
      </w:r>
      <w:r w:rsidRPr="00DD3682">
        <w:rPr>
          <w:color w:val="000000" w:themeColor="text1"/>
        </w:rPr>
        <w:t>140GB(1) of the Act:</w:t>
      </w:r>
    </w:p>
    <w:p w:rsidR="00D30015" w:rsidRPr="00DD3682" w:rsidRDefault="00D30015" w:rsidP="00D30015">
      <w:pPr>
        <w:pStyle w:val="paragraphsub"/>
        <w:rPr>
          <w:color w:val="000000" w:themeColor="text1"/>
        </w:rPr>
      </w:pPr>
      <w:r w:rsidRPr="00DD3682">
        <w:rPr>
          <w:color w:val="000000" w:themeColor="text1"/>
        </w:rPr>
        <w:tab/>
        <w:t>(i)</w:t>
      </w:r>
      <w:r w:rsidRPr="00DD3682">
        <w:rPr>
          <w:color w:val="000000" w:themeColor="text1"/>
        </w:rPr>
        <w:tab/>
        <w:t xml:space="preserve">made before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sub"/>
        <w:rPr>
          <w:color w:val="000000" w:themeColor="text1"/>
        </w:rPr>
      </w:pPr>
      <w:r w:rsidRPr="00DD3682">
        <w:rPr>
          <w:color w:val="000000" w:themeColor="text1"/>
        </w:rPr>
        <w:tab/>
        <w:t>(ii)</w:t>
      </w:r>
      <w:r w:rsidRPr="00DD3682">
        <w:rPr>
          <w:color w:val="000000" w:themeColor="text1"/>
        </w:rPr>
        <w:tab/>
        <w:t xml:space="preserve">not finally determined before </w:t>
      </w:r>
      <w:r w:rsidR="005B44AE" w:rsidRPr="00DD3682">
        <w:rPr>
          <w:color w:val="000000" w:themeColor="text1"/>
        </w:rPr>
        <w:t>1 July</w:t>
      </w:r>
      <w:r w:rsidRPr="00DD3682">
        <w:rPr>
          <w:color w:val="000000" w:themeColor="text1"/>
        </w:rPr>
        <w:t xml:space="preserve"> 2013; and</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a nomination under subsection</w:t>
      </w:r>
      <w:r w:rsidR="00B30271" w:rsidRPr="00DD3682">
        <w:rPr>
          <w:color w:val="000000" w:themeColor="text1"/>
        </w:rPr>
        <w:t> </w:t>
      </w:r>
      <w:r w:rsidRPr="00DD3682">
        <w:rPr>
          <w:color w:val="000000" w:themeColor="text1"/>
        </w:rPr>
        <w:t xml:space="preserve">140GB(1) of the Act made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keepNext/>
        <w:keepLines/>
        <w:rPr>
          <w:color w:val="000000" w:themeColor="text1"/>
        </w:rPr>
      </w:pPr>
      <w:r w:rsidRPr="00DD3682">
        <w:rPr>
          <w:color w:val="000000" w:themeColor="text1"/>
        </w:rPr>
        <w:tab/>
        <w:t>(4)</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4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 a standard business sponsor on and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(5)</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5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 a standard business sponsor, or a former standard business sponsor, on and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(6)</w:t>
      </w:r>
      <w:r w:rsidRPr="00DD3682">
        <w:rPr>
          <w:color w:val="000000" w:themeColor="text1"/>
        </w:rPr>
        <w:tab/>
        <w:t>The amendments of these Regulations made by items</w:t>
      </w:r>
      <w:r w:rsidR="00B30271" w:rsidRPr="00DD3682">
        <w:rPr>
          <w:color w:val="000000" w:themeColor="text1"/>
        </w:rPr>
        <w:t> </w:t>
      </w:r>
      <w:r w:rsidRPr="00DD3682">
        <w:rPr>
          <w:color w:val="000000" w:themeColor="text1"/>
        </w:rPr>
        <w:t>6, 7 and 9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 a standard business sponsor, or a former standard business sponsor, on and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tab/>
        <w:t>(7)</w:t>
      </w:r>
      <w:r w:rsidRPr="00DD3682">
        <w:rPr>
          <w:color w:val="000000" w:themeColor="text1"/>
        </w:rPr>
        <w:tab/>
        <w:t>The amendments of these Regulations made by item</w:t>
      </w:r>
      <w:r w:rsidR="00B30271" w:rsidRPr="00DD3682">
        <w:rPr>
          <w:color w:val="000000" w:themeColor="text1"/>
        </w:rPr>
        <w:t> </w:t>
      </w:r>
      <w:r w:rsidRPr="00DD3682">
        <w:rPr>
          <w:color w:val="000000" w:themeColor="text1"/>
        </w:rPr>
        <w:t>8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on and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subsection"/>
        <w:rPr>
          <w:color w:val="000000" w:themeColor="text1"/>
        </w:rPr>
      </w:pPr>
      <w:r w:rsidRPr="00DD3682">
        <w:rPr>
          <w:color w:val="000000" w:themeColor="text1"/>
        </w:rPr>
        <w:lastRenderedPageBreak/>
        <w:tab/>
        <w:t>(8)</w:t>
      </w:r>
      <w:r w:rsidRPr="00DD3682">
        <w:rPr>
          <w:color w:val="000000" w:themeColor="text1"/>
        </w:rPr>
        <w:tab/>
        <w:t xml:space="preserve">The amendments of these Regulations made by </w:t>
      </w:r>
      <w:r w:rsidR="00A22D89">
        <w:rPr>
          <w:color w:val="000000" w:themeColor="text1"/>
        </w:rPr>
        <w:t>item 1</w:t>
      </w:r>
      <w:r w:rsidRPr="00DD3682">
        <w:rPr>
          <w:color w:val="000000" w:themeColor="text1"/>
        </w:rPr>
        <w:t>0 of Schedule</w:t>
      </w:r>
      <w:r w:rsidR="00B30271" w:rsidRPr="00DD3682">
        <w:rPr>
          <w:color w:val="000000" w:themeColor="text1"/>
        </w:rPr>
        <w:t> </w:t>
      </w:r>
      <w:r w:rsidRPr="00DD3682">
        <w:rPr>
          <w:color w:val="000000" w:themeColor="text1"/>
        </w:rPr>
        <w:t xml:space="preserve">1 to the </w:t>
      </w:r>
      <w:r w:rsidRPr="00DD3682">
        <w:rPr>
          <w:i/>
          <w:color w:val="000000" w:themeColor="text1"/>
        </w:rPr>
        <w:t>Migration Amendment Regulation</w:t>
      </w:r>
      <w:r w:rsidR="00B30271" w:rsidRPr="00DD3682">
        <w:rPr>
          <w:i/>
          <w:color w:val="000000" w:themeColor="text1"/>
        </w:rPr>
        <w:t> </w:t>
      </w:r>
      <w:r w:rsidRPr="00DD3682">
        <w:rPr>
          <w:i/>
          <w:color w:val="000000" w:themeColor="text1"/>
        </w:rPr>
        <w:t>2013 (No.</w:t>
      </w:r>
      <w:r w:rsidR="00B30271" w:rsidRPr="00DD3682">
        <w:rPr>
          <w:i/>
          <w:color w:val="000000" w:themeColor="text1"/>
        </w:rPr>
        <w:t> </w:t>
      </w:r>
      <w:r w:rsidRPr="00DD3682">
        <w:rPr>
          <w:i/>
          <w:color w:val="000000" w:themeColor="text1"/>
        </w:rPr>
        <w:t>5)</w:t>
      </w:r>
      <w:r w:rsidRPr="00DD3682">
        <w:rPr>
          <w:color w:val="000000" w:themeColor="text1"/>
        </w:rPr>
        <w:t xml:space="preserve"> apply in relation to a visa that is:</w:t>
      </w:r>
    </w:p>
    <w:p w:rsidR="00D30015" w:rsidRPr="00DD3682" w:rsidRDefault="00D30015" w:rsidP="00D30015">
      <w:pPr>
        <w:pStyle w:val="paragraph"/>
        <w:rPr>
          <w:color w:val="000000" w:themeColor="text1"/>
        </w:rPr>
      </w:pPr>
      <w:r w:rsidRPr="00DD3682">
        <w:rPr>
          <w:color w:val="000000" w:themeColor="text1"/>
        </w:rPr>
        <w:tab/>
        <w:t>(a)</w:t>
      </w:r>
      <w:r w:rsidRPr="00DD3682">
        <w:rPr>
          <w:color w:val="000000" w:themeColor="text1"/>
        </w:rPr>
        <w:tab/>
        <w:t xml:space="preserve">in effect on </w:t>
      </w:r>
      <w:r w:rsidR="005B44AE" w:rsidRPr="00DD3682">
        <w:rPr>
          <w:color w:val="000000" w:themeColor="text1"/>
        </w:rPr>
        <w:t>1 July</w:t>
      </w:r>
      <w:r w:rsidRPr="00DD3682">
        <w:rPr>
          <w:color w:val="000000" w:themeColor="text1"/>
        </w:rPr>
        <w:t xml:space="preserve"> 2013; or</w:t>
      </w:r>
    </w:p>
    <w:p w:rsidR="00D30015" w:rsidRPr="00DD3682" w:rsidRDefault="00D30015" w:rsidP="00D30015">
      <w:pPr>
        <w:pStyle w:val="paragraph"/>
        <w:rPr>
          <w:color w:val="000000" w:themeColor="text1"/>
        </w:rPr>
      </w:pPr>
      <w:r w:rsidRPr="00DD3682">
        <w:rPr>
          <w:color w:val="000000" w:themeColor="text1"/>
        </w:rPr>
        <w:tab/>
        <w:t>(b)</w:t>
      </w:r>
      <w:r w:rsidRPr="00DD3682">
        <w:rPr>
          <w:color w:val="000000" w:themeColor="text1"/>
        </w:rPr>
        <w:tab/>
        <w:t xml:space="preserve">granted on or after </w:t>
      </w:r>
      <w:r w:rsidR="005B44AE" w:rsidRPr="00DD3682">
        <w:rPr>
          <w:color w:val="000000" w:themeColor="text1"/>
        </w:rPr>
        <w:t>1 July</w:t>
      </w:r>
      <w:r w:rsidRPr="00DD3682">
        <w:rPr>
          <w:color w:val="000000" w:themeColor="text1"/>
        </w:rPr>
        <w:t xml:space="preserve"> 2013.</w:t>
      </w:r>
    </w:p>
    <w:p w:rsidR="00D30015" w:rsidRPr="00DD3682" w:rsidRDefault="00D30015" w:rsidP="00D30015">
      <w:pPr>
        <w:pStyle w:val="ActHead2"/>
        <w:pageBreakBefore/>
      </w:pPr>
      <w:bookmarkStart w:id="557" w:name="_Toc100058966"/>
      <w:r w:rsidRPr="00A22D89">
        <w:rPr>
          <w:rStyle w:val="CharPartNo"/>
        </w:rPr>
        <w:lastRenderedPageBreak/>
        <w:t>Part</w:t>
      </w:r>
      <w:r w:rsidR="00B30271" w:rsidRPr="00A22D89">
        <w:rPr>
          <w:rStyle w:val="CharPartNo"/>
        </w:rPr>
        <w:t> </w:t>
      </w:r>
      <w:r w:rsidRPr="00A22D89">
        <w:rPr>
          <w:rStyle w:val="CharPartNo"/>
        </w:rPr>
        <w:t>22</w:t>
      </w:r>
      <w:r w:rsidRPr="00DD3682">
        <w:t>—</w:t>
      </w:r>
      <w:r w:rsidRPr="00A22D89">
        <w:rPr>
          <w:rStyle w:val="CharPartText"/>
        </w:rPr>
        <w:t>Amendments made by the Migration Amendment (Skills Assessment) Regulation</w:t>
      </w:r>
      <w:r w:rsidR="00B30271" w:rsidRPr="00A22D89">
        <w:rPr>
          <w:rStyle w:val="CharPartText"/>
        </w:rPr>
        <w:t> </w:t>
      </w:r>
      <w:r w:rsidRPr="00A22D89">
        <w:rPr>
          <w:rStyle w:val="CharPartText"/>
        </w:rPr>
        <w:t>2013</w:t>
      </w:r>
      <w:bookmarkEnd w:id="557"/>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58" w:name="_Toc100058967"/>
      <w:r w:rsidRPr="00A22D89">
        <w:rPr>
          <w:rStyle w:val="CharSectno"/>
        </w:rPr>
        <w:t>2201</w:t>
      </w:r>
      <w:r w:rsidRPr="00DD3682">
        <w:t xml:space="preserve">  Operation of Schedule</w:t>
      </w:r>
      <w:r w:rsidR="00B30271" w:rsidRPr="00DD3682">
        <w:t> </w:t>
      </w:r>
      <w:r w:rsidRPr="00DD3682">
        <w:t>1</w:t>
      </w:r>
      <w:bookmarkEnd w:id="558"/>
    </w:p>
    <w:p w:rsidR="00D30015" w:rsidRPr="00DD3682" w:rsidRDefault="00D30015" w:rsidP="00D30015">
      <w:pPr>
        <w:pStyle w:val="subsection"/>
      </w:pPr>
      <w:r w:rsidRPr="00DD3682">
        <w:tab/>
        <w:t>(1)</w:t>
      </w:r>
      <w:r w:rsidRPr="00DD3682">
        <w:tab/>
        <w:t>The amendments of these Regulations made by items [5] to [7] of Schedule</w:t>
      </w:r>
      <w:r w:rsidR="00B30271" w:rsidRPr="00DD3682">
        <w:t> </w:t>
      </w:r>
      <w:r w:rsidRPr="00DD3682">
        <w:t xml:space="preserve">1 to the </w:t>
      </w:r>
      <w:r w:rsidRPr="00DD3682">
        <w:rPr>
          <w:i/>
        </w:rPr>
        <w:t>Migration Amendment (Skills Assessment) Regulation</w:t>
      </w:r>
      <w:r w:rsidR="00B30271" w:rsidRPr="00DD3682">
        <w:rPr>
          <w:i/>
        </w:rPr>
        <w:t> </w:t>
      </w:r>
      <w:r w:rsidRPr="00DD3682">
        <w:rPr>
          <w:i/>
        </w:rPr>
        <w:t>2013</w:t>
      </w:r>
      <w:r w:rsidRPr="00DD3682">
        <w:t xml:space="preserve"> apply in relation to an application for a visa made on or after 28</w:t>
      </w:r>
      <w:r w:rsidR="00B30271" w:rsidRPr="00DD3682">
        <w:t> </w:t>
      </w:r>
      <w:r w:rsidRPr="00DD3682">
        <w:t>October 2013.</w:t>
      </w:r>
    </w:p>
    <w:p w:rsidR="00D30015" w:rsidRPr="00DD3682" w:rsidRDefault="00D30015" w:rsidP="00D30015">
      <w:pPr>
        <w:pStyle w:val="subsection"/>
      </w:pPr>
      <w:r w:rsidRPr="00DD3682">
        <w:tab/>
        <w:t>(2)</w:t>
      </w:r>
      <w:r w:rsidRPr="00DD3682">
        <w:tab/>
        <w:t>The amendments of these Regulations made by items [2] to [4] and [8] to [11] of Schedule</w:t>
      </w:r>
      <w:r w:rsidR="00B30271" w:rsidRPr="00DD3682">
        <w:t> </w:t>
      </w:r>
      <w:r w:rsidRPr="00DD3682">
        <w:t xml:space="preserve">1 to the </w:t>
      </w:r>
      <w:r w:rsidRPr="00DD3682">
        <w:rPr>
          <w:i/>
        </w:rPr>
        <w:t>Migration Amendment (Skills Assessment) Regulation</w:t>
      </w:r>
      <w:r w:rsidR="00B30271" w:rsidRPr="00DD3682">
        <w:rPr>
          <w:i/>
        </w:rPr>
        <w:t> </w:t>
      </w:r>
      <w:r w:rsidRPr="00DD3682">
        <w:rPr>
          <w:i/>
        </w:rPr>
        <w:t>2013</w:t>
      </w:r>
      <w:r w:rsidRPr="00DD3682">
        <w:t xml:space="preserve"> apply in relation to an application for a visa made on or after 28</w:t>
      </w:r>
      <w:r w:rsidR="00B30271" w:rsidRPr="00DD3682">
        <w:t> </w:t>
      </w:r>
      <w:r w:rsidRPr="00DD3682">
        <w:t>October 2013 as a result of an invitation in writing on or after 28</w:t>
      </w:r>
      <w:r w:rsidR="00B30271" w:rsidRPr="00DD3682">
        <w:t> </w:t>
      </w:r>
      <w:r w:rsidRPr="00DD3682">
        <w:t>October 2013 by the Minister to apply for the visa.</w:t>
      </w:r>
    </w:p>
    <w:p w:rsidR="00D30015" w:rsidRPr="00DD3682" w:rsidRDefault="00D30015" w:rsidP="00D30015">
      <w:pPr>
        <w:pStyle w:val="ActHead2"/>
        <w:pageBreakBefore/>
      </w:pPr>
      <w:bookmarkStart w:id="559" w:name="_Toc100058968"/>
      <w:r w:rsidRPr="00A22D89">
        <w:rPr>
          <w:rStyle w:val="CharPartNo"/>
        </w:rPr>
        <w:lastRenderedPageBreak/>
        <w:t>Part</w:t>
      </w:r>
      <w:r w:rsidR="00B30271" w:rsidRPr="00A22D89">
        <w:rPr>
          <w:rStyle w:val="CharPartNo"/>
        </w:rPr>
        <w:t> </w:t>
      </w:r>
      <w:r w:rsidRPr="00A22D89">
        <w:rPr>
          <w:rStyle w:val="CharPartNo"/>
        </w:rPr>
        <w:t>23</w:t>
      </w:r>
      <w:r w:rsidRPr="00DD3682">
        <w:t>—</w:t>
      </w:r>
      <w:r w:rsidRPr="00A22D89">
        <w:rPr>
          <w:rStyle w:val="CharPartText"/>
        </w:rPr>
        <w:t>Amendments made by the Migration Amendment (Visa Application Charge and Related Matters No.</w:t>
      </w:r>
      <w:r w:rsidR="00B30271" w:rsidRPr="00A22D89">
        <w:rPr>
          <w:rStyle w:val="CharPartText"/>
        </w:rPr>
        <w:t> </w:t>
      </w:r>
      <w:r w:rsidRPr="00A22D89">
        <w:rPr>
          <w:rStyle w:val="CharPartText"/>
        </w:rPr>
        <w:t>2) Regulation</w:t>
      </w:r>
      <w:r w:rsidR="00B30271" w:rsidRPr="00A22D89">
        <w:rPr>
          <w:rStyle w:val="CharPartText"/>
        </w:rPr>
        <w:t> </w:t>
      </w:r>
      <w:r w:rsidRPr="00A22D89">
        <w:rPr>
          <w:rStyle w:val="CharPartText"/>
        </w:rPr>
        <w:t>2013</w:t>
      </w:r>
      <w:bookmarkEnd w:id="559"/>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60" w:name="_Toc100058969"/>
      <w:r w:rsidRPr="00A22D89">
        <w:rPr>
          <w:rStyle w:val="CharSectno"/>
        </w:rPr>
        <w:t>2301</w:t>
      </w:r>
      <w:r w:rsidRPr="00DD3682">
        <w:t xml:space="preserve">  Operation of Schedule</w:t>
      </w:r>
      <w:r w:rsidR="00B30271" w:rsidRPr="00DD3682">
        <w:t> </w:t>
      </w:r>
      <w:r w:rsidRPr="00DD3682">
        <w:t>1</w:t>
      </w:r>
      <w:bookmarkEnd w:id="560"/>
    </w:p>
    <w:p w:rsidR="00D30015" w:rsidRPr="00DD3682" w:rsidRDefault="00D30015" w:rsidP="00D30015">
      <w:pPr>
        <w:pStyle w:val="subsection"/>
      </w:pPr>
      <w:r w:rsidRPr="00DD3682">
        <w:tab/>
        <w:t>(1)</w:t>
      </w:r>
      <w:r w:rsidRPr="00DD3682">
        <w:tab/>
        <w:t xml:space="preserve">The amendments of these Regulations made by </w:t>
      </w:r>
      <w:r w:rsidR="00A22D89">
        <w:t>items 1</w:t>
      </w:r>
      <w:r w:rsidRPr="00DD3682">
        <w:t xml:space="preserve"> and 2 of Schedule</w:t>
      </w:r>
      <w:r w:rsidR="00B30271" w:rsidRPr="00DD3682">
        <w:t> </w:t>
      </w:r>
      <w:r w:rsidRPr="00DD3682">
        <w:t xml:space="preserve">1 to the </w:t>
      </w:r>
      <w:r w:rsidRPr="00DD3682">
        <w:rPr>
          <w:i/>
        </w:rPr>
        <w:t>Migration Amendment (Visa Application Charge and Related Matters No.</w:t>
      </w:r>
      <w:r w:rsidR="00B30271" w:rsidRPr="00DD3682">
        <w:rPr>
          <w:i/>
        </w:rPr>
        <w:t> </w:t>
      </w:r>
      <w:r w:rsidRPr="00DD3682">
        <w:rPr>
          <w:i/>
        </w:rPr>
        <w:t>2) Regulation</w:t>
      </w:r>
      <w:r w:rsidR="00B30271" w:rsidRPr="00DD3682">
        <w:rPr>
          <w:i/>
        </w:rPr>
        <w:t> </w:t>
      </w:r>
      <w:r w:rsidRPr="00DD3682">
        <w:rPr>
          <w:i/>
        </w:rPr>
        <w:t>2013</w:t>
      </w:r>
      <w:r w:rsidRPr="00DD3682">
        <w:t xml:space="preserve"> apply in relation to a nomination under subsection</w:t>
      </w:r>
      <w:r w:rsidR="00B30271" w:rsidRPr="00DD3682">
        <w:t> </w:t>
      </w:r>
      <w:r w:rsidRPr="00DD3682">
        <w:t>140GB(1) of the Act:</w:t>
      </w:r>
    </w:p>
    <w:p w:rsidR="00D30015" w:rsidRPr="00DD3682" w:rsidRDefault="00D30015" w:rsidP="00D30015">
      <w:pPr>
        <w:pStyle w:val="paragraph"/>
      </w:pPr>
      <w:r w:rsidRPr="00DD3682">
        <w:tab/>
        <w:t>(a)</w:t>
      </w:r>
      <w:r w:rsidRPr="00DD3682">
        <w:tab/>
        <w:t>made, but not finally determined, before 23</w:t>
      </w:r>
      <w:r w:rsidR="00B30271" w:rsidRPr="00DD3682">
        <w:t> </w:t>
      </w:r>
      <w:r w:rsidRPr="00DD3682">
        <w:t>November 2013; or</w:t>
      </w:r>
    </w:p>
    <w:p w:rsidR="00D30015" w:rsidRPr="00DD3682" w:rsidRDefault="00D30015" w:rsidP="00D30015">
      <w:pPr>
        <w:pStyle w:val="paragraph"/>
      </w:pPr>
      <w:r w:rsidRPr="00DD3682">
        <w:tab/>
        <w:t>(b)</w:t>
      </w:r>
      <w:r w:rsidRPr="00DD3682">
        <w:tab/>
        <w:t>made on or after 23</w:t>
      </w:r>
      <w:r w:rsidR="00B30271" w:rsidRPr="00DD3682">
        <w:t> </w:t>
      </w:r>
      <w:r w:rsidRPr="00DD3682">
        <w:t>November 2013.</w:t>
      </w:r>
    </w:p>
    <w:p w:rsidR="00D30015" w:rsidRPr="00DD3682" w:rsidRDefault="00D30015" w:rsidP="00D30015">
      <w:pPr>
        <w:pStyle w:val="subsection"/>
      </w:pPr>
      <w:r w:rsidRPr="00DD3682">
        <w:tab/>
        <w:t>(2)</w:t>
      </w:r>
      <w:r w:rsidRPr="00DD3682">
        <w:tab/>
        <w:t>The amendments of these Regulations made by items</w:t>
      </w:r>
      <w:r w:rsidR="00B30271" w:rsidRPr="00DD3682">
        <w:t> </w:t>
      </w:r>
      <w:r w:rsidRPr="00DD3682">
        <w:t>7 and 8 of Schedule</w:t>
      </w:r>
      <w:r w:rsidR="00B30271" w:rsidRPr="00DD3682">
        <w:t> </w:t>
      </w:r>
      <w:r w:rsidRPr="00DD3682">
        <w:t xml:space="preserve">1 to the </w:t>
      </w:r>
      <w:r w:rsidRPr="00DD3682">
        <w:rPr>
          <w:i/>
        </w:rPr>
        <w:t>Migration Amendment (Visa Application Charge and Related Matters No.</w:t>
      </w:r>
      <w:r w:rsidR="00B30271" w:rsidRPr="00DD3682">
        <w:rPr>
          <w:i/>
        </w:rPr>
        <w:t> </w:t>
      </w:r>
      <w:r w:rsidRPr="00DD3682">
        <w:rPr>
          <w:i/>
        </w:rPr>
        <w:t>2) Regulation</w:t>
      </w:r>
      <w:r w:rsidR="00B30271" w:rsidRPr="00DD3682">
        <w:rPr>
          <w:i/>
        </w:rPr>
        <w:t> </w:t>
      </w:r>
      <w:r w:rsidRPr="00DD3682">
        <w:rPr>
          <w:i/>
        </w:rPr>
        <w:t>2013</w:t>
      </w:r>
      <w:r w:rsidRPr="00DD3682">
        <w:t xml:space="preserve"> apply in relation to a visa application:</w:t>
      </w:r>
    </w:p>
    <w:p w:rsidR="00D30015" w:rsidRPr="00DD3682" w:rsidRDefault="00D30015" w:rsidP="00D30015">
      <w:pPr>
        <w:pStyle w:val="paragraph"/>
      </w:pPr>
      <w:r w:rsidRPr="00DD3682">
        <w:tab/>
        <w:t>(a)</w:t>
      </w:r>
      <w:r w:rsidRPr="00DD3682">
        <w:tab/>
        <w:t>made, but not finally determined, before 23</w:t>
      </w:r>
      <w:r w:rsidR="00B30271" w:rsidRPr="00DD3682">
        <w:t> </w:t>
      </w:r>
      <w:r w:rsidRPr="00DD3682">
        <w:t>November 2013; or</w:t>
      </w:r>
    </w:p>
    <w:p w:rsidR="00D30015" w:rsidRPr="00DD3682" w:rsidRDefault="00D30015" w:rsidP="00D30015">
      <w:pPr>
        <w:pStyle w:val="paragraph"/>
      </w:pPr>
      <w:r w:rsidRPr="00DD3682">
        <w:tab/>
        <w:t>(b)</w:t>
      </w:r>
      <w:r w:rsidRPr="00DD3682">
        <w:tab/>
        <w:t>made on or after 23</w:t>
      </w:r>
      <w:r w:rsidR="00B30271" w:rsidRPr="00DD3682">
        <w:t> </w:t>
      </w:r>
      <w:r w:rsidRPr="00DD3682">
        <w:t>November 2013.</w:t>
      </w:r>
    </w:p>
    <w:p w:rsidR="00D30015" w:rsidRPr="00DD3682" w:rsidRDefault="00D30015" w:rsidP="00D30015">
      <w:pPr>
        <w:pStyle w:val="ActHead2"/>
        <w:pageBreakBefore/>
      </w:pPr>
      <w:bookmarkStart w:id="561" w:name="_Toc100058970"/>
      <w:r w:rsidRPr="00A22D89">
        <w:rPr>
          <w:rStyle w:val="CharPartNo"/>
        </w:rPr>
        <w:lastRenderedPageBreak/>
        <w:t>Part</w:t>
      </w:r>
      <w:r w:rsidR="00B30271" w:rsidRPr="00A22D89">
        <w:rPr>
          <w:rStyle w:val="CharPartNo"/>
        </w:rPr>
        <w:t> </w:t>
      </w:r>
      <w:r w:rsidRPr="00A22D89">
        <w:rPr>
          <w:rStyle w:val="CharPartNo"/>
        </w:rPr>
        <w:t>24</w:t>
      </w:r>
      <w:r w:rsidRPr="00DD3682">
        <w:t>—</w:t>
      </w:r>
      <w:r w:rsidRPr="00A22D89">
        <w:rPr>
          <w:rStyle w:val="CharPartText"/>
        </w:rPr>
        <w:t>Amendments made by the Migration Amendment (Internet Applications and Related Matters) Regulation</w:t>
      </w:r>
      <w:r w:rsidR="00B30271" w:rsidRPr="00A22D89">
        <w:rPr>
          <w:rStyle w:val="CharPartText"/>
        </w:rPr>
        <w:t> </w:t>
      </w:r>
      <w:r w:rsidRPr="00A22D89">
        <w:rPr>
          <w:rStyle w:val="CharPartText"/>
        </w:rPr>
        <w:t>2013</w:t>
      </w:r>
      <w:bookmarkEnd w:id="561"/>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62" w:name="_Toc100058971"/>
      <w:r w:rsidRPr="00A22D89">
        <w:rPr>
          <w:rStyle w:val="CharSectno"/>
        </w:rPr>
        <w:t>2401</w:t>
      </w:r>
      <w:r w:rsidRPr="00DD3682">
        <w:t xml:space="preserve">  Operation of Schedule</w:t>
      </w:r>
      <w:r w:rsidR="00B30271" w:rsidRPr="00DD3682">
        <w:t> </w:t>
      </w:r>
      <w:r w:rsidRPr="00DD3682">
        <w:t>1</w:t>
      </w:r>
      <w:bookmarkEnd w:id="562"/>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(Internet Applications and Related Matters) Regulation</w:t>
      </w:r>
      <w:r w:rsidR="00B30271" w:rsidRPr="00DD3682">
        <w:rPr>
          <w:i/>
        </w:rPr>
        <w:t> </w:t>
      </w:r>
      <w:r w:rsidRPr="00DD3682">
        <w:rPr>
          <w:i/>
        </w:rPr>
        <w:t>2013</w:t>
      </w:r>
      <w:r w:rsidRPr="00DD3682">
        <w:t xml:space="preserve"> apply in relation to an application for a visa made on or after 23</w:t>
      </w:r>
      <w:r w:rsidR="00B30271" w:rsidRPr="00DD3682">
        <w:t> </w:t>
      </w:r>
      <w:r w:rsidRPr="00DD3682">
        <w:t>November 2013.</w:t>
      </w:r>
    </w:p>
    <w:p w:rsidR="00D30015" w:rsidRPr="00DD3682" w:rsidRDefault="00D30015" w:rsidP="00D30015">
      <w:pPr>
        <w:pStyle w:val="ActHead2"/>
        <w:pageBreakBefore/>
      </w:pPr>
      <w:bookmarkStart w:id="563" w:name="_Toc100058972"/>
      <w:r w:rsidRPr="00A22D89">
        <w:rPr>
          <w:rStyle w:val="CharPartNo"/>
        </w:rPr>
        <w:lastRenderedPageBreak/>
        <w:t>Part</w:t>
      </w:r>
      <w:r w:rsidR="00B30271" w:rsidRPr="00A22D89">
        <w:rPr>
          <w:rStyle w:val="CharPartNo"/>
        </w:rPr>
        <w:t> </w:t>
      </w:r>
      <w:r w:rsidRPr="00A22D89">
        <w:rPr>
          <w:rStyle w:val="CharPartNo"/>
        </w:rPr>
        <w:t>25</w:t>
      </w:r>
      <w:r w:rsidRPr="00DD3682">
        <w:t>—</w:t>
      </w:r>
      <w:r w:rsidRPr="00A22D89">
        <w:rPr>
          <w:rStyle w:val="CharPartText"/>
        </w:rPr>
        <w:t>Amendments made by the Migration Amendment (Bridging Visas—Code of Behaviour) Regulation</w:t>
      </w:r>
      <w:r w:rsidR="00B30271" w:rsidRPr="00A22D89">
        <w:rPr>
          <w:rStyle w:val="CharPartText"/>
        </w:rPr>
        <w:t> </w:t>
      </w:r>
      <w:r w:rsidRPr="00A22D89">
        <w:rPr>
          <w:rStyle w:val="CharPartText"/>
        </w:rPr>
        <w:t>2013</w:t>
      </w:r>
      <w:bookmarkEnd w:id="563"/>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64" w:name="_Toc100058973"/>
      <w:r w:rsidRPr="00A22D89">
        <w:rPr>
          <w:rStyle w:val="CharSectno"/>
        </w:rPr>
        <w:t>2501</w:t>
      </w:r>
      <w:r w:rsidRPr="00DD3682">
        <w:t xml:space="preserve">  Operation of Schedule</w:t>
      </w:r>
      <w:r w:rsidR="00B30271" w:rsidRPr="00DD3682">
        <w:t> </w:t>
      </w:r>
      <w:r w:rsidRPr="00DD3682">
        <w:t>1</w:t>
      </w:r>
      <w:bookmarkEnd w:id="564"/>
    </w:p>
    <w:p w:rsidR="00D30015" w:rsidRPr="00DD3682" w:rsidRDefault="00D30015" w:rsidP="00D30015">
      <w:pPr>
        <w:pStyle w:val="subsection"/>
      </w:pPr>
      <w:r w:rsidRPr="00DD3682">
        <w:tab/>
        <w:t>(1)</w:t>
      </w:r>
      <w:r w:rsidRPr="00DD3682">
        <w:tab/>
        <w:t xml:space="preserve">The amendment of these Regulations made by </w:t>
      </w:r>
      <w:r w:rsidR="00A22D89">
        <w:t>item 1</w:t>
      </w:r>
      <w:r w:rsidRPr="00DD3682">
        <w:t xml:space="preserve"> of Schedule</w:t>
      </w:r>
      <w:r w:rsidR="00B30271" w:rsidRPr="00DD3682">
        <w:t> </w:t>
      </w:r>
      <w:r w:rsidRPr="00DD3682">
        <w:t xml:space="preserve">1 to the </w:t>
      </w:r>
      <w:r w:rsidRPr="00DD3682">
        <w:rPr>
          <w:i/>
        </w:rPr>
        <w:t>Migration Amendment (Bridging Visas—Code of Behaviour) Regulation</w:t>
      </w:r>
      <w:r w:rsidR="00B30271" w:rsidRPr="00DD3682">
        <w:rPr>
          <w:i/>
        </w:rPr>
        <w:t> </w:t>
      </w:r>
      <w:r w:rsidRPr="00DD3682">
        <w:rPr>
          <w:i/>
        </w:rPr>
        <w:t>2013</w:t>
      </w:r>
      <w:r w:rsidRPr="00DD3682">
        <w:t xml:space="preserve"> applies in relation to an application for a visa made on or after </w:t>
      </w:r>
      <w:r w:rsidR="007D7F96" w:rsidRPr="00DD3682">
        <w:t>14 December</w:t>
      </w:r>
      <w:r w:rsidRPr="00DD3682">
        <w:t xml:space="preserve"> 2013.</w:t>
      </w:r>
    </w:p>
    <w:p w:rsidR="00D30015" w:rsidRPr="00DD3682" w:rsidRDefault="00D30015" w:rsidP="00D30015">
      <w:pPr>
        <w:pStyle w:val="subsection"/>
      </w:pPr>
      <w:r w:rsidRPr="00DD3682">
        <w:tab/>
        <w:t>(2)</w:t>
      </w:r>
      <w:r w:rsidRPr="00DD3682">
        <w:tab/>
        <w:t xml:space="preserve">The amendments of these Regulations made by </w:t>
      </w:r>
      <w:r w:rsidR="00A22D89">
        <w:t>items 2</w:t>
      </w:r>
      <w:r w:rsidRPr="00DD3682">
        <w:t xml:space="preserve"> to 6 of Schedule</w:t>
      </w:r>
      <w:r w:rsidR="00B30271" w:rsidRPr="00DD3682">
        <w:t> </w:t>
      </w:r>
      <w:r w:rsidRPr="00DD3682">
        <w:t xml:space="preserve">1 to the </w:t>
      </w:r>
      <w:r w:rsidRPr="00DD3682">
        <w:rPr>
          <w:i/>
        </w:rPr>
        <w:t>Migration Amendment (Bridging Visas—Code of Behaviour) Regulation</w:t>
      </w:r>
      <w:r w:rsidR="00B30271" w:rsidRPr="00DD3682">
        <w:rPr>
          <w:i/>
        </w:rPr>
        <w:t> </w:t>
      </w:r>
      <w:r w:rsidRPr="00DD3682">
        <w:rPr>
          <w:i/>
        </w:rPr>
        <w:t>2013</w:t>
      </w:r>
      <w:r w:rsidRPr="00DD3682">
        <w:t xml:space="preserve"> apply in relation to an application for a visa:</w:t>
      </w:r>
    </w:p>
    <w:p w:rsidR="00D30015" w:rsidRPr="00DD3682" w:rsidRDefault="00D30015" w:rsidP="00D30015">
      <w:pPr>
        <w:pStyle w:val="paragraph"/>
      </w:pPr>
      <w:r w:rsidRPr="00DD3682">
        <w:tab/>
        <w:t>(a)</w:t>
      </w:r>
      <w:r w:rsidRPr="00DD3682">
        <w:tab/>
        <w:t xml:space="preserve">made, but not finally determined, before </w:t>
      </w:r>
      <w:r w:rsidR="007D7F96" w:rsidRPr="00DD3682">
        <w:t>14 December</w:t>
      </w:r>
      <w:r w:rsidRPr="00DD3682">
        <w:t xml:space="preserve"> 2013; or</w:t>
      </w:r>
    </w:p>
    <w:p w:rsidR="00D30015" w:rsidRPr="00DD3682" w:rsidRDefault="00D30015" w:rsidP="00D30015">
      <w:pPr>
        <w:pStyle w:val="paragraph"/>
      </w:pPr>
      <w:r w:rsidRPr="00DD3682">
        <w:tab/>
        <w:t>(b)</w:t>
      </w:r>
      <w:r w:rsidRPr="00DD3682">
        <w:tab/>
        <w:t xml:space="preserve">made on or after </w:t>
      </w:r>
      <w:r w:rsidR="007D7F96" w:rsidRPr="00DD3682">
        <w:t>14 December</w:t>
      </w:r>
      <w:r w:rsidRPr="00DD3682">
        <w:t xml:space="preserve"> 2013.</w:t>
      </w:r>
    </w:p>
    <w:p w:rsidR="00D30015" w:rsidRPr="00DD3682" w:rsidRDefault="00D30015" w:rsidP="00D30015">
      <w:pPr>
        <w:pStyle w:val="ActHead2"/>
        <w:pageBreakBefore/>
      </w:pPr>
      <w:bookmarkStart w:id="565" w:name="_Toc100058974"/>
      <w:r w:rsidRPr="00A22D89">
        <w:rPr>
          <w:rStyle w:val="CharPartNo"/>
        </w:rPr>
        <w:lastRenderedPageBreak/>
        <w:t>Part</w:t>
      </w:r>
      <w:r w:rsidR="00B30271" w:rsidRPr="00A22D89">
        <w:rPr>
          <w:rStyle w:val="CharPartNo"/>
        </w:rPr>
        <w:t> </w:t>
      </w:r>
      <w:r w:rsidRPr="00A22D89">
        <w:rPr>
          <w:rStyle w:val="CharPartNo"/>
        </w:rPr>
        <w:t>27</w:t>
      </w:r>
      <w:r w:rsidRPr="00DD3682">
        <w:t>—</w:t>
      </w:r>
      <w:r w:rsidRPr="00A22D89">
        <w:rPr>
          <w:rStyle w:val="CharPartText"/>
        </w:rPr>
        <w:t>Amendments made by the Migration Amendment (2014 Measures No.</w:t>
      </w:r>
      <w:r w:rsidR="00B30271" w:rsidRPr="00A22D89">
        <w:rPr>
          <w:rStyle w:val="CharPartText"/>
        </w:rPr>
        <w:t> </w:t>
      </w:r>
      <w:r w:rsidRPr="00A22D89">
        <w:rPr>
          <w:rStyle w:val="CharPartText"/>
        </w:rPr>
        <w:t>1) Regulation</w:t>
      </w:r>
      <w:r w:rsidR="00B30271" w:rsidRPr="00A22D89">
        <w:rPr>
          <w:rStyle w:val="CharPartText"/>
        </w:rPr>
        <w:t> </w:t>
      </w:r>
      <w:r w:rsidRPr="00A22D89">
        <w:rPr>
          <w:rStyle w:val="CharPartText"/>
        </w:rPr>
        <w:t>2014</w:t>
      </w:r>
      <w:bookmarkEnd w:id="565"/>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66" w:name="_Toc100058975"/>
      <w:r w:rsidRPr="00A22D89">
        <w:rPr>
          <w:rStyle w:val="CharSectno"/>
        </w:rPr>
        <w:t>2701</w:t>
      </w:r>
      <w:r w:rsidRPr="00DD3682">
        <w:t xml:space="preserve">  Operation of Schedules</w:t>
      </w:r>
      <w:r w:rsidR="00B30271" w:rsidRPr="00DD3682">
        <w:t> </w:t>
      </w:r>
      <w:r w:rsidRPr="00DD3682">
        <w:t>1 to 3</w:t>
      </w:r>
      <w:bookmarkEnd w:id="566"/>
    </w:p>
    <w:p w:rsidR="00D30015" w:rsidRPr="00DD3682" w:rsidRDefault="00D30015" w:rsidP="00D30015">
      <w:pPr>
        <w:pStyle w:val="subsection"/>
      </w:pPr>
      <w:r w:rsidRPr="00DD3682">
        <w:tab/>
      </w:r>
      <w:r w:rsidRPr="00DD3682">
        <w:tab/>
        <w:t>The amendments of these Regulations made by Schedules</w:t>
      </w:r>
      <w:r w:rsidR="00B30271" w:rsidRPr="00DD3682">
        <w:t> </w:t>
      </w:r>
      <w:r w:rsidRPr="00DD3682">
        <w:t xml:space="preserve">1 to 3 to the </w:t>
      </w:r>
      <w:r w:rsidRPr="00DD3682">
        <w:rPr>
          <w:i/>
        </w:rPr>
        <w:t>Migration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apply in relation to the following applications for a visa:</w:t>
      </w:r>
    </w:p>
    <w:p w:rsidR="00D30015" w:rsidRPr="00DD3682" w:rsidRDefault="00D30015" w:rsidP="00D30015">
      <w:pPr>
        <w:pStyle w:val="paragraph"/>
      </w:pPr>
      <w:r w:rsidRPr="00DD3682">
        <w:tab/>
        <w:t>(a)</w:t>
      </w:r>
      <w:r w:rsidRPr="00DD3682">
        <w:tab/>
        <w:t>an application made, but not finally determined, before 22</w:t>
      </w:r>
      <w:r w:rsidR="00B30271" w:rsidRPr="00DD3682">
        <w:t> </w:t>
      </w:r>
      <w:r w:rsidRPr="00DD3682">
        <w:t>March 2014;</w:t>
      </w:r>
    </w:p>
    <w:p w:rsidR="00D30015" w:rsidRPr="00DD3682" w:rsidRDefault="00D30015" w:rsidP="00D30015">
      <w:pPr>
        <w:pStyle w:val="paragraph"/>
      </w:pPr>
      <w:r w:rsidRPr="00DD3682">
        <w:tab/>
        <w:t>(b)</w:t>
      </w:r>
      <w:r w:rsidRPr="00DD3682">
        <w:tab/>
        <w:t>an application made on or after 22</w:t>
      </w:r>
      <w:r w:rsidR="00B30271" w:rsidRPr="00DD3682">
        <w:t> </w:t>
      </w:r>
      <w:r w:rsidRPr="00DD3682">
        <w:t>March 2014.</w:t>
      </w:r>
    </w:p>
    <w:p w:rsidR="00D30015" w:rsidRPr="00DD3682" w:rsidRDefault="00D30015" w:rsidP="00D30015">
      <w:pPr>
        <w:pStyle w:val="ActHead5"/>
      </w:pPr>
      <w:bookmarkStart w:id="567" w:name="_Toc100058976"/>
      <w:r w:rsidRPr="00A22D89">
        <w:rPr>
          <w:rStyle w:val="CharSectno"/>
        </w:rPr>
        <w:t>2702</w:t>
      </w:r>
      <w:r w:rsidRPr="00DD3682">
        <w:t xml:space="preserve">  Operation of Schedule</w:t>
      </w:r>
      <w:r w:rsidR="00B30271" w:rsidRPr="00DD3682">
        <w:t> </w:t>
      </w:r>
      <w:r w:rsidRPr="00DD3682">
        <w:t>4</w:t>
      </w:r>
      <w:bookmarkEnd w:id="567"/>
    </w:p>
    <w:p w:rsidR="00D30015" w:rsidRPr="00DD3682" w:rsidRDefault="00D30015" w:rsidP="00D30015">
      <w:pPr>
        <w:pStyle w:val="subsection"/>
      </w:pPr>
      <w:r w:rsidRPr="00DD3682">
        <w:tab/>
      </w:r>
      <w:r w:rsidRPr="00DD3682">
        <w:tab/>
        <w:t>The amendment of these Regulations made by Schedule</w:t>
      </w:r>
      <w:r w:rsidR="00B30271" w:rsidRPr="00DD3682">
        <w:t> </w:t>
      </w:r>
      <w:r w:rsidRPr="00DD3682">
        <w:t xml:space="preserve">4 to the </w:t>
      </w:r>
      <w:r w:rsidRPr="00DD3682">
        <w:rPr>
          <w:i/>
        </w:rPr>
        <w:t>Migration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applies in relation to a person covered by a residence determination on or after 22</w:t>
      </w:r>
      <w:r w:rsidR="00B30271" w:rsidRPr="00DD3682">
        <w:t> </w:t>
      </w:r>
      <w:r w:rsidRPr="00DD3682">
        <w:t>March 2014.</w:t>
      </w:r>
    </w:p>
    <w:p w:rsidR="00D30015" w:rsidRPr="00DD3682" w:rsidRDefault="00D30015" w:rsidP="00D30015">
      <w:pPr>
        <w:pStyle w:val="ActHead5"/>
      </w:pPr>
      <w:bookmarkStart w:id="568" w:name="_Toc100058977"/>
      <w:r w:rsidRPr="00A22D89">
        <w:rPr>
          <w:rStyle w:val="CharSectno"/>
        </w:rPr>
        <w:t>2703</w:t>
      </w:r>
      <w:r w:rsidRPr="00DD3682">
        <w:t xml:space="preserve">  Operation of Schedule</w:t>
      </w:r>
      <w:r w:rsidR="00B30271" w:rsidRPr="00DD3682">
        <w:t> </w:t>
      </w:r>
      <w:r w:rsidRPr="00DD3682">
        <w:t>5</w:t>
      </w:r>
      <w:bookmarkEnd w:id="568"/>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5 to the </w:t>
      </w:r>
      <w:r w:rsidRPr="00DD3682">
        <w:rPr>
          <w:i/>
        </w:rPr>
        <w:t>Migration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apply in relation to:</w:t>
      </w:r>
    </w:p>
    <w:p w:rsidR="00D30015" w:rsidRPr="00DD3682" w:rsidRDefault="00D30015" w:rsidP="00D30015">
      <w:pPr>
        <w:pStyle w:val="paragraph"/>
      </w:pPr>
      <w:r w:rsidRPr="00DD3682">
        <w:tab/>
        <w:t>(a)</w:t>
      </w:r>
      <w:r w:rsidRPr="00DD3682">
        <w:tab/>
        <w:t>the following applications for a visa:</w:t>
      </w:r>
    </w:p>
    <w:p w:rsidR="00D30015" w:rsidRPr="00DD3682" w:rsidRDefault="00D30015" w:rsidP="00D30015">
      <w:pPr>
        <w:pStyle w:val="paragraphsub"/>
      </w:pPr>
      <w:r w:rsidRPr="00DD3682">
        <w:tab/>
        <w:t>(i)</w:t>
      </w:r>
      <w:r w:rsidRPr="00DD3682">
        <w:tab/>
        <w:t>an application made, but not finally determined, before 22</w:t>
      </w:r>
      <w:r w:rsidR="00B30271" w:rsidRPr="00DD3682">
        <w:t> </w:t>
      </w:r>
      <w:r w:rsidRPr="00DD3682">
        <w:t>March 2014;</w:t>
      </w:r>
    </w:p>
    <w:p w:rsidR="00D30015" w:rsidRPr="00DD3682" w:rsidRDefault="00D30015" w:rsidP="00D30015">
      <w:pPr>
        <w:pStyle w:val="paragraphsub"/>
      </w:pPr>
      <w:r w:rsidRPr="00DD3682">
        <w:tab/>
        <w:t>(ii)</w:t>
      </w:r>
      <w:r w:rsidRPr="00DD3682">
        <w:tab/>
        <w:t>an application made on or after 22</w:t>
      </w:r>
      <w:r w:rsidR="00B30271" w:rsidRPr="00DD3682">
        <w:t> </w:t>
      </w:r>
      <w:r w:rsidRPr="00DD3682">
        <w:t>March 2014; and</w:t>
      </w:r>
    </w:p>
    <w:p w:rsidR="00D30015" w:rsidRPr="00DD3682" w:rsidRDefault="00D30015" w:rsidP="00D30015">
      <w:pPr>
        <w:pStyle w:val="paragraph"/>
      </w:pPr>
      <w:r w:rsidRPr="00DD3682">
        <w:tab/>
        <w:t>(b)</w:t>
      </w:r>
      <w:r w:rsidRPr="00DD3682">
        <w:tab/>
        <w:t>the following nominations by an approved sponsor under section</w:t>
      </w:r>
      <w:r w:rsidR="00B30271" w:rsidRPr="00DD3682">
        <w:t> </w:t>
      </w:r>
      <w:r w:rsidRPr="00DD3682">
        <w:t>140GB of the Act:</w:t>
      </w:r>
    </w:p>
    <w:p w:rsidR="00D30015" w:rsidRPr="00DD3682" w:rsidRDefault="00D30015" w:rsidP="00D30015">
      <w:pPr>
        <w:pStyle w:val="paragraphsub"/>
      </w:pPr>
      <w:r w:rsidRPr="00DD3682">
        <w:tab/>
        <w:t>(i)</w:t>
      </w:r>
      <w:r w:rsidRPr="00DD3682">
        <w:tab/>
        <w:t>a nomination made, but not finally determined, before 22</w:t>
      </w:r>
      <w:r w:rsidR="00B30271" w:rsidRPr="00DD3682">
        <w:t> </w:t>
      </w:r>
      <w:r w:rsidRPr="00DD3682">
        <w:t>March 2014;</w:t>
      </w:r>
    </w:p>
    <w:p w:rsidR="00D30015" w:rsidRPr="00DD3682" w:rsidRDefault="00D30015" w:rsidP="00D30015">
      <w:pPr>
        <w:pStyle w:val="paragraphsub"/>
      </w:pPr>
      <w:r w:rsidRPr="00DD3682">
        <w:tab/>
        <w:t>(ii)</w:t>
      </w:r>
      <w:r w:rsidRPr="00DD3682">
        <w:tab/>
        <w:t>a nomination made on or after 22</w:t>
      </w:r>
      <w:r w:rsidR="00B30271" w:rsidRPr="00DD3682">
        <w:t> </w:t>
      </w:r>
      <w:r w:rsidRPr="00DD3682">
        <w:t>March 2014.</w:t>
      </w:r>
    </w:p>
    <w:p w:rsidR="00D30015" w:rsidRPr="00DD3682" w:rsidRDefault="00D30015" w:rsidP="00D30015">
      <w:pPr>
        <w:pStyle w:val="ActHead2"/>
        <w:pageBreakBefore/>
      </w:pPr>
      <w:bookmarkStart w:id="569" w:name="_Toc100058978"/>
      <w:r w:rsidRPr="00A22D89">
        <w:rPr>
          <w:rStyle w:val="CharPartNo"/>
        </w:rPr>
        <w:lastRenderedPageBreak/>
        <w:t>Part</w:t>
      </w:r>
      <w:r w:rsidR="00B30271" w:rsidRPr="00A22D89">
        <w:rPr>
          <w:rStyle w:val="CharPartNo"/>
        </w:rPr>
        <w:t> </w:t>
      </w:r>
      <w:r w:rsidRPr="00A22D89">
        <w:rPr>
          <w:rStyle w:val="CharPartNo"/>
        </w:rPr>
        <w:t>28</w:t>
      </w:r>
      <w:r w:rsidRPr="00DD3682">
        <w:t>—</w:t>
      </w:r>
      <w:r w:rsidRPr="00A22D89">
        <w:rPr>
          <w:rStyle w:val="CharPartText"/>
        </w:rPr>
        <w:t>Amendments made by the Migration Amendment (Redundant and Other Provisions) Regulation</w:t>
      </w:r>
      <w:r w:rsidR="00B30271" w:rsidRPr="00A22D89">
        <w:rPr>
          <w:rStyle w:val="CharPartText"/>
        </w:rPr>
        <w:t> </w:t>
      </w:r>
      <w:r w:rsidRPr="00A22D89">
        <w:rPr>
          <w:rStyle w:val="CharPartText"/>
        </w:rPr>
        <w:t>2014</w:t>
      </w:r>
      <w:bookmarkEnd w:id="569"/>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70" w:name="_Toc100058979"/>
      <w:r w:rsidRPr="00A22D89">
        <w:rPr>
          <w:rStyle w:val="CharSectno"/>
        </w:rPr>
        <w:t>2801</w:t>
      </w:r>
      <w:r w:rsidRPr="00DD3682">
        <w:t xml:space="preserve">  Operation of Schedule</w:t>
      </w:r>
      <w:r w:rsidR="00B30271" w:rsidRPr="00DD3682">
        <w:t> </w:t>
      </w:r>
      <w:r w:rsidRPr="00DD3682">
        <w:t>1</w:t>
      </w:r>
      <w:bookmarkEnd w:id="570"/>
    </w:p>
    <w:p w:rsidR="00D30015" w:rsidRPr="00DD3682" w:rsidRDefault="00D30015" w:rsidP="00D30015">
      <w:pPr>
        <w:pStyle w:val="subsection"/>
      </w:pPr>
      <w:r w:rsidRPr="00DD3682">
        <w:tab/>
        <w:t>(1)</w:t>
      </w:r>
      <w:r w:rsidRPr="00DD3682">
        <w:tab/>
        <w:t>The amendments of these Regulations made by Parts</w:t>
      </w:r>
      <w:r w:rsidR="00B30271" w:rsidRPr="00DD3682">
        <w:t> </w:t>
      </w:r>
      <w:r w:rsidRPr="00DD3682">
        <w:t>1, 3, 4, 5 and 7 of Schedule</w:t>
      </w:r>
      <w:r w:rsidR="00B30271" w:rsidRPr="00DD3682">
        <w:t> </w:t>
      </w:r>
      <w:r w:rsidRPr="00DD3682">
        <w:t xml:space="preserve">1 to the </w:t>
      </w:r>
      <w:r w:rsidRPr="00DD3682">
        <w:rPr>
          <w:i/>
        </w:rPr>
        <w:t>Migration Amendment (Redundant and Other Provisions) Regulation</w:t>
      </w:r>
      <w:r w:rsidR="00B30271" w:rsidRPr="00DD3682">
        <w:rPr>
          <w:i/>
        </w:rPr>
        <w:t> </w:t>
      </w:r>
      <w:r w:rsidRPr="00DD3682">
        <w:rPr>
          <w:i/>
        </w:rPr>
        <w:t>2014</w:t>
      </w:r>
      <w:r w:rsidRPr="00DD3682">
        <w:t xml:space="preserve"> (the </w:t>
      </w:r>
      <w:r w:rsidRPr="00DD3682">
        <w:rPr>
          <w:b/>
          <w:i/>
        </w:rPr>
        <w:t>amending regulation</w:t>
      </w:r>
      <w:r w:rsidRPr="00DD3682">
        <w:t>) apply in relation to an application for a visa made on or after 22</w:t>
      </w:r>
      <w:r w:rsidR="00B30271" w:rsidRPr="00DD3682">
        <w:t> </w:t>
      </w:r>
      <w:r w:rsidRPr="00DD3682">
        <w:t>March 2014.</w:t>
      </w:r>
    </w:p>
    <w:p w:rsidR="00D30015" w:rsidRPr="00DD3682" w:rsidRDefault="00D30015" w:rsidP="00D30015">
      <w:pPr>
        <w:pStyle w:val="subsection"/>
      </w:pPr>
      <w:r w:rsidRPr="00DD3682">
        <w:tab/>
        <w:t>(2)</w:t>
      </w:r>
      <w:r w:rsidRPr="00DD3682">
        <w:tab/>
        <w:t>Despite the repeal of provisions of these Regulations by Part</w:t>
      </w:r>
      <w:r w:rsidR="00B30271" w:rsidRPr="00DD3682">
        <w:t> </w:t>
      </w:r>
      <w:r w:rsidRPr="00DD3682">
        <w:t>1, 3, 4, 5 or 7 of the amending regulation, those provisions, as in force immediately before those repeals, continue to apply in relation to an application for a visa if:</w:t>
      </w:r>
    </w:p>
    <w:p w:rsidR="00D30015" w:rsidRPr="00DD3682" w:rsidRDefault="00D30015" w:rsidP="00D30015">
      <w:pPr>
        <w:pStyle w:val="paragraph"/>
      </w:pPr>
      <w:r w:rsidRPr="00DD3682">
        <w:tab/>
        <w:t>(a)</w:t>
      </w:r>
      <w:r w:rsidRPr="00DD3682">
        <w:tab/>
        <w:t>the visa application is taken to have been made by a person before, on or after 22</w:t>
      </w:r>
      <w:r w:rsidR="00B30271" w:rsidRPr="00DD3682">
        <w:t> </w:t>
      </w:r>
      <w:r w:rsidRPr="00DD3682">
        <w:t>March 2014 in accordance with regulation</w:t>
      </w:r>
      <w:r w:rsidR="00B30271" w:rsidRPr="00DD3682">
        <w:t> </w:t>
      </w:r>
      <w:r w:rsidRPr="00DD3682">
        <w:t>2.08, 2.08A or 2.08B; and</w:t>
      </w:r>
    </w:p>
    <w:p w:rsidR="00D30015" w:rsidRPr="00DD3682" w:rsidRDefault="00D30015" w:rsidP="00D30015">
      <w:pPr>
        <w:pStyle w:val="paragraph"/>
      </w:pPr>
      <w:r w:rsidRPr="00DD3682">
        <w:tab/>
        <w:t>(b)</w:t>
      </w:r>
      <w:r w:rsidRPr="00DD3682">
        <w:tab/>
        <w:t>for an application taken to have been made in accordance with regulation</w:t>
      </w:r>
      <w:r w:rsidR="00B30271" w:rsidRPr="00DD3682">
        <w:t> </w:t>
      </w:r>
      <w:r w:rsidRPr="00DD3682">
        <w:t>2.08—the non</w:t>
      </w:r>
      <w:r w:rsidR="00A22D89">
        <w:noBreakHyphen/>
      </w:r>
      <w:r w:rsidRPr="00DD3682">
        <w:t>citizen mentioned in paragraph</w:t>
      </w:r>
      <w:r w:rsidR="00B30271" w:rsidRPr="00DD3682">
        <w:t> </w:t>
      </w:r>
      <w:r w:rsidRPr="00DD3682">
        <w:t>2.08(1)(a) applied for his or her visa before 22</w:t>
      </w:r>
      <w:r w:rsidR="00B30271" w:rsidRPr="00DD3682">
        <w:t> </w:t>
      </w:r>
      <w:r w:rsidRPr="00DD3682">
        <w:t>March 2014; and</w:t>
      </w:r>
    </w:p>
    <w:p w:rsidR="00D30015" w:rsidRPr="00DD3682" w:rsidRDefault="00D30015" w:rsidP="00D30015">
      <w:pPr>
        <w:pStyle w:val="paragraph"/>
      </w:pPr>
      <w:r w:rsidRPr="00DD3682">
        <w:tab/>
        <w:t>(c)</w:t>
      </w:r>
      <w:r w:rsidRPr="00DD3682">
        <w:tab/>
        <w:t>for an application taken to have been made in accordance with regulation</w:t>
      </w:r>
      <w:r w:rsidR="00B30271" w:rsidRPr="00DD3682">
        <w:t> </w:t>
      </w:r>
      <w:r w:rsidRPr="00DD3682">
        <w:t>2.08A or 2.08B—the original applicant mentioned in paragraph</w:t>
      </w:r>
      <w:r w:rsidR="00B30271" w:rsidRPr="00DD3682">
        <w:t> </w:t>
      </w:r>
      <w:r w:rsidRPr="00DD3682">
        <w:t>2.08A(1)(a) or 2.08B(1)(a), as the case requires, applied for his or her visa before 22</w:t>
      </w:r>
      <w:r w:rsidR="00B30271" w:rsidRPr="00DD3682">
        <w:t> </w:t>
      </w:r>
      <w:r w:rsidRPr="00DD3682">
        <w:t>March 2014.</w:t>
      </w:r>
    </w:p>
    <w:p w:rsidR="00D30015" w:rsidRPr="00DD3682" w:rsidRDefault="00D30015" w:rsidP="00D30015">
      <w:pPr>
        <w:pStyle w:val="subsection"/>
      </w:pPr>
      <w:r w:rsidRPr="00DD3682">
        <w:tab/>
        <w:t>(3)</w:t>
      </w:r>
      <w:r w:rsidRPr="00DD3682">
        <w:tab/>
        <w:t>Despite the repeal of Division</w:t>
      </w:r>
      <w:r w:rsidR="00B30271" w:rsidRPr="00DD3682">
        <w:t> </w:t>
      </w:r>
      <w:r w:rsidRPr="00DD3682">
        <w:t>2.7 of these Regulations by Part</w:t>
      </w:r>
      <w:r w:rsidR="00B30271" w:rsidRPr="00DD3682">
        <w:t> </w:t>
      </w:r>
      <w:r w:rsidRPr="00DD3682">
        <w:t>1 of Schedule</w:t>
      </w:r>
      <w:r w:rsidR="00B30271" w:rsidRPr="00DD3682">
        <w:t> </w:t>
      </w:r>
      <w:r w:rsidRPr="00DD3682">
        <w:t>1 to the amending regulation, that Division, as in force immediately before that repeal, continues to apply after 22</w:t>
      </w:r>
      <w:r w:rsidR="00B30271" w:rsidRPr="00DD3682">
        <w:t> </w:t>
      </w:r>
      <w:r w:rsidRPr="00DD3682">
        <w:t xml:space="preserve">March 2014 to an assurance of support accepted by the Minister before </w:t>
      </w:r>
      <w:r w:rsidR="005B44AE" w:rsidRPr="00DD3682">
        <w:t>1 July</w:t>
      </w:r>
      <w:r w:rsidRPr="00DD3682">
        <w:t xml:space="preserve"> 2004.</w:t>
      </w:r>
    </w:p>
    <w:p w:rsidR="00D30015" w:rsidRPr="00DD3682" w:rsidRDefault="00D30015" w:rsidP="00D30015">
      <w:pPr>
        <w:pStyle w:val="subsection"/>
      </w:pPr>
      <w:r w:rsidRPr="00DD3682">
        <w:tab/>
        <w:t>(4)</w:t>
      </w:r>
      <w:r w:rsidRPr="00DD3682">
        <w:tab/>
        <w:t>The amendments of these Regulations made by Part</w:t>
      </w:r>
      <w:r w:rsidR="00B30271" w:rsidRPr="00DD3682">
        <w:t> </w:t>
      </w:r>
      <w:r w:rsidRPr="00DD3682">
        <w:t>6 of Schedule</w:t>
      </w:r>
      <w:r w:rsidR="00B30271" w:rsidRPr="00DD3682">
        <w:t> </w:t>
      </w:r>
      <w:r w:rsidRPr="00DD3682">
        <w:t>1 to the amending regulation apply in relation the following applications for a visa:</w:t>
      </w:r>
    </w:p>
    <w:p w:rsidR="00D30015" w:rsidRPr="00DD3682" w:rsidRDefault="00D30015" w:rsidP="00D30015">
      <w:pPr>
        <w:pStyle w:val="paragraph"/>
      </w:pPr>
      <w:r w:rsidRPr="00DD3682">
        <w:tab/>
        <w:t>(a)</w:t>
      </w:r>
      <w:r w:rsidRPr="00DD3682">
        <w:tab/>
        <w:t>an application made, but not finally determined, before 22</w:t>
      </w:r>
      <w:r w:rsidR="00B30271" w:rsidRPr="00DD3682">
        <w:t> </w:t>
      </w:r>
      <w:r w:rsidRPr="00DD3682">
        <w:t>March 2014;</w:t>
      </w:r>
    </w:p>
    <w:p w:rsidR="00D30015" w:rsidRPr="00DD3682" w:rsidRDefault="00D30015" w:rsidP="00D30015">
      <w:pPr>
        <w:pStyle w:val="paragraph"/>
      </w:pPr>
      <w:r w:rsidRPr="00DD3682">
        <w:tab/>
        <w:t>(b)</w:t>
      </w:r>
      <w:r w:rsidRPr="00DD3682">
        <w:tab/>
        <w:t>an application made on or after 22</w:t>
      </w:r>
      <w:r w:rsidR="00B30271" w:rsidRPr="00DD3682">
        <w:t> </w:t>
      </w:r>
      <w:r w:rsidRPr="00DD3682">
        <w:t>March 2014.</w:t>
      </w:r>
    </w:p>
    <w:p w:rsidR="00D30015" w:rsidRPr="00DD3682" w:rsidRDefault="00D30015" w:rsidP="00D30015">
      <w:pPr>
        <w:pStyle w:val="subsection"/>
      </w:pPr>
      <w:r w:rsidRPr="00DD3682">
        <w:tab/>
        <w:t>(5)</w:t>
      </w:r>
      <w:r w:rsidRPr="00DD3682">
        <w:tab/>
        <w:t>If:</w:t>
      </w:r>
    </w:p>
    <w:p w:rsidR="00D30015" w:rsidRPr="00DD3682" w:rsidRDefault="00D30015" w:rsidP="00D30015">
      <w:pPr>
        <w:pStyle w:val="paragraph"/>
      </w:pPr>
      <w:r w:rsidRPr="00DD3682">
        <w:tab/>
        <w:t>(a)</w:t>
      </w:r>
      <w:r w:rsidRPr="00DD3682">
        <w:tab/>
        <w:t>an instrument is in force immediately before the commencement of Part</w:t>
      </w:r>
      <w:r w:rsidR="00B30271" w:rsidRPr="00DD3682">
        <w:t> </w:t>
      </w:r>
      <w:r w:rsidRPr="00DD3682">
        <w:t>2 of Schedule</w:t>
      </w:r>
      <w:r w:rsidR="00B30271" w:rsidRPr="00DD3682">
        <w:t> </w:t>
      </w:r>
      <w:r w:rsidRPr="00DD3682">
        <w:t>1 to the amending regulation; and</w:t>
      </w:r>
    </w:p>
    <w:p w:rsidR="00D30015" w:rsidRPr="00DD3682" w:rsidRDefault="00D30015" w:rsidP="00D30015">
      <w:pPr>
        <w:pStyle w:val="paragraph"/>
      </w:pPr>
      <w:r w:rsidRPr="00DD3682">
        <w:tab/>
        <w:t>(b)</w:t>
      </w:r>
      <w:r w:rsidRPr="00DD3682">
        <w:tab/>
        <w:t>the instrument was made (whether wholly or partly) under a provision amended by that Part;</w:t>
      </w:r>
    </w:p>
    <w:p w:rsidR="00D30015" w:rsidRPr="00DD3682" w:rsidRDefault="00D30015" w:rsidP="00D30015">
      <w:pPr>
        <w:pStyle w:val="subsection2"/>
      </w:pPr>
      <w:r w:rsidRPr="00DD3682">
        <w:t>then, the instrument has effect after that commencement as if it had been made under that provision as amended.</w:t>
      </w:r>
    </w:p>
    <w:p w:rsidR="00D30015" w:rsidRPr="00DD3682" w:rsidRDefault="00D30015" w:rsidP="00D30015">
      <w:pPr>
        <w:pStyle w:val="ActHead2"/>
        <w:pageBreakBefore/>
      </w:pPr>
      <w:bookmarkStart w:id="571" w:name="_Toc100058980"/>
      <w:r w:rsidRPr="00A22D89">
        <w:rPr>
          <w:rStyle w:val="CharPartNo"/>
        </w:rPr>
        <w:lastRenderedPageBreak/>
        <w:t>Part</w:t>
      </w:r>
      <w:r w:rsidR="00B30271" w:rsidRPr="00A22D89">
        <w:rPr>
          <w:rStyle w:val="CharPartNo"/>
        </w:rPr>
        <w:t> </w:t>
      </w:r>
      <w:r w:rsidRPr="00A22D89">
        <w:rPr>
          <w:rStyle w:val="CharPartNo"/>
        </w:rPr>
        <w:t>29</w:t>
      </w:r>
      <w:r w:rsidRPr="00DD3682">
        <w:t>—</w:t>
      </w:r>
      <w:r w:rsidRPr="00A22D89">
        <w:rPr>
          <w:rStyle w:val="CharPartText"/>
        </w:rPr>
        <w:t>Amendments made by the Migration Amendment (Credit Card Surcharge) Regulation</w:t>
      </w:r>
      <w:r w:rsidR="00B30271" w:rsidRPr="00A22D89">
        <w:rPr>
          <w:rStyle w:val="CharPartText"/>
        </w:rPr>
        <w:t> </w:t>
      </w:r>
      <w:r w:rsidRPr="00A22D89">
        <w:rPr>
          <w:rStyle w:val="CharPartText"/>
        </w:rPr>
        <w:t>2014</w:t>
      </w:r>
      <w:bookmarkEnd w:id="571"/>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72" w:name="_Toc100058981"/>
      <w:r w:rsidRPr="00A22D89">
        <w:rPr>
          <w:rStyle w:val="CharSectno"/>
        </w:rPr>
        <w:t>2901</w:t>
      </w:r>
      <w:r w:rsidRPr="00DD3682">
        <w:t xml:space="preserve">  Operation of Schedule</w:t>
      </w:r>
      <w:r w:rsidR="00B30271" w:rsidRPr="00DD3682">
        <w:t> </w:t>
      </w:r>
      <w:r w:rsidRPr="00DD3682">
        <w:t>1</w:t>
      </w:r>
      <w:bookmarkEnd w:id="572"/>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(Credit Card Surcharge) Regulation</w:t>
      </w:r>
      <w:r w:rsidR="00B30271" w:rsidRPr="00DD3682">
        <w:rPr>
          <w:i/>
        </w:rPr>
        <w:t> </w:t>
      </w:r>
      <w:r w:rsidRPr="00DD3682">
        <w:rPr>
          <w:i/>
        </w:rPr>
        <w:t>2014</w:t>
      </w:r>
      <w:r w:rsidRPr="00DD3682">
        <w:t xml:space="preserve"> apply in relation to the payment of an instalment, or part of an instalment, of visa application charge made on or after 19</w:t>
      </w:r>
      <w:r w:rsidR="00B30271" w:rsidRPr="00DD3682">
        <w:t> </w:t>
      </w:r>
      <w:r w:rsidRPr="00DD3682">
        <w:t>April 2014.</w:t>
      </w:r>
    </w:p>
    <w:p w:rsidR="00D30015" w:rsidRPr="00DD3682" w:rsidRDefault="00D30015" w:rsidP="00D30015">
      <w:pPr>
        <w:pStyle w:val="ActHead2"/>
        <w:pageBreakBefore/>
      </w:pPr>
      <w:bookmarkStart w:id="573" w:name="_Toc100058982"/>
      <w:r w:rsidRPr="00A22D89">
        <w:rPr>
          <w:rStyle w:val="CharPartNo"/>
        </w:rPr>
        <w:lastRenderedPageBreak/>
        <w:t>Part</w:t>
      </w:r>
      <w:r w:rsidR="00B30271" w:rsidRPr="00A22D89">
        <w:rPr>
          <w:rStyle w:val="CharPartNo"/>
        </w:rPr>
        <w:t> </w:t>
      </w:r>
      <w:r w:rsidRPr="00A22D89">
        <w:rPr>
          <w:rStyle w:val="CharPartNo"/>
        </w:rPr>
        <w:t>31</w:t>
      </w:r>
      <w:r w:rsidRPr="00DD3682">
        <w:t>—</w:t>
      </w:r>
      <w:r w:rsidRPr="00A22D89">
        <w:rPr>
          <w:rStyle w:val="CharPartText"/>
        </w:rPr>
        <w:t>Amendments made by the Migration Legislation Amendment (2014 Measures No.</w:t>
      </w:r>
      <w:r w:rsidR="00B30271" w:rsidRPr="00A22D89">
        <w:rPr>
          <w:rStyle w:val="CharPartText"/>
        </w:rPr>
        <w:t> </w:t>
      </w:r>
      <w:r w:rsidRPr="00A22D89">
        <w:rPr>
          <w:rStyle w:val="CharPartText"/>
        </w:rPr>
        <w:t>1) Regulation</w:t>
      </w:r>
      <w:r w:rsidR="00B30271" w:rsidRPr="00A22D89">
        <w:rPr>
          <w:rStyle w:val="CharPartText"/>
        </w:rPr>
        <w:t> </w:t>
      </w:r>
      <w:r w:rsidRPr="00A22D89">
        <w:rPr>
          <w:rStyle w:val="CharPartText"/>
        </w:rPr>
        <w:t>2014</w:t>
      </w:r>
      <w:bookmarkEnd w:id="573"/>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74" w:name="_Toc100058983"/>
      <w:r w:rsidRPr="00A22D89">
        <w:rPr>
          <w:rStyle w:val="CharSectno"/>
        </w:rPr>
        <w:t>3101</w:t>
      </w:r>
      <w:r w:rsidRPr="00DD3682">
        <w:t xml:space="preserve">  Operation of Schedule</w:t>
      </w:r>
      <w:r w:rsidR="00B30271" w:rsidRPr="00DD3682">
        <w:t> </w:t>
      </w:r>
      <w:r w:rsidRPr="00DD3682">
        <w:t>1</w:t>
      </w:r>
      <w:bookmarkEnd w:id="574"/>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apply in relation to a request under section</w:t>
      </w:r>
      <w:r w:rsidR="00B30271" w:rsidRPr="00DD3682">
        <w:t> </w:t>
      </w:r>
      <w:r w:rsidRPr="00DD3682">
        <w:t xml:space="preserve">70 of the Act for evidence of a visa, made on or after </w:t>
      </w:r>
      <w:r w:rsidR="005B44AE" w:rsidRPr="00DD3682">
        <w:t>1 July</w:t>
      </w:r>
      <w:r w:rsidRPr="00DD3682">
        <w:t xml:space="preserve"> 2014.</w:t>
      </w:r>
    </w:p>
    <w:p w:rsidR="00D30015" w:rsidRPr="00DD3682" w:rsidRDefault="00D30015" w:rsidP="00D30015">
      <w:pPr>
        <w:pStyle w:val="ActHead5"/>
      </w:pPr>
      <w:bookmarkStart w:id="575" w:name="_Toc100058984"/>
      <w:r w:rsidRPr="00A22D89">
        <w:rPr>
          <w:rStyle w:val="CharSectno"/>
        </w:rPr>
        <w:t>3102</w:t>
      </w:r>
      <w:r w:rsidRPr="00DD3682">
        <w:t xml:space="preserve">  Operation of Schedules</w:t>
      </w:r>
      <w:r w:rsidR="00B30271" w:rsidRPr="00DD3682">
        <w:t> </w:t>
      </w:r>
      <w:r w:rsidRPr="00DD3682">
        <w:t>2 and 3</w:t>
      </w:r>
      <w:bookmarkEnd w:id="575"/>
    </w:p>
    <w:p w:rsidR="00D30015" w:rsidRPr="00DD3682" w:rsidRDefault="00D30015" w:rsidP="00D30015">
      <w:pPr>
        <w:pStyle w:val="subsection"/>
      </w:pPr>
      <w:r w:rsidRPr="00DD3682">
        <w:tab/>
      </w:r>
      <w:r w:rsidRPr="00DD3682">
        <w:tab/>
        <w:t>The amendments of these Regulations made by Schedules</w:t>
      </w:r>
      <w:r w:rsidR="00B30271" w:rsidRPr="00DD3682">
        <w:t> </w:t>
      </w:r>
      <w:r w:rsidRPr="00DD3682">
        <w:t xml:space="preserve">2 and 3 to the </w:t>
      </w:r>
      <w:r w:rsidRPr="00DD3682">
        <w:rPr>
          <w:i/>
        </w:rPr>
        <w:t>Migration Legislation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apply in relation to an application for a visa made on or after </w:t>
      </w:r>
      <w:r w:rsidR="005B44AE" w:rsidRPr="00DD3682">
        <w:t>1 July</w:t>
      </w:r>
      <w:r w:rsidRPr="00DD3682">
        <w:t xml:space="preserve"> 2014.</w:t>
      </w:r>
    </w:p>
    <w:p w:rsidR="00D30015" w:rsidRPr="00DD3682" w:rsidRDefault="00D30015" w:rsidP="00D30015">
      <w:pPr>
        <w:pStyle w:val="ActHead5"/>
      </w:pPr>
      <w:bookmarkStart w:id="576" w:name="_Toc100058985"/>
      <w:r w:rsidRPr="00A22D89">
        <w:rPr>
          <w:rStyle w:val="CharSectno"/>
        </w:rPr>
        <w:t>3103</w:t>
      </w:r>
      <w:r w:rsidRPr="00DD3682">
        <w:t xml:space="preserve">  Operation of Schedule</w:t>
      </w:r>
      <w:r w:rsidR="00B30271" w:rsidRPr="00DD3682">
        <w:t> </w:t>
      </w:r>
      <w:r w:rsidRPr="00DD3682">
        <w:t>5</w:t>
      </w:r>
      <w:bookmarkEnd w:id="576"/>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5 to the </w:t>
      </w:r>
      <w:r w:rsidRPr="00DD3682">
        <w:rPr>
          <w:i/>
        </w:rPr>
        <w:t>Migration Legislation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apply in relation to the following applications for a visa:</w:t>
      </w:r>
    </w:p>
    <w:p w:rsidR="00D30015" w:rsidRPr="00DD3682" w:rsidRDefault="00D30015" w:rsidP="00D30015">
      <w:pPr>
        <w:pStyle w:val="paragraph"/>
      </w:pPr>
      <w:r w:rsidRPr="00DD3682">
        <w:tab/>
        <w:t>(a)</w:t>
      </w:r>
      <w:r w:rsidRPr="00DD3682">
        <w:tab/>
        <w:t xml:space="preserve">an application made, but not finally determined, before </w:t>
      </w:r>
      <w:r w:rsidR="005B44AE" w:rsidRPr="00DD3682">
        <w:t>1 July</w:t>
      </w:r>
      <w:r w:rsidRPr="00DD3682">
        <w:t xml:space="preserve"> 2014;</w:t>
      </w:r>
    </w:p>
    <w:p w:rsidR="00D30015" w:rsidRPr="00DD3682" w:rsidRDefault="00D30015" w:rsidP="00D30015">
      <w:pPr>
        <w:pStyle w:val="paragraph"/>
      </w:pPr>
      <w:r w:rsidRPr="00DD3682">
        <w:tab/>
        <w:t>(b)</w:t>
      </w:r>
      <w:r w:rsidRPr="00DD3682">
        <w:tab/>
        <w:t xml:space="preserve">an application made on or after </w:t>
      </w:r>
      <w:r w:rsidR="005B44AE" w:rsidRPr="00DD3682">
        <w:t>1 July</w:t>
      </w:r>
      <w:r w:rsidRPr="00DD3682">
        <w:t xml:space="preserve"> 2014.</w:t>
      </w:r>
    </w:p>
    <w:p w:rsidR="00D30015" w:rsidRPr="00DD3682" w:rsidRDefault="00D30015" w:rsidP="00D30015">
      <w:pPr>
        <w:pStyle w:val="ActHead5"/>
      </w:pPr>
      <w:bookmarkStart w:id="577" w:name="_Toc100058986"/>
      <w:r w:rsidRPr="00A22D89">
        <w:rPr>
          <w:rStyle w:val="CharSectno"/>
        </w:rPr>
        <w:t>3104</w:t>
      </w:r>
      <w:r w:rsidRPr="00DD3682">
        <w:t xml:space="preserve">  Operation of Schedule</w:t>
      </w:r>
      <w:r w:rsidR="00B30271" w:rsidRPr="00DD3682">
        <w:t> </w:t>
      </w:r>
      <w:r w:rsidRPr="00DD3682">
        <w:t>7</w:t>
      </w:r>
      <w:bookmarkEnd w:id="577"/>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7 to the </w:t>
      </w:r>
      <w:r w:rsidRPr="00DD3682">
        <w:rPr>
          <w:i/>
        </w:rPr>
        <w:t>Migration Legislation Amendment (2014 Measures No.</w:t>
      </w:r>
      <w:r w:rsidR="00B30271" w:rsidRPr="00DD3682">
        <w:rPr>
          <w:i/>
        </w:rPr>
        <w:t> </w:t>
      </w:r>
      <w:r w:rsidRPr="00DD3682">
        <w:rPr>
          <w:i/>
        </w:rPr>
        <w:t>1) Regulation</w:t>
      </w:r>
      <w:r w:rsidR="00B30271" w:rsidRPr="00DD3682">
        <w:rPr>
          <w:i/>
        </w:rPr>
        <w:t> </w:t>
      </w:r>
      <w:r w:rsidRPr="00DD3682">
        <w:rPr>
          <w:i/>
        </w:rPr>
        <w:t>2014</w:t>
      </w:r>
      <w:r w:rsidRPr="00DD3682">
        <w:t xml:space="preserve"> apply on and after </w:t>
      </w:r>
      <w:r w:rsidR="005B44AE" w:rsidRPr="00DD3682">
        <w:t>1 July</w:t>
      </w:r>
      <w:r w:rsidRPr="00DD3682">
        <w:t xml:space="preserve"> 2014 in relation to an infringement notice served before, on or after that date.</w:t>
      </w:r>
    </w:p>
    <w:p w:rsidR="00D30015" w:rsidRPr="00DD3682" w:rsidRDefault="00D30015" w:rsidP="00D30015">
      <w:pPr>
        <w:pStyle w:val="ActHead2"/>
        <w:pageBreakBefore/>
      </w:pPr>
      <w:bookmarkStart w:id="578" w:name="_Toc100058987"/>
      <w:r w:rsidRPr="00A22D89">
        <w:rPr>
          <w:rStyle w:val="CharPartNo"/>
        </w:rPr>
        <w:lastRenderedPageBreak/>
        <w:t>Part</w:t>
      </w:r>
      <w:r w:rsidR="00B30271" w:rsidRPr="00A22D89">
        <w:rPr>
          <w:rStyle w:val="CharPartNo"/>
        </w:rPr>
        <w:t> </w:t>
      </w:r>
      <w:r w:rsidRPr="00A22D89">
        <w:rPr>
          <w:rStyle w:val="CharPartNo"/>
        </w:rPr>
        <w:t>32</w:t>
      </w:r>
      <w:r w:rsidRPr="00DD3682">
        <w:t>—</w:t>
      </w:r>
      <w:r w:rsidRPr="00A22D89">
        <w:rPr>
          <w:rStyle w:val="CharPartText"/>
        </w:rPr>
        <w:t>Amendments made by the Migration Amendment (Credit Card Surcharge Additional Measures) Regulation</w:t>
      </w:r>
      <w:r w:rsidR="00B30271" w:rsidRPr="00A22D89">
        <w:rPr>
          <w:rStyle w:val="CharPartText"/>
        </w:rPr>
        <w:t> </w:t>
      </w:r>
      <w:r w:rsidRPr="00A22D89">
        <w:rPr>
          <w:rStyle w:val="CharPartText"/>
        </w:rPr>
        <w:t>2014</w:t>
      </w:r>
      <w:bookmarkEnd w:id="578"/>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79" w:name="_Toc100058988"/>
      <w:r w:rsidRPr="00A22D89">
        <w:rPr>
          <w:rStyle w:val="CharSectno"/>
        </w:rPr>
        <w:t>3201</w:t>
      </w:r>
      <w:r w:rsidRPr="00DD3682">
        <w:t xml:space="preserve">  Operation of Schedule</w:t>
      </w:r>
      <w:r w:rsidR="00B30271" w:rsidRPr="00DD3682">
        <w:t> </w:t>
      </w:r>
      <w:r w:rsidRPr="00DD3682">
        <w:t>1</w:t>
      </w:r>
      <w:bookmarkEnd w:id="579"/>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(Credit Card Surcharge Additional Measures) Regulation</w:t>
      </w:r>
      <w:r w:rsidR="00B30271" w:rsidRPr="00DD3682">
        <w:rPr>
          <w:i/>
        </w:rPr>
        <w:t> </w:t>
      </w:r>
      <w:r w:rsidRPr="00DD3682">
        <w:rPr>
          <w:i/>
        </w:rPr>
        <w:t>2014</w:t>
      </w:r>
      <w:r w:rsidRPr="00DD3682">
        <w:t xml:space="preserve"> apply in relation to a payment of a fee or charge on or after </w:t>
      </w:r>
      <w:r w:rsidR="005B44AE" w:rsidRPr="00DD3682">
        <w:t>1 July</w:t>
      </w:r>
      <w:r w:rsidRPr="00DD3682">
        <w:t xml:space="preserve"> 2014.</w:t>
      </w:r>
    </w:p>
    <w:p w:rsidR="00D30015" w:rsidRPr="00DD3682" w:rsidRDefault="00D30015" w:rsidP="00D30015">
      <w:pPr>
        <w:pStyle w:val="ActHead2"/>
        <w:pageBreakBefore/>
      </w:pPr>
      <w:bookmarkStart w:id="580" w:name="_Toc100058989"/>
      <w:r w:rsidRPr="00A22D89">
        <w:rPr>
          <w:rStyle w:val="CharPartNo"/>
        </w:rPr>
        <w:lastRenderedPageBreak/>
        <w:t>Part</w:t>
      </w:r>
      <w:r w:rsidR="00B30271" w:rsidRPr="00A22D89">
        <w:rPr>
          <w:rStyle w:val="CharPartNo"/>
        </w:rPr>
        <w:t> </w:t>
      </w:r>
      <w:r w:rsidRPr="00A22D89">
        <w:rPr>
          <w:rStyle w:val="CharPartNo"/>
        </w:rPr>
        <w:t>33</w:t>
      </w:r>
      <w:r w:rsidRPr="00DD3682">
        <w:t>—</w:t>
      </w:r>
      <w:r w:rsidRPr="00A22D89">
        <w:rPr>
          <w:rStyle w:val="CharPartText"/>
        </w:rPr>
        <w:t>Amendments made by the Migration Amendment (Temporary Graduate Visas) Regulation</w:t>
      </w:r>
      <w:r w:rsidR="00B30271" w:rsidRPr="00A22D89">
        <w:rPr>
          <w:rStyle w:val="CharPartText"/>
        </w:rPr>
        <w:t> </w:t>
      </w:r>
      <w:r w:rsidRPr="00A22D89">
        <w:rPr>
          <w:rStyle w:val="CharPartText"/>
        </w:rPr>
        <w:t>2014</w:t>
      </w:r>
      <w:bookmarkEnd w:id="58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81" w:name="_Toc100058990"/>
      <w:r w:rsidRPr="00A22D89">
        <w:rPr>
          <w:rStyle w:val="CharSectno"/>
        </w:rPr>
        <w:t>3301</w:t>
      </w:r>
      <w:r w:rsidRPr="00DD3682">
        <w:t xml:space="preserve">  Operation of Part</w:t>
      </w:r>
      <w:r w:rsidR="00B30271" w:rsidRPr="00DD3682">
        <w:t> </w:t>
      </w:r>
      <w:r w:rsidRPr="00DD3682">
        <w:t>1 of Schedule</w:t>
      </w:r>
      <w:r w:rsidR="00B30271" w:rsidRPr="00DD3682">
        <w:t> </w:t>
      </w:r>
      <w:r w:rsidRPr="00DD3682">
        <w:t>1</w:t>
      </w:r>
      <w:bookmarkEnd w:id="581"/>
    </w:p>
    <w:p w:rsidR="00D30015" w:rsidRPr="00DD3682" w:rsidRDefault="00D30015" w:rsidP="00D30015">
      <w:pPr>
        <w:pStyle w:val="subsection"/>
      </w:pPr>
      <w:r w:rsidRPr="00DD3682">
        <w:tab/>
      </w:r>
      <w:r w:rsidRPr="00DD3682">
        <w:tab/>
        <w:t>The amendments of these Regulations made by Part</w:t>
      </w:r>
      <w:r w:rsidR="00B30271" w:rsidRPr="00DD3682">
        <w:t> </w:t>
      </w:r>
      <w:r w:rsidRPr="00DD3682">
        <w:t>1 of Schedule</w:t>
      </w:r>
      <w:r w:rsidR="00B30271" w:rsidRPr="00DD3682">
        <w:t> </w:t>
      </w:r>
      <w:r w:rsidRPr="00DD3682">
        <w:t xml:space="preserve">1 to the </w:t>
      </w:r>
      <w:r w:rsidRPr="00DD3682">
        <w:rPr>
          <w:i/>
        </w:rPr>
        <w:t>Migration Amendment (Temporary Graduate Visas) Regulation</w:t>
      </w:r>
      <w:r w:rsidR="00B30271" w:rsidRPr="00DD3682">
        <w:rPr>
          <w:i/>
        </w:rPr>
        <w:t> </w:t>
      </w:r>
      <w:r w:rsidRPr="00DD3682">
        <w:rPr>
          <w:i/>
        </w:rPr>
        <w:t>2014</w:t>
      </w:r>
      <w:r w:rsidRPr="00DD3682">
        <w:t xml:space="preserve"> apply in relation to the following applications for a visa:</w:t>
      </w:r>
    </w:p>
    <w:p w:rsidR="00D30015" w:rsidRPr="00DD3682" w:rsidRDefault="00D30015" w:rsidP="00D30015">
      <w:pPr>
        <w:pStyle w:val="paragraph"/>
      </w:pPr>
      <w:r w:rsidRPr="00DD3682">
        <w:tab/>
        <w:t>(a)</w:t>
      </w:r>
      <w:r w:rsidRPr="00DD3682">
        <w:tab/>
        <w:t xml:space="preserve">an application made on or after </w:t>
      </w:r>
      <w:r w:rsidR="005B44AE" w:rsidRPr="00DD3682">
        <w:t>1 July</w:t>
      </w:r>
      <w:r w:rsidRPr="00DD3682">
        <w:t xml:space="preserve"> 2014, but not finally determined before 6</w:t>
      </w:r>
      <w:r w:rsidR="00B30271" w:rsidRPr="00DD3682">
        <w:t> </w:t>
      </w:r>
      <w:r w:rsidRPr="00DD3682">
        <w:t>October 2014;</w:t>
      </w:r>
    </w:p>
    <w:p w:rsidR="00D30015" w:rsidRPr="00DD3682" w:rsidRDefault="00D30015" w:rsidP="00D30015">
      <w:pPr>
        <w:pStyle w:val="paragraph"/>
      </w:pPr>
      <w:r w:rsidRPr="00DD3682">
        <w:tab/>
        <w:t>(b)</w:t>
      </w:r>
      <w:r w:rsidRPr="00DD3682">
        <w:tab/>
        <w:t>an application made on or after 6</w:t>
      </w:r>
      <w:r w:rsidR="00B30271" w:rsidRPr="00DD3682">
        <w:t> </w:t>
      </w:r>
      <w:r w:rsidRPr="00DD3682">
        <w:t>October 2014.</w:t>
      </w:r>
    </w:p>
    <w:p w:rsidR="00D30015" w:rsidRPr="00DD3682" w:rsidRDefault="00D30015" w:rsidP="00D30015">
      <w:pPr>
        <w:pStyle w:val="ActHead2"/>
        <w:pageBreakBefore/>
      </w:pPr>
      <w:bookmarkStart w:id="582" w:name="_Toc100058991"/>
      <w:r w:rsidRPr="00A22D89">
        <w:rPr>
          <w:rStyle w:val="CharPartNo"/>
        </w:rPr>
        <w:lastRenderedPageBreak/>
        <w:t>Part</w:t>
      </w:r>
      <w:r w:rsidR="00B30271" w:rsidRPr="00A22D89">
        <w:rPr>
          <w:rStyle w:val="CharPartNo"/>
        </w:rPr>
        <w:t> </w:t>
      </w:r>
      <w:r w:rsidRPr="00A22D89">
        <w:rPr>
          <w:rStyle w:val="CharPartNo"/>
        </w:rPr>
        <w:t>34</w:t>
      </w:r>
      <w:r w:rsidRPr="00DD3682">
        <w:t>—</w:t>
      </w:r>
      <w:r w:rsidRPr="00A22D89">
        <w:rPr>
          <w:rStyle w:val="CharPartText"/>
        </w:rPr>
        <w:t>Amendments made by the Migration Amendment (Bridging Visas) Regulation</w:t>
      </w:r>
      <w:r w:rsidR="00B30271" w:rsidRPr="00A22D89">
        <w:rPr>
          <w:rStyle w:val="CharPartText"/>
        </w:rPr>
        <w:t> </w:t>
      </w:r>
      <w:r w:rsidRPr="00A22D89">
        <w:rPr>
          <w:rStyle w:val="CharPartText"/>
        </w:rPr>
        <w:t>2014</w:t>
      </w:r>
      <w:bookmarkEnd w:id="582"/>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83" w:name="_Toc100058992"/>
      <w:r w:rsidRPr="00A22D89">
        <w:rPr>
          <w:rStyle w:val="CharSectno"/>
        </w:rPr>
        <w:t>3401</w:t>
      </w:r>
      <w:r w:rsidRPr="00DD3682">
        <w:t xml:space="preserve">  Operation of Part</w:t>
      </w:r>
      <w:r w:rsidR="00B30271" w:rsidRPr="00DD3682">
        <w:t> </w:t>
      </w:r>
      <w:r w:rsidRPr="00DD3682">
        <w:t>1 of Schedule</w:t>
      </w:r>
      <w:r w:rsidR="00B30271" w:rsidRPr="00DD3682">
        <w:t> </w:t>
      </w:r>
      <w:r w:rsidRPr="00DD3682">
        <w:t>1</w:t>
      </w:r>
      <w:bookmarkEnd w:id="583"/>
    </w:p>
    <w:p w:rsidR="00D30015" w:rsidRPr="00DD3682" w:rsidRDefault="00D30015" w:rsidP="00D30015">
      <w:pPr>
        <w:pStyle w:val="subsection"/>
      </w:pPr>
      <w:r w:rsidRPr="00DD3682">
        <w:tab/>
      </w:r>
      <w:r w:rsidRPr="00DD3682">
        <w:tab/>
        <w:t>The amendments of these Regulations made by Part</w:t>
      </w:r>
      <w:r w:rsidR="00B30271" w:rsidRPr="00DD3682">
        <w:t> </w:t>
      </w:r>
      <w:r w:rsidRPr="00DD3682">
        <w:t>1 of Schedule</w:t>
      </w:r>
      <w:r w:rsidR="00B30271" w:rsidRPr="00DD3682">
        <w:t> </w:t>
      </w:r>
      <w:r w:rsidRPr="00DD3682">
        <w:t xml:space="preserve">1 to the </w:t>
      </w:r>
      <w:r w:rsidRPr="00DD3682">
        <w:rPr>
          <w:i/>
        </w:rPr>
        <w:t>Migration Amendment (Bridging Visas) Regulation</w:t>
      </w:r>
      <w:r w:rsidR="00B30271" w:rsidRPr="00DD3682">
        <w:rPr>
          <w:i/>
        </w:rPr>
        <w:t> </w:t>
      </w:r>
      <w:r w:rsidRPr="00DD3682">
        <w:rPr>
          <w:i/>
        </w:rPr>
        <w:t>2014</w:t>
      </w:r>
      <w:r w:rsidRPr="00DD3682">
        <w:t xml:space="preserve"> apply in relation to a Bridging E (Class WE) visa:</w:t>
      </w:r>
    </w:p>
    <w:p w:rsidR="00D30015" w:rsidRPr="00DD3682" w:rsidRDefault="00D30015" w:rsidP="00D30015">
      <w:pPr>
        <w:pStyle w:val="paragraph"/>
      </w:pPr>
      <w:r w:rsidRPr="00DD3682">
        <w:tab/>
        <w:t>(a)</w:t>
      </w:r>
      <w:r w:rsidRPr="00DD3682">
        <w:tab/>
        <w:t>granted as a result of an application for the visa made on or after 6</w:t>
      </w:r>
      <w:r w:rsidR="00B30271" w:rsidRPr="00DD3682">
        <w:t> </w:t>
      </w:r>
      <w:r w:rsidRPr="00DD3682">
        <w:t>October 2014; or</w:t>
      </w:r>
    </w:p>
    <w:p w:rsidR="00D30015" w:rsidRPr="00DD3682" w:rsidRDefault="00D30015" w:rsidP="00D30015">
      <w:pPr>
        <w:pStyle w:val="paragraph"/>
      </w:pPr>
      <w:r w:rsidRPr="00DD3682">
        <w:tab/>
        <w:t>(b)</w:t>
      </w:r>
      <w:r w:rsidRPr="00DD3682">
        <w:tab/>
        <w:t>granted by the Minister under subsection</w:t>
      </w:r>
      <w:r w:rsidR="00B30271" w:rsidRPr="00DD3682">
        <w:t> </w:t>
      </w:r>
      <w:r w:rsidRPr="00DD3682">
        <w:t>195A(2) of the Act, or under regulation</w:t>
      </w:r>
      <w:r w:rsidR="00B30271" w:rsidRPr="00DD3682">
        <w:t> </w:t>
      </w:r>
      <w:r w:rsidRPr="00DD3682">
        <w:t>2.25, on or after 6</w:t>
      </w:r>
      <w:r w:rsidR="00B30271" w:rsidRPr="00DD3682">
        <w:t> </w:t>
      </w:r>
      <w:r w:rsidRPr="00DD3682">
        <w:t>October 2014.</w:t>
      </w:r>
    </w:p>
    <w:p w:rsidR="00D30015" w:rsidRPr="00DD3682" w:rsidRDefault="00D30015" w:rsidP="00D30015">
      <w:pPr>
        <w:pStyle w:val="ActHead2"/>
        <w:pageBreakBefore/>
      </w:pPr>
      <w:bookmarkStart w:id="584" w:name="_Toc100058993"/>
      <w:r w:rsidRPr="00A22D89">
        <w:rPr>
          <w:rStyle w:val="CharPartNo"/>
        </w:rPr>
        <w:lastRenderedPageBreak/>
        <w:t>Part</w:t>
      </w:r>
      <w:r w:rsidR="00B30271" w:rsidRPr="00A22D89">
        <w:rPr>
          <w:rStyle w:val="CharPartNo"/>
        </w:rPr>
        <w:t> </w:t>
      </w:r>
      <w:r w:rsidRPr="00A22D89">
        <w:rPr>
          <w:rStyle w:val="CharPartNo"/>
        </w:rPr>
        <w:t>35</w:t>
      </w:r>
      <w:r w:rsidRPr="00DD3682">
        <w:t>—</w:t>
      </w:r>
      <w:r w:rsidRPr="00A22D89">
        <w:rPr>
          <w:rStyle w:val="CharPartText"/>
        </w:rPr>
        <w:t>Amendments made by the Migration Legislation Amendment (2014 Measures No.</w:t>
      </w:r>
      <w:r w:rsidR="00B30271" w:rsidRPr="00A22D89">
        <w:rPr>
          <w:rStyle w:val="CharPartText"/>
        </w:rPr>
        <w:t> </w:t>
      </w:r>
      <w:r w:rsidRPr="00A22D89">
        <w:rPr>
          <w:rStyle w:val="CharPartText"/>
        </w:rPr>
        <w:t>2) Regulation</w:t>
      </w:r>
      <w:r w:rsidR="00B30271" w:rsidRPr="00A22D89">
        <w:rPr>
          <w:rStyle w:val="CharPartText"/>
        </w:rPr>
        <w:t> </w:t>
      </w:r>
      <w:r w:rsidRPr="00A22D89">
        <w:rPr>
          <w:rStyle w:val="CharPartText"/>
        </w:rPr>
        <w:t>2014</w:t>
      </w:r>
      <w:bookmarkEnd w:id="584"/>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85" w:name="_Toc100058994"/>
      <w:r w:rsidRPr="00A22D89">
        <w:rPr>
          <w:rStyle w:val="CharSectno"/>
        </w:rPr>
        <w:t>3501</w:t>
      </w:r>
      <w:r w:rsidRPr="00DD3682">
        <w:t xml:space="preserve">  Operation of Schedule</w:t>
      </w:r>
      <w:r w:rsidR="00B30271" w:rsidRPr="00DD3682">
        <w:t> </w:t>
      </w:r>
      <w:r w:rsidRPr="00DD3682">
        <w:t>1</w:t>
      </w:r>
      <w:bookmarkEnd w:id="585"/>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an application for a visa made on or after 23</w:t>
      </w:r>
      <w:r w:rsidR="00B30271" w:rsidRPr="00DD3682">
        <w:t> </w:t>
      </w:r>
      <w:r w:rsidRPr="00DD3682">
        <w:t>November 2014.</w:t>
      </w:r>
    </w:p>
    <w:p w:rsidR="00D30015" w:rsidRPr="00DD3682" w:rsidRDefault="00D30015" w:rsidP="00D30015">
      <w:pPr>
        <w:pStyle w:val="ActHead5"/>
      </w:pPr>
      <w:bookmarkStart w:id="586" w:name="_Toc100058995"/>
      <w:r w:rsidRPr="00A22D89">
        <w:rPr>
          <w:rStyle w:val="CharSectno"/>
        </w:rPr>
        <w:t>3502</w:t>
      </w:r>
      <w:r w:rsidRPr="00DD3682">
        <w:t xml:space="preserve">  Operation of Schedules</w:t>
      </w:r>
      <w:r w:rsidR="00B30271" w:rsidRPr="00DD3682">
        <w:t> </w:t>
      </w:r>
      <w:r w:rsidRPr="00DD3682">
        <w:t>2 and 3</w:t>
      </w:r>
      <w:bookmarkEnd w:id="586"/>
    </w:p>
    <w:p w:rsidR="00D30015" w:rsidRPr="00DD3682" w:rsidRDefault="00D30015" w:rsidP="00D30015">
      <w:pPr>
        <w:pStyle w:val="subsection"/>
      </w:pPr>
      <w:r w:rsidRPr="00DD3682">
        <w:tab/>
      </w:r>
      <w:r w:rsidRPr="00DD3682">
        <w:tab/>
        <w:t>The amendments of these Regulations made by Schedules</w:t>
      </w:r>
      <w:r w:rsidR="00B30271" w:rsidRPr="00DD3682">
        <w:t> </w:t>
      </w:r>
      <w:r w:rsidRPr="00DD3682">
        <w:t xml:space="preserve">2 and 3 to the </w:t>
      </w:r>
      <w:r w:rsidRPr="00DD3682">
        <w:rPr>
          <w:i/>
        </w:rPr>
        <w:t>Migration Legislation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on and after 23</w:t>
      </w:r>
      <w:r w:rsidR="00B30271" w:rsidRPr="00DD3682">
        <w:t> </w:t>
      </w:r>
      <w:r w:rsidRPr="00DD3682">
        <w:t>November 2014.</w:t>
      </w:r>
    </w:p>
    <w:p w:rsidR="00D30015" w:rsidRPr="00DD3682" w:rsidRDefault="00D30015" w:rsidP="00D30015">
      <w:pPr>
        <w:pStyle w:val="ActHead5"/>
      </w:pPr>
      <w:bookmarkStart w:id="587" w:name="_Toc100058996"/>
      <w:r w:rsidRPr="00A22D89">
        <w:rPr>
          <w:rStyle w:val="CharSectno"/>
        </w:rPr>
        <w:t>3503</w:t>
      </w:r>
      <w:r w:rsidRPr="00DD3682">
        <w:t xml:space="preserve">  Operation of Schedule</w:t>
      </w:r>
      <w:r w:rsidR="00B30271" w:rsidRPr="00DD3682">
        <w:t> </w:t>
      </w:r>
      <w:r w:rsidRPr="00DD3682">
        <w:t>4</w:t>
      </w:r>
      <w:bookmarkEnd w:id="587"/>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4 to the </w:t>
      </w:r>
      <w:r w:rsidRPr="00DD3682">
        <w:rPr>
          <w:i/>
        </w:rPr>
        <w:t>Migration Legislation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an application for a Student (Temporary) (Class TU) visa made on or after 23</w:t>
      </w:r>
      <w:r w:rsidR="00B30271" w:rsidRPr="00DD3682">
        <w:t> </w:t>
      </w:r>
      <w:r w:rsidRPr="00DD3682">
        <w:t>November 2014.</w:t>
      </w:r>
    </w:p>
    <w:p w:rsidR="00D30015" w:rsidRPr="00DD3682" w:rsidRDefault="00D30015" w:rsidP="00D30015">
      <w:pPr>
        <w:pStyle w:val="ActHead5"/>
      </w:pPr>
      <w:bookmarkStart w:id="588" w:name="_Toc100058997"/>
      <w:r w:rsidRPr="00A22D89">
        <w:rPr>
          <w:rStyle w:val="CharSectno"/>
        </w:rPr>
        <w:t>3504</w:t>
      </w:r>
      <w:r w:rsidRPr="00DD3682">
        <w:t xml:space="preserve">  Operation of Schedule</w:t>
      </w:r>
      <w:r w:rsidR="00B30271" w:rsidRPr="00DD3682">
        <w:t> </w:t>
      </w:r>
      <w:r w:rsidRPr="00DD3682">
        <w:t>5</w:t>
      </w:r>
      <w:bookmarkEnd w:id="588"/>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5 to the </w:t>
      </w:r>
      <w:r w:rsidRPr="00DD3682">
        <w:rPr>
          <w:i/>
        </w:rPr>
        <w:t>Migration Legislation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the following applications for a visa:</w:t>
      </w:r>
    </w:p>
    <w:p w:rsidR="00D30015" w:rsidRPr="00DD3682" w:rsidRDefault="00D30015" w:rsidP="00D30015">
      <w:pPr>
        <w:pStyle w:val="paragraph"/>
      </w:pPr>
      <w:r w:rsidRPr="00DD3682">
        <w:tab/>
        <w:t>(a)</w:t>
      </w:r>
      <w:r w:rsidRPr="00DD3682">
        <w:tab/>
        <w:t>an application made, but not finally determined, before 23</w:t>
      </w:r>
      <w:r w:rsidR="00B30271" w:rsidRPr="00DD3682">
        <w:t> </w:t>
      </w:r>
      <w:r w:rsidRPr="00DD3682">
        <w:t>November 2014;</w:t>
      </w:r>
    </w:p>
    <w:p w:rsidR="00D30015" w:rsidRPr="00DD3682" w:rsidRDefault="00D30015" w:rsidP="00D30015">
      <w:pPr>
        <w:pStyle w:val="paragraph"/>
      </w:pPr>
      <w:r w:rsidRPr="00DD3682">
        <w:tab/>
        <w:t>(b)</w:t>
      </w:r>
      <w:r w:rsidRPr="00DD3682">
        <w:tab/>
        <w:t>an application made on or after 23</w:t>
      </w:r>
      <w:r w:rsidR="00B30271" w:rsidRPr="00DD3682">
        <w:t> </w:t>
      </w:r>
      <w:r w:rsidRPr="00DD3682">
        <w:t>November 2014.</w:t>
      </w:r>
    </w:p>
    <w:p w:rsidR="00D30015" w:rsidRPr="00DD3682" w:rsidRDefault="00D30015" w:rsidP="00D30015">
      <w:pPr>
        <w:pStyle w:val="ActHead5"/>
      </w:pPr>
      <w:bookmarkStart w:id="589" w:name="_Toc100058998"/>
      <w:r w:rsidRPr="00A22D89">
        <w:rPr>
          <w:rStyle w:val="CharSectno"/>
        </w:rPr>
        <w:t>3505</w:t>
      </w:r>
      <w:r w:rsidRPr="00DD3682">
        <w:t xml:space="preserve">  Operation of Schedule</w:t>
      </w:r>
      <w:r w:rsidR="00B30271" w:rsidRPr="00DD3682">
        <w:t> </w:t>
      </w:r>
      <w:r w:rsidRPr="00DD3682">
        <w:t>7</w:t>
      </w:r>
      <w:bookmarkEnd w:id="589"/>
    </w:p>
    <w:p w:rsidR="00D30015" w:rsidRPr="00DD3682" w:rsidRDefault="00D30015" w:rsidP="00D30015">
      <w:pPr>
        <w:pStyle w:val="subsection"/>
        <w:keepNext/>
        <w:keepLines/>
      </w:pPr>
      <w:r w:rsidRPr="00DD3682">
        <w:tab/>
      </w:r>
      <w:r w:rsidRPr="00DD3682">
        <w:tab/>
        <w:t>The amendments of these Regulations made by Schedule</w:t>
      </w:r>
      <w:r w:rsidR="00B30271" w:rsidRPr="00DD3682">
        <w:t> </w:t>
      </w:r>
      <w:r w:rsidRPr="00DD3682">
        <w:t xml:space="preserve">7 to the </w:t>
      </w:r>
      <w:r w:rsidRPr="00DD3682">
        <w:rPr>
          <w:i/>
        </w:rPr>
        <w:t>Migration Legislation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an application for a student visa made on or after 23</w:t>
      </w:r>
      <w:r w:rsidR="00B30271" w:rsidRPr="00DD3682">
        <w:t> </w:t>
      </w:r>
      <w:r w:rsidRPr="00DD3682">
        <w:t>November 2014.</w:t>
      </w:r>
    </w:p>
    <w:p w:rsidR="00D30015" w:rsidRPr="00DD3682" w:rsidRDefault="00D30015" w:rsidP="00D30015">
      <w:pPr>
        <w:pStyle w:val="ActHead2"/>
        <w:pageBreakBefore/>
      </w:pPr>
      <w:bookmarkStart w:id="590" w:name="_Toc100058999"/>
      <w:r w:rsidRPr="00A22D89">
        <w:rPr>
          <w:rStyle w:val="CharPartNo"/>
        </w:rPr>
        <w:lastRenderedPageBreak/>
        <w:t>Part</w:t>
      </w:r>
      <w:r w:rsidR="00B30271" w:rsidRPr="00A22D89">
        <w:rPr>
          <w:rStyle w:val="CharPartNo"/>
        </w:rPr>
        <w:t> </w:t>
      </w:r>
      <w:r w:rsidRPr="00A22D89">
        <w:rPr>
          <w:rStyle w:val="CharPartNo"/>
        </w:rPr>
        <w:t>37</w:t>
      </w:r>
      <w:r w:rsidRPr="00DD3682">
        <w:t>—</w:t>
      </w:r>
      <w:r w:rsidRPr="00A22D89">
        <w:rPr>
          <w:rStyle w:val="CharPartText"/>
        </w:rPr>
        <w:t>Amendments made by the Migration Amendment (Subclass 050 Visas) Regulation</w:t>
      </w:r>
      <w:r w:rsidR="00B30271" w:rsidRPr="00A22D89">
        <w:rPr>
          <w:rStyle w:val="CharPartText"/>
        </w:rPr>
        <w:t> </w:t>
      </w:r>
      <w:r w:rsidRPr="00A22D89">
        <w:rPr>
          <w:rStyle w:val="CharPartText"/>
        </w:rPr>
        <w:t>2014</w:t>
      </w:r>
      <w:bookmarkEnd w:id="59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91" w:name="_Toc100059000"/>
      <w:r w:rsidRPr="00A22D89">
        <w:rPr>
          <w:rStyle w:val="CharSectno"/>
        </w:rPr>
        <w:t>3701</w:t>
      </w:r>
      <w:r w:rsidRPr="00DD3682">
        <w:t xml:space="preserve">  Operation of Part</w:t>
      </w:r>
      <w:r w:rsidR="00B30271" w:rsidRPr="00DD3682">
        <w:t> </w:t>
      </w:r>
      <w:r w:rsidRPr="00DD3682">
        <w:t>1 of Schedule</w:t>
      </w:r>
      <w:r w:rsidR="00B30271" w:rsidRPr="00DD3682">
        <w:t> </w:t>
      </w:r>
      <w:r w:rsidRPr="00DD3682">
        <w:t>1</w:t>
      </w:r>
      <w:bookmarkEnd w:id="591"/>
    </w:p>
    <w:p w:rsidR="00D30015" w:rsidRPr="00DD3682" w:rsidRDefault="00D30015" w:rsidP="00D30015">
      <w:pPr>
        <w:pStyle w:val="subsection"/>
      </w:pPr>
      <w:r w:rsidRPr="00DD3682">
        <w:tab/>
        <w:t>(1)</w:t>
      </w:r>
      <w:r w:rsidRPr="00DD3682">
        <w:tab/>
        <w:t xml:space="preserve">The amendment of these Regulations made by </w:t>
      </w:r>
      <w:r w:rsidR="00A22D89">
        <w:t>item 1</w:t>
      </w:r>
      <w:r w:rsidRPr="00DD3682">
        <w:t xml:space="preserve"> of Part</w:t>
      </w:r>
      <w:r w:rsidR="00B30271" w:rsidRPr="00DD3682">
        <w:t> </w:t>
      </w:r>
      <w:r w:rsidRPr="00DD3682">
        <w:t>1 of Schedule</w:t>
      </w:r>
      <w:r w:rsidR="00B30271" w:rsidRPr="00DD3682">
        <w:t> </w:t>
      </w:r>
      <w:r w:rsidRPr="00DD3682">
        <w:t xml:space="preserve">1 to the </w:t>
      </w:r>
      <w:r w:rsidRPr="00DD3682">
        <w:rPr>
          <w:i/>
        </w:rPr>
        <w:t>Migration Amendment (Subclass 050 Visas) Regulation</w:t>
      </w:r>
      <w:r w:rsidR="00B30271" w:rsidRPr="00DD3682">
        <w:rPr>
          <w:i/>
        </w:rPr>
        <w:t> </w:t>
      </w:r>
      <w:r w:rsidRPr="00DD3682">
        <w:rPr>
          <w:i/>
        </w:rPr>
        <w:t>2014</w:t>
      </w:r>
      <w:r w:rsidRPr="00DD3682">
        <w:t xml:space="preserve"> applies in relation to an application for a Subclass 050 (Bridging (General)) visa made on or after 23</w:t>
      </w:r>
      <w:r w:rsidR="00B30271" w:rsidRPr="00DD3682">
        <w:t> </w:t>
      </w:r>
      <w:r w:rsidRPr="00DD3682">
        <w:t>November 2014.</w:t>
      </w:r>
    </w:p>
    <w:p w:rsidR="00D30015" w:rsidRPr="00DD3682" w:rsidRDefault="00D30015" w:rsidP="00D30015">
      <w:pPr>
        <w:pStyle w:val="subsection"/>
      </w:pPr>
      <w:r w:rsidRPr="00DD3682">
        <w:tab/>
        <w:t>(2)</w:t>
      </w:r>
      <w:r w:rsidRPr="00DD3682">
        <w:tab/>
        <w:t xml:space="preserve">The amendments of these Regulations made by </w:t>
      </w:r>
      <w:r w:rsidR="00A22D89">
        <w:t>items 2</w:t>
      </w:r>
      <w:r w:rsidRPr="00DD3682">
        <w:t xml:space="preserve"> and 3 of Part</w:t>
      </w:r>
      <w:r w:rsidR="00B30271" w:rsidRPr="00DD3682">
        <w:t> </w:t>
      </w:r>
      <w:r w:rsidRPr="00DD3682">
        <w:t>1 of Schedule</w:t>
      </w:r>
      <w:r w:rsidR="00B30271" w:rsidRPr="00DD3682">
        <w:t> </w:t>
      </w:r>
      <w:r w:rsidRPr="00DD3682">
        <w:t xml:space="preserve">1 to the </w:t>
      </w:r>
      <w:r w:rsidRPr="00DD3682">
        <w:rPr>
          <w:i/>
        </w:rPr>
        <w:t>Migration Amendment (Subclass 050 Visas) Regulation</w:t>
      </w:r>
      <w:r w:rsidR="00B30271" w:rsidRPr="00DD3682">
        <w:rPr>
          <w:i/>
        </w:rPr>
        <w:t> </w:t>
      </w:r>
      <w:r w:rsidRPr="00DD3682">
        <w:rPr>
          <w:i/>
        </w:rPr>
        <w:t>2014</w:t>
      </w:r>
      <w:r w:rsidRPr="00DD3682">
        <w:t xml:space="preserve"> apply in relation to a Subclass 050 (Bridging (General)) visa granted under section</w:t>
      </w:r>
      <w:r w:rsidR="00B30271" w:rsidRPr="00DD3682">
        <w:t> </w:t>
      </w:r>
      <w:r w:rsidRPr="00DD3682">
        <w:t>195A of the Act on or after 23</w:t>
      </w:r>
      <w:r w:rsidR="00B30271" w:rsidRPr="00DD3682">
        <w:t> </w:t>
      </w:r>
      <w:r w:rsidRPr="00DD3682">
        <w:t>November 2014.</w:t>
      </w:r>
    </w:p>
    <w:p w:rsidR="00D30015" w:rsidRPr="00DD3682" w:rsidRDefault="00D30015" w:rsidP="00D30015">
      <w:pPr>
        <w:pStyle w:val="ActHead2"/>
        <w:pageBreakBefore/>
      </w:pPr>
      <w:bookmarkStart w:id="592" w:name="_Toc100059001"/>
      <w:r w:rsidRPr="00A22D89">
        <w:rPr>
          <w:rStyle w:val="CharPartNo"/>
        </w:rPr>
        <w:lastRenderedPageBreak/>
        <w:t>Part</w:t>
      </w:r>
      <w:r w:rsidR="00B30271" w:rsidRPr="00A22D89">
        <w:rPr>
          <w:rStyle w:val="CharPartNo"/>
        </w:rPr>
        <w:t> </w:t>
      </w:r>
      <w:r w:rsidRPr="00A22D89">
        <w:rPr>
          <w:rStyle w:val="CharPartNo"/>
        </w:rPr>
        <w:t>38</w:t>
      </w:r>
      <w:r w:rsidRPr="00DD3682">
        <w:t>—</w:t>
      </w:r>
      <w:r w:rsidRPr="00A22D89">
        <w:rPr>
          <w:rStyle w:val="CharPartText"/>
        </w:rPr>
        <w:t>Amendments made by the Migration Amendment (2014 Measures No.</w:t>
      </w:r>
      <w:r w:rsidR="00B30271" w:rsidRPr="00A22D89">
        <w:rPr>
          <w:rStyle w:val="CharPartText"/>
        </w:rPr>
        <w:t> </w:t>
      </w:r>
      <w:r w:rsidRPr="00A22D89">
        <w:rPr>
          <w:rStyle w:val="CharPartText"/>
        </w:rPr>
        <w:t>2) Regulation</w:t>
      </w:r>
      <w:r w:rsidR="00B30271" w:rsidRPr="00A22D89">
        <w:rPr>
          <w:rStyle w:val="CharPartText"/>
        </w:rPr>
        <w:t> </w:t>
      </w:r>
      <w:r w:rsidRPr="00A22D89">
        <w:rPr>
          <w:rStyle w:val="CharPartText"/>
        </w:rPr>
        <w:t>2014</w:t>
      </w:r>
      <w:bookmarkEnd w:id="592"/>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93" w:name="_Toc100059002"/>
      <w:r w:rsidRPr="00A22D89">
        <w:rPr>
          <w:rStyle w:val="CharSectno"/>
        </w:rPr>
        <w:t>3801</w:t>
      </w:r>
      <w:r w:rsidRPr="00DD3682">
        <w:t xml:space="preserve">  Operation of Schedule</w:t>
      </w:r>
      <w:r w:rsidR="00B30271" w:rsidRPr="00DD3682">
        <w:t> </w:t>
      </w:r>
      <w:r w:rsidRPr="00DD3682">
        <w:t>1</w:t>
      </w:r>
      <w:bookmarkEnd w:id="593"/>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the following invitations to a visa applicant given on or after </w:t>
      </w:r>
      <w:r w:rsidR="00A22D89">
        <w:t>1 January</w:t>
      </w:r>
      <w:r w:rsidRPr="00DD3682">
        <w:t xml:space="preserve"> 2015:</w:t>
      </w:r>
    </w:p>
    <w:p w:rsidR="00D30015" w:rsidRPr="00DD3682" w:rsidRDefault="00D30015" w:rsidP="00D30015">
      <w:pPr>
        <w:pStyle w:val="paragraph"/>
      </w:pPr>
      <w:r w:rsidRPr="00DD3682">
        <w:tab/>
        <w:t>(a)</w:t>
      </w:r>
      <w:r w:rsidRPr="00DD3682">
        <w:tab/>
        <w:t>an invitation, under subsection</w:t>
      </w:r>
      <w:r w:rsidR="00B30271" w:rsidRPr="00DD3682">
        <w:t> </w:t>
      </w:r>
      <w:r w:rsidRPr="00DD3682">
        <w:t>56(2) of the Act, to give additional information;</w:t>
      </w:r>
    </w:p>
    <w:p w:rsidR="00D30015" w:rsidRPr="00DD3682" w:rsidRDefault="00D30015" w:rsidP="00D30015">
      <w:pPr>
        <w:pStyle w:val="paragraph"/>
      </w:pPr>
      <w:r w:rsidRPr="00DD3682">
        <w:tab/>
        <w:t>(b)</w:t>
      </w:r>
      <w:r w:rsidRPr="00DD3682">
        <w:tab/>
        <w:t>an invitation, under paragraph</w:t>
      </w:r>
      <w:r w:rsidR="00B30271" w:rsidRPr="00DD3682">
        <w:t> </w:t>
      </w:r>
      <w:r w:rsidRPr="00DD3682">
        <w:t>57(2)(c) of the Act, to comment on information.</w:t>
      </w:r>
    </w:p>
    <w:p w:rsidR="00D30015" w:rsidRPr="00DD3682" w:rsidRDefault="00D30015" w:rsidP="00D30015">
      <w:pPr>
        <w:pStyle w:val="ActHead5"/>
      </w:pPr>
      <w:bookmarkStart w:id="594" w:name="_Toc100059003"/>
      <w:r w:rsidRPr="00A22D89">
        <w:rPr>
          <w:rStyle w:val="CharSectno"/>
        </w:rPr>
        <w:t>3802</w:t>
      </w:r>
      <w:r w:rsidRPr="00DD3682">
        <w:t xml:space="preserve">  Operation of Schedule</w:t>
      </w:r>
      <w:r w:rsidR="00B30271" w:rsidRPr="00DD3682">
        <w:t> </w:t>
      </w:r>
      <w:r w:rsidRPr="00DD3682">
        <w:t>2</w:t>
      </w:r>
      <w:bookmarkEnd w:id="594"/>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2 to the </w:t>
      </w:r>
      <w:r w:rsidRPr="00DD3682">
        <w:rPr>
          <w:i/>
        </w:rPr>
        <w:t>Migration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the following applications for a Subclass 188 (Business Innovation and Investment (Provisional)) visa:</w:t>
      </w:r>
    </w:p>
    <w:p w:rsidR="00D30015" w:rsidRPr="00DD3682" w:rsidRDefault="00D30015" w:rsidP="00D30015">
      <w:pPr>
        <w:pStyle w:val="paragraph"/>
      </w:pPr>
      <w:r w:rsidRPr="00DD3682">
        <w:tab/>
        <w:t>(a)</w:t>
      </w:r>
      <w:r w:rsidRPr="00DD3682">
        <w:tab/>
        <w:t>an application made, but not finally determined, before 12</w:t>
      </w:r>
      <w:r w:rsidR="00B30271" w:rsidRPr="00DD3682">
        <w:t> </w:t>
      </w:r>
      <w:r w:rsidRPr="00DD3682">
        <w:t>December 2014;</w:t>
      </w:r>
    </w:p>
    <w:p w:rsidR="00D30015" w:rsidRPr="00DD3682" w:rsidRDefault="00D30015" w:rsidP="00D30015">
      <w:pPr>
        <w:pStyle w:val="paragraph"/>
      </w:pPr>
      <w:r w:rsidRPr="00DD3682">
        <w:tab/>
        <w:t>(b)</w:t>
      </w:r>
      <w:r w:rsidRPr="00DD3682">
        <w:tab/>
        <w:t>an application made on or after 12</w:t>
      </w:r>
      <w:r w:rsidR="00B30271" w:rsidRPr="00DD3682">
        <w:t> </w:t>
      </w:r>
      <w:r w:rsidRPr="00DD3682">
        <w:t>December 2014.</w:t>
      </w:r>
    </w:p>
    <w:p w:rsidR="00D30015" w:rsidRPr="00DD3682" w:rsidRDefault="00D30015" w:rsidP="00D30015">
      <w:pPr>
        <w:pStyle w:val="ActHead5"/>
      </w:pPr>
      <w:bookmarkStart w:id="595" w:name="_Toc100059004"/>
      <w:r w:rsidRPr="00A22D89">
        <w:rPr>
          <w:rStyle w:val="CharSectno"/>
        </w:rPr>
        <w:t>3803</w:t>
      </w:r>
      <w:r w:rsidRPr="00DD3682">
        <w:t xml:space="preserve">  Operation of </w:t>
      </w:r>
      <w:r w:rsidR="00A22D89">
        <w:t>Schedule 3</w:t>
      </w:r>
      <w:bookmarkEnd w:id="595"/>
    </w:p>
    <w:p w:rsidR="00D30015" w:rsidRPr="00DD3682" w:rsidRDefault="00D30015" w:rsidP="00D30015">
      <w:pPr>
        <w:pStyle w:val="subsection"/>
      </w:pPr>
      <w:r w:rsidRPr="00DD3682">
        <w:tab/>
        <w:t>(1)</w:t>
      </w:r>
      <w:r w:rsidRPr="00DD3682">
        <w:tab/>
        <w:t xml:space="preserve">The amendments of these Regulations made by </w:t>
      </w:r>
      <w:r w:rsidR="00A22D89">
        <w:t>items 1</w:t>
      </w:r>
      <w:r w:rsidRPr="00DD3682">
        <w:t xml:space="preserve"> to 3 of </w:t>
      </w:r>
      <w:r w:rsidR="00A22D89">
        <w:t>Schedule 3</w:t>
      </w:r>
      <w:r w:rsidRPr="00DD3682">
        <w:t xml:space="preserve"> to the </w:t>
      </w:r>
      <w:r w:rsidRPr="00DD3682">
        <w:rPr>
          <w:i/>
        </w:rPr>
        <w:t>Migration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the following applications for a visa:</w:t>
      </w:r>
    </w:p>
    <w:p w:rsidR="00D30015" w:rsidRPr="00DD3682" w:rsidRDefault="00D30015" w:rsidP="00D30015">
      <w:pPr>
        <w:pStyle w:val="paragraph"/>
      </w:pPr>
      <w:r w:rsidRPr="00DD3682">
        <w:tab/>
        <w:t>(a)</w:t>
      </w:r>
      <w:r w:rsidRPr="00DD3682">
        <w:tab/>
        <w:t>an application made, but not finally determined, before the commencement of the items;</w:t>
      </w:r>
    </w:p>
    <w:p w:rsidR="00D30015" w:rsidRPr="00DD3682" w:rsidRDefault="00D30015" w:rsidP="00D30015">
      <w:pPr>
        <w:pStyle w:val="paragraph"/>
      </w:pPr>
      <w:r w:rsidRPr="00DD3682">
        <w:tab/>
        <w:t>(b)</w:t>
      </w:r>
      <w:r w:rsidRPr="00DD3682">
        <w:tab/>
        <w:t>an application made on or after the commencement of the items.</w:t>
      </w:r>
    </w:p>
    <w:p w:rsidR="00D30015" w:rsidRPr="00DD3682" w:rsidRDefault="00D30015" w:rsidP="00D30015">
      <w:pPr>
        <w:pStyle w:val="subsection"/>
      </w:pPr>
      <w:r w:rsidRPr="00DD3682">
        <w:tab/>
        <w:t>(2)</w:t>
      </w:r>
      <w:r w:rsidRPr="00DD3682">
        <w:tab/>
        <w:t>The amendments of these Regulations made by items</w:t>
      </w:r>
      <w:r w:rsidR="00B30271" w:rsidRPr="00DD3682">
        <w:t> </w:t>
      </w:r>
      <w:r w:rsidRPr="00DD3682">
        <w:t xml:space="preserve">4 to 12 and 16 to 21 of </w:t>
      </w:r>
      <w:r w:rsidR="00A22D89">
        <w:t>Schedule 3</w:t>
      </w:r>
      <w:r w:rsidRPr="00DD3682">
        <w:t xml:space="preserve"> to the </w:t>
      </w:r>
      <w:r w:rsidRPr="00DD3682">
        <w:rPr>
          <w:i/>
        </w:rPr>
        <w:t>Migration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a decision to grant or not to grant a visa, or to cancel a visa, made on or after the commencement of the items.</w:t>
      </w:r>
    </w:p>
    <w:p w:rsidR="00D30015" w:rsidRPr="00DD3682" w:rsidRDefault="00D30015" w:rsidP="00D30015">
      <w:pPr>
        <w:pStyle w:val="subsection"/>
      </w:pPr>
      <w:r w:rsidRPr="00DD3682">
        <w:tab/>
        <w:t>(3)</w:t>
      </w:r>
      <w:r w:rsidRPr="00DD3682">
        <w:tab/>
        <w:t xml:space="preserve">The amendments of these Regulations made by </w:t>
      </w:r>
      <w:r w:rsidR="00A22D89">
        <w:t>items 1</w:t>
      </w:r>
      <w:r w:rsidRPr="00DD3682">
        <w:t xml:space="preserve">3, 14 and 15 of </w:t>
      </w:r>
      <w:r w:rsidR="00A22D89">
        <w:t>Schedule 3</w:t>
      </w:r>
      <w:r w:rsidRPr="00DD3682">
        <w:t xml:space="preserve"> to the </w:t>
      </w:r>
      <w:r w:rsidRPr="00DD3682">
        <w:rPr>
          <w:i/>
        </w:rPr>
        <w:t>Migration Amendment (2014 Measures No.</w:t>
      </w:r>
      <w:r w:rsidR="00B30271" w:rsidRPr="00DD3682">
        <w:rPr>
          <w:i/>
        </w:rPr>
        <w:t> </w:t>
      </w:r>
      <w:r w:rsidRPr="00DD3682">
        <w:rPr>
          <w:i/>
        </w:rPr>
        <w:t>2) Regulation</w:t>
      </w:r>
      <w:r w:rsidR="00B30271" w:rsidRPr="00DD3682">
        <w:rPr>
          <w:i/>
        </w:rPr>
        <w:t> </w:t>
      </w:r>
      <w:r w:rsidRPr="00DD3682">
        <w:rPr>
          <w:i/>
        </w:rPr>
        <w:t>2014</w:t>
      </w:r>
      <w:r w:rsidRPr="00DD3682">
        <w:t xml:space="preserve"> apply in relation to a decision to cancel a visa made on or after the commencement of the items.</w:t>
      </w:r>
    </w:p>
    <w:p w:rsidR="00D30015" w:rsidRPr="00DD3682" w:rsidRDefault="00D30015" w:rsidP="00D30015">
      <w:pPr>
        <w:pStyle w:val="ActHead2"/>
        <w:pageBreakBefore/>
      </w:pPr>
      <w:bookmarkStart w:id="596" w:name="_Toc100059005"/>
      <w:r w:rsidRPr="00A22D89">
        <w:rPr>
          <w:rStyle w:val="CharPartNo"/>
        </w:rPr>
        <w:lastRenderedPageBreak/>
        <w:t>Part</w:t>
      </w:r>
      <w:r w:rsidR="00B30271" w:rsidRPr="00A22D89">
        <w:rPr>
          <w:rStyle w:val="CharPartNo"/>
        </w:rPr>
        <w:t> </w:t>
      </w:r>
      <w:r w:rsidRPr="00A22D89">
        <w:rPr>
          <w:rStyle w:val="CharPartNo"/>
        </w:rPr>
        <w:t>39</w:t>
      </w:r>
      <w:r w:rsidRPr="00DD3682">
        <w:t>—</w:t>
      </w:r>
      <w:r w:rsidRPr="00A22D89">
        <w:rPr>
          <w:rStyle w:val="CharPartText"/>
        </w:rPr>
        <w:t>Amendments made by the Migration Amendment (Partner Visas) Regulation</w:t>
      </w:r>
      <w:r w:rsidR="00B30271" w:rsidRPr="00A22D89">
        <w:rPr>
          <w:rStyle w:val="CharPartText"/>
        </w:rPr>
        <w:t> </w:t>
      </w:r>
      <w:r w:rsidRPr="00A22D89">
        <w:rPr>
          <w:rStyle w:val="CharPartText"/>
        </w:rPr>
        <w:t>2014</w:t>
      </w:r>
      <w:bookmarkEnd w:id="596"/>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97" w:name="_Toc100059006"/>
      <w:r w:rsidRPr="00A22D89">
        <w:rPr>
          <w:rStyle w:val="CharSectno"/>
        </w:rPr>
        <w:t>3901</w:t>
      </w:r>
      <w:r w:rsidRPr="00DD3682">
        <w:t xml:space="preserve">  Operation of Part</w:t>
      </w:r>
      <w:r w:rsidR="00B30271" w:rsidRPr="00DD3682">
        <w:t> </w:t>
      </w:r>
      <w:r w:rsidRPr="00DD3682">
        <w:t>1 of Schedule</w:t>
      </w:r>
      <w:r w:rsidR="00B30271" w:rsidRPr="00DD3682">
        <w:t> </w:t>
      </w:r>
      <w:r w:rsidRPr="00DD3682">
        <w:t>1</w:t>
      </w:r>
      <w:bookmarkEnd w:id="597"/>
    </w:p>
    <w:p w:rsidR="00D30015" w:rsidRPr="00DD3682" w:rsidRDefault="00D30015" w:rsidP="00D30015">
      <w:pPr>
        <w:pStyle w:val="subsection"/>
      </w:pPr>
      <w:r w:rsidRPr="00DD3682">
        <w:tab/>
      </w:r>
      <w:r w:rsidRPr="00DD3682">
        <w:tab/>
        <w:t>The amendments of these Regulations made by Part</w:t>
      </w:r>
      <w:r w:rsidR="00B30271" w:rsidRPr="00DD3682">
        <w:t> </w:t>
      </w:r>
      <w:r w:rsidRPr="00DD3682">
        <w:t>1 of Schedule</w:t>
      </w:r>
      <w:r w:rsidR="00B30271" w:rsidRPr="00DD3682">
        <w:t> </w:t>
      </w:r>
      <w:r w:rsidRPr="00DD3682">
        <w:t xml:space="preserve">1 to the </w:t>
      </w:r>
      <w:r w:rsidRPr="00DD3682">
        <w:rPr>
          <w:i/>
        </w:rPr>
        <w:t>Migration Amendment (Partner Visas) Regulation</w:t>
      </w:r>
      <w:r w:rsidR="00B30271" w:rsidRPr="00DD3682">
        <w:rPr>
          <w:i/>
        </w:rPr>
        <w:t> </w:t>
      </w:r>
      <w:r w:rsidRPr="00DD3682">
        <w:rPr>
          <w:i/>
        </w:rPr>
        <w:t>2014</w:t>
      </w:r>
      <w:r w:rsidRPr="00DD3682">
        <w:t xml:space="preserve"> apply in relation to an application for a visa made on or after </w:t>
      </w:r>
      <w:r w:rsidR="00A22D89">
        <w:t>1 January</w:t>
      </w:r>
      <w:r w:rsidRPr="00DD3682">
        <w:t xml:space="preserve"> 2015.</w:t>
      </w:r>
    </w:p>
    <w:p w:rsidR="00D30015" w:rsidRPr="00DD3682" w:rsidRDefault="00D30015" w:rsidP="00D30015">
      <w:pPr>
        <w:pStyle w:val="ActHead2"/>
        <w:pageBreakBefore/>
      </w:pPr>
      <w:bookmarkStart w:id="598" w:name="_Toc100059007"/>
      <w:r w:rsidRPr="00A22D89">
        <w:rPr>
          <w:rStyle w:val="CharPartNo"/>
        </w:rPr>
        <w:lastRenderedPageBreak/>
        <w:t>Part</w:t>
      </w:r>
      <w:r w:rsidR="00B30271" w:rsidRPr="00A22D89">
        <w:rPr>
          <w:rStyle w:val="CharPartNo"/>
        </w:rPr>
        <w:t> </w:t>
      </w:r>
      <w:r w:rsidRPr="00A22D89">
        <w:rPr>
          <w:rStyle w:val="CharPartNo"/>
        </w:rPr>
        <w:t>40</w:t>
      </w:r>
      <w:r w:rsidRPr="00DD3682">
        <w:t>—</w:t>
      </w:r>
      <w:r w:rsidRPr="00A22D89">
        <w:rPr>
          <w:rStyle w:val="CharPartText"/>
        </w:rPr>
        <w:t>Amendments made by the Migration Amendment (Resolving the Asylum Legacy Caseload) Regulation</w:t>
      </w:r>
      <w:r w:rsidR="00B30271" w:rsidRPr="00A22D89">
        <w:rPr>
          <w:rStyle w:val="CharPartText"/>
        </w:rPr>
        <w:t> </w:t>
      </w:r>
      <w:r w:rsidRPr="00A22D89">
        <w:rPr>
          <w:rStyle w:val="CharPartText"/>
        </w:rPr>
        <w:t>2015</w:t>
      </w:r>
      <w:bookmarkEnd w:id="598"/>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599" w:name="_Toc100059008"/>
      <w:r w:rsidRPr="00A22D89">
        <w:rPr>
          <w:rStyle w:val="CharSectno"/>
        </w:rPr>
        <w:t>4001</w:t>
      </w:r>
      <w:r w:rsidRPr="00DD3682">
        <w:t xml:space="preserve">  Operation of Schedule</w:t>
      </w:r>
      <w:r w:rsidR="00B30271" w:rsidRPr="00DD3682">
        <w:t> </w:t>
      </w:r>
      <w:r w:rsidRPr="00DD3682">
        <w:t>2</w:t>
      </w:r>
      <w:bookmarkEnd w:id="599"/>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2 to the </w:t>
      </w:r>
      <w:r w:rsidRPr="00DD3682">
        <w:rPr>
          <w:i/>
          <w:noProof/>
        </w:rPr>
        <w:t>Migration Amendment (Resolving the Asylum Legacy Caseload) Regulation</w:t>
      </w:r>
      <w:r w:rsidR="00B30271" w:rsidRPr="00DD3682">
        <w:rPr>
          <w:i/>
          <w:noProof/>
        </w:rPr>
        <w:t> </w:t>
      </w:r>
      <w:r w:rsidRPr="00DD3682">
        <w:rPr>
          <w:i/>
          <w:noProof/>
        </w:rPr>
        <w:t>2015</w:t>
      </w:r>
      <w:r w:rsidRPr="00DD3682">
        <w:t xml:space="preserve"> apply in relation to the review of an RRT</w:t>
      </w:r>
      <w:r w:rsidR="00A22D89">
        <w:noBreakHyphen/>
      </w:r>
      <w:r w:rsidRPr="00DD3682">
        <w:t>reviewable decision made on or after the commencement of that Schedule in relation to an application for a protection visa made on or after 16</w:t>
      </w:r>
      <w:r w:rsidR="00B30271" w:rsidRPr="00DD3682">
        <w:t> </w:t>
      </w:r>
      <w:r w:rsidRPr="00DD3682">
        <w:t>December 2014.</w:t>
      </w:r>
    </w:p>
    <w:p w:rsidR="00D30015" w:rsidRPr="00DD3682" w:rsidRDefault="00D30015" w:rsidP="00D30015">
      <w:pPr>
        <w:pStyle w:val="ActHead2"/>
        <w:pageBreakBefore/>
        <w:spacing w:before="360"/>
      </w:pPr>
      <w:bookmarkStart w:id="600" w:name="_Toc100059009"/>
      <w:r w:rsidRPr="00A22D89">
        <w:rPr>
          <w:rStyle w:val="CharPartNo"/>
        </w:rPr>
        <w:lastRenderedPageBreak/>
        <w:t>Part</w:t>
      </w:r>
      <w:r w:rsidR="00B30271" w:rsidRPr="00A22D89">
        <w:rPr>
          <w:rStyle w:val="CharPartNo"/>
        </w:rPr>
        <w:t> </w:t>
      </w:r>
      <w:r w:rsidRPr="00A22D89">
        <w:rPr>
          <w:rStyle w:val="CharPartNo"/>
        </w:rPr>
        <w:t>41</w:t>
      </w:r>
      <w:r w:rsidRPr="00DD3682">
        <w:t>—</w:t>
      </w:r>
      <w:r w:rsidRPr="00A22D89">
        <w:rPr>
          <w:rStyle w:val="CharPartText"/>
        </w:rPr>
        <w:t>Amendments made by the Migration Amendment (2015 Measures No.</w:t>
      </w:r>
      <w:r w:rsidR="00B30271" w:rsidRPr="00A22D89">
        <w:rPr>
          <w:rStyle w:val="CharPartText"/>
        </w:rPr>
        <w:t> </w:t>
      </w:r>
      <w:r w:rsidRPr="00A22D89">
        <w:rPr>
          <w:rStyle w:val="CharPartText"/>
        </w:rPr>
        <w:t>1) Regulation</w:t>
      </w:r>
      <w:r w:rsidR="00B30271" w:rsidRPr="00A22D89">
        <w:rPr>
          <w:rStyle w:val="CharPartText"/>
        </w:rPr>
        <w:t> </w:t>
      </w:r>
      <w:r w:rsidRPr="00A22D89">
        <w:rPr>
          <w:rStyle w:val="CharPartText"/>
        </w:rPr>
        <w:t>2015</w:t>
      </w:r>
      <w:bookmarkEnd w:id="60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01" w:name="_Toc100059010"/>
      <w:r w:rsidRPr="00A22D89">
        <w:rPr>
          <w:rStyle w:val="CharSectno"/>
        </w:rPr>
        <w:t>4101</w:t>
      </w:r>
      <w:r w:rsidRPr="00DD3682">
        <w:t xml:space="preserve">  Operation of Schedule</w:t>
      </w:r>
      <w:r w:rsidR="00B30271" w:rsidRPr="00DD3682">
        <w:t> </w:t>
      </w:r>
      <w:r w:rsidRPr="00DD3682">
        <w:t>1</w:t>
      </w:r>
      <w:bookmarkEnd w:id="601"/>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(2015 Measures No.</w:t>
      </w:r>
      <w:r w:rsidR="00B30271" w:rsidRPr="00DD3682">
        <w:rPr>
          <w:i/>
        </w:rPr>
        <w:t> </w:t>
      </w:r>
      <w:r w:rsidRPr="00DD3682">
        <w:rPr>
          <w:i/>
        </w:rPr>
        <w:t>1) Regulation</w:t>
      </w:r>
      <w:r w:rsidR="00B30271" w:rsidRPr="00DD3682">
        <w:rPr>
          <w:i/>
        </w:rPr>
        <w:t> </w:t>
      </w:r>
      <w:r w:rsidRPr="00DD3682">
        <w:rPr>
          <w:i/>
        </w:rPr>
        <w:t>2015</w:t>
      </w:r>
      <w:r w:rsidRPr="00DD3682">
        <w:t xml:space="preserve"> apply in relation to a special purpose visa taken to have been granted on or after 18</w:t>
      </w:r>
      <w:r w:rsidR="00B30271" w:rsidRPr="00DD3682">
        <w:t> </w:t>
      </w:r>
      <w:r w:rsidRPr="00DD3682">
        <w:t>April 2015.</w:t>
      </w:r>
    </w:p>
    <w:p w:rsidR="00D30015" w:rsidRPr="00DD3682" w:rsidRDefault="00D30015" w:rsidP="00D30015">
      <w:pPr>
        <w:pStyle w:val="ActHead5"/>
      </w:pPr>
      <w:bookmarkStart w:id="602" w:name="_Toc100059011"/>
      <w:r w:rsidRPr="00A22D89">
        <w:rPr>
          <w:rStyle w:val="CharSectno"/>
        </w:rPr>
        <w:t>4102</w:t>
      </w:r>
      <w:r w:rsidRPr="00DD3682">
        <w:t xml:space="preserve">  Operation of Schedule</w:t>
      </w:r>
      <w:r w:rsidR="00B30271" w:rsidRPr="00DD3682">
        <w:t> </w:t>
      </w:r>
      <w:r w:rsidRPr="00DD3682">
        <w:t>2</w:t>
      </w:r>
      <w:bookmarkEnd w:id="602"/>
    </w:p>
    <w:p w:rsidR="00D30015" w:rsidRPr="00DD3682" w:rsidRDefault="00D30015" w:rsidP="00D30015">
      <w:pPr>
        <w:pStyle w:val="subsection"/>
      </w:pPr>
      <w:r w:rsidRPr="00DD3682">
        <w:tab/>
        <w:t>(1)</w:t>
      </w:r>
      <w:r w:rsidRPr="00DD3682">
        <w:tab/>
        <w:t xml:space="preserve">The amendments of these Regulations made by </w:t>
      </w:r>
      <w:r w:rsidR="00A22D89">
        <w:t>items 1</w:t>
      </w:r>
      <w:r w:rsidRPr="00DD3682">
        <w:t xml:space="preserve"> to 10 of Schedule</w:t>
      </w:r>
      <w:r w:rsidR="00B30271" w:rsidRPr="00DD3682">
        <w:t> </w:t>
      </w:r>
      <w:r w:rsidRPr="00DD3682">
        <w:t xml:space="preserve">2 to the </w:t>
      </w:r>
      <w:r w:rsidRPr="00DD3682">
        <w:rPr>
          <w:i/>
        </w:rPr>
        <w:t>Migration Amendment (2015 Measures No.</w:t>
      </w:r>
      <w:r w:rsidR="00B30271" w:rsidRPr="00DD3682">
        <w:rPr>
          <w:i/>
        </w:rPr>
        <w:t> </w:t>
      </w:r>
      <w:r w:rsidRPr="00DD3682">
        <w:rPr>
          <w:i/>
        </w:rPr>
        <w:t>1) Regulation</w:t>
      </w:r>
      <w:r w:rsidR="00B30271" w:rsidRPr="00DD3682">
        <w:rPr>
          <w:i/>
        </w:rPr>
        <w:t> </w:t>
      </w:r>
      <w:r w:rsidRPr="00DD3682">
        <w:rPr>
          <w:i/>
        </w:rPr>
        <w:t>2015</w:t>
      </w:r>
      <w:r w:rsidRPr="00DD3682">
        <w:t xml:space="preserve"> apply in relation to the following applications for a visa:</w:t>
      </w:r>
    </w:p>
    <w:p w:rsidR="00D30015" w:rsidRPr="00DD3682" w:rsidRDefault="00D30015" w:rsidP="00D30015">
      <w:pPr>
        <w:pStyle w:val="paragraph"/>
      </w:pPr>
      <w:r w:rsidRPr="00DD3682">
        <w:tab/>
        <w:t>(a)</w:t>
      </w:r>
      <w:r w:rsidRPr="00DD3682">
        <w:tab/>
        <w:t xml:space="preserve">an application made on or after </w:t>
      </w:r>
      <w:r w:rsidR="005B44AE" w:rsidRPr="00DD3682">
        <w:t>1 July</w:t>
      </w:r>
      <w:r w:rsidRPr="00DD3682">
        <w:t xml:space="preserve"> 2012, but not finally determined before 18</w:t>
      </w:r>
      <w:r w:rsidR="00B30271" w:rsidRPr="00DD3682">
        <w:t> </w:t>
      </w:r>
      <w:r w:rsidRPr="00DD3682">
        <w:t>April 2015;</w:t>
      </w:r>
    </w:p>
    <w:p w:rsidR="00D30015" w:rsidRPr="00DD3682" w:rsidRDefault="00D30015" w:rsidP="00D30015">
      <w:pPr>
        <w:pStyle w:val="paragraph"/>
      </w:pPr>
      <w:r w:rsidRPr="00DD3682">
        <w:tab/>
        <w:t>(b)</w:t>
      </w:r>
      <w:r w:rsidRPr="00DD3682">
        <w:tab/>
        <w:t>an application made on or after 18</w:t>
      </w:r>
      <w:r w:rsidR="00B30271" w:rsidRPr="00DD3682">
        <w:t> </w:t>
      </w:r>
      <w:r w:rsidRPr="00DD3682">
        <w:t>April 2015.</w:t>
      </w:r>
    </w:p>
    <w:p w:rsidR="00D30015" w:rsidRPr="00DD3682" w:rsidRDefault="00D30015" w:rsidP="00D30015">
      <w:pPr>
        <w:pStyle w:val="subsection"/>
      </w:pPr>
      <w:r w:rsidRPr="00DD3682">
        <w:tab/>
        <w:t>(3)</w:t>
      </w:r>
      <w:r w:rsidRPr="00DD3682">
        <w:tab/>
        <w:t xml:space="preserve">The amendments of these Regulations made by </w:t>
      </w:r>
      <w:r w:rsidR="00A22D89">
        <w:t>items 1</w:t>
      </w:r>
      <w:r w:rsidRPr="00DD3682">
        <w:t>1 to 14 of Schedule</w:t>
      </w:r>
      <w:r w:rsidR="00B30271" w:rsidRPr="00DD3682">
        <w:t> </w:t>
      </w:r>
      <w:r w:rsidRPr="00DD3682">
        <w:t xml:space="preserve">2 to the </w:t>
      </w:r>
      <w:r w:rsidRPr="00DD3682">
        <w:rPr>
          <w:i/>
        </w:rPr>
        <w:t>Migration Amendment (2015 Measures No.</w:t>
      </w:r>
      <w:r w:rsidR="00B30271" w:rsidRPr="00DD3682">
        <w:rPr>
          <w:i/>
        </w:rPr>
        <w:t> </w:t>
      </w:r>
      <w:r w:rsidRPr="00DD3682">
        <w:rPr>
          <w:i/>
        </w:rPr>
        <w:t>1) Regulation</w:t>
      </w:r>
      <w:r w:rsidR="00B30271" w:rsidRPr="00DD3682">
        <w:rPr>
          <w:i/>
        </w:rPr>
        <w:t> </w:t>
      </w:r>
      <w:r w:rsidRPr="00DD3682">
        <w:rPr>
          <w:i/>
        </w:rPr>
        <w:t>2015</w:t>
      </w:r>
      <w:r w:rsidRPr="00DD3682">
        <w:t xml:space="preserve"> apply in relation to an application for a visa made on or after 18</w:t>
      </w:r>
      <w:r w:rsidR="00B30271" w:rsidRPr="00DD3682">
        <w:t> </w:t>
      </w:r>
      <w:r w:rsidRPr="00DD3682">
        <w:t>April 2015.</w:t>
      </w:r>
    </w:p>
    <w:p w:rsidR="00D30015" w:rsidRPr="00DD3682" w:rsidRDefault="00D30015" w:rsidP="00D30015">
      <w:pPr>
        <w:pStyle w:val="ActHead5"/>
      </w:pPr>
      <w:bookmarkStart w:id="603" w:name="_Toc100059012"/>
      <w:r w:rsidRPr="00A22D89">
        <w:rPr>
          <w:rStyle w:val="CharSectno"/>
        </w:rPr>
        <w:t>4103</w:t>
      </w:r>
      <w:r w:rsidRPr="00DD3682">
        <w:t xml:space="preserve">  Operation of </w:t>
      </w:r>
      <w:r w:rsidR="00A22D89">
        <w:t>Schedule 3</w:t>
      </w:r>
      <w:bookmarkEnd w:id="603"/>
    </w:p>
    <w:p w:rsidR="00D30015" w:rsidRPr="00DD3682" w:rsidRDefault="00D30015" w:rsidP="00D30015">
      <w:pPr>
        <w:pStyle w:val="subsection"/>
        <w:keepNext/>
        <w:keepLines/>
      </w:pPr>
      <w:r w:rsidRPr="00DD3682">
        <w:tab/>
        <w:t>(1)</w:t>
      </w:r>
      <w:r w:rsidRPr="00DD3682">
        <w:tab/>
        <w:t xml:space="preserve">The amendment of these Regulations made by </w:t>
      </w:r>
      <w:r w:rsidR="00A22D89">
        <w:t>item 1</w:t>
      </w:r>
      <w:r w:rsidRPr="00DD3682">
        <w:t xml:space="preserve"> of </w:t>
      </w:r>
      <w:r w:rsidR="00A22D89">
        <w:t>Schedule 3</w:t>
      </w:r>
      <w:r w:rsidRPr="00DD3682">
        <w:t xml:space="preserve"> to the </w:t>
      </w:r>
      <w:r w:rsidRPr="00DD3682">
        <w:rPr>
          <w:i/>
          <w:noProof/>
        </w:rPr>
        <w:t>Migration Amendment (2015 Measures No.</w:t>
      </w:r>
      <w:r w:rsidR="00B30271" w:rsidRPr="00DD3682">
        <w:rPr>
          <w:i/>
          <w:noProof/>
        </w:rPr>
        <w:t> </w:t>
      </w:r>
      <w:r w:rsidRPr="00DD3682">
        <w:rPr>
          <w:i/>
          <w:noProof/>
        </w:rPr>
        <w:t>1) Regulation</w:t>
      </w:r>
      <w:r w:rsidR="00B30271" w:rsidRPr="00DD3682">
        <w:rPr>
          <w:i/>
          <w:noProof/>
        </w:rPr>
        <w:t> </w:t>
      </w:r>
      <w:r w:rsidRPr="00DD3682">
        <w:rPr>
          <w:i/>
          <w:noProof/>
        </w:rPr>
        <w:t>2015</w:t>
      </w:r>
      <w:r w:rsidRPr="00DD3682">
        <w:t xml:space="preserve"> applies in relation to a notice given on or after 18</w:t>
      </w:r>
      <w:r w:rsidR="00B30271" w:rsidRPr="00DD3682">
        <w:t> </w:t>
      </w:r>
      <w:r w:rsidRPr="00DD3682">
        <w:t>April 2015.</w:t>
      </w:r>
    </w:p>
    <w:p w:rsidR="00D30015" w:rsidRPr="00DD3682" w:rsidRDefault="00D30015" w:rsidP="00D30015">
      <w:pPr>
        <w:pStyle w:val="subsection"/>
      </w:pPr>
      <w:r w:rsidRPr="00DD3682">
        <w:tab/>
        <w:t>(2)</w:t>
      </w:r>
      <w:r w:rsidRPr="00DD3682">
        <w:tab/>
        <w:t>The amendment of these Regulations made by item</w:t>
      </w:r>
      <w:r w:rsidR="00B30271" w:rsidRPr="00DD3682">
        <w:t> </w:t>
      </w:r>
      <w:r w:rsidRPr="00DD3682">
        <w:t xml:space="preserve">2 of </w:t>
      </w:r>
      <w:r w:rsidR="00A22D89">
        <w:t>Schedule 3</w:t>
      </w:r>
      <w:r w:rsidRPr="00DD3682">
        <w:t xml:space="preserve"> to the </w:t>
      </w:r>
      <w:r w:rsidRPr="00DD3682">
        <w:rPr>
          <w:i/>
          <w:noProof/>
        </w:rPr>
        <w:t>Migration Amendment (2015 Measures No.</w:t>
      </w:r>
      <w:r w:rsidR="00B30271" w:rsidRPr="00DD3682">
        <w:rPr>
          <w:i/>
          <w:noProof/>
        </w:rPr>
        <w:t> </w:t>
      </w:r>
      <w:r w:rsidRPr="00DD3682">
        <w:rPr>
          <w:i/>
          <w:noProof/>
        </w:rPr>
        <w:t>1) Regulation</w:t>
      </w:r>
      <w:r w:rsidR="00B30271" w:rsidRPr="00DD3682">
        <w:rPr>
          <w:i/>
          <w:noProof/>
        </w:rPr>
        <w:t> </w:t>
      </w:r>
      <w:r w:rsidRPr="00DD3682">
        <w:rPr>
          <w:i/>
          <w:noProof/>
        </w:rPr>
        <w:t>2015</w:t>
      </w:r>
      <w:r w:rsidRPr="00DD3682">
        <w:t xml:space="preserve"> applies in relation to the following applications:</w:t>
      </w:r>
    </w:p>
    <w:p w:rsidR="00D30015" w:rsidRPr="00DD3682" w:rsidRDefault="00D30015" w:rsidP="00D30015">
      <w:pPr>
        <w:pStyle w:val="paragraph"/>
      </w:pPr>
      <w:r w:rsidRPr="00DD3682">
        <w:tab/>
        <w:t>(a)</w:t>
      </w:r>
      <w:r w:rsidRPr="00DD3682">
        <w:tab/>
        <w:t>an application for a visa made, but not finally determined, before 18</w:t>
      </w:r>
      <w:r w:rsidR="00B30271" w:rsidRPr="00DD3682">
        <w:t> </w:t>
      </w:r>
      <w:r w:rsidRPr="00DD3682">
        <w:t>April 2015;</w:t>
      </w:r>
    </w:p>
    <w:p w:rsidR="00D30015" w:rsidRPr="00DD3682" w:rsidRDefault="00D30015" w:rsidP="00D30015">
      <w:pPr>
        <w:pStyle w:val="paragraph"/>
        <w:rPr>
          <w:szCs w:val="22"/>
        </w:rPr>
      </w:pPr>
      <w:r w:rsidRPr="00DD3682">
        <w:tab/>
        <w:t>(b)</w:t>
      </w:r>
      <w:r w:rsidRPr="00DD3682">
        <w:tab/>
        <w:t>an application for a visa made on or after 18</w:t>
      </w:r>
      <w:r w:rsidR="00B30271" w:rsidRPr="00DD3682">
        <w:t> </w:t>
      </w:r>
      <w:r w:rsidRPr="00DD3682">
        <w:t>April 2015.</w:t>
      </w:r>
    </w:p>
    <w:p w:rsidR="00D30015" w:rsidRPr="00DD3682" w:rsidRDefault="00D30015" w:rsidP="00D30015">
      <w:pPr>
        <w:pStyle w:val="ActHead5"/>
      </w:pPr>
      <w:bookmarkStart w:id="604" w:name="_Toc100059013"/>
      <w:r w:rsidRPr="00A22D89">
        <w:rPr>
          <w:rStyle w:val="CharSectno"/>
        </w:rPr>
        <w:t>4104</w:t>
      </w:r>
      <w:r w:rsidRPr="00DD3682">
        <w:t xml:space="preserve">  Operation of Schedule</w:t>
      </w:r>
      <w:r w:rsidR="00B30271" w:rsidRPr="00DD3682">
        <w:t> </w:t>
      </w:r>
      <w:r w:rsidRPr="00DD3682">
        <w:t>4</w:t>
      </w:r>
      <w:bookmarkEnd w:id="604"/>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4 to the </w:t>
      </w:r>
      <w:r w:rsidRPr="00DD3682">
        <w:rPr>
          <w:i/>
        </w:rPr>
        <w:t>Migration Amendment (2015 Measures No.</w:t>
      </w:r>
      <w:r w:rsidR="00B30271" w:rsidRPr="00DD3682">
        <w:rPr>
          <w:i/>
        </w:rPr>
        <w:t> </w:t>
      </w:r>
      <w:r w:rsidRPr="00DD3682">
        <w:rPr>
          <w:i/>
        </w:rPr>
        <w:t>1) Regulation</w:t>
      </w:r>
      <w:r w:rsidR="00B30271" w:rsidRPr="00DD3682">
        <w:rPr>
          <w:i/>
        </w:rPr>
        <w:t> </w:t>
      </w:r>
      <w:r w:rsidRPr="00DD3682">
        <w:rPr>
          <w:i/>
        </w:rPr>
        <w:t>2015</w:t>
      </w:r>
      <w:r w:rsidRPr="00DD3682">
        <w:t xml:space="preserve"> apply in relation to an event mentioned in regulation</w:t>
      </w:r>
      <w:r w:rsidR="00B30271" w:rsidRPr="00DD3682">
        <w:t> </w:t>
      </w:r>
      <w:r w:rsidRPr="00DD3682">
        <w:t>2.84 that occurs on or after 18</w:t>
      </w:r>
      <w:r w:rsidR="00B30271" w:rsidRPr="00DD3682">
        <w:t> </w:t>
      </w:r>
      <w:r w:rsidRPr="00DD3682">
        <w:t>April 2015.</w:t>
      </w:r>
    </w:p>
    <w:p w:rsidR="00D30015" w:rsidRPr="00DD3682" w:rsidRDefault="00D30015" w:rsidP="00D30015">
      <w:pPr>
        <w:pStyle w:val="ActHead5"/>
      </w:pPr>
      <w:bookmarkStart w:id="605" w:name="_Toc100059014"/>
      <w:r w:rsidRPr="00A22D89">
        <w:rPr>
          <w:rStyle w:val="CharSectno"/>
        </w:rPr>
        <w:t>4105</w:t>
      </w:r>
      <w:r w:rsidRPr="00DD3682">
        <w:t xml:space="preserve">  Operation of Schedule</w:t>
      </w:r>
      <w:r w:rsidR="00B30271" w:rsidRPr="00DD3682">
        <w:t> </w:t>
      </w:r>
      <w:r w:rsidRPr="00DD3682">
        <w:t>5</w:t>
      </w:r>
      <w:bookmarkEnd w:id="605"/>
    </w:p>
    <w:p w:rsidR="00D30015" w:rsidRPr="00DD3682" w:rsidRDefault="00D30015" w:rsidP="00D30015">
      <w:pPr>
        <w:pStyle w:val="subsection"/>
      </w:pPr>
      <w:r w:rsidRPr="00DD3682">
        <w:tab/>
      </w:r>
      <w:r w:rsidRPr="00DD3682">
        <w:tab/>
        <w:t>The amendment of these Regulations made by Schedule</w:t>
      </w:r>
      <w:r w:rsidR="00B30271" w:rsidRPr="00DD3682">
        <w:t> </w:t>
      </w:r>
      <w:r w:rsidRPr="00DD3682">
        <w:t xml:space="preserve">5 to the </w:t>
      </w:r>
      <w:r w:rsidRPr="00DD3682">
        <w:rPr>
          <w:i/>
        </w:rPr>
        <w:t>Migration Amendment (2015 Measures No.</w:t>
      </w:r>
      <w:r w:rsidR="00B30271" w:rsidRPr="00DD3682">
        <w:rPr>
          <w:i/>
        </w:rPr>
        <w:t> </w:t>
      </w:r>
      <w:r w:rsidRPr="00DD3682">
        <w:rPr>
          <w:i/>
        </w:rPr>
        <w:t>1) Regulation</w:t>
      </w:r>
      <w:r w:rsidR="00B30271" w:rsidRPr="00DD3682">
        <w:rPr>
          <w:i/>
        </w:rPr>
        <w:t> </w:t>
      </w:r>
      <w:r w:rsidRPr="00DD3682">
        <w:rPr>
          <w:i/>
        </w:rPr>
        <w:t>2015</w:t>
      </w:r>
      <w:r w:rsidRPr="00DD3682">
        <w:t xml:space="preserve"> applies in relation to the following applications for a visa:</w:t>
      </w:r>
    </w:p>
    <w:p w:rsidR="00D30015" w:rsidRPr="00DD3682" w:rsidRDefault="00D30015" w:rsidP="00D30015">
      <w:pPr>
        <w:pStyle w:val="paragraph"/>
      </w:pPr>
      <w:r w:rsidRPr="00DD3682">
        <w:lastRenderedPageBreak/>
        <w:tab/>
        <w:t>(a)</w:t>
      </w:r>
      <w:r w:rsidRPr="00DD3682">
        <w:tab/>
        <w:t>an application made, but not finally determined, before 18</w:t>
      </w:r>
      <w:r w:rsidR="00B30271" w:rsidRPr="00DD3682">
        <w:t> </w:t>
      </w:r>
      <w:r w:rsidRPr="00DD3682">
        <w:t>April 2015;</w:t>
      </w:r>
    </w:p>
    <w:p w:rsidR="00D30015" w:rsidRPr="00DD3682" w:rsidRDefault="00D30015" w:rsidP="00D30015">
      <w:pPr>
        <w:pStyle w:val="paragraph"/>
      </w:pPr>
      <w:r w:rsidRPr="00DD3682">
        <w:tab/>
        <w:t>(b)</w:t>
      </w:r>
      <w:r w:rsidRPr="00DD3682">
        <w:tab/>
        <w:t>an application made on or after 18</w:t>
      </w:r>
      <w:r w:rsidR="00B30271" w:rsidRPr="00DD3682">
        <w:t> </w:t>
      </w:r>
      <w:r w:rsidRPr="00DD3682">
        <w:t>April 2015.</w:t>
      </w:r>
    </w:p>
    <w:p w:rsidR="00D30015" w:rsidRPr="00DD3682" w:rsidRDefault="00D30015" w:rsidP="00D30015">
      <w:pPr>
        <w:pStyle w:val="ActHead5"/>
      </w:pPr>
      <w:bookmarkStart w:id="606" w:name="_Toc100059015"/>
      <w:r w:rsidRPr="00A22D89">
        <w:rPr>
          <w:rStyle w:val="CharSectno"/>
        </w:rPr>
        <w:t>4106</w:t>
      </w:r>
      <w:r w:rsidRPr="00DD3682">
        <w:t xml:space="preserve">  Operation of Schedule</w:t>
      </w:r>
      <w:r w:rsidR="00B30271" w:rsidRPr="00DD3682">
        <w:t> </w:t>
      </w:r>
      <w:r w:rsidRPr="00DD3682">
        <w:t>6</w:t>
      </w:r>
      <w:bookmarkEnd w:id="606"/>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6 to the </w:t>
      </w:r>
      <w:r w:rsidRPr="00DD3682">
        <w:rPr>
          <w:i/>
        </w:rPr>
        <w:t>Migration Amendment (2015 Measures No.</w:t>
      </w:r>
      <w:r w:rsidR="00B30271" w:rsidRPr="00DD3682">
        <w:rPr>
          <w:i/>
        </w:rPr>
        <w:t> </w:t>
      </w:r>
      <w:r w:rsidRPr="00DD3682">
        <w:rPr>
          <w:i/>
        </w:rPr>
        <w:t>1) Regulation</w:t>
      </w:r>
      <w:r w:rsidR="00B30271" w:rsidRPr="00DD3682">
        <w:rPr>
          <w:i/>
        </w:rPr>
        <w:t> </w:t>
      </w:r>
      <w:r w:rsidRPr="00DD3682">
        <w:rPr>
          <w:i/>
        </w:rPr>
        <w:t>2015</w:t>
      </w:r>
      <w:r w:rsidRPr="00DD3682">
        <w:t xml:space="preserve"> apply in relation to an application for a visa made on or after 18</w:t>
      </w:r>
      <w:r w:rsidR="00B30271" w:rsidRPr="00DD3682">
        <w:t> </w:t>
      </w:r>
      <w:r w:rsidRPr="00DD3682">
        <w:t>April 2015.</w:t>
      </w:r>
    </w:p>
    <w:p w:rsidR="00D30015" w:rsidRPr="00DD3682" w:rsidRDefault="00D30015" w:rsidP="00D30015">
      <w:pPr>
        <w:pStyle w:val="ActHead2"/>
        <w:pageBreakBefore/>
      </w:pPr>
      <w:bookmarkStart w:id="607" w:name="_Toc100059016"/>
      <w:r w:rsidRPr="00A22D89">
        <w:rPr>
          <w:rStyle w:val="CharPartNo"/>
        </w:rPr>
        <w:lastRenderedPageBreak/>
        <w:t>Part</w:t>
      </w:r>
      <w:r w:rsidR="00B30271" w:rsidRPr="00A22D89">
        <w:rPr>
          <w:rStyle w:val="CharPartNo"/>
        </w:rPr>
        <w:t> </w:t>
      </w:r>
      <w:r w:rsidRPr="00A22D89">
        <w:rPr>
          <w:rStyle w:val="CharPartNo"/>
        </w:rPr>
        <w:t>42</w:t>
      </w:r>
      <w:r w:rsidRPr="00DD3682">
        <w:t>—</w:t>
      </w:r>
      <w:r w:rsidRPr="00A22D89">
        <w:rPr>
          <w:rStyle w:val="CharPartText"/>
        </w:rPr>
        <w:t>Amendments made by the Migration Amendment (Protection and Other Measures) Regulation</w:t>
      </w:r>
      <w:r w:rsidR="00B30271" w:rsidRPr="00A22D89">
        <w:rPr>
          <w:rStyle w:val="CharPartText"/>
        </w:rPr>
        <w:t> </w:t>
      </w:r>
      <w:r w:rsidRPr="00A22D89">
        <w:rPr>
          <w:rStyle w:val="CharPartText"/>
        </w:rPr>
        <w:t>2015</w:t>
      </w:r>
      <w:bookmarkEnd w:id="607"/>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08" w:name="_Toc100059017"/>
      <w:r w:rsidRPr="00A22D89">
        <w:rPr>
          <w:rStyle w:val="CharSectno"/>
        </w:rPr>
        <w:t>4201</w:t>
      </w:r>
      <w:r w:rsidRPr="00DD3682">
        <w:t xml:space="preserve">  Operation of Schedule</w:t>
      </w:r>
      <w:r w:rsidR="00B30271" w:rsidRPr="00DD3682">
        <w:t> </w:t>
      </w:r>
      <w:r w:rsidRPr="00DD3682">
        <w:t>1</w:t>
      </w:r>
      <w:bookmarkEnd w:id="608"/>
    </w:p>
    <w:p w:rsidR="00D30015" w:rsidRPr="00DD3682" w:rsidRDefault="00D30015" w:rsidP="00D30015">
      <w:pPr>
        <w:pStyle w:val="subsection"/>
      </w:pPr>
      <w:r w:rsidRPr="00DD3682">
        <w:tab/>
      </w:r>
      <w:r w:rsidRPr="00DD3682">
        <w:tab/>
        <w:t>The amendment of these Regulations made by item</w:t>
      </w:r>
      <w:r w:rsidR="00B30271" w:rsidRPr="00DD3682">
        <w:t> </w:t>
      </w:r>
      <w:r w:rsidRPr="00DD3682">
        <w:t>2 of Schedule</w:t>
      </w:r>
      <w:r w:rsidR="00B30271" w:rsidRPr="00DD3682">
        <w:t> </w:t>
      </w:r>
      <w:r w:rsidRPr="00DD3682">
        <w:t xml:space="preserve">1 to the </w:t>
      </w:r>
      <w:r w:rsidRPr="00DD3682">
        <w:rPr>
          <w:i/>
          <w:noProof/>
        </w:rPr>
        <w:t>Migration Amendment (Protection and Other Measures) Regulation</w:t>
      </w:r>
      <w:r w:rsidR="00B30271" w:rsidRPr="00DD3682">
        <w:rPr>
          <w:i/>
          <w:noProof/>
        </w:rPr>
        <w:t> </w:t>
      </w:r>
      <w:r w:rsidRPr="00DD3682">
        <w:rPr>
          <w:i/>
          <w:noProof/>
        </w:rPr>
        <w:t>2015</w:t>
      </w:r>
      <w:r w:rsidRPr="00DD3682">
        <w:t xml:space="preserve"> applies in relation to the following applications for protection visas:</w:t>
      </w:r>
    </w:p>
    <w:p w:rsidR="00D30015" w:rsidRPr="00DD3682" w:rsidRDefault="00D30015" w:rsidP="00D30015">
      <w:pPr>
        <w:pStyle w:val="paragraph"/>
      </w:pPr>
      <w:r w:rsidRPr="00DD3682">
        <w:tab/>
        <w:t>(a)</w:t>
      </w:r>
      <w:r w:rsidRPr="00DD3682">
        <w:tab/>
        <w:t>an application made, but not finally determined, before the commencement of that item;</w:t>
      </w:r>
    </w:p>
    <w:p w:rsidR="00D30015" w:rsidRPr="00DD3682" w:rsidRDefault="00D30015" w:rsidP="00D30015">
      <w:pPr>
        <w:pStyle w:val="paragraph"/>
      </w:pPr>
      <w:r w:rsidRPr="00DD3682">
        <w:tab/>
        <w:t>(b)</w:t>
      </w:r>
      <w:r w:rsidRPr="00DD3682">
        <w:tab/>
        <w:t>an application made on or after the commencement of that item.</w:t>
      </w:r>
    </w:p>
    <w:p w:rsidR="00D30015" w:rsidRPr="00DD3682" w:rsidRDefault="00D30015" w:rsidP="00D30015">
      <w:pPr>
        <w:pStyle w:val="ActHead2"/>
        <w:pageBreakBefore/>
      </w:pPr>
      <w:bookmarkStart w:id="609" w:name="_Toc100059018"/>
      <w:r w:rsidRPr="00A22D89">
        <w:rPr>
          <w:rStyle w:val="CharPartNo"/>
        </w:rPr>
        <w:lastRenderedPageBreak/>
        <w:t>Part</w:t>
      </w:r>
      <w:r w:rsidR="00B30271" w:rsidRPr="00A22D89">
        <w:rPr>
          <w:rStyle w:val="CharPartNo"/>
        </w:rPr>
        <w:t> </w:t>
      </w:r>
      <w:r w:rsidRPr="00A22D89">
        <w:rPr>
          <w:rStyle w:val="CharPartNo"/>
        </w:rPr>
        <w:t>43</w:t>
      </w:r>
      <w:r w:rsidRPr="00DD3682">
        <w:t>—</w:t>
      </w:r>
      <w:r w:rsidRPr="00A22D89">
        <w:rPr>
          <w:rStyle w:val="CharPartText"/>
        </w:rPr>
        <w:t>Amendments made by the Migration Legislation Amendment (2015 Measures No.</w:t>
      </w:r>
      <w:r w:rsidR="00B30271" w:rsidRPr="00A22D89">
        <w:rPr>
          <w:rStyle w:val="CharPartText"/>
        </w:rPr>
        <w:t> </w:t>
      </w:r>
      <w:r w:rsidRPr="00A22D89">
        <w:rPr>
          <w:rStyle w:val="CharPartText"/>
        </w:rPr>
        <w:t>2) Regulation</w:t>
      </w:r>
      <w:r w:rsidR="00B30271" w:rsidRPr="00A22D89">
        <w:rPr>
          <w:rStyle w:val="CharPartText"/>
        </w:rPr>
        <w:t> </w:t>
      </w:r>
      <w:r w:rsidRPr="00A22D89">
        <w:rPr>
          <w:rStyle w:val="CharPartText"/>
        </w:rPr>
        <w:t>2015</w:t>
      </w:r>
      <w:bookmarkEnd w:id="609"/>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10" w:name="_Toc100059019"/>
      <w:r w:rsidRPr="00A22D89">
        <w:rPr>
          <w:rStyle w:val="CharSectno"/>
        </w:rPr>
        <w:t>4301</w:t>
      </w:r>
      <w:r w:rsidRPr="00DD3682">
        <w:t xml:space="preserve">  Operation of Schedule</w:t>
      </w:r>
      <w:r w:rsidR="00B30271" w:rsidRPr="00DD3682">
        <w:t> </w:t>
      </w:r>
      <w:r w:rsidRPr="00DD3682">
        <w:t>1</w:t>
      </w:r>
      <w:bookmarkEnd w:id="610"/>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(2015 Measures No.</w:t>
      </w:r>
      <w:r w:rsidR="00B30271" w:rsidRPr="00DD3682">
        <w:rPr>
          <w:i/>
        </w:rPr>
        <w:t> </w:t>
      </w:r>
      <w:r w:rsidRPr="00DD3682">
        <w:rPr>
          <w:i/>
        </w:rPr>
        <w:t>2) Regulation</w:t>
      </w:r>
      <w:r w:rsidR="00B30271" w:rsidRPr="00DD3682">
        <w:rPr>
          <w:i/>
        </w:rPr>
        <w:t> </w:t>
      </w:r>
      <w:r w:rsidRPr="00DD3682">
        <w:rPr>
          <w:i/>
        </w:rPr>
        <w:t>2015</w:t>
      </w:r>
      <w:r w:rsidRPr="00DD3682">
        <w:t xml:space="preserve"> apply in relation to an application for a visa made on or after </w:t>
      </w:r>
      <w:r w:rsidR="005B44AE" w:rsidRPr="00DD3682">
        <w:t>1 July</w:t>
      </w:r>
      <w:r w:rsidRPr="00DD3682">
        <w:t xml:space="preserve"> 2015.</w:t>
      </w:r>
    </w:p>
    <w:p w:rsidR="00D30015" w:rsidRPr="00DD3682" w:rsidRDefault="00D30015" w:rsidP="00D30015">
      <w:pPr>
        <w:pStyle w:val="ActHead5"/>
      </w:pPr>
      <w:bookmarkStart w:id="611" w:name="_Toc100059020"/>
      <w:r w:rsidRPr="00A22D89">
        <w:rPr>
          <w:rStyle w:val="CharSectno"/>
        </w:rPr>
        <w:t>4302</w:t>
      </w:r>
      <w:r w:rsidRPr="00DD3682">
        <w:t xml:space="preserve">  Operation of Schedule</w:t>
      </w:r>
      <w:r w:rsidR="00B30271" w:rsidRPr="00DD3682">
        <w:t> </w:t>
      </w:r>
      <w:r w:rsidRPr="00DD3682">
        <w:t>5</w:t>
      </w:r>
      <w:bookmarkEnd w:id="611"/>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5 to the </w:t>
      </w:r>
      <w:r w:rsidRPr="00DD3682">
        <w:rPr>
          <w:i/>
        </w:rPr>
        <w:t>Migration Legislation Amendment (2015 Measures No.</w:t>
      </w:r>
      <w:r w:rsidR="00B30271" w:rsidRPr="00DD3682">
        <w:rPr>
          <w:i/>
        </w:rPr>
        <w:t> </w:t>
      </w:r>
      <w:r w:rsidRPr="00DD3682">
        <w:rPr>
          <w:i/>
        </w:rPr>
        <w:t>2) Regulation</w:t>
      </w:r>
      <w:r w:rsidR="00B30271" w:rsidRPr="00DD3682">
        <w:rPr>
          <w:i/>
        </w:rPr>
        <w:t> </w:t>
      </w:r>
      <w:r w:rsidRPr="00DD3682">
        <w:rPr>
          <w:i/>
        </w:rPr>
        <w:t>2015</w:t>
      </w:r>
      <w:r w:rsidRPr="00DD3682">
        <w:t xml:space="preserve"> apply in relation to an application for approval of a nomination of a position made on or after </w:t>
      </w:r>
      <w:r w:rsidR="005B44AE" w:rsidRPr="00DD3682">
        <w:t>1 July</w:t>
      </w:r>
      <w:r w:rsidRPr="00DD3682">
        <w:t xml:space="preserve"> 2015.</w:t>
      </w:r>
    </w:p>
    <w:p w:rsidR="00D30015" w:rsidRPr="00DD3682" w:rsidRDefault="00D30015" w:rsidP="00D30015">
      <w:pPr>
        <w:pStyle w:val="ActHead5"/>
      </w:pPr>
      <w:bookmarkStart w:id="612" w:name="_Toc100059021"/>
      <w:r w:rsidRPr="00A22D89">
        <w:rPr>
          <w:rStyle w:val="CharSectno"/>
        </w:rPr>
        <w:t>4303</w:t>
      </w:r>
      <w:r w:rsidRPr="00DD3682">
        <w:t xml:space="preserve">  Operation of Schedule</w:t>
      </w:r>
      <w:r w:rsidR="00B30271" w:rsidRPr="00DD3682">
        <w:t> </w:t>
      </w:r>
      <w:r w:rsidRPr="00DD3682">
        <w:t>7</w:t>
      </w:r>
      <w:bookmarkEnd w:id="612"/>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7 to the </w:t>
      </w:r>
      <w:r w:rsidRPr="00DD3682">
        <w:rPr>
          <w:i/>
        </w:rPr>
        <w:t>Migration Legislation Amendment (2015 Measures No.</w:t>
      </w:r>
      <w:r w:rsidR="00B30271" w:rsidRPr="00DD3682">
        <w:rPr>
          <w:i/>
        </w:rPr>
        <w:t> </w:t>
      </w:r>
      <w:r w:rsidRPr="00DD3682">
        <w:rPr>
          <w:i/>
        </w:rPr>
        <w:t>2) Regulation</w:t>
      </w:r>
      <w:r w:rsidR="00B30271" w:rsidRPr="00DD3682">
        <w:rPr>
          <w:i/>
        </w:rPr>
        <w:t> </w:t>
      </w:r>
      <w:r w:rsidRPr="00DD3682">
        <w:rPr>
          <w:i/>
        </w:rPr>
        <w:t>2015</w:t>
      </w:r>
      <w:r w:rsidRPr="00DD3682">
        <w:t xml:space="preserve"> apply in relation to an application for a visa made on or after </w:t>
      </w:r>
      <w:r w:rsidR="005B44AE" w:rsidRPr="00DD3682">
        <w:t>1 July</w:t>
      </w:r>
      <w:r w:rsidRPr="00DD3682">
        <w:t xml:space="preserve"> 2015.</w:t>
      </w:r>
    </w:p>
    <w:p w:rsidR="00D30015" w:rsidRPr="00DD3682" w:rsidRDefault="00D30015" w:rsidP="00D30015">
      <w:pPr>
        <w:pStyle w:val="ActHead5"/>
      </w:pPr>
      <w:bookmarkStart w:id="613" w:name="_Toc100059022"/>
      <w:r w:rsidRPr="00A22D89">
        <w:rPr>
          <w:rStyle w:val="CharSectno"/>
        </w:rPr>
        <w:t>4304</w:t>
      </w:r>
      <w:r w:rsidRPr="00DD3682">
        <w:t xml:space="preserve">  Operation of Schedule</w:t>
      </w:r>
      <w:r w:rsidR="00B30271" w:rsidRPr="00DD3682">
        <w:t> </w:t>
      </w:r>
      <w:r w:rsidRPr="00DD3682">
        <w:t>9</w:t>
      </w:r>
      <w:bookmarkEnd w:id="613"/>
    </w:p>
    <w:p w:rsidR="00D30015" w:rsidRPr="00DD3682" w:rsidRDefault="00D30015" w:rsidP="00D30015">
      <w:pPr>
        <w:pStyle w:val="subsection"/>
      </w:pPr>
      <w:r w:rsidRPr="00DD3682">
        <w:tab/>
      </w:r>
      <w:r w:rsidRPr="00DD3682">
        <w:tab/>
        <w:t xml:space="preserve">The amendment of these Regulations made by </w:t>
      </w:r>
      <w:r w:rsidR="00A22D89">
        <w:t>item 1</w:t>
      </w:r>
      <w:r w:rsidRPr="00DD3682">
        <w:t xml:space="preserve"> of Schedule</w:t>
      </w:r>
      <w:r w:rsidR="00B30271" w:rsidRPr="00DD3682">
        <w:t> </w:t>
      </w:r>
      <w:r w:rsidRPr="00DD3682">
        <w:t xml:space="preserve">9 to the </w:t>
      </w:r>
      <w:r w:rsidRPr="00DD3682">
        <w:rPr>
          <w:i/>
        </w:rPr>
        <w:t>Migration Legislation Amendment (2015 Measures No.</w:t>
      </w:r>
      <w:r w:rsidR="00B30271" w:rsidRPr="00DD3682">
        <w:rPr>
          <w:i/>
        </w:rPr>
        <w:t> </w:t>
      </w:r>
      <w:r w:rsidRPr="00DD3682">
        <w:rPr>
          <w:i/>
        </w:rPr>
        <w:t>2) Regulation</w:t>
      </w:r>
      <w:r w:rsidR="00B30271" w:rsidRPr="00DD3682">
        <w:rPr>
          <w:i/>
        </w:rPr>
        <w:t> </w:t>
      </w:r>
      <w:r w:rsidRPr="00DD3682">
        <w:rPr>
          <w:i/>
        </w:rPr>
        <w:t>2015</w:t>
      </w:r>
      <w:r w:rsidRPr="00DD3682">
        <w:t xml:space="preserve"> does not affect the continuity of any instrument that is in force under subregulation</w:t>
      </w:r>
      <w:r w:rsidR="00B30271" w:rsidRPr="00DD3682">
        <w:t> </w:t>
      </w:r>
      <w:r w:rsidRPr="00DD3682">
        <w:t>5.40(1) immediately before the commencement of the item.</w:t>
      </w:r>
    </w:p>
    <w:p w:rsidR="00D30015" w:rsidRPr="00DD3682" w:rsidRDefault="00D30015" w:rsidP="00D30015">
      <w:pPr>
        <w:pStyle w:val="ActHead2"/>
        <w:pageBreakBefore/>
      </w:pPr>
      <w:bookmarkStart w:id="614" w:name="_Toc100059023"/>
      <w:r w:rsidRPr="00A22D89">
        <w:rPr>
          <w:rStyle w:val="CharPartNo"/>
        </w:rPr>
        <w:lastRenderedPageBreak/>
        <w:t>Part</w:t>
      </w:r>
      <w:r w:rsidR="00B30271" w:rsidRPr="00A22D89">
        <w:rPr>
          <w:rStyle w:val="CharPartNo"/>
        </w:rPr>
        <w:t> </w:t>
      </w:r>
      <w:r w:rsidRPr="00A22D89">
        <w:rPr>
          <w:rStyle w:val="CharPartNo"/>
        </w:rPr>
        <w:t>44</w:t>
      </w:r>
      <w:r w:rsidRPr="00DD3682">
        <w:t>—</w:t>
      </w:r>
      <w:r w:rsidRPr="00A22D89">
        <w:rPr>
          <w:rStyle w:val="CharPartText"/>
        </w:rPr>
        <w:t>Amendments made by the Migration Amendment (Investor Visas) Regulation</w:t>
      </w:r>
      <w:r w:rsidR="00B30271" w:rsidRPr="00A22D89">
        <w:rPr>
          <w:rStyle w:val="CharPartText"/>
        </w:rPr>
        <w:t> </w:t>
      </w:r>
      <w:r w:rsidRPr="00A22D89">
        <w:rPr>
          <w:rStyle w:val="CharPartText"/>
        </w:rPr>
        <w:t>2015</w:t>
      </w:r>
      <w:bookmarkEnd w:id="614"/>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15" w:name="_Toc100059024"/>
      <w:r w:rsidRPr="00A22D89">
        <w:rPr>
          <w:rStyle w:val="CharSectno"/>
        </w:rPr>
        <w:t>4401</w:t>
      </w:r>
      <w:r w:rsidRPr="00DD3682">
        <w:t xml:space="preserve">  Operation of Schedule</w:t>
      </w:r>
      <w:r w:rsidR="00B30271" w:rsidRPr="00DD3682">
        <w:t> </w:t>
      </w:r>
      <w:r w:rsidRPr="00DD3682">
        <w:t>1</w:t>
      </w:r>
      <w:bookmarkEnd w:id="615"/>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(Investor Visas) Regulation</w:t>
      </w:r>
      <w:r w:rsidR="00B30271" w:rsidRPr="00DD3682">
        <w:rPr>
          <w:i/>
        </w:rPr>
        <w:t> </w:t>
      </w:r>
      <w:r w:rsidRPr="00DD3682">
        <w:rPr>
          <w:i/>
        </w:rPr>
        <w:t>2015</w:t>
      </w:r>
      <w:r w:rsidRPr="00DD3682">
        <w:t xml:space="preserve"> apply in relation to an application for a visa made on or after </w:t>
      </w:r>
      <w:r w:rsidR="005B44AE" w:rsidRPr="00DD3682">
        <w:t>1 July</w:t>
      </w:r>
      <w:r w:rsidRPr="00DD3682">
        <w:t xml:space="preserve"> 2015.</w:t>
      </w:r>
    </w:p>
    <w:p w:rsidR="00D30015" w:rsidRPr="00DD3682" w:rsidRDefault="00D30015" w:rsidP="00D30015">
      <w:pPr>
        <w:pStyle w:val="ActHead2"/>
        <w:pageBreakBefore/>
      </w:pPr>
      <w:bookmarkStart w:id="616" w:name="_Toc100059025"/>
      <w:r w:rsidRPr="00A22D89">
        <w:rPr>
          <w:rStyle w:val="CharPartNo"/>
        </w:rPr>
        <w:lastRenderedPageBreak/>
        <w:t>Part</w:t>
      </w:r>
      <w:r w:rsidR="00B30271" w:rsidRPr="00A22D89">
        <w:rPr>
          <w:rStyle w:val="CharPartNo"/>
        </w:rPr>
        <w:t> </w:t>
      </w:r>
      <w:r w:rsidRPr="00A22D89">
        <w:rPr>
          <w:rStyle w:val="CharPartNo"/>
        </w:rPr>
        <w:t>45</w:t>
      </w:r>
      <w:r w:rsidRPr="00DD3682">
        <w:t>—</w:t>
      </w:r>
      <w:r w:rsidRPr="00A22D89">
        <w:rPr>
          <w:rStyle w:val="CharPartText"/>
        </w:rPr>
        <w:t>Amendments made by the Migration Amendment (Visa Labels) Regulation</w:t>
      </w:r>
      <w:r w:rsidR="00B30271" w:rsidRPr="00A22D89">
        <w:rPr>
          <w:rStyle w:val="CharPartText"/>
        </w:rPr>
        <w:t> </w:t>
      </w:r>
      <w:r w:rsidRPr="00A22D89">
        <w:rPr>
          <w:rStyle w:val="CharPartText"/>
        </w:rPr>
        <w:t>2015</w:t>
      </w:r>
      <w:bookmarkEnd w:id="616"/>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17" w:name="_Toc100059026"/>
      <w:r w:rsidRPr="00A22D89">
        <w:rPr>
          <w:rStyle w:val="CharSectno"/>
        </w:rPr>
        <w:t>4501</w:t>
      </w:r>
      <w:r w:rsidRPr="00DD3682">
        <w:t xml:space="preserve">  Operation of Schedule</w:t>
      </w:r>
      <w:r w:rsidR="00B30271" w:rsidRPr="00DD3682">
        <w:t> </w:t>
      </w:r>
      <w:r w:rsidRPr="00DD3682">
        <w:t>1</w:t>
      </w:r>
      <w:bookmarkEnd w:id="617"/>
    </w:p>
    <w:p w:rsidR="00D30015" w:rsidRPr="00DD3682" w:rsidRDefault="00D30015" w:rsidP="00D30015">
      <w:pPr>
        <w:pStyle w:val="subsection"/>
      </w:pPr>
      <w:r w:rsidRPr="00DD3682">
        <w:tab/>
      </w:r>
      <w:r w:rsidRPr="00DD3682">
        <w:tab/>
        <w:t>Despite the repeal of Division</w:t>
      </w:r>
      <w:r w:rsidR="00B30271" w:rsidRPr="00DD3682">
        <w:t> </w:t>
      </w:r>
      <w:r w:rsidRPr="00DD3682">
        <w:t>2.4 of Part</w:t>
      </w:r>
      <w:r w:rsidR="00B30271" w:rsidRPr="00DD3682">
        <w:t> </w:t>
      </w:r>
      <w:r w:rsidRPr="00DD3682">
        <w:t>2 of these Regulations by Schedule</w:t>
      </w:r>
      <w:r w:rsidR="00B30271" w:rsidRPr="00DD3682">
        <w:t> </w:t>
      </w:r>
      <w:r w:rsidRPr="00DD3682">
        <w:t xml:space="preserve">1 to the </w:t>
      </w:r>
      <w:r w:rsidRPr="00DD3682">
        <w:rPr>
          <w:i/>
        </w:rPr>
        <w:t>Migration Amendment (Visa Labels) Regulation</w:t>
      </w:r>
      <w:r w:rsidR="00B30271" w:rsidRPr="00DD3682">
        <w:rPr>
          <w:i/>
        </w:rPr>
        <w:t> </w:t>
      </w:r>
      <w:r w:rsidRPr="00DD3682">
        <w:rPr>
          <w:i/>
        </w:rPr>
        <w:t>2015</w:t>
      </w:r>
      <w:r w:rsidRPr="00DD3682">
        <w:t>, that Division, as in force immediately before the repeal, continues to apply on and after 1</w:t>
      </w:r>
      <w:r w:rsidR="00B30271" w:rsidRPr="00DD3682">
        <w:t> </w:t>
      </w:r>
      <w:r w:rsidRPr="00DD3682">
        <w:t>September 2015 in relation to a request made under section</w:t>
      </w:r>
      <w:r w:rsidR="00B30271" w:rsidRPr="00DD3682">
        <w:t> </w:t>
      </w:r>
      <w:r w:rsidRPr="00DD3682">
        <w:t>70 of the Act for evidence of a visa if:</w:t>
      </w:r>
    </w:p>
    <w:p w:rsidR="00D30015" w:rsidRPr="00DD3682" w:rsidRDefault="00D30015" w:rsidP="00D30015">
      <w:pPr>
        <w:pStyle w:val="paragraph"/>
      </w:pPr>
      <w:r w:rsidRPr="00DD3682">
        <w:tab/>
        <w:t>(a)</w:t>
      </w:r>
      <w:r w:rsidRPr="00DD3682">
        <w:tab/>
        <w:t>the request was made before 1</w:t>
      </w:r>
      <w:r w:rsidR="00B30271" w:rsidRPr="00DD3682">
        <w:t> </w:t>
      </w:r>
      <w:r w:rsidRPr="00DD3682">
        <w:t>September 2015; and</w:t>
      </w:r>
    </w:p>
    <w:p w:rsidR="00D30015" w:rsidRPr="00DD3682" w:rsidRDefault="00D30015" w:rsidP="00D30015">
      <w:pPr>
        <w:pStyle w:val="paragraph"/>
      </w:pPr>
      <w:r w:rsidRPr="00DD3682">
        <w:tab/>
        <w:t>(b)</w:t>
      </w:r>
      <w:r w:rsidRPr="00DD3682">
        <w:tab/>
        <w:t>the visa evidence charge for the request had been paid before 1</w:t>
      </w:r>
      <w:r w:rsidR="00B30271" w:rsidRPr="00DD3682">
        <w:t> </w:t>
      </w:r>
      <w:r w:rsidRPr="00DD3682">
        <w:t>September 2015.</w:t>
      </w:r>
    </w:p>
    <w:p w:rsidR="00D30015" w:rsidRPr="00DD3682" w:rsidRDefault="00D30015" w:rsidP="00D30015">
      <w:pPr>
        <w:pStyle w:val="ActHead2"/>
        <w:pageBreakBefore/>
      </w:pPr>
      <w:bookmarkStart w:id="618" w:name="_Toc100059027"/>
      <w:r w:rsidRPr="00A22D89">
        <w:rPr>
          <w:rStyle w:val="CharPartNo"/>
        </w:rPr>
        <w:lastRenderedPageBreak/>
        <w:t>Part</w:t>
      </w:r>
      <w:r w:rsidR="00B30271" w:rsidRPr="00A22D89">
        <w:rPr>
          <w:rStyle w:val="CharPartNo"/>
        </w:rPr>
        <w:t> </w:t>
      </w:r>
      <w:r w:rsidRPr="00A22D89">
        <w:rPr>
          <w:rStyle w:val="CharPartNo"/>
        </w:rPr>
        <w:t>46</w:t>
      </w:r>
      <w:r w:rsidRPr="00DD3682">
        <w:t>—</w:t>
      </w:r>
      <w:r w:rsidRPr="00A22D89">
        <w:rPr>
          <w:rStyle w:val="CharPartText"/>
        </w:rPr>
        <w:t>Amendments made by the Migration Amendment (Conversion of Protection Visa Applications) Regulation</w:t>
      </w:r>
      <w:r w:rsidR="00B30271" w:rsidRPr="00A22D89">
        <w:rPr>
          <w:rStyle w:val="CharPartText"/>
        </w:rPr>
        <w:t> </w:t>
      </w:r>
      <w:r w:rsidRPr="00A22D89">
        <w:rPr>
          <w:rStyle w:val="CharPartText"/>
        </w:rPr>
        <w:t>2015</w:t>
      </w:r>
      <w:bookmarkEnd w:id="618"/>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19" w:name="_Toc100059028"/>
      <w:r w:rsidRPr="00A22D89">
        <w:rPr>
          <w:rStyle w:val="CharSectno"/>
        </w:rPr>
        <w:t>4601</w:t>
      </w:r>
      <w:r w:rsidRPr="00DD3682">
        <w:t xml:space="preserve">  Operation of Schedule</w:t>
      </w:r>
      <w:r w:rsidR="00B30271" w:rsidRPr="00DD3682">
        <w:t> </w:t>
      </w:r>
      <w:r w:rsidRPr="00DD3682">
        <w:t>1</w:t>
      </w:r>
      <w:bookmarkEnd w:id="619"/>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(Conversion of Protection Visa Applications) Regulation</w:t>
      </w:r>
      <w:r w:rsidR="00B30271" w:rsidRPr="00DD3682">
        <w:rPr>
          <w:i/>
        </w:rPr>
        <w:t> </w:t>
      </w:r>
      <w:r w:rsidRPr="00DD3682">
        <w:rPr>
          <w:i/>
        </w:rPr>
        <w:t>2015</w:t>
      </w:r>
      <w:r w:rsidRPr="00DD3682">
        <w:t xml:space="preserve"> (the </w:t>
      </w:r>
      <w:r w:rsidRPr="00DD3682">
        <w:rPr>
          <w:b/>
          <w:i/>
        </w:rPr>
        <w:t>amending regulation</w:t>
      </w:r>
      <w:r w:rsidRPr="00DD3682">
        <w:t>) apply in relation to any pre</w:t>
      </w:r>
      <w:r w:rsidR="00A22D89">
        <w:noBreakHyphen/>
      </w:r>
      <w:r w:rsidRPr="00DD3682">
        <w:t>conversion application (within the meaning of subregulation</w:t>
      </w:r>
      <w:r w:rsidR="00B30271" w:rsidRPr="00DD3682">
        <w:t> </w:t>
      </w:r>
      <w:r w:rsidRPr="00DD3682">
        <w:t>2.08F(1)) including, but not limited to, a pre</w:t>
      </w:r>
      <w:r w:rsidR="00A22D89">
        <w:noBreakHyphen/>
      </w:r>
      <w:r w:rsidRPr="00DD3682">
        <w:t>conversion application that is the subject of a proceeding in any court that has not been concluded immediately before the commencement of Schedule</w:t>
      </w:r>
      <w:r w:rsidR="00B30271" w:rsidRPr="00DD3682">
        <w:t> </w:t>
      </w:r>
      <w:r w:rsidRPr="00DD3682">
        <w:t>1 to the amending regulation.</w:t>
      </w:r>
    </w:p>
    <w:p w:rsidR="00D30015" w:rsidRPr="00DD3682" w:rsidRDefault="00D30015" w:rsidP="00D30015">
      <w:pPr>
        <w:pStyle w:val="ActHead2"/>
        <w:pageBreakBefore/>
      </w:pPr>
      <w:bookmarkStart w:id="620" w:name="_Toc100059029"/>
      <w:r w:rsidRPr="00A22D89">
        <w:rPr>
          <w:rStyle w:val="CharPartNo"/>
        </w:rPr>
        <w:lastRenderedPageBreak/>
        <w:t>Part</w:t>
      </w:r>
      <w:r w:rsidR="00B30271" w:rsidRPr="00A22D89">
        <w:rPr>
          <w:rStyle w:val="CharPartNo"/>
        </w:rPr>
        <w:t> </w:t>
      </w:r>
      <w:r w:rsidRPr="00A22D89">
        <w:rPr>
          <w:rStyle w:val="CharPartNo"/>
        </w:rPr>
        <w:t>47</w:t>
      </w:r>
      <w:r w:rsidRPr="00DD3682">
        <w:t>—</w:t>
      </w:r>
      <w:r w:rsidRPr="00A22D89">
        <w:rPr>
          <w:rStyle w:val="CharPartText"/>
        </w:rPr>
        <w:t>Amendments made by the Migration Amendment (Special Category Visas and Special Return Criterion 5001) Regulation</w:t>
      </w:r>
      <w:r w:rsidR="00B30271" w:rsidRPr="00A22D89">
        <w:rPr>
          <w:rStyle w:val="CharPartText"/>
        </w:rPr>
        <w:t> </w:t>
      </w:r>
      <w:r w:rsidRPr="00A22D89">
        <w:rPr>
          <w:rStyle w:val="CharPartText"/>
        </w:rPr>
        <w:t>2015</w:t>
      </w:r>
      <w:bookmarkEnd w:id="62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21" w:name="_Toc100059030"/>
      <w:r w:rsidRPr="00A22D89">
        <w:rPr>
          <w:rStyle w:val="CharSectno"/>
        </w:rPr>
        <w:t>4701</w:t>
      </w:r>
      <w:r w:rsidRPr="00DD3682">
        <w:t xml:space="preserve">  Operation of Schedule</w:t>
      </w:r>
      <w:r w:rsidR="00B30271" w:rsidRPr="00DD3682">
        <w:t> </w:t>
      </w:r>
      <w:r w:rsidRPr="00DD3682">
        <w:t>1</w:t>
      </w:r>
      <w:bookmarkEnd w:id="621"/>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(Special Category Visas and Special Return Criterion 5001) Regulation</w:t>
      </w:r>
      <w:r w:rsidR="00B30271" w:rsidRPr="00DD3682">
        <w:rPr>
          <w:i/>
        </w:rPr>
        <w:t> </w:t>
      </w:r>
      <w:r w:rsidRPr="00DD3682">
        <w:rPr>
          <w:i/>
        </w:rPr>
        <w:t>2015</w:t>
      </w:r>
      <w:r w:rsidRPr="00DD3682">
        <w:t xml:space="preserve"> apply in relation to an application for a visa made on or after the day that regulation commences.</w:t>
      </w:r>
    </w:p>
    <w:p w:rsidR="00D30015" w:rsidRPr="00DD3682" w:rsidRDefault="00D30015" w:rsidP="00D30015">
      <w:pPr>
        <w:pStyle w:val="ActHead2"/>
        <w:pageBreakBefore/>
      </w:pPr>
      <w:bookmarkStart w:id="622" w:name="_Toc100059031"/>
      <w:r w:rsidRPr="00A22D89">
        <w:rPr>
          <w:rStyle w:val="CharPartNo"/>
        </w:rPr>
        <w:lastRenderedPageBreak/>
        <w:t>Part</w:t>
      </w:r>
      <w:r w:rsidR="00B30271" w:rsidRPr="00A22D89">
        <w:rPr>
          <w:rStyle w:val="CharPartNo"/>
        </w:rPr>
        <w:t> </w:t>
      </w:r>
      <w:r w:rsidRPr="00A22D89">
        <w:rPr>
          <w:rStyle w:val="CharPartNo"/>
        </w:rPr>
        <w:t>48</w:t>
      </w:r>
      <w:r w:rsidRPr="00DD3682">
        <w:t>—</w:t>
      </w:r>
      <w:r w:rsidRPr="00A22D89">
        <w:rPr>
          <w:rStyle w:val="CharPartText"/>
        </w:rPr>
        <w:t>Amendments made by the Migration Legislation Amendment (2015 Measures No.</w:t>
      </w:r>
      <w:r w:rsidR="00B30271" w:rsidRPr="00A22D89">
        <w:rPr>
          <w:rStyle w:val="CharPartText"/>
        </w:rPr>
        <w:t> </w:t>
      </w:r>
      <w:r w:rsidRPr="00A22D89">
        <w:rPr>
          <w:rStyle w:val="CharPartText"/>
        </w:rPr>
        <w:t>3) Regulation</w:t>
      </w:r>
      <w:r w:rsidR="00B30271" w:rsidRPr="00A22D89">
        <w:rPr>
          <w:rStyle w:val="CharPartText"/>
        </w:rPr>
        <w:t> </w:t>
      </w:r>
      <w:r w:rsidRPr="00A22D89">
        <w:rPr>
          <w:rStyle w:val="CharPartText"/>
        </w:rPr>
        <w:t>2015</w:t>
      </w:r>
      <w:bookmarkEnd w:id="622"/>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23" w:name="_Toc100059032"/>
      <w:r w:rsidRPr="00A22D89">
        <w:rPr>
          <w:rStyle w:val="CharSectno"/>
        </w:rPr>
        <w:t>4801</w:t>
      </w:r>
      <w:r w:rsidRPr="00DD3682">
        <w:t xml:space="preserve">  Operation of Schedules</w:t>
      </w:r>
      <w:r w:rsidR="00B30271" w:rsidRPr="00DD3682">
        <w:t> </w:t>
      </w:r>
      <w:r w:rsidRPr="00DD3682">
        <w:t>1 to 4</w:t>
      </w:r>
      <w:bookmarkEnd w:id="623"/>
    </w:p>
    <w:p w:rsidR="00D30015" w:rsidRPr="00DD3682" w:rsidRDefault="00D30015" w:rsidP="00D30015">
      <w:pPr>
        <w:pStyle w:val="subsection"/>
      </w:pPr>
      <w:r w:rsidRPr="00DD3682">
        <w:tab/>
      </w:r>
      <w:r w:rsidRPr="00DD3682">
        <w:tab/>
        <w:t>The amendments of these Regulations made by Schedules</w:t>
      </w:r>
      <w:r w:rsidR="00B30271" w:rsidRPr="00DD3682">
        <w:t> </w:t>
      </w:r>
      <w:r w:rsidRPr="00DD3682">
        <w:t xml:space="preserve">1 to 4 to the </w:t>
      </w:r>
      <w:r w:rsidRPr="00DD3682">
        <w:rPr>
          <w:i/>
        </w:rPr>
        <w:t>Migration Legislation Amendment (2015 Measures No.</w:t>
      </w:r>
      <w:r w:rsidR="00B30271" w:rsidRPr="00DD3682">
        <w:rPr>
          <w:i/>
        </w:rPr>
        <w:t> </w:t>
      </w:r>
      <w:r w:rsidRPr="00DD3682">
        <w:rPr>
          <w:i/>
        </w:rPr>
        <w:t>3) Regulation</w:t>
      </w:r>
      <w:r w:rsidR="00B30271" w:rsidRPr="00DD3682">
        <w:rPr>
          <w:i/>
        </w:rPr>
        <w:t> </w:t>
      </w:r>
      <w:r w:rsidRPr="00DD3682">
        <w:rPr>
          <w:i/>
        </w:rPr>
        <w:t>2015</w:t>
      </w:r>
      <w:r w:rsidRPr="00DD3682">
        <w:t xml:space="preserve"> apply in relation to an application for a visa made on or after 21</w:t>
      </w:r>
      <w:r w:rsidR="00B30271" w:rsidRPr="00DD3682">
        <w:t> </w:t>
      </w:r>
      <w:r w:rsidRPr="00DD3682">
        <w:t>November 2015.</w:t>
      </w:r>
    </w:p>
    <w:p w:rsidR="00D30015" w:rsidRPr="00DD3682" w:rsidRDefault="00D30015" w:rsidP="00D30015">
      <w:pPr>
        <w:pStyle w:val="notetext"/>
      </w:pPr>
      <w:r w:rsidRPr="00DD3682">
        <w:t>Note:</w:t>
      </w:r>
      <w:r w:rsidRPr="00DD3682">
        <w:tab/>
        <w:t>Schedules</w:t>
      </w:r>
      <w:r w:rsidR="00B30271" w:rsidRPr="00DD3682">
        <w:t> </w:t>
      </w:r>
      <w:r w:rsidRPr="00DD3682">
        <w:t xml:space="preserve">1 to 4 to the </w:t>
      </w:r>
      <w:r w:rsidRPr="00DD3682">
        <w:rPr>
          <w:i/>
        </w:rPr>
        <w:t>Migration Legislation Amendment (2015 Measures No.</w:t>
      </w:r>
      <w:r w:rsidR="00B30271" w:rsidRPr="00DD3682">
        <w:rPr>
          <w:i/>
        </w:rPr>
        <w:t> </w:t>
      </w:r>
      <w:r w:rsidRPr="00DD3682">
        <w:rPr>
          <w:i/>
        </w:rPr>
        <w:t>3) Regulation</w:t>
      </w:r>
      <w:r w:rsidR="00B30271" w:rsidRPr="00DD3682">
        <w:rPr>
          <w:i/>
        </w:rPr>
        <w:t> </w:t>
      </w:r>
      <w:r w:rsidRPr="00DD3682">
        <w:rPr>
          <w:i/>
        </w:rPr>
        <w:t>2015</w:t>
      </w:r>
      <w:r w:rsidRPr="00DD3682">
        <w:t xml:space="preserve"> commence on 21</w:t>
      </w:r>
      <w:r w:rsidR="00B30271" w:rsidRPr="00DD3682">
        <w:t> </w:t>
      </w:r>
      <w:r w:rsidRPr="00DD3682">
        <w:t>November 2015.</w:t>
      </w:r>
    </w:p>
    <w:p w:rsidR="00D30015" w:rsidRPr="00DD3682" w:rsidRDefault="00D30015" w:rsidP="00D30015">
      <w:pPr>
        <w:pStyle w:val="ActHead5"/>
      </w:pPr>
      <w:bookmarkStart w:id="624" w:name="_Toc100059033"/>
      <w:r w:rsidRPr="00A22D89">
        <w:rPr>
          <w:rStyle w:val="CharSectno"/>
        </w:rPr>
        <w:t>4802</w:t>
      </w:r>
      <w:r w:rsidRPr="00DD3682">
        <w:t xml:space="preserve">  Operation of Schedule</w:t>
      </w:r>
      <w:r w:rsidR="00B30271" w:rsidRPr="00DD3682">
        <w:t> </w:t>
      </w:r>
      <w:r w:rsidRPr="00DD3682">
        <w:t>5</w:t>
      </w:r>
      <w:bookmarkEnd w:id="624"/>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5 to the </w:t>
      </w:r>
      <w:r w:rsidRPr="00DD3682">
        <w:rPr>
          <w:i/>
        </w:rPr>
        <w:t>Migration Legislation Amendment (2015 Measures No.</w:t>
      </w:r>
      <w:r w:rsidR="00B30271" w:rsidRPr="00DD3682">
        <w:rPr>
          <w:i/>
        </w:rPr>
        <w:t> </w:t>
      </w:r>
      <w:r w:rsidRPr="00DD3682">
        <w:rPr>
          <w:i/>
        </w:rPr>
        <w:t>3) Regulation</w:t>
      </w:r>
      <w:r w:rsidR="00B30271" w:rsidRPr="00DD3682">
        <w:rPr>
          <w:i/>
        </w:rPr>
        <w:t> </w:t>
      </w:r>
      <w:r w:rsidRPr="00DD3682">
        <w:rPr>
          <w:i/>
        </w:rPr>
        <w:t>2015</w:t>
      </w:r>
      <w:r w:rsidRPr="00DD3682">
        <w:t xml:space="preserve"> apply in relation to an application for a visa made on or after 1</w:t>
      </w:r>
      <w:r w:rsidR="00B30271" w:rsidRPr="00DD3682">
        <w:t> </w:t>
      </w:r>
      <w:r w:rsidRPr="00DD3682">
        <w:t>December 2015.</w:t>
      </w:r>
    </w:p>
    <w:p w:rsidR="00D30015" w:rsidRPr="00DD3682" w:rsidRDefault="00D30015" w:rsidP="00D30015">
      <w:pPr>
        <w:pStyle w:val="subsection"/>
      </w:pPr>
      <w:r w:rsidRPr="00DD3682">
        <w:tab/>
        <w:t>(2)</w:t>
      </w:r>
      <w:r w:rsidRPr="00DD3682">
        <w:tab/>
        <w:t>However, to the extent that the application relates to work carried out before 1</w:t>
      </w:r>
      <w:r w:rsidR="00B30271" w:rsidRPr="00DD3682">
        <w:t> </w:t>
      </w:r>
      <w:r w:rsidRPr="00DD3682">
        <w:t>December 2015, paragraph</w:t>
      </w:r>
      <w:r w:rsidR="00B30271" w:rsidRPr="00DD3682">
        <w:t> </w:t>
      </w:r>
      <w:r w:rsidRPr="00DD3682">
        <w:t>417.211(5)(c) of Schedule</w:t>
      </w:r>
      <w:r w:rsidR="00B30271" w:rsidRPr="00DD3682">
        <w:t> </w:t>
      </w:r>
      <w:r w:rsidRPr="00DD3682">
        <w:t xml:space="preserve">2 (as amended by the amendments referred to in </w:t>
      </w:r>
      <w:r w:rsidR="00B30271" w:rsidRPr="00DD3682">
        <w:t>subclause (</w:t>
      </w:r>
      <w:r w:rsidRPr="00DD3682">
        <w:t>1)) does not apply in relation to that work.</w:t>
      </w:r>
    </w:p>
    <w:p w:rsidR="00D30015" w:rsidRPr="00DD3682" w:rsidRDefault="00D30015" w:rsidP="00D30015">
      <w:pPr>
        <w:pStyle w:val="notetext"/>
      </w:pPr>
      <w:r w:rsidRPr="00DD3682">
        <w:t>Note:</w:t>
      </w:r>
      <w:r w:rsidRPr="00DD3682">
        <w:tab/>
        <w:t>Schedule</w:t>
      </w:r>
      <w:r w:rsidR="00B30271" w:rsidRPr="00DD3682">
        <w:t> </w:t>
      </w:r>
      <w:r w:rsidRPr="00DD3682">
        <w:t xml:space="preserve">5 to the </w:t>
      </w:r>
      <w:r w:rsidRPr="00DD3682">
        <w:rPr>
          <w:i/>
        </w:rPr>
        <w:t>Migration Legislation Amendment (2015 Measures No.</w:t>
      </w:r>
      <w:r w:rsidR="00B30271" w:rsidRPr="00DD3682">
        <w:rPr>
          <w:i/>
        </w:rPr>
        <w:t> </w:t>
      </w:r>
      <w:r w:rsidRPr="00DD3682">
        <w:rPr>
          <w:i/>
        </w:rPr>
        <w:t>3) Regulation</w:t>
      </w:r>
      <w:r w:rsidR="00B30271" w:rsidRPr="00DD3682">
        <w:rPr>
          <w:i/>
        </w:rPr>
        <w:t> </w:t>
      </w:r>
      <w:r w:rsidRPr="00DD3682">
        <w:rPr>
          <w:i/>
        </w:rPr>
        <w:t>2015</w:t>
      </w:r>
      <w:r w:rsidRPr="00DD3682">
        <w:t xml:space="preserve"> commences on 1</w:t>
      </w:r>
      <w:r w:rsidR="00B30271" w:rsidRPr="00DD3682">
        <w:t> </w:t>
      </w:r>
      <w:r w:rsidRPr="00DD3682">
        <w:t>December 2015.</w:t>
      </w:r>
    </w:p>
    <w:p w:rsidR="00D30015" w:rsidRPr="00DD3682" w:rsidRDefault="00D30015" w:rsidP="00D30015">
      <w:pPr>
        <w:pStyle w:val="ActHead5"/>
      </w:pPr>
      <w:bookmarkStart w:id="625" w:name="_Toc100059034"/>
      <w:r w:rsidRPr="00A22D89">
        <w:rPr>
          <w:rStyle w:val="CharSectno"/>
        </w:rPr>
        <w:t>4803</w:t>
      </w:r>
      <w:r w:rsidRPr="00DD3682">
        <w:t xml:space="preserve">  Operation of Schedule</w:t>
      </w:r>
      <w:r w:rsidR="00B30271" w:rsidRPr="00DD3682">
        <w:t> </w:t>
      </w:r>
      <w:r w:rsidRPr="00DD3682">
        <w:t>6</w:t>
      </w:r>
      <w:bookmarkEnd w:id="625"/>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6 to the </w:t>
      </w:r>
      <w:r w:rsidRPr="00DD3682">
        <w:rPr>
          <w:i/>
        </w:rPr>
        <w:t>Migration Legislation Amendment (2015 Measures No.</w:t>
      </w:r>
      <w:r w:rsidR="00B30271" w:rsidRPr="00DD3682">
        <w:rPr>
          <w:i/>
        </w:rPr>
        <w:t> </w:t>
      </w:r>
      <w:r w:rsidRPr="00DD3682">
        <w:rPr>
          <w:i/>
        </w:rPr>
        <w:t>3) Regulation</w:t>
      </w:r>
      <w:r w:rsidR="00B30271" w:rsidRPr="00DD3682">
        <w:rPr>
          <w:i/>
        </w:rPr>
        <w:t> </w:t>
      </w:r>
      <w:r w:rsidRPr="00DD3682">
        <w:rPr>
          <w:i/>
        </w:rPr>
        <w:t>2015</w:t>
      </w:r>
      <w:r w:rsidRPr="00DD3682">
        <w:t xml:space="preserve"> apply in relation to the following applications for a visa:</w:t>
      </w:r>
    </w:p>
    <w:p w:rsidR="00D30015" w:rsidRPr="00DD3682" w:rsidRDefault="00D30015" w:rsidP="00D30015">
      <w:pPr>
        <w:pStyle w:val="paragraph"/>
      </w:pPr>
      <w:r w:rsidRPr="00DD3682">
        <w:tab/>
        <w:t>(a)</w:t>
      </w:r>
      <w:r w:rsidRPr="00DD3682">
        <w:tab/>
        <w:t>an application made, but not finally determined, before 21</w:t>
      </w:r>
      <w:r w:rsidR="00B30271" w:rsidRPr="00DD3682">
        <w:t> </w:t>
      </w:r>
      <w:r w:rsidRPr="00DD3682">
        <w:t>November 2015;</w:t>
      </w:r>
    </w:p>
    <w:p w:rsidR="00D30015" w:rsidRPr="00DD3682" w:rsidRDefault="00D30015" w:rsidP="00D30015">
      <w:pPr>
        <w:pStyle w:val="paragraph"/>
      </w:pPr>
      <w:r w:rsidRPr="00DD3682">
        <w:tab/>
        <w:t>(b)</w:t>
      </w:r>
      <w:r w:rsidRPr="00DD3682">
        <w:tab/>
        <w:t>an application made on or after 21</w:t>
      </w:r>
      <w:r w:rsidR="00B30271" w:rsidRPr="00DD3682">
        <w:t> </w:t>
      </w:r>
      <w:r w:rsidRPr="00DD3682">
        <w:t>November 2015.</w:t>
      </w:r>
    </w:p>
    <w:p w:rsidR="00D30015" w:rsidRPr="00DD3682" w:rsidRDefault="00D30015" w:rsidP="00D30015">
      <w:pPr>
        <w:pStyle w:val="notetext"/>
      </w:pPr>
      <w:r w:rsidRPr="00DD3682">
        <w:t>Note:</w:t>
      </w:r>
      <w:r w:rsidRPr="00DD3682">
        <w:tab/>
        <w:t>Schedule</w:t>
      </w:r>
      <w:r w:rsidR="00B30271" w:rsidRPr="00DD3682">
        <w:t> </w:t>
      </w:r>
      <w:r w:rsidRPr="00DD3682">
        <w:t xml:space="preserve">6 to the </w:t>
      </w:r>
      <w:r w:rsidRPr="00DD3682">
        <w:rPr>
          <w:i/>
        </w:rPr>
        <w:t>Migration Legislation Amendment (2015 Measures No.</w:t>
      </w:r>
      <w:r w:rsidR="00B30271" w:rsidRPr="00DD3682">
        <w:rPr>
          <w:i/>
        </w:rPr>
        <w:t> </w:t>
      </w:r>
      <w:r w:rsidRPr="00DD3682">
        <w:rPr>
          <w:i/>
        </w:rPr>
        <w:t>3) Regulation</w:t>
      </w:r>
      <w:r w:rsidR="00B30271" w:rsidRPr="00DD3682">
        <w:rPr>
          <w:i/>
        </w:rPr>
        <w:t> </w:t>
      </w:r>
      <w:r w:rsidRPr="00DD3682">
        <w:rPr>
          <w:i/>
        </w:rPr>
        <w:t>2015</w:t>
      </w:r>
      <w:r w:rsidRPr="00DD3682">
        <w:t xml:space="preserve"> commences on 21</w:t>
      </w:r>
      <w:r w:rsidR="00B30271" w:rsidRPr="00DD3682">
        <w:t> </w:t>
      </w:r>
      <w:r w:rsidRPr="00DD3682">
        <w:t>November 2015.</w:t>
      </w:r>
    </w:p>
    <w:p w:rsidR="00D30015" w:rsidRPr="00DD3682" w:rsidRDefault="00D30015" w:rsidP="00D30015">
      <w:pPr>
        <w:pStyle w:val="ActHead2"/>
        <w:pageBreakBefore/>
      </w:pPr>
      <w:bookmarkStart w:id="626" w:name="_Toc100059035"/>
      <w:r w:rsidRPr="00A22D89">
        <w:rPr>
          <w:rStyle w:val="CharPartNo"/>
        </w:rPr>
        <w:lastRenderedPageBreak/>
        <w:t>Part</w:t>
      </w:r>
      <w:r w:rsidR="00B30271" w:rsidRPr="00A22D89">
        <w:rPr>
          <w:rStyle w:val="CharPartNo"/>
        </w:rPr>
        <w:t> </w:t>
      </w:r>
      <w:r w:rsidRPr="00A22D89">
        <w:rPr>
          <w:rStyle w:val="CharPartNo"/>
        </w:rPr>
        <w:t>49</w:t>
      </w:r>
      <w:r w:rsidRPr="00DD3682">
        <w:t>—</w:t>
      </w:r>
      <w:r w:rsidRPr="00A22D89">
        <w:rPr>
          <w:rStyle w:val="CharPartText"/>
        </w:rPr>
        <w:t>Amendments made by the Migration Amendment (Clarifying Subclass 457 Requirements) Regulation</w:t>
      </w:r>
      <w:r w:rsidR="00B30271" w:rsidRPr="00A22D89">
        <w:rPr>
          <w:rStyle w:val="CharPartText"/>
        </w:rPr>
        <w:t> </w:t>
      </w:r>
      <w:r w:rsidRPr="00A22D89">
        <w:rPr>
          <w:rStyle w:val="CharPartText"/>
        </w:rPr>
        <w:t>2015</w:t>
      </w:r>
      <w:bookmarkEnd w:id="626"/>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27" w:name="_Toc100059036"/>
      <w:r w:rsidRPr="00A22D89">
        <w:rPr>
          <w:rStyle w:val="CharSectno"/>
        </w:rPr>
        <w:t>4901</w:t>
      </w:r>
      <w:r w:rsidRPr="00DD3682">
        <w:t xml:space="preserve">  Operation of amendments</w:t>
      </w:r>
      <w:bookmarkEnd w:id="627"/>
    </w:p>
    <w:p w:rsidR="00D30015" w:rsidRPr="00DD3682" w:rsidRDefault="00D30015" w:rsidP="00D30015">
      <w:pPr>
        <w:pStyle w:val="subsection"/>
      </w:pPr>
      <w:r w:rsidRPr="00DD3682">
        <w:tab/>
        <w:t>(1)</w:t>
      </w:r>
      <w:r w:rsidRPr="00DD3682">
        <w:tab/>
        <w:t xml:space="preserve">The amendment of these Regulations made by </w:t>
      </w:r>
      <w:r w:rsidR="00A22D89">
        <w:t>item 1</w:t>
      </w:r>
      <w:r w:rsidRPr="00DD3682">
        <w:t xml:space="preserve"> of Schedule</w:t>
      </w:r>
      <w:r w:rsidR="00B30271" w:rsidRPr="00DD3682">
        <w:t> </w:t>
      </w:r>
      <w:r w:rsidRPr="00DD3682">
        <w:t xml:space="preserve">1 to the </w:t>
      </w:r>
      <w:r w:rsidRPr="00DD3682">
        <w:rPr>
          <w:i/>
        </w:rPr>
        <w:t>Migration Amendment (</w:t>
      </w:r>
      <w:r w:rsidRPr="00DD3682">
        <w:rPr>
          <w:i/>
          <w:noProof/>
        </w:rPr>
        <w:t>Clarifying Subclass 457 Requirements</w:t>
      </w:r>
      <w:r w:rsidRPr="00DD3682">
        <w:rPr>
          <w:i/>
        </w:rPr>
        <w:t>) Regulation</w:t>
      </w:r>
      <w:r w:rsidR="00B30271" w:rsidRPr="00DD3682">
        <w:rPr>
          <w:i/>
        </w:rPr>
        <w:t> </w:t>
      </w:r>
      <w:r w:rsidRPr="00DD3682">
        <w:rPr>
          <w:i/>
        </w:rPr>
        <w:t>2015</w:t>
      </w:r>
      <w:r w:rsidRPr="00DD3682">
        <w:t xml:space="preserve"> applies in relation to an application for approval of a nomination made on or after the commencement of the item.</w:t>
      </w:r>
    </w:p>
    <w:p w:rsidR="00D30015" w:rsidRPr="00DD3682" w:rsidRDefault="00D30015" w:rsidP="00D30015">
      <w:pPr>
        <w:pStyle w:val="subsection"/>
      </w:pPr>
      <w:r w:rsidRPr="00DD3682">
        <w:tab/>
        <w:t>(2)</w:t>
      </w:r>
      <w:r w:rsidRPr="00DD3682">
        <w:tab/>
        <w:t>The amendment of these Regulations made by item</w:t>
      </w:r>
      <w:r w:rsidR="00B30271" w:rsidRPr="00DD3682">
        <w:t> </w:t>
      </w:r>
      <w:r w:rsidRPr="00DD3682">
        <w:t>2 of Schedule</w:t>
      </w:r>
      <w:r w:rsidR="00B30271" w:rsidRPr="00DD3682">
        <w:t> </w:t>
      </w:r>
      <w:r w:rsidRPr="00DD3682">
        <w:t xml:space="preserve">1 to the </w:t>
      </w:r>
      <w:r w:rsidRPr="00DD3682">
        <w:rPr>
          <w:i/>
        </w:rPr>
        <w:t>Migration Amendment (</w:t>
      </w:r>
      <w:r w:rsidRPr="00DD3682">
        <w:rPr>
          <w:i/>
          <w:noProof/>
        </w:rPr>
        <w:t>Clarifying Subclass 457 Requirements</w:t>
      </w:r>
      <w:r w:rsidRPr="00DD3682">
        <w:rPr>
          <w:i/>
        </w:rPr>
        <w:t>) Regulation</w:t>
      </w:r>
      <w:r w:rsidR="00B30271" w:rsidRPr="00DD3682">
        <w:rPr>
          <w:i/>
        </w:rPr>
        <w:t> </w:t>
      </w:r>
      <w:r w:rsidRPr="00DD3682">
        <w:rPr>
          <w:i/>
        </w:rPr>
        <w:t>2015</w:t>
      </w:r>
      <w:r w:rsidRPr="00DD3682">
        <w:t xml:space="preserve"> applies to a work agreement entered into on or after the commencement of the item.</w:t>
      </w:r>
    </w:p>
    <w:p w:rsidR="00D30015" w:rsidRPr="00DD3682" w:rsidRDefault="00D30015" w:rsidP="00D30015">
      <w:pPr>
        <w:pStyle w:val="subsection"/>
      </w:pPr>
      <w:r w:rsidRPr="00DD3682">
        <w:tab/>
        <w:t>(3)</w:t>
      </w:r>
      <w:r w:rsidRPr="00DD3682">
        <w:tab/>
        <w:t>The amendments of these Regulations made by items</w:t>
      </w:r>
      <w:r w:rsidR="00B30271" w:rsidRPr="00DD3682">
        <w:t> </w:t>
      </w:r>
      <w:r w:rsidRPr="00DD3682">
        <w:t>3 and 4 of Schedule</w:t>
      </w:r>
      <w:r w:rsidR="00B30271" w:rsidRPr="00DD3682">
        <w:t> </w:t>
      </w:r>
      <w:r w:rsidRPr="00DD3682">
        <w:t xml:space="preserve">1 to the </w:t>
      </w:r>
      <w:r w:rsidRPr="00DD3682">
        <w:rPr>
          <w:i/>
        </w:rPr>
        <w:t>Migration Amendment (</w:t>
      </w:r>
      <w:r w:rsidRPr="00DD3682">
        <w:rPr>
          <w:i/>
          <w:noProof/>
        </w:rPr>
        <w:t>Clarifying Subclass 457 Requirements</w:t>
      </w:r>
      <w:r w:rsidRPr="00DD3682">
        <w:rPr>
          <w:i/>
        </w:rPr>
        <w:t>) Regulation</w:t>
      </w:r>
      <w:r w:rsidR="00B30271" w:rsidRPr="00DD3682">
        <w:rPr>
          <w:i/>
        </w:rPr>
        <w:t> </w:t>
      </w:r>
      <w:r w:rsidRPr="00DD3682">
        <w:rPr>
          <w:i/>
        </w:rPr>
        <w:t>2015</w:t>
      </w:r>
      <w:r w:rsidRPr="00DD3682">
        <w:t xml:space="preserve"> apply in relation to a visa granted on or after the commencement of the items.</w:t>
      </w:r>
    </w:p>
    <w:p w:rsidR="00D30015" w:rsidRPr="00DD3682" w:rsidRDefault="00D30015" w:rsidP="00D30015">
      <w:pPr>
        <w:pStyle w:val="ActHead2"/>
        <w:pageBreakBefore/>
      </w:pPr>
      <w:bookmarkStart w:id="628" w:name="_Toc100059037"/>
      <w:r w:rsidRPr="00A22D89">
        <w:rPr>
          <w:rStyle w:val="CharPartNo"/>
        </w:rPr>
        <w:lastRenderedPageBreak/>
        <w:t>Part</w:t>
      </w:r>
      <w:r w:rsidR="00B30271" w:rsidRPr="00A22D89">
        <w:rPr>
          <w:rStyle w:val="CharPartNo"/>
        </w:rPr>
        <w:t> </w:t>
      </w:r>
      <w:r w:rsidRPr="00A22D89">
        <w:rPr>
          <w:rStyle w:val="CharPartNo"/>
        </w:rPr>
        <w:t>50</w:t>
      </w:r>
      <w:r w:rsidRPr="00DD3682">
        <w:t>—</w:t>
      </w:r>
      <w:r w:rsidRPr="00A22D89">
        <w:rPr>
          <w:rStyle w:val="CharPartText"/>
        </w:rPr>
        <w:t>Amendments made by the Migration and Maritime Powers Legislation Amendment (Resolving the Asylum Legacy Caseload) Act 2014</w:t>
      </w:r>
      <w:bookmarkEnd w:id="628"/>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29" w:name="_Toc100059038"/>
      <w:r w:rsidRPr="00A22D89">
        <w:rPr>
          <w:rStyle w:val="CharSectno"/>
        </w:rPr>
        <w:t>5000</w:t>
      </w:r>
      <w:r w:rsidRPr="00DD3682">
        <w:t xml:space="preserve">  Operation of Divisions</w:t>
      </w:r>
      <w:r w:rsidR="00B30271" w:rsidRPr="00DD3682">
        <w:t> </w:t>
      </w:r>
      <w:r w:rsidRPr="00DD3682">
        <w:t>1 and 3 of Part</w:t>
      </w:r>
      <w:r w:rsidR="00B30271" w:rsidRPr="00DD3682">
        <w:t> </w:t>
      </w:r>
      <w:r w:rsidRPr="00DD3682">
        <w:t>4 of Schedule</w:t>
      </w:r>
      <w:r w:rsidR="00B30271" w:rsidRPr="00DD3682">
        <w:t> </w:t>
      </w:r>
      <w:r w:rsidRPr="00DD3682">
        <w:t>2</w:t>
      </w:r>
      <w:bookmarkEnd w:id="629"/>
    </w:p>
    <w:p w:rsidR="00D30015" w:rsidRPr="00DD3682" w:rsidRDefault="00D30015" w:rsidP="00D30015">
      <w:pPr>
        <w:pStyle w:val="subsection"/>
      </w:pPr>
      <w:r w:rsidRPr="00DD3682">
        <w:tab/>
      </w:r>
      <w:r w:rsidRPr="00DD3682">
        <w:tab/>
        <w:t>The amendments of these Regulations made by Divisions</w:t>
      </w:r>
      <w:r w:rsidR="00B30271" w:rsidRPr="00DD3682">
        <w:t> </w:t>
      </w:r>
      <w:r w:rsidRPr="00DD3682">
        <w:t>1 and 3 of Part</w:t>
      </w:r>
      <w:r w:rsidR="00B30271" w:rsidRPr="00DD3682">
        <w:t> </w:t>
      </w:r>
      <w:r w:rsidRPr="00DD3682">
        <w:t>4 of Schedule</w:t>
      </w:r>
      <w:r w:rsidR="00B30271" w:rsidRPr="00DD3682">
        <w:t> </w:t>
      </w:r>
      <w:r w:rsidRPr="00DD3682">
        <w:t xml:space="preserve">2 to the </w:t>
      </w:r>
      <w:r w:rsidRPr="00DD3682">
        <w:rPr>
          <w:i/>
        </w:rPr>
        <w:t>Migration Legislation Amendment (Resolving the Asylum Legacy Caseload) Act 2014</w:t>
      </w:r>
      <w:r w:rsidRPr="00DD3682">
        <w:t xml:space="preserve"> apply in relation to:</w:t>
      </w:r>
    </w:p>
    <w:p w:rsidR="00D30015" w:rsidRPr="00DD3682" w:rsidRDefault="00D30015" w:rsidP="00D30015">
      <w:pPr>
        <w:pStyle w:val="paragraph"/>
      </w:pPr>
      <w:r w:rsidRPr="00DD3682">
        <w:tab/>
        <w:t>(a)</w:t>
      </w:r>
      <w:r w:rsidRPr="00DD3682">
        <w:tab/>
        <w:t>a visa application made on or after the commencement of Division</w:t>
      </w:r>
      <w:r w:rsidR="00B30271" w:rsidRPr="00DD3682">
        <w:t> </w:t>
      </w:r>
      <w:r w:rsidRPr="00DD3682">
        <w:t>1 of that Part; and</w:t>
      </w:r>
    </w:p>
    <w:p w:rsidR="00D30015" w:rsidRPr="00DD3682" w:rsidRDefault="00D30015" w:rsidP="00D30015">
      <w:pPr>
        <w:pStyle w:val="paragraph"/>
      </w:pPr>
      <w:r w:rsidRPr="00DD3682">
        <w:tab/>
        <w:t>(b)</w:t>
      </w:r>
      <w:r w:rsidRPr="00DD3682">
        <w:tab/>
        <w:t>a visa application that is taken to be, and always to have been, a valid application for a Temporary Protection (Class XD) visa by the operation of paragraph</w:t>
      </w:r>
      <w:r w:rsidR="00B30271" w:rsidRPr="00DD3682">
        <w:t> </w:t>
      </w:r>
      <w:r w:rsidRPr="00DD3682">
        <w:t>2.08F(1)(b) of these Regulations (as inserted by Division</w:t>
      </w:r>
      <w:r w:rsidR="00B30271" w:rsidRPr="00DD3682">
        <w:t> </w:t>
      </w:r>
      <w:r w:rsidRPr="00DD3682">
        <w:t>2 of that Part).</w:t>
      </w:r>
    </w:p>
    <w:p w:rsidR="00D30015" w:rsidRPr="00DD3682" w:rsidRDefault="00D30015" w:rsidP="00D30015">
      <w:pPr>
        <w:pStyle w:val="notetext"/>
      </w:pPr>
      <w:r w:rsidRPr="00DD3682">
        <w:t>Note:</w:t>
      </w:r>
      <w:r w:rsidRPr="00DD3682">
        <w:tab/>
        <w:t>Regulation</w:t>
      </w:r>
      <w:r w:rsidR="00B30271" w:rsidRPr="00DD3682">
        <w:t> </w:t>
      </w:r>
      <w:r w:rsidRPr="00DD3682">
        <w:t>2.08F applies, by its own terms, in relation to some protection visa applications made before the commencement of that Part.</w:t>
      </w:r>
    </w:p>
    <w:p w:rsidR="00D30015" w:rsidRPr="00DD3682" w:rsidRDefault="00D30015" w:rsidP="00D30015">
      <w:pPr>
        <w:pStyle w:val="ActHead2"/>
        <w:pageBreakBefore/>
      </w:pPr>
      <w:bookmarkStart w:id="630" w:name="_Toc100059039"/>
      <w:r w:rsidRPr="00A22D89">
        <w:rPr>
          <w:rStyle w:val="CharPartNo"/>
        </w:rPr>
        <w:lastRenderedPageBreak/>
        <w:t>Part</w:t>
      </w:r>
      <w:r w:rsidR="00B30271" w:rsidRPr="00A22D89">
        <w:rPr>
          <w:rStyle w:val="CharPartNo"/>
        </w:rPr>
        <w:t> </w:t>
      </w:r>
      <w:r w:rsidRPr="00A22D89">
        <w:rPr>
          <w:rStyle w:val="CharPartNo"/>
        </w:rPr>
        <w:t>51</w:t>
      </w:r>
      <w:r w:rsidRPr="00DD3682">
        <w:t>—</w:t>
      </w:r>
      <w:r w:rsidRPr="00A22D89">
        <w:rPr>
          <w:rStyle w:val="CharPartText"/>
        </w:rPr>
        <w:t>Amendments made by the Migration Amendment (Charging for a Migration Outcome and Other Measures) Regulation</w:t>
      </w:r>
      <w:r w:rsidR="00B30271" w:rsidRPr="00A22D89">
        <w:rPr>
          <w:rStyle w:val="CharPartText"/>
        </w:rPr>
        <w:t> </w:t>
      </w:r>
      <w:r w:rsidRPr="00A22D89">
        <w:rPr>
          <w:rStyle w:val="CharPartText"/>
        </w:rPr>
        <w:t>2015</w:t>
      </w:r>
      <w:bookmarkEnd w:id="630"/>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31" w:name="_Toc100059040"/>
      <w:r w:rsidRPr="00A22D89">
        <w:rPr>
          <w:rStyle w:val="CharSectno"/>
        </w:rPr>
        <w:t>5101</w:t>
      </w:r>
      <w:r w:rsidRPr="00DD3682">
        <w:t xml:space="preserve">  Operation of Schedule</w:t>
      </w:r>
      <w:r w:rsidR="00B30271" w:rsidRPr="00DD3682">
        <w:t> </w:t>
      </w:r>
      <w:r w:rsidRPr="00DD3682">
        <w:t>1</w:t>
      </w:r>
      <w:bookmarkEnd w:id="631"/>
    </w:p>
    <w:p w:rsidR="00D30015" w:rsidRPr="00DD3682" w:rsidRDefault="00D30015" w:rsidP="00D30015">
      <w:pPr>
        <w:pStyle w:val="subsection"/>
      </w:pPr>
      <w:r w:rsidRPr="00DD3682">
        <w:tab/>
        <w:t>(1)</w:t>
      </w:r>
      <w:r w:rsidRPr="00DD3682">
        <w:tab/>
        <w:t>The amendments of these Regulations made by items</w:t>
      </w:r>
      <w:r w:rsidR="00B30271" w:rsidRPr="00DD3682">
        <w:t> </w:t>
      </w:r>
      <w:r w:rsidRPr="00DD3682">
        <w:t>9 and 11 to 14 of Schedule</w:t>
      </w:r>
      <w:r w:rsidR="00B30271" w:rsidRPr="00DD3682">
        <w:t> </w:t>
      </w:r>
      <w:r w:rsidRPr="00DD3682">
        <w:t xml:space="preserve">1 to the </w:t>
      </w:r>
      <w:r w:rsidRPr="00DD3682">
        <w:rPr>
          <w:i/>
        </w:rPr>
        <w:t>Migration Amendment (Charging for a Migration Outcome and Other Measures) Regulation</w:t>
      </w:r>
      <w:r w:rsidR="00B30271" w:rsidRPr="00DD3682">
        <w:rPr>
          <w:i/>
        </w:rPr>
        <w:t> </w:t>
      </w:r>
      <w:r w:rsidRPr="00DD3682">
        <w:rPr>
          <w:i/>
        </w:rPr>
        <w:t>2015</w:t>
      </w:r>
      <w:r w:rsidRPr="00DD3682">
        <w:t xml:space="preserve"> apply in relation to a nomination made after the commencement of those items.</w:t>
      </w:r>
    </w:p>
    <w:p w:rsidR="00D30015" w:rsidRPr="00DD3682" w:rsidRDefault="00D30015" w:rsidP="00D30015">
      <w:pPr>
        <w:pStyle w:val="subsection"/>
      </w:pPr>
      <w:r w:rsidRPr="00DD3682">
        <w:tab/>
        <w:t>(2)</w:t>
      </w:r>
      <w:r w:rsidRPr="00DD3682">
        <w:tab/>
        <w:t xml:space="preserve">The amendment of these Regulations made by </w:t>
      </w:r>
      <w:r w:rsidR="00A22D89">
        <w:t>item 1</w:t>
      </w:r>
      <w:r w:rsidRPr="00DD3682">
        <w:t>5 of Schedule</w:t>
      </w:r>
      <w:r w:rsidR="00B30271" w:rsidRPr="00DD3682">
        <w:t> </w:t>
      </w:r>
      <w:r w:rsidRPr="00DD3682">
        <w:t xml:space="preserve">1 to the </w:t>
      </w:r>
      <w:r w:rsidRPr="00DD3682">
        <w:rPr>
          <w:i/>
        </w:rPr>
        <w:t>Migration Amendment (Charging for a Migration Outcome and Other Measures) Regulation</w:t>
      </w:r>
      <w:r w:rsidR="00B30271" w:rsidRPr="00DD3682">
        <w:rPr>
          <w:i/>
        </w:rPr>
        <w:t> </w:t>
      </w:r>
      <w:r w:rsidRPr="00DD3682">
        <w:rPr>
          <w:i/>
        </w:rPr>
        <w:t>2015</w:t>
      </w:r>
      <w:r w:rsidRPr="00DD3682">
        <w:t xml:space="preserve"> applies in relation to an application for approval of a nomination made after the commencement of that item.</w:t>
      </w:r>
    </w:p>
    <w:p w:rsidR="00D30015" w:rsidRPr="00DD3682" w:rsidRDefault="00D30015" w:rsidP="00D30015">
      <w:pPr>
        <w:pStyle w:val="subsection"/>
      </w:pPr>
      <w:r w:rsidRPr="00DD3682">
        <w:tab/>
        <w:t>(3)</w:t>
      </w:r>
      <w:r w:rsidRPr="00DD3682">
        <w:tab/>
        <w:t xml:space="preserve">The amendments of these Regulations made by </w:t>
      </w:r>
      <w:r w:rsidR="00A22D89">
        <w:t>items 2</w:t>
      </w:r>
      <w:r w:rsidRPr="00DD3682">
        <w:t>1 to 27 of Schedule</w:t>
      </w:r>
      <w:r w:rsidR="00B30271" w:rsidRPr="00DD3682">
        <w:t> </w:t>
      </w:r>
      <w:r w:rsidRPr="00DD3682">
        <w:t xml:space="preserve">1 to the </w:t>
      </w:r>
      <w:r w:rsidRPr="00DD3682">
        <w:rPr>
          <w:i/>
        </w:rPr>
        <w:t>Migration Amendment (Charging for a Migration Outcome and Other Measures) Regulation</w:t>
      </w:r>
      <w:r w:rsidR="00B30271" w:rsidRPr="00DD3682">
        <w:rPr>
          <w:i/>
        </w:rPr>
        <w:t> </w:t>
      </w:r>
      <w:r w:rsidRPr="00DD3682">
        <w:rPr>
          <w:i/>
        </w:rPr>
        <w:t>2015</w:t>
      </w:r>
      <w:r w:rsidRPr="00DD3682">
        <w:t xml:space="preserve"> apply in relation to an application for a visa made after the commencement of those items.</w:t>
      </w:r>
    </w:p>
    <w:p w:rsidR="00D30015" w:rsidRPr="00DD3682" w:rsidRDefault="00D30015" w:rsidP="00D30015">
      <w:pPr>
        <w:pStyle w:val="subsection"/>
      </w:pPr>
      <w:r w:rsidRPr="00DD3682">
        <w:tab/>
        <w:t>(4)</w:t>
      </w:r>
      <w:r w:rsidRPr="00DD3682">
        <w:tab/>
        <w:t xml:space="preserve">The amendments of these Regulations made by </w:t>
      </w:r>
      <w:r w:rsidR="00A22D89">
        <w:t>items 2</w:t>
      </w:r>
      <w:r w:rsidRPr="00DD3682">
        <w:t>8, 29, 31 to 35, 37 to 39, 41, 42, 44 to 47 and 49 to 51 of Schedule</w:t>
      </w:r>
      <w:r w:rsidR="00B30271" w:rsidRPr="00DD3682">
        <w:t> </w:t>
      </w:r>
      <w:r w:rsidRPr="00DD3682">
        <w:t xml:space="preserve">1 to the </w:t>
      </w:r>
      <w:r w:rsidRPr="00DD3682">
        <w:rPr>
          <w:i/>
        </w:rPr>
        <w:t>Migration Amendment (Charging for a Migration Outcome and Other Measures) Regulation</w:t>
      </w:r>
      <w:r w:rsidR="00B30271" w:rsidRPr="00DD3682">
        <w:rPr>
          <w:i/>
        </w:rPr>
        <w:t> </w:t>
      </w:r>
      <w:r w:rsidRPr="00DD3682">
        <w:rPr>
          <w:i/>
        </w:rPr>
        <w:t>2015</w:t>
      </w:r>
      <w:r w:rsidRPr="00DD3682">
        <w:t xml:space="preserve"> apply in relation to:</w:t>
      </w:r>
    </w:p>
    <w:p w:rsidR="00D30015" w:rsidRPr="00DD3682" w:rsidRDefault="00D30015" w:rsidP="00D30015">
      <w:pPr>
        <w:pStyle w:val="paragraph"/>
      </w:pPr>
      <w:r w:rsidRPr="00DD3682">
        <w:tab/>
        <w:t>(a)</w:t>
      </w:r>
      <w:r w:rsidRPr="00DD3682">
        <w:tab/>
        <w:t>an application for a visa made, but not finally determined, before the commencement of those items; and</w:t>
      </w:r>
    </w:p>
    <w:p w:rsidR="00D30015" w:rsidRPr="00DD3682" w:rsidRDefault="00D30015" w:rsidP="00D30015">
      <w:pPr>
        <w:pStyle w:val="paragraph"/>
      </w:pPr>
      <w:r w:rsidRPr="00DD3682">
        <w:tab/>
        <w:t>(b)</w:t>
      </w:r>
      <w:r w:rsidRPr="00DD3682">
        <w:tab/>
        <w:t>an application for a visa made after the commencement of those items.</w:t>
      </w:r>
    </w:p>
    <w:p w:rsidR="00D30015" w:rsidRPr="00DD3682" w:rsidRDefault="00D30015" w:rsidP="00D30015">
      <w:pPr>
        <w:pStyle w:val="ActHead2"/>
        <w:pageBreakBefore/>
      </w:pPr>
      <w:bookmarkStart w:id="632" w:name="_Toc100059041"/>
      <w:r w:rsidRPr="00A22D89">
        <w:rPr>
          <w:rStyle w:val="CharPartNo"/>
        </w:rPr>
        <w:lastRenderedPageBreak/>
        <w:t>Part</w:t>
      </w:r>
      <w:r w:rsidR="00B30271" w:rsidRPr="00A22D89">
        <w:rPr>
          <w:rStyle w:val="CharPartNo"/>
        </w:rPr>
        <w:t> </w:t>
      </w:r>
      <w:r w:rsidRPr="00A22D89">
        <w:rPr>
          <w:rStyle w:val="CharPartNo"/>
        </w:rPr>
        <w:t>52</w:t>
      </w:r>
      <w:r w:rsidRPr="00DD3682">
        <w:t>—</w:t>
      </w:r>
      <w:r w:rsidRPr="00A22D89">
        <w:rPr>
          <w:rStyle w:val="CharPartText"/>
        </w:rPr>
        <w:t>Amendments made by the Migration Legislation Amendment (2015 Measures No.</w:t>
      </w:r>
      <w:r w:rsidR="00B30271" w:rsidRPr="00A22D89">
        <w:rPr>
          <w:rStyle w:val="CharPartText"/>
        </w:rPr>
        <w:t> </w:t>
      </w:r>
      <w:r w:rsidRPr="00A22D89">
        <w:rPr>
          <w:rStyle w:val="CharPartText"/>
        </w:rPr>
        <w:t>4) Regulation</w:t>
      </w:r>
      <w:r w:rsidR="00B30271" w:rsidRPr="00A22D89">
        <w:rPr>
          <w:rStyle w:val="CharPartText"/>
        </w:rPr>
        <w:t> </w:t>
      </w:r>
      <w:r w:rsidRPr="00A22D89">
        <w:rPr>
          <w:rStyle w:val="CharPartText"/>
        </w:rPr>
        <w:t>2015</w:t>
      </w:r>
      <w:bookmarkEnd w:id="632"/>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33" w:name="_Toc100059042"/>
      <w:r w:rsidRPr="00A22D89">
        <w:rPr>
          <w:rStyle w:val="CharSectno"/>
        </w:rPr>
        <w:t>5201</w:t>
      </w:r>
      <w:r w:rsidRPr="00DD3682">
        <w:t xml:space="preserve">  Operation of Schedule</w:t>
      </w:r>
      <w:r w:rsidR="00B30271" w:rsidRPr="00DD3682">
        <w:t> </w:t>
      </w:r>
      <w:r w:rsidRPr="00DD3682">
        <w:t>1</w:t>
      </w:r>
      <w:bookmarkEnd w:id="633"/>
    </w:p>
    <w:p w:rsidR="00D30015" w:rsidRPr="00DD3682" w:rsidRDefault="00D30015" w:rsidP="00D30015">
      <w:pPr>
        <w:pStyle w:val="subsection"/>
      </w:pPr>
      <w:r w:rsidRPr="00DD3682">
        <w:tab/>
        <w:t>(1)</w:t>
      </w:r>
      <w:r w:rsidRPr="00DD3682">
        <w:tab/>
        <w:t>The amendments of these Regulations made by Part</w:t>
      </w:r>
      <w:r w:rsidR="00B30271" w:rsidRPr="00DD3682">
        <w:t> </w:t>
      </w:r>
      <w:r w:rsidRPr="00DD3682">
        <w:t>1 of Schedule</w:t>
      </w:r>
      <w:r w:rsidR="00B30271" w:rsidRPr="00DD3682">
        <w:t> </w:t>
      </w:r>
      <w:r w:rsidRPr="00DD3682">
        <w:t xml:space="preserve">1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xml:space="preserve"> apply in relation to an application for a visa made on or after </w:t>
      </w:r>
      <w:r w:rsidR="007D7F96" w:rsidRPr="00DD3682">
        <w:t>14 December</w:t>
      </w:r>
      <w:r w:rsidRPr="00DD3682">
        <w:t xml:space="preserve"> 2015.</w:t>
      </w:r>
    </w:p>
    <w:p w:rsidR="00D30015" w:rsidRPr="00DD3682" w:rsidRDefault="00D30015" w:rsidP="00D30015">
      <w:pPr>
        <w:pStyle w:val="subsection"/>
      </w:pPr>
      <w:r w:rsidRPr="00DD3682">
        <w:tab/>
        <w:t>(2)</w:t>
      </w:r>
      <w:r w:rsidRPr="00DD3682">
        <w:tab/>
        <w:t>The amendment of these Regulations made by Part</w:t>
      </w:r>
      <w:r w:rsidR="00B30271" w:rsidRPr="00DD3682">
        <w:t> </w:t>
      </w:r>
      <w:r w:rsidRPr="00DD3682">
        <w:t>2 of Schedule</w:t>
      </w:r>
      <w:r w:rsidR="00B30271" w:rsidRPr="00DD3682">
        <w:t> </w:t>
      </w:r>
      <w:r w:rsidRPr="00DD3682">
        <w:t xml:space="preserve">1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xml:space="preserve"> applies in relation to:</w:t>
      </w:r>
    </w:p>
    <w:p w:rsidR="00D30015" w:rsidRPr="00DD3682" w:rsidRDefault="00D30015" w:rsidP="00D30015">
      <w:pPr>
        <w:pStyle w:val="paragraph"/>
      </w:pPr>
      <w:r w:rsidRPr="00DD3682">
        <w:tab/>
        <w:t>(a)</w:t>
      </w:r>
      <w:r w:rsidRPr="00DD3682">
        <w:tab/>
        <w:t xml:space="preserve">a decision (a </w:t>
      </w:r>
      <w:r w:rsidRPr="00DD3682">
        <w:rPr>
          <w:b/>
          <w:i/>
        </w:rPr>
        <w:t>remittal decision</w:t>
      </w:r>
      <w:r w:rsidRPr="00DD3682">
        <w:t xml:space="preserve">) by the Immigration Assessment Authority to remit a fast track reviewable decision for reconsideration, if the remittal decision is made on or after </w:t>
      </w:r>
      <w:r w:rsidR="007D7F96" w:rsidRPr="00DD3682">
        <w:t>14 December</w:t>
      </w:r>
      <w:r w:rsidRPr="00DD3682">
        <w:t xml:space="preserve"> 2015; and</w:t>
      </w:r>
    </w:p>
    <w:p w:rsidR="00D30015" w:rsidRPr="00DD3682" w:rsidRDefault="00D30015" w:rsidP="00D30015">
      <w:pPr>
        <w:pStyle w:val="paragraph"/>
      </w:pPr>
      <w:r w:rsidRPr="00DD3682">
        <w:tab/>
        <w:t>(b)</w:t>
      </w:r>
      <w:r w:rsidRPr="00DD3682">
        <w:tab/>
        <w:t xml:space="preserve">a fast track reviewable decision that is the subject of a remittal decision, whether the fast track reviewable decision is made before, on or after </w:t>
      </w:r>
      <w:r w:rsidR="007D7F96" w:rsidRPr="00DD3682">
        <w:t>14 December</w:t>
      </w:r>
      <w:r w:rsidRPr="00DD3682">
        <w:t xml:space="preserve"> 2015.</w:t>
      </w:r>
    </w:p>
    <w:p w:rsidR="00D30015" w:rsidRPr="00DD3682" w:rsidRDefault="00D30015" w:rsidP="00D30015">
      <w:pPr>
        <w:pStyle w:val="subsection"/>
      </w:pPr>
      <w:r w:rsidRPr="00DD3682">
        <w:tab/>
        <w:t>(3)</w:t>
      </w:r>
      <w:r w:rsidRPr="00DD3682">
        <w:tab/>
        <w:t>The amendments of these Regulations made by Part</w:t>
      </w:r>
      <w:r w:rsidR="00B30271" w:rsidRPr="00DD3682">
        <w:t> </w:t>
      </w:r>
      <w:r w:rsidRPr="00DD3682">
        <w:t>3 of Schedule</w:t>
      </w:r>
      <w:r w:rsidR="00B30271" w:rsidRPr="00DD3682">
        <w:t> </w:t>
      </w:r>
      <w:r w:rsidRPr="00DD3682">
        <w:t xml:space="preserve">1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xml:space="preserve"> apply in relation to an application for a visa made on or after </w:t>
      </w:r>
      <w:r w:rsidR="007D7F96" w:rsidRPr="00DD3682">
        <w:t>14 December</w:t>
      </w:r>
      <w:r w:rsidRPr="00DD3682">
        <w:t xml:space="preserve"> 2015.</w:t>
      </w:r>
    </w:p>
    <w:p w:rsidR="00D30015" w:rsidRPr="00DD3682" w:rsidRDefault="00D30015" w:rsidP="00D30015">
      <w:pPr>
        <w:pStyle w:val="notetext"/>
      </w:pPr>
      <w:r w:rsidRPr="00DD3682">
        <w:t>Note:</w:t>
      </w:r>
      <w:r w:rsidRPr="00DD3682">
        <w:tab/>
        <w:t>Schedule</w:t>
      </w:r>
      <w:r w:rsidR="00B30271" w:rsidRPr="00DD3682">
        <w:t> </w:t>
      </w:r>
      <w:r w:rsidRPr="00DD3682">
        <w:t xml:space="preserve">1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xml:space="preserve"> commences on </w:t>
      </w:r>
      <w:r w:rsidR="007D7F96" w:rsidRPr="00DD3682">
        <w:t>14 December</w:t>
      </w:r>
      <w:r w:rsidRPr="00DD3682">
        <w:t xml:space="preserve"> 2015.</w:t>
      </w:r>
    </w:p>
    <w:p w:rsidR="00D30015" w:rsidRPr="00DD3682" w:rsidRDefault="00D30015" w:rsidP="00D30015">
      <w:pPr>
        <w:pStyle w:val="ActHead5"/>
      </w:pPr>
      <w:bookmarkStart w:id="634" w:name="_Toc100059043"/>
      <w:r w:rsidRPr="00A22D89">
        <w:rPr>
          <w:rStyle w:val="CharSectno"/>
        </w:rPr>
        <w:t>5202</w:t>
      </w:r>
      <w:r w:rsidRPr="00DD3682">
        <w:t xml:space="preserve">  Operation of Schedule</w:t>
      </w:r>
      <w:r w:rsidR="00B30271" w:rsidRPr="00DD3682">
        <w:t> </w:t>
      </w:r>
      <w:r w:rsidRPr="00DD3682">
        <w:t>2</w:t>
      </w:r>
      <w:bookmarkEnd w:id="634"/>
    </w:p>
    <w:p w:rsidR="00D30015" w:rsidRPr="00DD3682" w:rsidRDefault="00D30015" w:rsidP="00D30015">
      <w:pPr>
        <w:pStyle w:val="SubsectionHead"/>
      </w:pPr>
      <w:r w:rsidRPr="00DD3682">
        <w:t>Personal identifier required before 16</w:t>
      </w:r>
      <w:r w:rsidR="00B30271" w:rsidRPr="00DD3682">
        <w:t> </w:t>
      </w:r>
      <w:r w:rsidRPr="00DD3682">
        <w:t>February 2016</w:t>
      </w:r>
    </w:p>
    <w:p w:rsidR="00D30015" w:rsidRPr="00DD3682" w:rsidRDefault="00D30015" w:rsidP="00D30015">
      <w:pPr>
        <w:pStyle w:val="subsection"/>
      </w:pPr>
      <w:r w:rsidRPr="00DD3682">
        <w:tab/>
        <w:t>(1)</w:t>
      </w:r>
      <w:r w:rsidRPr="00DD3682">
        <w:tab/>
      </w:r>
      <w:r w:rsidR="00B30271" w:rsidRPr="00DD3682">
        <w:t>Subitem (</w:t>
      </w:r>
      <w:r w:rsidRPr="00DD3682">
        <w:t>2) applies if:</w:t>
      </w:r>
    </w:p>
    <w:p w:rsidR="00D30015" w:rsidRPr="00DD3682" w:rsidRDefault="00D30015" w:rsidP="00D30015">
      <w:pPr>
        <w:pStyle w:val="paragraph"/>
      </w:pPr>
      <w:r w:rsidRPr="00DD3682">
        <w:tab/>
        <w:t>(a)</w:t>
      </w:r>
      <w:r w:rsidRPr="00DD3682">
        <w:tab/>
        <w:t>before 16</w:t>
      </w:r>
      <w:r w:rsidR="00B30271" w:rsidRPr="00DD3682">
        <w:t> </w:t>
      </w:r>
      <w:r w:rsidRPr="00DD3682">
        <w:t>February 2016, a person was required to provide a personal identifier under:</w:t>
      </w:r>
    </w:p>
    <w:p w:rsidR="00D30015" w:rsidRPr="00DD3682" w:rsidRDefault="00D30015" w:rsidP="00D30015">
      <w:pPr>
        <w:pStyle w:val="paragraphsub"/>
      </w:pPr>
      <w:r w:rsidRPr="00DD3682">
        <w:tab/>
        <w:t>(i)</w:t>
      </w:r>
      <w:r w:rsidRPr="00DD3682">
        <w:tab/>
        <w:t>section</w:t>
      </w:r>
      <w:r w:rsidR="00B30271" w:rsidRPr="00DD3682">
        <w:t> </w:t>
      </w:r>
      <w:r w:rsidRPr="00DD3682">
        <w:t>46, 166, 170, 175 or 188 of the Act; or</w:t>
      </w:r>
    </w:p>
    <w:p w:rsidR="00D30015" w:rsidRPr="00DD3682" w:rsidRDefault="00D30015" w:rsidP="00D30015">
      <w:pPr>
        <w:pStyle w:val="paragraphsub"/>
      </w:pPr>
      <w:r w:rsidRPr="00DD3682">
        <w:tab/>
        <w:t>(ii)</w:t>
      </w:r>
      <w:r w:rsidRPr="00DD3682">
        <w:tab/>
        <w:t>regulation</w:t>
      </w:r>
      <w:r w:rsidR="00B30271" w:rsidRPr="00DD3682">
        <w:t> </w:t>
      </w:r>
      <w:r w:rsidRPr="00DD3682">
        <w:t>2.04; and</w:t>
      </w:r>
    </w:p>
    <w:p w:rsidR="00D30015" w:rsidRPr="00DD3682" w:rsidRDefault="00D30015" w:rsidP="00D30015">
      <w:pPr>
        <w:pStyle w:val="paragraph"/>
      </w:pPr>
      <w:r w:rsidRPr="00DD3682">
        <w:tab/>
        <w:t>(b)</w:t>
      </w:r>
      <w:r w:rsidRPr="00DD3682">
        <w:tab/>
        <w:t>immediately before 16</w:t>
      </w:r>
      <w:r w:rsidR="00B30271" w:rsidRPr="00DD3682">
        <w:t> </w:t>
      </w:r>
      <w:r w:rsidRPr="00DD3682">
        <w:t>February 2016, both of the following apply:</w:t>
      </w:r>
    </w:p>
    <w:p w:rsidR="00D30015" w:rsidRPr="00DD3682" w:rsidRDefault="00D30015" w:rsidP="00D30015">
      <w:pPr>
        <w:pStyle w:val="paragraphsub"/>
      </w:pPr>
      <w:r w:rsidRPr="00DD3682">
        <w:tab/>
        <w:t>(i)</w:t>
      </w:r>
      <w:r w:rsidRPr="00DD3682">
        <w:tab/>
        <w:t>the person had not complied with the requirement;</w:t>
      </w:r>
    </w:p>
    <w:p w:rsidR="00D30015" w:rsidRPr="00DD3682" w:rsidRDefault="00D30015" w:rsidP="00D30015">
      <w:pPr>
        <w:pStyle w:val="paragraphsub"/>
      </w:pPr>
      <w:r w:rsidRPr="00DD3682">
        <w:tab/>
        <w:t>(ii)</w:t>
      </w:r>
      <w:r w:rsidRPr="00DD3682">
        <w:tab/>
        <w:t>the period for complying with the requirement had not ended.</w:t>
      </w:r>
    </w:p>
    <w:p w:rsidR="00D30015" w:rsidRPr="00DD3682" w:rsidRDefault="00D30015" w:rsidP="00D30015">
      <w:pPr>
        <w:pStyle w:val="subsection"/>
      </w:pPr>
      <w:r w:rsidRPr="00DD3682">
        <w:tab/>
        <w:t>(2)</w:t>
      </w:r>
      <w:r w:rsidRPr="00DD3682">
        <w:tab/>
        <w:t>Despite the amendments of these Regulations made by Schedule</w:t>
      </w:r>
      <w:r w:rsidR="00B30271" w:rsidRPr="00DD3682">
        <w:t> </w:t>
      </w:r>
      <w:r w:rsidRPr="00DD3682">
        <w:t xml:space="preserve">2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these Regulations continue to apply in relation to the requirement as if those amendments had not been made.</w:t>
      </w:r>
    </w:p>
    <w:p w:rsidR="00D30015" w:rsidRPr="00DD3682" w:rsidRDefault="00D30015" w:rsidP="00D30015">
      <w:pPr>
        <w:pStyle w:val="SubsectionHead"/>
      </w:pPr>
      <w:r w:rsidRPr="00DD3682">
        <w:lastRenderedPageBreak/>
        <w:t>Visa application made (but not finally determined) before 16</w:t>
      </w:r>
      <w:r w:rsidR="00B30271" w:rsidRPr="00DD3682">
        <w:t> </w:t>
      </w:r>
      <w:r w:rsidRPr="00DD3682">
        <w:t>February 2016, but personal identifier not required</w:t>
      </w:r>
    </w:p>
    <w:p w:rsidR="00D30015" w:rsidRPr="00DD3682" w:rsidRDefault="00D30015" w:rsidP="00D30015">
      <w:pPr>
        <w:pStyle w:val="subsection"/>
      </w:pPr>
      <w:r w:rsidRPr="00DD3682">
        <w:tab/>
        <w:t>(3)</w:t>
      </w:r>
      <w:r w:rsidRPr="00DD3682">
        <w:tab/>
        <w:t xml:space="preserve">The amendment of these Regulations made by </w:t>
      </w:r>
      <w:r w:rsidR="00A22D89">
        <w:t>item 1</w:t>
      </w:r>
      <w:r w:rsidRPr="00DD3682">
        <w:t xml:space="preserve"> of Schedule</w:t>
      </w:r>
      <w:r w:rsidR="00B30271" w:rsidRPr="00DD3682">
        <w:t> </w:t>
      </w:r>
      <w:r w:rsidRPr="00DD3682">
        <w:t xml:space="preserve">2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xml:space="preserve"> applies, subject to </w:t>
      </w:r>
      <w:r w:rsidR="00B30271" w:rsidRPr="00DD3682">
        <w:t>subitem (</w:t>
      </w:r>
      <w:r w:rsidRPr="00DD3682">
        <w:t>2), to the following applications for visas:</w:t>
      </w:r>
    </w:p>
    <w:p w:rsidR="00D30015" w:rsidRPr="00DD3682" w:rsidRDefault="00D30015" w:rsidP="00D30015">
      <w:pPr>
        <w:pStyle w:val="paragraph"/>
      </w:pPr>
      <w:r w:rsidRPr="00DD3682">
        <w:tab/>
        <w:t>(a)</w:t>
      </w:r>
      <w:r w:rsidRPr="00DD3682">
        <w:tab/>
        <w:t>an application made, but not finally determined, before 16</w:t>
      </w:r>
      <w:r w:rsidR="00B30271" w:rsidRPr="00DD3682">
        <w:t> </w:t>
      </w:r>
      <w:r w:rsidRPr="00DD3682">
        <w:t>February 2016;</w:t>
      </w:r>
    </w:p>
    <w:p w:rsidR="00D30015" w:rsidRPr="00DD3682" w:rsidRDefault="00D30015" w:rsidP="00D30015">
      <w:pPr>
        <w:pStyle w:val="paragraph"/>
      </w:pPr>
      <w:r w:rsidRPr="00DD3682">
        <w:tab/>
        <w:t>(b)</w:t>
      </w:r>
      <w:r w:rsidRPr="00DD3682">
        <w:tab/>
        <w:t>an application made on or after 16</w:t>
      </w:r>
      <w:r w:rsidR="00B30271" w:rsidRPr="00DD3682">
        <w:t> </w:t>
      </w:r>
      <w:r w:rsidRPr="00DD3682">
        <w:t>February 2016.</w:t>
      </w:r>
    </w:p>
    <w:p w:rsidR="00D30015" w:rsidRPr="00DD3682" w:rsidRDefault="00D30015" w:rsidP="00D30015">
      <w:pPr>
        <w:pStyle w:val="notetext"/>
      </w:pPr>
      <w:r w:rsidRPr="00DD3682">
        <w:t>Note:</w:t>
      </w:r>
      <w:r w:rsidRPr="00DD3682">
        <w:tab/>
        <w:t>Schedule</w:t>
      </w:r>
      <w:r w:rsidR="00B30271" w:rsidRPr="00DD3682">
        <w:t> </w:t>
      </w:r>
      <w:r w:rsidRPr="00DD3682">
        <w:t xml:space="preserve">2 to the </w:t>
      </w:r>
      <w:r w:rsidRPr="00DD3682">
        <w:rPr>
          <w:i/>
        </w:rPr>
        <w:t>Migration Legislation Amendment (2015 Measures No.</w:t>
      </w:r>
      <w:r w:rsidR="00B30271" w:rsidRPr="00DD3682">
        <w:rPr>
          <w:i/>
        </w:rPr>
        <w:t> </w:t>
      </w:r>
      <w:r w:rsidRPr="00DD3682">
        <w:rPr>
          <w:i/>
        </w:rPr>
        <w:t>4) Regulation</w:t>
      </w:r>
      <w:r w:rsidR="00B30271" w:rsidRPr="00DD3682">
        <w:rPr>
          <w:i/>
        </w:rPr>
        <w:t> </w:t>
      </w:r>
      <w:r w:rsidRPr="00DD3682">
        <w:rPr>
          <w:i/>
        </w:rPr>
        <w:t>2015</w:t>
      </w:r>
      <w:r w:rsidRPr="00DD3682">
        <w:t xml:space="preserve"> commences on 16</w:t>
      </w:r>
      <w:r w:rsidR="00B30271" w:rsidRPr="00DD3682">
        <w:t> </w:t>
      </w:r>
      <w:r w:rsidRPr="00DD3682">
        <w:t>February 2016.</w:t>
      </w:r>
    </w:p>
    <w:p w:rsidR="00D30015" w:rsidRPr="00DD3682" w:rsidRDefault="00D30015" w:rsidP="00D30015">
      <w:pPr>
        <w:pStyle w:val="ActHead2"/>
        <w:pageBreakBefore/>
      </w:pPr>
      <w:bookmarkStart w:id="635" w:name="_Toc100059044"/>
      <w:r w:rsidRPr="00A22D89">
        <w:rPr>
          <w:rStyle w:val="CharPartNo"/>
        </w:rPr>
        <w:lastRenderedPageBreak/>
        <w:t>Part</w:t>
      </w:r>
      <w:r w:rsidR="00B30271" w:rsidRPr="00A22D89">
        <w:rPr>
          <w:rStyle w:val="CharPartNo"/>
        </w:rPr>
        <w:t> </w:t>
      </w:r>
      <w:r w:rsidRPr="00A22D89">
        <w:rPr>
          <w:rStyle w:val="CharPartNo"/>
        </w:rPr>
        <w:t>53</w:t>
      </w:r>
      <w:r w:rsidRPr="00DD3682">
        <w:t>—</w:t>
      </w:r>
      <w:r w:rsidRPr="00A22D89">
        <w:rPr>
          <w:rStyle w:val="CharPartText"/>
        </w:rPr>
        <w:t>Amendments made by the Migration Amendment (Priority Consideration of Certain Visa Applications) Regulation</w:t>
      </w:r>
      <w:r w:rsidR="00B30271" w:rsidRPr="00A22D89">
        <w:rPr>
          <w:rStyle w:val="CharPartText"/>
        </w:rPr>
        <w:t> </w:t>
      </w:r>
      <w:r w:rsidRPr="00A22D89">
        <w:rPr>
          <w:rStyle w:val="CharPartText"/>
        </w:rPr>
        <w:t>2016</w:t>
      </w:r>
      <w:bookmarkEnd w:id="635"/>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36" w:name="_Toc100059045"/>
      <w:r w:rsidRPr="00A22D89">
        <w:rPr>
          <w:rStyle w:val="CharSectno"/>
        </w:rPr>
        <w:t>5301</w:t>
      </w:r>
      <w:r w:rsidRPr="00DD3682">
        <w:t xml:space="preserve">  Operation of Schedule</w:t>
      </w:r>
      <w:r w:rsidR="00B30271" w:rsidRPr="00DD3682">
        <w:t> </w:t>
      </w:r>
      <w:r w:rsidRPr="00DD3682">
        <w:t>1</w:t>
      </w:r>
      <w:bookmarkEnd w:id="636"/>
    </w:p>
    <w:p w:rsidR="00D30015" w:rsidRPr="00DD3682" w:rsidRDefault="00D30015" w:rsidP="00D300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(Priority Consideration of Certain Visa Applications) Regulation</w:t>
      </w:r>
      <w:r w:rsidR="00B30271" w:rsidRPr="00DD3682">
        <w:rPr>
          <w:i/>
        </w:rPr>
        <w:t> </w:t>
      </w:r>
      <w:r w:rsidRPr="00DD3682">
        <w:rPr>
          <w:i/>
        </w:rPr>
        <w:t>2016</w:t>
      </w:r>
      <w:r w:rsidRPr="00DD3682">
        <w:t xml:space="preserve"> apply in relation to an application for a visa made on or after 1</w:t>
      </w:r>
      <w:r w:rsidR="00A22D89">
        <w:t>5 March</w:t>
      </w:r>
      <w:r w:rsidRPr="00DD3682">
        <w:t xml:space="preserve"> 2016.</w:t>
      </w:r>
    </w:p>
    <w:p w:rsidR="00D30015" w:rsidRPr="00DD3682" w:rsidRDefault="00D30015" w:rsidP="00D30015">
      <w:pPr>
        <w:pStyle w:val="notetext"/>
      </w:pPr>
      <w:r w:rsidRPr="00DD3682">
        <w:t>Note:</w:t>
      </w:r>
      <w:r w:rsidRPr="00DD3682">
        <w:tab/>
        <w:t>Schedule</w:t>
      </w:r>
      <w:r w:rsidR="00B30271" w:rsidRPr="00DD3682">
        <w:t> </w:t>
      </w:r>
      <w:r w:rsidRPr="00DD3682">
        <w:t xml:space="preserve">1 to the </w:t>
      </w:r>
      <w:r w:rsidRPr="00DD3682">
        <w:rPr>
          <w:i/>
        </w:rPr>
        <w:t>Migration Amendment (Priority Consideration of Certain Visa Applications) Regulation</w:t>
      </w:r>
      <w:r w:rsidR="00B30271" w:rsidRPr="00DD3682">
        <w:rPr>
          <w:i/>
        </w:rPr>
        <w:t> </w:t>
      </w:r>
      <w:r w:rsidRPr="00DD3682">
        <w:rPr>
          <w:i/>
        </w:rPr>
        <w:t>2016</w:t>
      </w:r>
      <w:r w:rsidRPr="00DD3682">
        <w:t xml:space="preserve"> commences on 1</w:t>
      </w:r>
      <w:r w:rsidR="00A22D89">
        <w:t>5 March</w:t>
      </w:r>
      <w:r w:rsidRPr="00DD3682">
        <w:t xml:space="preserve"> 2016.</w:t>
      </w:r>
    </w:p>
    <w:p w:rsidR="00D30015" w:rsidRPr="00DD3682" w:rsidRDefault="00D30015" w:rsidP="00D30015">
      <w:pPr>
        <w:pStyle w:val="ActHead2"/>
        <w:pageBreakBefore/>
      </w:pPr>
      <w:bookmarkStart w:id="637" w:name="_Toc100059046"/>
      <w:r w:rsidRPr="00A22D89">
        <w:rPr>
          <w:rStyle w:val="CharPartNo"/>
        </w:rPr>
        <w:lastRenderedPageBreak/>
        <w:t>Part</w:t>
      </w:r>
      <w:r w:rsidR="00B30271" w:rsidRPr="00A22D89">
        <w:rPr>
          <w:rStyle w:val="CharPartNo"/>
        </w:rPr>
        <w:t> </w:t>
      </w:r>
      <w:r w:rsidRPr="00A22D89">
        <w:rPr>
          <w:rStyle w:val="CharPartNo"/>
        </w:rPr>
        <w:t>54</w:t>
      </w:r>
      <w:r w:rsidRPr="00DD3682">
        <w:t>—</w:t>
      </w:r>
      <w:r w:rsidRPr="00A22D89">
        <w:rPr>
          <w:rStyle w:val="CharPartText"/>
        </w:rPr>
        <w:t>Amendments made by the Migration Legislation Amendment (2016 Measures No.</w:t>
      </w:r>
      <w:r w:rsidR="00B30271" w:rsidRPr="00A22D89">
        <w:rPr>
          <w:rStyle w:val="CharPartText"/>
        </w:rPr>
        <w:t> </w:t>
      </w:r>
      <w:r w:rsidRPr="00A22D89">
        <w:rPr>
          <w:rStyle w:val="CharPartText"/>
        </w:rPr>
        <w:t>1) Regulation</w:t>
      </w:r>
      <w:r w:rsidR="00B30271" w:rsidRPr="00A22D89">
        <w:rPr>
          <w:rStyle w:val="CharPartText"/>
        </w:rPr>
        <w:t> </w:t>
      </w:r>
      <w:r w:rsidRPr="00A22D89">
        <w:rPr>
          <w:rStyle w:val="CharPartText"/>
        </w:rPr>
        <w:t>2016</w:t>
      </w:r>
      <w:bookmarkEnd w:id="637"/>
    </w:p>
    <w:p w:rsidR="00D30015" w:rsidRPr="00DD3682" w:rsidRDefault="00D30015" w:rsidP="00D30015">
      <w:pPr>
        <w:pStyle w:val="Header"/>
      </w:pPr>
      <w:r w:rsidRPr="00A22D89">
        <w:rPr>
          <w:rStyle w:val="CharDivNo"/>
        </w:rPr>
        <w:t xml:space="preserve"> </w:t>
      </w:r>
      <w:r w:rsidRPr="00A22D89">
        <w:rPr>
          <w:rStyle w:val="CharDivText"/>
        </w:rPr>
        <w:t xml:space="preserve"> </w:t>
      </w:r>
    </w:p>
    <w:p w:rsidR="00D30015" w:rsidRPr="00DD3682" w:rsidRDefault="00D30015" w:rsidP="00D30015">
      <w:pPr>
        <w:pStyle w:val="ActHead5"/>
      </w:pPr>
      <w:bookmarkStart w:id="638" w:name="_Toc100059047"/>
      <w:r w:rsidRPr="00A22D89">
        <w:rPr>
          <w:rStyle w:val="CharSectno"/>
        </w:rPr>
        <w:t>5401</w:t>
      </w:r>
      <w:r w:rsidRPr="00DD3682">
        <w:t xml:space="preserve">  Operation of Schedule</w:t>
      </w:r>
      <w:r w:rsidR="00B30271" w:rsidRPr="00DD3682">
        <w:t> </w:t>
      </w:r>
      <w:r w:rsidRPr="00DD3682">
        <w:t>1</w:t>
      </w:r>
      <w:bookmarkEnd w:id="638"/>
    </w:p>
    <w:p w:rsidR="00D30015" w:rsidRPr="00DD3682" w:rsidRDefault="00D30015" w:rsidP="00D30015">
      <w:pPr>
        <w:pStyle w:val="subsection"/>
      </w:pPr>
      <w:r w:rsidRPr="00DD3682">
        <w:tab/>
        <w:t>(1)</w:t>
      </w:r>
      <w:r w:rsidRPr="00DD3682">
        <w:tab/>
        <w:t xml:space="preserve">The amendment of these Regulations made by </w:t>
      </w:r>
      <w:r w:rsidR="00A22D89">
        <w:t>item 1</w:t>
      </w:r>
      <w:r w:rsidRPr="00DD3682">
        <w:t xml:space="preserve"> of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applies on and after 19</w:t>
      </w:r>
      <w:r w:rsidR="00B30271" w:rsidRPr="00DD3682">
        <w:t> </w:t>
      </w:r>
      <w:r w:rsidRPr="00DD3682">
        <w:t>April 2016.</w:t>
      </w:r>
    </w:p>
    <w:p w:rsidR="00D30015" w:rsidRPr="00DD3682" w:rsidRDefault="00D30015" w:rsidP="00D30015">
      <w:pPr>
        <w:pStyle w:val="subsection"/>
      </w:pPr>
      <w:r w:rsidRPr="00DD3682">
        <w:tab/>
        <w:t>(2)</w:t>
      </w:r>
      <w:r w:rsidRPr="00DD3682">
        <w:tab/>
        <w:t xml:space="preserve">The amendments of these Regulations made by </w:t>
      </w:r>
      <w:r w:rsidR="00A22D89">
        <w:t>items 2</w:t>
      </w:r>
      <w:r w:rsidRPr="00DD3682">
        <w:t xml:space="preserve"> and 3 of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apply in relation to:</w:t>
      </w:r>
    </w:p>
    <w:p w:rsidR="00D30015" w:rsidRPr="00DD3682" w:rsidRDefault="00D30015" w:rsidP="00D30015">
      <w:pPr>
        <w:pStyle w:val="paragraph"/>
      </w:pPr>
      <w:r w:rsidRPr="00DD3682">
        <w:tab/>
        <w:t>(a)</w:t>
      </w:r>
      <w:r w:rsidRPr="00DD3682">
        <w:tab/>
        <w:t>an application for approval of a sponsor:</w:t>
      </w:r>
    </w:p>
    <w:p w:rsidR="00D30015" w:rsidRPr="00DD3682" w:rsidRDefault="00D30015" w:rsidP="00D30015">
      <w:pPr>
        <w:pStyle w:val="paragraphsub"/>
      </w:pPr>
      <w:r w:rsidRPr="00DD3682">
        <w:tab/>
        <w:t>(i)</w:t>
      </w:r>
      <w:r w:rsidRPr="00DD3682">
        <w:tab/>
        <w:t>made, but not finally determined, before 19</w:t>
      </w:r>
      <w:r w:rsidR="00B30271" w:rsidRPr="00DD3682">
        <w:t> </w:t>
      </w:r>
      <w:r w:rsidRPr="00DD3682">
        <w:t>April 2016; or</w:t>
      </w:r>
    </w:p>
    <w:p w:rsidR="00D30015" w:rsidRPr="00DD3682" w:rsidRDefault="00D30015" w:rsidP="00D30015">
      <w:pPr>
        <w:pStyle w:val="paragraphsub"/>
      </w:pPr>
      <w:r w:rsidRPr="00DD3682">
        <w:tab/>
        <w:t>(ii)</w:t>
      </w:r>
      <w:r w:rsidRPr="00DD3682">
        <w:tab/>
        <w:t>made on or after 19</w:t>
      </w:r>
      <w:r w:rsidR="00B30271" w:rsidRPr="00DD3682">
        <w:t> </w:t>
      </w:r>
      <w:r w:rsidRPr="00DD3682">
        <w:t>April 2016; and</w:t>
      </w:r>
    </w:p>
    <w:p w:rsidR="00D30015" w:rsidRPr="00DD3682" w:rsidRDefault="00D30015" w:rsidP="00D30015">
      <w:pPr>
        <w:pStyle w:val="paragraph"/>
      </w:pPr>
      <w:r w:rsidRPr="00DD3682">
        <w:tab/>
        <w:t>(b)</w:t>
      </w:r>
      <w:r w:rsidRPr="00DD3682">
        <w:tab/>
        <w:t>an application for the variation of the terms of an approval of a sponsor:</w:t>
      </w:r>
    </w:p>
    <w:p w:rsidR="00D30015" w:rsidRPr="00DD3682" w:rsidRDefault="00D30015" w:rsidP="00D30015">
      <w:pPr>
        <w:pStyle w:val="paragraphsub"/>
      </w:pPr>
      <w:r w:rsidRPr="00DD3682">
        <w:tab/>
        <w:t>(i)</w:t>
      </w:r>
      <w:r w:rsidRPr="00DD3682">
        <w:tab/>
        <w:t>made, but not finally determined, before 19</w:t>
      </w:r>
      <w:r w:rsidR="00B30271" w:rsidRPr="00DD3682">
        <w:t> </w:t>
      </w:r>
      <w:r w:rsidRPr="00DD3682">
        <w:t>April 2016; or</w:t>
      </w:r>
    </w:p>
    <w:p w:rsidR="00D30015" w:rsidRPr="00DD3682" w:rsidRDefault="00D30015" w:rsidP="00D30015">
      <w:pPr>
        <w:pStyle w:val="paragraphsub"/>
      </w:pPr>
      <w:r w:rsidRPr="00DD3682">
        <w:tab/>
        <w:t>(ii)</w:t>
      </w:r>
      <w:r w:rsidRPr="00DD3682">
        <w:tab/>
        <w:t>made on or after 19</w:t>
      </w:r>
      <w:r w:rsidR="00B30271" w:rsidRPr="00DD3682">
        <w:t> </w:t>
      </w:r>
      <w:r w:rsidRPr="00DD3682">
        <w:t>April 2016.</w:t>
      </w:r>
    </w:p>
    <w:p w:rsidR="00D30015" w:rsidRPr="00DD3682" w:rsidRDefault="00D30015" w:rsidP="00D30015">
      <w:pPr>
        <w:pStyle w:val="subsection"/>
      </w:pPr>
      <w:r w:rsidRPr="00DD3682">
        <w:tab/>
        <w:t>(3)</w:t>
      </w:r>
      <w:r w:rsidRPr="00DD3682">
        <w:tab/>
        <w:t>The amendment of these Regulations made by item</w:t>
      </w:r>
      <w:r w:rsidR="00B30271" w:rsidRPr="00DD3682">
        <w:t> </w:t>
      </w:r>
      <w:r w:rsidRPr="00DD3682">
        <w:t>4 of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applies in relation to discriminatory recruitment practices engaged in on or after 19</w:t>
      </w:r>
      <w:r w:rsidR="00B30271" w:rsidRPr="00DD3682">
        <w:t> </w:t>
      </w:r>
      <w:r w:rsidRPr="00DD3682">
        <w:t>April 2016 by a standard business sponsor or a former standard business sponsor.</w:t>
      </w:r>
    </w:p>
    <w:p w:rsidR="00D30015" w:rsidRPr="00DD3682" w:rsidRDefault="00D30015" w:rsidP="00D30015">
      <w:pPr>
        <w:pStyle w:val="notetext"/>
      </w:pPr>
      <w:r w:rsidRPr="00DD3682">
        <w:t>Note:</w:t>
      </w:r>
      <w:r w:rsidRPr="00DD3682">
        <w:tab/>
        <w:t>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commences on 19</w:t>
      </w:r>
      <w:r w:rsidR="00B30271" w:rsidRPr="00DD3682">
        <w:t> </w:t>
      </w:r>
      <w:r w:rsidRPr="00DD3682">
        <w:t>April 2016.</w:t>
      </w:r>
    </w:p>
    <w:p w:rsidR="00D30015" w:rsidRPr="00DD3682" w:rsidRDefault="00D30015" w:rsidP="00D30015">
      <w:pPr>
        <w:pStyle w:val="ActHead5"/>
      </w:pPr>
      <w:bookmarkStart w:id="639" w:name="_Toc100059048"/>
      <w:r w:rsidRPr="00A22D89">
        <w:rPr>
          <w:rStyle w:val="CharSectno"/>
        </w:rPr>
        <w:t>5402</w:t>
      </w:r>
      <w:r w:rsidRPr="00DD3682">
        <w:t xml:space="preserve">  Operation of Schedule</w:t>
      </w:r>
      <w:r w:rsidR="00B30271" w:rsidRPr="00DD3682">
        <w:t> </w:t>
      </w:r>
      <w:r w:rsidRPr="00DD3682">
        <w:t>2</w:t>
      </w:r>
      <w:bookmarkEnd w:id="639"/>
    </w:p>
    <w:p w:rsidR="00D30015" w:rsidRPr="00DD3682" w:rsidRDefault="00D30015" w:rsidP="00D30015">
      <w:pPr>
        <w:pStyle w:val="subsection"/>
      </w:pPr>
      <w:r w:rsidRPr="00DD3682">
        <w:tab/>
        <w:t>(1)</w:t>
      </w:r>
      <w:r w:rsidRPr="00DD3682">
        <w:tab/>
        <w:t xml:space="preserve">The amendment of these Regulations made by </w:t>
      </w:r>
      <w:r w:rsidR="00A22D89">
        <w:t>item 1</w:t>
      </w:r>
      <w:r w:rsidRPr="00DD3682">
        <w:t xml:space="preserve"> of Schedule</w:t>
      </w:r>
      <w:r w:rsidR="00B30271" w:rsidRPr="00DD3682">
        <w:t> </w:t>
      </w:r>
      <w:r w:rsidRPr="00DD3682">
        <w:t xml:space="preserve">2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applies in relation to an application for a visa made on or after 19</w:t>
      </w:r>
      <w:r w:rsidR="00B30271" w:rsidRPr="00DD3682">
        <w:t> </w:t>
      </w:r>
      <w:r w:rsidRPr="00DD3682">
        <w:t>April 2016.</w:t>
      </w:r>
    </w:p>
    <w:p w:rsidR="00D30015" w:rsidRPr="00DD3682" w:rsidRDefault="00D30015" w:rsidP="00D30015">
      <w:pPr>
        <w:pStyle w:val="subsection"/>
      </w:pPr>
      <w:r w:rsidRPr="00DD3682">
        <w:tab/>
        <w:t>(2)</w:t>
      </w:r>
      <w:r w:rsidRPr="00DD3682">
        <w:tab/>
        <w:t xml:space="preserve">The amendments of these Regulations made by </w:t>
      </w:r>
      <w:r w:rsidR="00A22D89">
        <w:t>items 2</w:t>
      </w:r>
      <w:r w:rsidRPr="00DD3682">
        <w:t xml:space="preserve"> to 4 of Schedule</w:t>
      </w:r>
      <w:r w:rsidR="00B30271" w:rsidRPr="00DD3682">
        <w:t> </w:t>
      </w:r>
      <w:r w:rsidRPr="00DD3682">
        <w:t xml:space="preserve">2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apply in relation to the following:</w:t>
      </w:r>
    </w:p>
    <w:p w:rsidR="00D30015" w:rsidRPr="00DD3682" w:rsidRDefault="00D30015" w:rsidP="00D30015">
      <w:pPr>
        <w:pStyle w:val="paragraph"/>
      </w:pPr>
      <w:r w:rsidRPr="00DD3682">
        <w:tab/>
        <w:t>(a)</w:t>
      </w:r>
      <w:r w:rsidRPr="00DD3682">
        <w:tab/>
        <w:t>an application for a visa made, but not finally determined, before 19</w:t>
      </w:r>
      <w:r w:rsidR="00B30271" w:rsidRPr="00DD3682">
        <w:t> </w:t>
      </w:r>
      <w:r w:rsidRPr="00DD3682">
        <w:t>April 2016;</w:t>
      </w:r>
    </w:p>
    <w:p w:rsidR="00D30015" w:rsidRPr="00DD3682" w:rsidRDefault="00D30015" w:rsidP="00D30015">
      <w:pPr>
        <w:pStyle w:val="paragraph"/>
      </w:pPr>
      <w:r w:rsidRPr="00DD3682">
        <w:tab/>
        <w:t>(b)</w:t>
      </w:r>
      <w:r w:rsidRPr="00DD3682">
        <w:tab/>
        <w:t>an application for a visa made on or after 19</w:t>
      </w:r>
      <w:r w:rsidR="00B30271" w:rsidRPr="00DD3682">
        <w:t> </w:t>
      </w:r>
      <w:r w:rsidRPr="00DD3682">
        <w:t>April 2016.</w:t>
      </w:r>
    </w:p>
    <w:p w:rsidR="00D30015" w:rsidRPr="00DD3682" w:rsidRDefault="00D30015" w:rsidP="00D30015">
      <w:pPr>
        <w:pStyle w:val="notetext"/>
      </w:pPr>
      <w:r w:rsidRPr="00DD3682">
        <w:t>Note:</w:t>
      </w:r>
      <w:r w:rsidRPr="00DD3682">
        <w:tab/>
        <w:t>Schedule</w:t>
      </w:r>
      <w:r w:rsidR="00B30271" w:rsidRPr="00DD3682">
        <w:t> </w:t>
      </w:r>
      <w:r w:rsidRPr="00DD3682">
        <w:t xml:space="preserve">2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commences on 19</w:t>
      </w:r>
      <w:r w:rsidR="00B30271" w:rsidRPr="00DD3682">
        <w:t> </w:t>
      </w:r>
      <w:r w:rsidRPr="00DD3682">
        <w:t>April 2016.</w:t>
      </w:r>
    </w:p>
    <w:p w:rsidR="00D30015" w:rsidRPr="00DD3682" w:rsidRDefault="00D30015" w:rsidP="00D30015">
      <w:pPr>
        <w:pStyle w:val="ActHead5"/>
      </w:pPr>
      <w:bookmarkStart w:id="640" w:name="_Toc100059049"/>
      <w:r w:rsidRPr="00A22D89">
        <w:rPr>
          <w:rStyle w:val="CharSectno"/>
        </w:rPr>
        <w:lastRenderedPageBreak/>
        <w:t>5403</w:t>
      </w:r>
      <w:r w:rsidRPr="00DD3682">
        <w:t xml:space="preserve">  Operation of </w:t>
      </w:r>
      <w:r w:rsidR="00A22D89">
        <w:t>Schedule 3</w:t>
      </w:r>
      <w:bookmarkEnd w:id="640"/>
    </w:p>
    <w:p w:rsidR="00D30015" w:rsidRPr="00DD3682" w:rsidRDefault="00D30015" w:rsidP="00D30015">
      <w:pPr>
        <w:pStyle w:val="subsection"/>
      </w:pPr>
      <w:r w:rsidRPr="00DD3682">
        <w:tab/>
      </w:r>
      <w:r w:rsidRPr="00DD3682">
        <w:tab/>
        <w:t xml:space="preserve">The amendment of these Regulations made by </w:t>
      </w:r>
      <w:r w:rsidR="00A22D89">
        <w:t>item 1</w:t>
      </w:r>
      <w:r w:rsidRPr="00DD3682">
        <w:t xml:space="preserve"> of </w:t>
      </w:r>
      <w:r w:rsidR="00A22D89">
        <w:t>Schedule 3</w:t>
      </w:r>
      <w:r w:rsidRPr="00DD3682">
        <w:t xml:space="preserve">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applies in relation to the following applications for a visa:</w:t>
      </w:r>
    </w:p>
    <w:p w:rsidR="00D30015" w:rsidRPr="00DD3682" w:rsidRDefault="00D30015" w:rsidP="00D30015">
      <w:pPr>
        <w:pStyle w:val="paragraph"/>
      </w:pPr>
      <w:r w:rsidRPr="00DD3682">
        <w:tab/>
        <w:t>(a)</w:t>
      </w:r>
      <w:r w:rsidRPr="00DD3682">
        <w:tab/>
        <w:t>an application made, but not finally determined, before 19</w:t>
      </w:r>
      <w:r w:rsidR="00B30271" w:rsidRPr="00DD3682">
        <w:t> </w:t>
      </w:r>
      <w:r w:rsidRPr="00DD3682">
        <w:t>April 2016;</w:t>
      </w:r>
    </w:p>
    <w:p w:rsidR="00D30015" w:rsidRPr="00DD3682" w:rsidRDefault="00D30015" w:rsidP="00D30015">
      <w:pPr>
        <w:pStyle w:val="paragraph"/>
      </w:pPr>
      <w:r w:rsidRPr="00DD3682">
        <w:tab/>
        <w:t>(b)</w:t>
      </w:r>
      <w:r w:rsidRPr="00DD3682">
        <w:tab/>
        <w:t>an application made on or after 19</w:t>
      </w:r>
      <w:r w:rsidR="00B30271" w:rsidRPr="00DD3682">
        <w:t> </w:t>
      </w:r>
      <w:r w:rsidRPr="00DD3682">
        <w:t>April 2016.</w:t>
      </w:r>
    </w:p>
    <w:p w:rsidR="00D30015" w:rsidRPr="00DD3682" w:rsidRDefault="00D30015" w:rsidP="00D30015">
      <w:pPr>
        <w:pStyle w:val="notetext"/>
      </w:pPr>
      <w:r w:rsidRPr="00DD3682">
        <w:t>Note:</w:t>
      </w:r>
      <w:r w:rsidRPr="00DD3682">
        <w:tab/>
      </w:r>
      <w:r w:rsidR="00A22D89">
        <w:t>Schedule 3</w:t>
      </w:r>
      <w:r w:rsidRPr="00DD3682">
        <w:t xml:space="preserve">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commences on 19</w:t>
      </w:r>
      <w:r w:rsidR="00B30271" w:rsidRPr="00DD3682">
        <w:t> </w:t>
      </w:r>
      <w:r w:rsidRPr="00DD3682">
        <w:t>April 2016.</w:t>
      </w:r>
    </w:p>
    <w:p w:rsidR="00D30015" w:rsidRPr="00DD3682" w:rsidRDefault="00D30015" w:rsidP="00D30015">
      <w:pPr>
        <w:pStyle w:val="ActHead5"/>
      </w:pPr>
      <w:bookmarkStart w:id="641" w:name="_Toc100059050"/>
      <w:r w:rsidRPr="00A22D89">
        <w:rPr>
          <w:rStyle w:val="CharSectno"/>
        </w:rPr>
        <w:t>5404</w:t>
      </w:r>
      <w:r w:rsidRPr="00DD3682">
        <w:t xml:space="preserve">  Operation of Schedule</w:t>
      </w:r>
      <w:r w:rsidR="00B30271" w:rsidRPr="00DD3682">
        <w:t> </w:t>
      </w:r>
      <w:r w:rsidRPr="00DD3682">
        <w:t>4</w:t>
      </w:r>
      <w:bookmarkEnd w:id="641"/>
    </w:p>
    <w:p w:rsidR="00D30015" w:rsidRPr="00DD3682" w:rsidRDefault="00D30015" w:rsidP="00D30015">
      <w:pPr>
        <w:pStyle w:val="subsection"/>
      </w:pPr>
      <w:r w:rsidRPr="00DD3682">
        <w:tab/>
        <w:t>(1)</w:t>
      </w:r>
      <w:r w:rsidRPr="00DD3682">
        <w:tab/>
        <w:t>The amendments of these Regulations made by Schedule</w:t>
      </w:r>
      <w:r w:rsidR="00B30271" w:rsidRPr="00DD3682">
        <w:t> </w:t>
      </w:r>
      <w:r w:rsidRPr="00DD3682">
        <w:t xml:space="preserve">4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(other than items</w:t>
      </w:r>
      <w:r w:rsidR="00B30271" w:rsidRPr="00DD3682">
        <w:t> </w:t>
      </w:r>
      <w:r w:rsidRPr="00DD3682">
        <w:t xml:space="preserve">44, 48 and 49 of that Schedule) apply in relation to an application for a visa made on or after </w:t>
      </w:r>
      <w:r w:rsidR="005B44AE" w:rsidRPr="00DD3682">
        <w:t>1 July</w:t>
      </w:r>
      <w:r w:rsidRPr="00DD3682">
        <w:t xml:space="preserve"> 2016.</w:t>
      </w:r>
    </w:p>
    <w:p w:rsidR="00D30015" w:rsidRPr="00DD3682" w:rsidRDefault="00D30015" w:rsidP="00D30015">
      <w:pPr>
        <w:pStyle w:val="subsection"/>
      </w:pPr>
      <w:r w:rsidRPr="00DD3682">
        <w:tab/>
        <w:t>(2)</w:t>
      </w:r>
      <w:r w:rsidRPr="00DD3682">
        <w:tab/>
        <w:t>The amendments of these Regulations made by items</w:t>
      </w:r>
      <w:r w:rsidR="00B30271" w:rsidRPr="00DD3682">
        <w:t> </w:t>
      </w:r>
      <w:r w:rsidRPr="00DD3682">
        <w:t>44, 48 and 49 of Schedule</w:t>
      </w:r>
      <w:r w:rsidR="00B30271" w:rsidRPr="00DD3682">
        <w:t> </w:t>
      </w:r>
      <w:r w:rsidRPr="00DD3682">
        <w:t xml:space="preserve">4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apply in relation to a visa granted before, on or after </w:t>
      </w:r>
      <w:r w:rsidR="005B44AE" w:rsidRPr="00DD3682">
        <w:t>1 July</w:t>
      </w:r>
      <w:r w:rsidRPr="00DD3682">
        <w:t xml:space="preserve"> 2016.</w:t>
      </w:r>
    </w:p>
    <w:p w:rsidR="00D30015" w:rsidRPr="00DD3682" w:rsidRDefault="00D30015" w:rsidP="00D30015">
      <w:pPr>
        <w:pStyle w:val="notetext"/>
      </w:pPr>
      <w:r w:rsidRPr="00DD3682">
        <w:t>Note:</w:t>
      </w:r>
      <w:r w:rsidRPr="00DD3682">
        <w:tab/>
        <w:t>Schedule</w:t>
      </w:r>
      <w:r w:rsidR="00B30271" w:rsidRPr="00DD3682">
        <w:t> </w:t>
      </w:r>
      <w:r w:rsidRPr="00DD3682">
        <w:t xml:space="preserve">4 to the </w:t>
      </w:r>
      <w:r w:rsidRPr="00DD3682">
        <w:rPr>
          <w:i/>
        </w:rPr>
        <w:t>Migration Legislation Amendment (2016 Measures No.</w:t>
      </w:r>
      <w:r w:rsidR="00B30271" w:rsidRPr="00DD3682">
        <w:rPr>
          <w:i/>
        </w:rPr>
        <w:t> </w:t>
      </w:r>
      <w:r w:rsidRPr="00DD3682">
        <w:rPr>
          <w:i/>
        </w:rPr>
        <w:t>1) Regulation</w:t>
      </w:r>
      <w:r w:rsidR="00B30271" w:rsidRPr="00DD3682">
        <w:rPr>
          <w:i/>
        </w:rPr>
        <w:t> </w:t>
      </w:r>
      <w:r w:rsidRPr="00DD3682">
        <w:rPr>
          <w:i/>
        </w:rPr>
        <w:t>2016</w:t>
      </w:r>
      <w:r w:rsidRPr="00DD3682">
        <w:t xml:space="preserve"> commences on </w:t>
      </w:r>
      <w:r w:rsidR="005B44AE" w:rsidRPr="00DD3682">
        <w:t>1 July</w:t>
      </w:r>
      <w:r w:rsidRPr="00DD3682">
        <w:t xml:space="preserve"> 2016.</w:t>
      </w:r>
    </w:p>
    <w:p w:rsidR="00ED634E" w:rsidRPr="00DD3682" w:rsidRDefault="00ED634E" w:rsidP="001E704D">
      <w:pPr>
        <w:pStyle w:val="ActHead2"/>
        <w:pageBreakBefore/>
      </w:pPr>
      <w:bookmarkStart w:id="642" w:name="_Toc100059051"/>
      <w:r w:rsidRPr="00A22D89">
        <w:rPr>
          <w:rStyle w:val="CharPartNo"/>
        </w:rPr>
        <w:lastRenderedPageBreak/>
        <w:t>Part</w:t>
      </w:r>
      <w:r w:rsidR="00B30271" w:rsidRPr="00A22D89">
        <w:rPr>
          <w:rStyle w:val="CharPartNo"/>
        </w:rPr>
        <w:t> </w:t>
      </w:r>
      <w:r w:rsidRPr="00A22D89">
        <w:rPr>
          <w:rStyle w:val="CharPartNo"/>
        </w:rPr>
        <w:t>55</w:t>
      </w:r>
      <w:r w:rsidRPr="00DD3682">
        <w:t>—</w:t>
      </w:r>
      <w:r w:rsidRPr="00A22D89">
        <w:rPr>
          <w:rStyle w:val="CharPartText"/>
        </w:rPr>
        <w:t>Amendments made by the Migration Legislation Amendment (2016 Measures No.</w:t>
      </w:r>
      <w:r w:rsidR="00B30271" w:rsidRPr="00A22D89">
        <w:rPr>
          <w:rStyle w:val="CharPartText"/>
        </w:rPr>
        <w:t> </w:t>
      </w:r>
      <w:r w:rsidRPr="00A22D89">
        <w:rPr>
          <w:rStyle w:val="CharPartText"/>
        </w:rPr>
        <w:t>3) Regulation</w:t>
      </w:r>
      <w:r w:rsidR="00B30271" w:rsidRPr="00A22D89">
        <w:rPr>
          <w:rStyle w:val="CharPartText"/>
        </w:rPr>
        <w:t> </w:t>
      </w:r>
      <w:r w:rsidRPr="00A22D89">
        <w:rPr>
          <w:rStyle w:val="CharPartText"/>
        </w:rPr>
        <w:t>2016</w:t>
      </w:r>
      <w:bookmarkEnd w:id="642"/>
    </w:p>
    <w:p w:rsidR="00ED634E" w:rsidRPr="00DD3682" w:rsidRDefault="00ED634E" w:rsidP="00ED634E">
      <w:pPr>
        <w:pStyle w:val="Header"/>
      </w:pPr>
      <w:r w:rsidRPr="00A22D89">
        <w:rPr>
          <w:rStyle w:val="CharDivNo"/>
        </w:rPr>
        <w:t xml:space="preserve"> </w:t>
      </w:r>
      <w:r w:rsidRPr="00A22D89">
        <w:rPr>
          <w:rStyle w:val="CharDivText"/>
        </w:rPr>
        <w:t xml:space="preserve"> </w:t>
      </w:r>
    </w:p>
    <w:p w:rsidR="00ED634E" w:rsidRPr="00DD3682" w:rsidRDefault="00ED634E" w:rsidP="00ED634E">
      <w:pPr>
        <w:pStyle w:val="ActHead5"/>
      </w:pPr>
      <w:bookmarkStart w:id="643" w:name="_Toc100059052"/>
      <w:r w:rsidRPr="00A22D89">
        <w:rPr>
          <w:rStyle w:val="CharSectno"/>
        </w:rPr>
        <w:t>5501</w:t>
      </w:r>
      <w:r w:rsidRPr="00DD3682">
        <w:t xml:space="preserve">  Operation of Schedule</w:t>
      </w:r>
      <w:r w:rsidR="00B30271" w:rsidRPr="00DD3682">
        <w:t> </w:t>
      </w:r>
      <w:r w:rsidRPr="00DD3682">
        <w:t>1</w:t>
      </w:r>
      <w:bookmarkEnd w:id="643"/>
    </w:p>
    <w:p w:rsidR="00ED634E" w:rsidRPr="00DD3682" w:rsidRDefault="00ED634E" w:rsidP="00ED634E">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3) Regulation</w:t>
      </w:r>
      <w:r w:rsidR="00B30271" w:rsidRPr="00DD3682">
        <w:rPr>
          <w:i/>
        </w:rPr>
        <w:t> </w:t>
      </w:r>
      <w:r w:rsidRPr="00DD3682">
        <w:rPr>
          <w:i/>
        </w:rPr>
        <w:t>2016</w:t>
      </w:r>
      <w:r w:rsidRPr="00DD3682">
        <w:t xml:space="preserve"> apply to the making of applications for Return (Residence) (Class BB) visas on or after 10</w:t>
      </w:r>
      <w:r w:rsidR="00B30271" w:rsidRPr="00DD3682">
        <w:t> </w:t>
      </w:r>
      <w:r w:rsidRPr="00DD3682">
        <w:t>September 2016.</w:t>
      </w:r>
    </w:p>
    <w:p w:rsidR="00ED634E" w:rsidRPr="00DD3682" w:rsidRDefault="00ED634E" w:rsidP="00ED634E">
      <w:pPr>
        <w:pStyle w:val="ActHead5"/>
      </w:pPr>
      <w:bookmarkStart w:id="644" w:name="_Toc100059053"/>
      <w:r w:rsidRPr="00A22D89">
        <w:rPr>
          <w:rStyle w:val="CharSectno"/>
        </w:rPr>
        <w:t>5502</w:t>
      </w:r>
      <w:r w:rsidRPr="00DD3682">
        <w:t xml:space="preserve">  Operation of Schedules</w:t>
      </w:r>
      <w:r w:rsidR="00B30271" w:rsidRPr="00DD3682">
        <w:t> </w:t>
      </w:r>
      <w:r w:rsidRPr="00DD3682">
        <w:t>2 and 3</w:t>
      </w:r>
      <w:bookmarkEnd w:id="644"/>
    </w:p>
    <w:p w:rsidR="00ED634E" w:rsidRPr="00DD3682" w:rsidRDefault="00ED634E" w:rsidP="00ED634E">
      <w:pPr>
        <w:pStyle w:val="subsection"/>
      </w:pPr>
      <w:r w:rsidRPr="00DD3682">
        <w:tab/>
      </w:r>
      <w:r w:rsidRPr="00DD3682">
        <w:tab/>
        <w:t>The amendments of these Regulations made by Schedules</w:t>
      </w:r>
      <w:r w:rsidR="00B30271" w:rsidRPr="00DD3682">
        <w:t> </w:t>
      </w:r>
      <w:r w:rsidRPr="00DD3682">
        <w:t xml:space="preserve">2 and 3 to the </w:t>
      </w:r>
      <w:r w:rsidRPr="00DD3682">
        <w:rPr>
          <w:i/>
        </w:rPr>
        <w:t>Migration Legislation Amendment (2016 Measures No.</w:t>
      </w:r>
      <w:r w:rsidR="00B30271" w:rsidRPr="00DD3682">
        <w:rPr>
          <w:i/>
        </w:rPr>
        <w:t> </w:t>
      </w:r>
      <w:r w:rsidRPr="00DD3682">
        <w:rPr>
          <w:i/>
        </w:rPr>
        <w:t>3) Regulation</w:t>
      </w:r>
      <w:r w:rsidR="00B30271" w:rsidRPr="00DD3682">
        <w:rPr>
          <w:i/>
        </w:rPr>
        <w:t> </w:t>
      </w:r>
      <w:r w:rsidRPr="00DD3682">
        <w:rPr>
          <w:i/>
        </w:rPr>
        <w:t>2016</w:t>
      </w:r>
      <w:r w:rsidRPr="00DD3682">
        <w:t xml:space="preserve"> apply in relation to payment of fees and charges on or after 10</w:t>
      </w:r>
      <w:r w:rsidR="00B30271" w:rsidRPr="00DD3682">
        <w:t> </w:t>
      </w:r>
      <w:r w:rsidRPr="00DD3682">
        <w:t>September 2016.</w:t>
      </w:r>
    </w:p>
    <w:p w:rsidR="00ED634E" w:rsidRPr="00DD3682" w:rsidRDefault="00ED634E" w:rsidP="00ED634E">
      <w:pPr>
        <w:pStyle w:val="ActHead5"/>
      </w:pPr>
      <w:bookmarkStart w:id="645" w:name="_Toc100059054"/>
      <w:r w:rsidRPr="00A22D89">
        <w:rPr>
          <w:rStyle w:val="CharSectno"/>
        </w:rPr>
        <w:t>5503</w:t>
      </w:r>
      <w:r w:rsidRPr="00DD3682">
        <w:t xml:space="preserve">  Operation of Schedule</w:t>
      </w:r>
      <w:r w:rsidR="00B30271" w:rsidRPr="00DD3682">
        <w:t> </w:t>
      </w:r>
      <w:r w:rsidRPr="00DD3682">
        <w:t>4</w:t>
      </w:r>
      <w:bookmarkEnd w:id="645"/>
    </w:p>
    <w:p w:rsidR="00ED634E" w:rsidRPr="00DD3682" w:rsidRDefault="00ED634E" w:rsidP="00ED634E">
      <w:pPr>
        <w:pStyle w:val="subsection"/>
      </w:pPr>
      <w:r w:rsidRPr="00DD3682">
        <w:tab/>
      </w:r>
      <w:r w:rsidRPr="00DD3682">
        <w:tab/>
        <w:t>The amendment of these Regulations made by Schedule</w:t>
      </w:r>
      <w:r w:rsidR="00B30271" w:rsidRPr="00DD3682">
        <w:t> </w:t>
      </w:r>
      <w:r w:rsidRPr="00DD3682">
        <w:t xml:space="preserve">4 to the </w:t>
      </w:r>
      <w:r w:rsidRPr="00DD3682">
        <w:rPr>
          <w:i/>
        </w:rPr>
        <w:t>Migration Legislation Amendment (2016 Measures No.</w:t>
      </w:r>
      <w:r w:rsidR="00B30271" w:rsidRPr="00DD3682">
        <w:rPr>
          <w:i/>
        </w:rPr>
        <w:t> </w:t>
      </w:r>
      <w:r w:rsidRPr="00DD3682">
        <w:rPr>
          <w:i/>
        </w:rPr>
        <w:t>3) Regulation</w:t>
      </w:r>
      <w:r w:rsidR="00B30271" w:rsidRPr="00DD3682">
        <w:rPr>
          <w:i/>
        </w:rPr>
        <w:t> </w:t>
      </w:r>
      <w:r w:rsidRPr="00DD3682">
        <w:rPr>
          <w:i/>
        </w:rPr>
        <w:t>2016</w:t>
      </w:r>
      <w:r w:rsidRPr="00DD3682">
        <w:t xml:space="preserve"> applies to non</w:t>
      </w:r>
      <w:r w:rsidR="00A22D89">
        <w:noBreakHyphen/>
      </w:r>
      <w:r w:rsidRPr="00DD3682">
        <w:t>citizens born before, on or after 10</w:t>
      </w:r>
      <w:r w:rsidR="00B30271" w:rsidRPr="00DD3682">
        <w:t> </w:t>
      </w:r>
      <w:r w:rsidRPr="00DD3682">
        <w:t>September 2016.</w:t>
      </w:r>
    </w:p>
    <w:p w:rsidR="00ED634E" w:rsidRPr="00DD3682" w:rsidRDefault="00ED634E" w:rsidP="00ED634E">
      <w:pPr>
        <w:pStyle w:val="ActHead5"/>
      </w:pPr>
      <w:bookmarkStart w:id="646" w:name="_Toc100059055"/>
      <w:r w:rsidRPr="00A22D89">
        <w:rPr>
          <w:rStyle w:val="CharSectno"/>
        </w:rPr>
        <w:t>5504</w:t>
      </w:r>
      <w:r w:rsidRPr="00DD3682">
        <w:t xml:space="preserve">  Operation of Schedule</w:t>
      </w:r>
      <w:r w:rsidR="00B30271" w:rsidRPr="00DD3682">
        <w:t> </w:t>
      </w:r>
      <w:r w:rsidRPr="00DD3682">
        <w:t>6</w:t>
      </w:r>
      <w:bookmarkEnd w:id="646"/>
    </w:p>
    <w:p w:rsidR="00ED634E" w:rsidRPr="00DD3682" w:rsidRDefault="00ED634E" w:rsidP="00ED634E">
      <w:pPr>
        <w:pStyle w:val="subsection"/>
      </w:pPr>
      <w:r w:rsidRPr="00DD3682">
        <w:tab/>
      </w:r>
      <w:r w:rsidRPr="00DD3682">
        <w:tab/>
        <w:t>The amendments of these Regulations made by Schedule</w:t>
      </w:r>
      <w:r w:rsidR="00B30271" w:rsidRPr="00DD3682">
        <w:t> </w:t>
      </w:r>
      <w:r w:rsidRPr="00DD3682">
        <w:t xml:space="preserve">6 to the </w:t>
      </w:r>
      <w:r w:rsidRPr="00DD3682">
        <w:rPr>
          <w:i/>
        </w:rPr>
        <w:t>Migration Legislation Amendment (2016 Measures No.</w:t>
      </w:r>
      <w:r w:rsidR="00B30271" w:rsidRPr="00DD3682">
        <w:rPr>
          <w:i/>
        </w:rPr>
        <w:t> </w:t>
      </w:r>
      <w:r w:rsidRPr="00DD3682">
        <w:rPr>
          <w:i/>
        </w:rPr>
        <w:t>3) Regulation</w:t>
      </w:r>
      <w:r w:rsidR="00B30271" w:rsidRPr="00DD3682">
        <w:rPr>
          <w:i/>
        </w:rPr>
        <w:t> </w:t>
      </w:r>
      <w:r w:rsidRPr="00DD3682">
        <w:rPr>
          <w:i/>
        </w:rPr>
        <w:t>2016</w:t>
      </w:r>
      <w:r w:rsidRPr="00DD3682">
        <w:t xml:space="preserve"> apply in relation to an application for any of the following visas made on or after 18</w:t>
      </w:r>
      <w:r w:rsidR="00B30271" w:rsidRPr="00DD3682">
        <w:t> </w:t>
      </w:r>
      <w:r w:rsidRPr="00DD3682">
        <w:t>November 2016:</w:t>
      </w:r>
    </w:p>
    <w:p w:rsidR="00ED634E" w:rsidRPr="00DD3682" w:rsidRDefault="00ED634E" w:rsidP="00ED634E">
      <w:pPr>
        <w:pStyle w:val="paragraph"/>
      </w:pPr>
      <w:r w:rsidRPr="00DD3682">
        <w:tab/>
        <w:t>(a)</w:t>
      </w:r>
      <w:r w:rsidRPr="00DD3682">
        <w:tab/>
        <w:t>a Prospective Marriage (Temporary) (Class TO) visa;</w:t>
      </w:r>
    </w:p>
    <w:p w:rsidR="00ED634E" w:rsidRPr="00DD3682" w:rsidRDefault="00ED634E" w:rsidP="00ED634E">
      <w:pPr>
        <w:pStyle w:val="paragraph"/>
      </w:pPr>
      <w:r w:rsidRPr="00DD3682">
        <w:tab/>
        <w:t>(b)</w:t>
      </w:r>
      <w:r w:rsidRPr="00DD3682">
        <w:tab/>
        <w:t>a Partner (Provisional) (Class UF) visa;</w:t>
      </w:r>
    </w:p>
    <w:p w:rsidR="00ED634E" w:rsidRPr="00DD3682" w:rsidRDefault="00ED634E" w:rsidP="00ED634E">
      <w:pPr>
        <w:pStyle w:val="paragraph"/>
      </w:pPr>
      <w:r w:rsidRPr="00DD3682">
        <w:tab/>
        <w:t>(c)</w:t>
      </w:r>
      <w:r w:rsidRPr="00DD3682">
        <w:tab/>
        <w:t>a Partner (Temporary) (Class UK) visa.</w:t>
      </w:r>
    </w:p>
    <w:p w:rsidR="00ED634E" w:rsidRPr="00DD3682" w:rsidRDefault="00ED634E" w:rsidP="00ED634E">
      <w:pPr>
        <w:pStyle w:val="notetext"/>
      </w:pPr>
      <w:r w:rsidRPr="00DD3682">
        <w:t>Note:</w:t>
      </w:r>
      <w:r w:rsidRPr="00DD3682">
        <w:tab/>
        <w:t>Schedule</w:t>
      </w:r>
      <w:r w:rsidR="00B30271" w:rsidRPr="00DD3682">
        <w:t> </w:t>
      </w:r>
      <w:r w:rsidRPr="00DD3682">
        <w:t xml:space="preserve">6 to the </w:t>
      </w:r>
      <w:r w:rsidRPr="00DD3682">
        <w:rPr>
          <w:i/>
        </w:rPr>
        <w:t>Migration Legislation Amendment (2016 Measures No.</w:t>
      </w:r>
      <w:r w:rsidR="00B30271" w:rsidRPr="00DD3682">
        <w:rPr>
          <w:i/>
        </w:rPr>
        <w:t> </w:t>
      </w:r>
      <w:r w:rsidRPr="00DD3682">
        <w:rPr>
          <w:i/>
        </w:rPr>
        <w:t>3) Regulation</w:t>
      </w:r>
      <w:r w:rsidR="00B30271" w:rsidRPr="00DD3682">
        <w:rPr>
          <w:i/>
        </w:rPr>
        <w:t> </w:t>
      </w:r>
      <w:r w:rsidRPr="00DD3682">
        <w:rPr>
          <w:i/>
        </w:rPr>
        <w:t>2016</w:t>
      </w:r>
      <w:r w:rsidRPr="00DD3682">
        <w:t xml:space="preserve"> commences on 18</w:t>
      </w:r>
      <w:r w:rsidR="00B30271" w:rsidRPr="00DD3682">
        <w:t> </w:t>
      </w:r>
      <w:r w:rsidRPr="00DD3682">
        <w:t>November 2016.</w:t>
      </w:r>
    </w:p>
    <w:p w:rsidR="00FB3F85" w:rsidRPr="00DD3682" w:rsidRDefault="00FB3F85" w:rsidP="001E704D">
      <w:pPr>
        <w:pStyle w:val="ActHead2"/>
        <w:pageBreakBefore/>
      </w:pPr>
      <w:bookmarkStart w:id="647" w:name="_Toc100059056"/>
      <w:r w:rsidRPr="00A22D89">
        <w:rPr>
          <w:rStyle w:val="CharPartNo"/>
        </w:rPr>
        <w:lastRenderedPageBreak/>
        <w:t>Part</w:t>
      </w:r>
      <w:r w:rsidR="00B30271" w:rsidRPr="00A22D89">
        <w:rPr>
          <w:rStyle w:val="CharPartNo"/>
        </w:rPr>
        <w:t> </w:t>
      </w:r>
      <w:r w:rsidRPr="00A22D89">
        <w:rPr>
          <w:rStyle w:val="CharPartNo"/>
        </w:rPr>
        <w:t>56</w:t>
      </w:r>
      <w:r w:rsidRPr="00DD3682">
        <w:t>—</w:t>
      </w:r>
      <w:r w:rsidRPr="00A22D89">
        <w:rPr>
          <w:rStyle w:val="CharPartText"/>
        </w:rPr>
        <w:t>Amendments made by the Migration Amendment (Entrepreneur Visas and Other Measures) Regulation</w:t>
      </w:r>
      <w:r w:rsidR="00B30271" w:rsidRPr="00A22D89">
        <w:rPr>
          <w:rStyle w:val="CharPartText"/>
        </w:rPr>
        <w:t> </w:t>
      </w:r>
      <w:r w:rsidRPr="00A22D89">
        <w:rPr>
          <w:rStyle w:val="CharPartText"/>
        </w:rPr>
        <w:t>2016</w:t>
      </w:r>
      <w:bookmarkEnd w:id="647"/>
    </w:p>
    <w:p w:rsidR="00FB3F85" w:rsidRPr="00DD3682" w:rsidRDefault="00FB3F85" w:rsidP="00FB3F85">
      <w:pPr>
        <w:pStyle w:val="Header"/>
      </w:pPr>
      <w:r w:rsidRPr="00A22D89">
        <w:rPr>
          <w:rStyle w:val="CharDivNo"/>
        </w:rPr>
        <w:t xml:space="preserve"> </w:t>
      </w:r>
      <w:r w:rsidRPr="00A22D89">
        <w:rPr>
          <w:rStyle w:val="CharDivText"/>
        </w:rPr>
        <w:t xml:space="preserve"> </w:t>
      </w:r>
    </w:p>
    <w:p w:rsidR="00FB3F85" w:rsidRPr="00DD3682" w:rsidRDefault="00FB3F85" w:rsidP="00FB3F85">
      <w:pPr>
        <w:pStyle w:val="ActHead5"/>
      </w:pPr>
      <w:bookmarkStart w:id="648" w:name="_Toc100059057"/>
      <w:r w:rsidRPr="00A22D89">
        <w:rPr>
          <w:rStyle w:val="CharSectno"/>
        </w:rPr>
        <w:t>5601</w:t>
      </w:r>
      <w:r w:rsidRPr="00DD3682">
        <w:t xml:space="preserve">  Operation of Schedule</w:t>
      </w:r>
      <w:r w:rsidR="00B30271" w:rsidRPr="00DD3682">
        <w:t> </w:t>
      </w:r>
      <w:r w:rsidRPr="00DD3682">
        <w:t>1</w:t>
      </w:r>
      <w:bookmarkEnd w:id="648"/>
    </w:p>
    <w:p w:rsidR="00FB3F85" w:rsidRPr="00DD3682" w:rsidRDefault="00FB3F85" w:rsidP="00FB3F8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(Entrepreneur Visas and Other Measures) Regulation</w:t>
      </w:r>
      <w:r w:rsidR="00B30271" w:rsidRPr="00DD3682">
        <w:rPr>
          <w:i/>
        </w:rPr>
        <w:t> </w:t>
      </w:r>
      <w:r w:rsidRPr="00DD3682">
        <w:rPr>
          <w:i/>
        </w:rPr>
        <w:t>2016</w:t>
      </w:r>
      <w:r w:rsidRPr="00DD3682">
        <w:t xml:space="preserve"> apply in relation to an application for a visa made on or after 10</w:t>
      </w:r>
      <w:r w:rsidR="00B30271" w:rsidRPr="00DD3682">
        <w:t> </w:t>
      </w:r>
      <w:r w:rsidRPr="00DD3682">
        <w:t>September 2016.</w:t>
      </w:r>
    </w:p>
    <w:p w:rsidR="00FB3F85" w:rsidRPr="00DD3682" w:rsidRDefault="00FB3F85" w:rsidP="00FB3F85">
      <w:pPr>
        <w:pStyle w:val="notetext"/>
      </w:pPr>
      <w:r w:rsidRPr="00DD3682">
        <w:t>Note:</w:t>
      </w:r>
      <w:r w:rsidRPr="00DD3682">
        <w:tab/>
        <w:t>Schedule</w:t>
      </w:r>
      <w:r w:rsidR="00B30271" w:rsidRPr="00DD3682">
        <w:t> </w:t>
      </w:r>
      <w:r w:rsidRPr="00DD3682">
        <w:t xml:space="preserve">1 to the </w:t>
      </w:r>
      <w:r w:rsidRPr="00DD3682">
        <w:rPr>
          <w:i/>
        </w:rPr>
        <w:t>Migration Amendment (Entrepreneur Visas and Other Measures) Regulation</w:t>
      </w:r>
      <w:r w:rsidR="00B30271" w:rsidRPr="00DD3682">
        <w:rPr>
          <w:i/>
        </w:rPr>
        <w:t> </w:t>
      </w:r>
      <w:r w:rsidRPr="00DD3682">
        <w:rPr>
          <w:i/>
        </w:rPr>
        <w:t>2016</w:t>
      </w:r>
      <w:r w:rsidRPr="00DD3682">
        <w:t xml:space="preserve"> commences on 10</w:t>
      </w:r>
      <w:r w:rsidR="00B30271" w:rsidRPr="00DD3682">
        <w:t> </w:t>
      </w:r>
      <w:r w:rsidRPr="00DD3682">
        <w:t>September 2016.</w:t>
      </w:r>
    </w:p>
    <w:p w:rsidR="00BF437D" w:rsidRPr="00DD3682" w:rsidRDefault="00BF437D" w:rsidP="00BF437D">
      <w:pPr>
        <w:pStyle w:val="ActHead2"/>
        <w:pageBreakBefore/>
      </w:pPr>
      <w:bookmarkStart w:id="649" w:name="_Toc100059058"/>
      <w:r w:rsidRPr="00A22D89">
        <w:rPr>
          <w:rStyle w:val="CharPartNo"/>
        </w:rPr>
        <w:lastRenderedPageBreak/>
        <w:t>Part</w:t>
      </w:r>
      <w:r w:rsidR="00B30271" w:rsidRPr="00A22D89">
        <w:rPr>
          <w:rStyle w:val="CharPartNo"/>
        </w:rPr>
        <w:t> </w:t>
      </w:r>
      <w:r w:rsidRPr="00A22D89">
        <w:rPr>
          <w:rStyle w:val="CharPartNo"/>
        </w:rPr>
        <w:t>57</w:t>
      </w:r>
      <w:r w:rsidRPr="00DD3682">
        <w:t>—</w:t>
      </w:r>
      <w:r w:rsidRPr="00A22D89">
        <w:rPr>
          <w:rStyle w:val="CharPartText"/>
        </w:rPr>
        <w:t>Amendments made by the Migration Legislation Amendment (2016 Measures No.</w:t>
      </w:r>
      <w:r w:rsidR="00B30271" w:rsidRPr="00A22D89">
        <w:rPr>
          <w:rStyle w:val="CharPartText"/>
        </w:rPr>
        <w:t> </w:t>
      </w:r>
      <w:r w:rsidRPr="00A22D89">
        <w:rPr>
          <w:rStyle w:val="CharPartText"/>
        </w:rPr>
        <w:t>4) Regulation</w:t>
      </w:r>
      <w:r w:rsidR="00B30271" w:rsidRPr="00A22D89">
        <w:rPr>
          <w:rStyle w:val="CharPartText"/>
        </w:rPr>
        <w:t> </w:t>
      </w:r>
      <w:r w:rsidRPr="00A22D89">
        <w:rPr>
          <w:rStyle w:val="CharPartText"/>
        </w:rPr>
        <w:t>2016</w:t>
      </w:r>
      <w:bookmarkEnd w:id="649"/>
    </w:p>
    <w:p w:rsidR="00BF437D" w:rsidRPr="00DD3682" w:rsidRDefault="00BF437D" w:rsidP="00BF437D">
      <w:pPr>
        <w:pStyle w:val="Header"/>
      </w:pPr>
      <w:r w:rsidRPr="00A22D89">
        <w:rPr>
          <w:rStyle w:val="CharDivNo"/>
        </w:rPr>
        <w:t xml:space="preserve"> </w:t>
      </w:r>
      <w:r w:rsidRPr="00A22D89">
        <w:rPr>
          <w:rStyle w:val="CharDivText"/>
        </w:rPr>
        <w:t xml:space="preserve"> </w:t>
      </w:r>
    </w:p>
    <w:p w:rsidR="00BF437D" w:rsidRPr="00DD3682" w:rsidRDefault="00BF437D" w:rsidP="00BF437D">
      <w:pPr>
        <w:pStyle w:val="ActHead5"/>
      </w:pPr>
      <w:bookmarkStart w:id="650" w:name="_Toc100059059"/>
      <w:r w:rsidRPr="00A22D89">
        <w:rPr>
          <w:rStyle w:val="CharSectno"/>
        </w:rPr>
        <w:t>5701</w:t>
      </w:r>
      <w:r w:rsidRPr="00DD3682">
        <w:t xml:space="preserve">  Operation of Schedule</w:t>
      </w:r>
      <w:r w:rsidR="00B30271" w:rsidRPr="00DD3682">
        <w:t> </w:t>
      </w:r>
      <w:r w:rsidRPr="00DD3682">
        <w:t>1</w:t>
      </w:r>
      <w:bookmarkEnd w:id="650"/>
    </w:p>
    <w:p w:rsidR="00BF437D" w:rsidRPr="00DD3682" w:rsidRDefault="00BF437D" w:rsidP="00BF437D">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4) Regulation</w:t>
      </w:r>
      <w:r w:rsidR="00B30271" w:rsidRPr="00DD3682">
        <w:rPr>
          <w:i/>
        </w:rPr>
        <w:t> </w:t>
      </w:r>
      <w:r w:rsidRPr="00DD3682">
        <w:rPr>
          <w:i/>
        </w:rPr>
        <w:t>2016</w:t>
      </w:r>
      <w:r w:rsidRPr="00DD3682">
        <w:t xml:space="preserve"> apply to a visa granted on or after 19</w:t>
      </w:r>
      <w:r w:rsidR="00B30271" w:rsidRPr="00DD3682">
        <w:t> </w:t>
      </w:r>
      <w:r w:rsidRPr="00DD3682">
        <w:t>November 2016.</w:t>
      </w:r>
    </w:p>
    <w:p w:rsidR="00BF437D" w:rsidRPr="00DD3682" w:rsidRDefault="00BF437D" w:rsidP="00BF437D">
      <w:pPr>
        <w:pStyle w:val="ActHead5"/>
      </w:pPr>
      <w:bookmarkStart w:id="651" w:name="_Toc100059060"/>
      <w:r w:rsidRPr="00A22D89">
        <w:rPr>
          <w:rStyle w:val="CharSectno"/>
        </w:rPr>
        <w:t>5702</w:t>
      </w:r>
      <w:r w:rsidRPr="00DD3682">
        <w:t xml:space="preserve">  Operation of Schedule</w:t>
      </w:r>
      <w:r w:rsidR="00B30271" w:rsidRPr="00DD3682">
        <w:t> </w:t>
      </w:r>
      <w:r w:rsidRPr="00DD3682">
        <w:t>2</w:t>
      </w:r>
      <w:bookmarkEnd w:id="651"/>
    </w:p>
    <w:p w:rsidR="00BF437D" w:rsidRPr="00DD3682" w:rsidRDefault="00BF437D" w:rsidP="00BF437D">
      <w:pPr>
        <w:pStyle w:val="subsection"/>
      </w:pPr>
      <w:r w:rsidRPr="00DD3682">
        <w:tab/>
      </w:r>
      <w:r w:rsidRPr="00DD3682">
        <w:tab/>
        <w:t>The amendments of these Regulations made by Schedule</w:t>
      </w:r>
      <w:r w:rsidR="00B30271" w:rsidRPr="00DD3682">
        <w:t> </w:t>
      </w:r>
      <w:r w:rsidRPr="00DD3682">
        <w:t xml:space="preserve">2 to the </w:t>
      </w:r>
      <w:r w:rsidRPr="00DD3682">
        <w:rPr>
          <w:i/>
        </w:rPr>
        <w:t>Migration Legislation Amendment (2016 Measures No.</w:t>
      </w:r>
      <w:r w:rsidR="00B30271" w:rsidRPr="00DD3682">
        <w:rPr>
          <w:i/>
        </w:rPr>
        <w:t> </w:t>
      </w:r>
      <w:r w:rsidRPr="00DD3682">
        <w:rPr>
          <w:i/>
        </w:rPr>
        <w:t>4) Regulation</w:t>
      </w:r>
      <w:r w:rsidR="00B30271" w:rsidRPr="00DD3682">
        <w:rPr>
          <w:i/>
        </w:rPr>
        <w:t> </w:t>
      </w:r>
      <w:r w:rsidRPr="00DD3682">
        <w:rPr>
          <w:i/>
        </w:rPr>
        <w:t>2016</w:t>
      </w:r>
      <w:r w:rsidRPr="00DD3682">
        <w:t xml:space="preserve"> apply in relation to an application for a visa made on or after 19</w:t>
      </w:r>
      <w:r w:rsidR="00B30271" w:rsidRPr="00DD3682">
        <w:t> </w:t>
      </w:r>
      <w:r w:rsidRPr="00DD3682">
        <w:t>November 2016.</w:t>
      </w:r>
    </w:p>
    <w:p w:rsidR="00BF437D" w:rsidRPr="00DD3682" w:rsidRDefault="00BF437D" w:rsidP="00BF437D">
      <w:pPr>
        <w:pStyle w:val="ActHead5"/>
      </w:pPr>
      <w:bookmarkStart w:id="652" w:name="_Toc100059061"/>
      <w:r w:rsidRPr="00A22D89">
        <w:rPr>
          <w:rStyle w:val="CharSectno"/>
        </w:rPr>
        <w:t>5703</w:t>
      </w:r>
      <w:r w:rsidRPr="00DD3682">
        <w:t xml:space="preserve">  Operation of </w:t>
      </w:r>
      <w:r w:rsidR="00A22D89">
        <w:t>Schedule 3</w:t>
      </w:r>
      <w:bookmarkEnd w:id="652"/>
    </w:p>
    <w:p w:rsidR="00BF437D" w:rsidRPr="00DD3682" w:rsidRDefault="00BF437D" w:rsidP="00BF437D">
      <w:pPr>
        <w:pStyle w:val="subsection"/>
      </w:pPr>
      <w:r w:rsidRPr="00DD3682">
        <w:tab/>
      </w:r>
      <w:r w:rsidRPr="00DD3682">
        <w:tab/>
        <w:t xml:space="preserve">The amendments of these Regulations made by </w:t>
      </w:r>
      <w:r w:rsidR="00A22D89">
        <w:t>Schedule 3</w:t>
      </w:r>
      <w:r w:rsidRPr="00DD3682">
        <w:t xml:space="preserve"> to the </w:t>
      </w:r>
      <w:r w:rsidRPr="00DD3682">
        <w:rPr>
          <w:i/>
        </w:rPr>
        <w:t>Migration Legislation Amendment (2016 Measures No.</w:t>
      </w:r>
      <w:r w:rsidR="00B30271" w:rsidRPr="00DD3682">
        <w:rPr>
          <w:i/>
        </w:rPr>
        <w:t> </w:t>
      </w:r>
      <w:r w:rsidRPr="00DD3682">
        <w:rPr>
          <w:i/>
        </w:rPr>
        <w:t>4) Regulation</w:t>
      </w:r>
      <w:r w:rsidR="00B30271" w:rsidRPr="00DD3682">
        <w:rPr>
          <w:i/>
        </w:rPr>
        <w:t> </w:t>
      </w:r>
      <w:r w:rsidRPr="00DD3682">
        <w:rPr>
          <w:i/>
        </w:rPr>
        <w:t>2016</w:t>
      </w:r>
      <w:r w:rsidRPr="00DD3682">
        <w:t xml:space="preserve"> apply to the provision of information in connection with an identification test carried out on or after 19</w:t>
      </w:r>
      <w:r w:rsidR="00B30271" w:rsidRPr="00DD3682">
        <w:t> </w:t>
      </w:r>
      <w:r w:rsidRPr="00DD3682">
        <w:t>November 2016.</w:t>
      </w:r>
    </w:p>
    <w:p w:rsidR="00BF437D" w:rsidRPr="00DD3682" w:rsidRDefault="00BF437D" w:rsidP="00BF437D">
      <w:pPr>
        <w:pStyle w:val="ActHead5"/>
      </w:pPr>
      <w:bookmarkStart w:id="653" w:name="_Toc100059062"/>
      <w:r w:rsidRPr="00A22D89">
        <w:rPr>
          <w:rStyle w:val="CharSectno"/>
        </w:rPr>
        <w:t>5704</w:t>
      </w:r>
      <w:r w:rsidRPr="00DD3682">
        <w:t xml:space="preserve">  Operation of Schedule</w:t>
      </w:r>
      <w:r w:rsidR="00B30271" w:rsidRPr="00DD3682">
        <w:t> </w:t>
      </w:r>
      <w:r w:rsidRPr="00DD3682">
        <w:t>4</w:t>
      </w:r>
      <w:bookmarkEnd w:id="653"/>
    </w:p>
    <w:p w:rsidR="00BF437D" w:rsidRPr="00DD3682" w:rsidRDefault="00BF437D" w:rsidP="00BF437D">
      <w:pPr>
        <w:pStyle w:val="subsection"/>
      </w:pPr>
      <w:r w:rsidRPr="00DD3682">
        <w:tab/>
        <w:t>(1)</w:t>
      </w:r>
      <w:r w:rsidRPr="00DD3682">
        <w:tab/>
        <w:t>The amendments of these Regulations made by Schedule</w:t>
      </w:r>
      <w:r w:rsidR="00B30271" w:rsidRPr="00DD3682">
        <w:t> </w:t>
      </w:r>
      <w:r w:rsidRPr="00DD3682">
        <w:t xml:space="preserve">4 to the </w:t>
      </w:r>
      <w:r w:rsidRPr="00DD3682">
        <w:rPr>
          <w:i/>
        </w:rPr>
        <w:t>Migration Legislation Amendment (2016 Measures No.</w:t>
      </w:r>
      <w:r w:rsidR="00B30271" w:rsidRPr="00DD3682">
        <w:rPr>
          <w:i/>
        </w:rPr>
        <w:t> </w:t>
      </w:r>
      <w:r w:rsidRPr="00DD3682">
        <w:rPr>
          <w:i/>
        </w:rPr>
        <w:t>4) Regulation</w:t>
      </w:r>
      <w:r w:rsidR="00B30271" w:rsidRPr="00DD3682">
        <w:rPr>
          <w:i/>
        </w:rPr>
        <w:t> </w:t>
      </w:r>
      <w:r w:rsidRPr="00DD3682">
        <w:rPr>
          <w:i/>
        </w:rPr>
        <w:t>2016</w:t>
      </w:r>
      <w:r w:rsidRPr="00DD3682">
        <w:t xml:space="preserve"> apply in relation to:</w:t>
      </w:r>
    </w:p>
    <w:p w:rsidR="00BF437D" w:rsidRPr="00DD3682" w:rsidRDefault="00BF437D" w:rsidP="00BF437D">
      <w:pPr>
        <w:pStyle w:val="paragraph"/>
      </w:pPr>
      <w:r w:rsidRPr="00DD3682">
        <w:tab/>
        <w:t>(a)</w:t>
      </w:r>
      <w:r w:rsidRPr="00DD3682">
        <w:tab/>
        <w:t>an application for a visa made on or after 19</w:t>
      </w:r>
      <w:r w:rsidR="00B30271" w:rsidRPr="00DD3682">
        <w:t> </w:t>
      </w:r>
      <w:r w:rsidRPr="00DD3682">
        <w:t>November 2016; or</w:t>
      </w:r>
    </w:p>
    <w:p w:rsidR="00BF437D" w:rsidRPr="00DD3682" w:rsidRDefault="00BF437D" w:rsidP="00BF437D">
      <w:pPr>
        <w:pStyle w:val="paragraph"/>
      </w:pPr>
      <w:r w:rsidRPr="00DD3682">
        <w:tab/>
        <w:t>(b)</w:t>
      </w:r>
      <w:r w:rsidRPr="00DD3682">
        <w:tab/>
        <w:t>a visa granted as a result of such an application.</w:t>
      </w:r>
    </w:p>
    <w:p w:rsidR="00BF437D" w:rsidRPr="00DD3682" w:rsidRDefault="00BF437D" w:rsidP="00BF437D">
      <w:pPr>
        <w:pStyle w:val="subsection"/>
      </w:pPr>
      <w:r w:rsidRPr="00DD3682">
        <w:tab/>
        <w:t>(2)</w:t>
      </w:r>
      <w:r w:rsidRPr="00DD3682">
        <w:tab/>
        <w:t>To avoid doubt, despite the amendment of subparagraph</w:t>
      </w:r>
      <w:r w:rsidR="00B30271" w:rsidRPr="00DD3682">
        <w:t> </w:t>
      </w:r>
      <w:r w:rsidRPr="00DD3682">
        <w:t>3.01(2)(e)(ii), regulation</w:t>
      </w:r>
      <w:r w:rsidR="00B30271" w:rsidRPr="00DD3682">
        <w:t> </w:t>
      </w:r>
      <w:r w:rsidRPr="00DD3682">
        <w:t>3.01 (as amended) does not apply to a person who:</w:t>
      </w:r>
    </w:p>
    <w:p w:rsidR="00BF437D" w:rsidRPr="00DD3682" w:rsidRDefault="00BF437D" w:rsidP="00BF437D">
      <w:pPr>
        <w:pStyle w:val="paragraph"/>
      </w:pPr>
      <w:r w:rsidRPr="00DD3682">
        <w:tab/>
        <w:t>(a)</w:t>
      </w:r>
      <w:r w:rsidRPr="00DD3682">
        <w:tab/>
        <w:t>enters Australia on a non</w:t>
      </w:r>
      <w:r w:rsidR="00A22D89">
        <w:noBreakHyphen/>
      </w:r>
      <w:r w:rsidRPr="00DD3682">
        <w:t>military ship; and</w:t>
      </w:r>
    </w:p>
    <w:p w:rsidR="00BF437D" w:rsidRPr="00DD3682" w:rsidRDefault="00BF437D" w:rsidP="00BF437D">
      <w:pPr>
        <w:pStyle w:val="paragraph"/>
      </w:pPr>
      <w:r w:rsidRPr="00DD3682">
        <w:tab/>
        <w:t>(b)</w:t>
      </w:r>
      <w:r w:rsidRPr="00DD3682">
        <w:tab/>
        <w:t>holds a Subclass 988 (Maritime Crew) visa that was granted (before, on or after 19</w:t>
      </w:r>
      <w:r w:rsidR="00B30271" w:rsidRPr="00DD3682">
        <w:t> </w:t>
      </w:r>
      <w:r w:rsidRPr="00DD3682">
        <w:t>November 2016):</w:t>
      </w:r>
    </w:p>
    <w:p w:rsidR="00BF437D" w:rsidRPr="00DD3682" w:rsidRDefault="00BF437D" w:rsidP="00BF437D">
      <w:pPr>
        <w:pStyle w:val="paragraphsub"/>
      </w:pPr>
      <w:r w:rsidRPr="00DD3682">
        <w:tab/>
        <w:t>(i)</w:t>
      </w:r>
      <w:r w:rsidRPr="00DD3682">
        <w:tab/>
        <w:t>as a result of an application made before 19</w:t>
      </w:r>
      <w:r w:rsidR="00B30271" w:rsidRPr="00DD3682">
        <w:t> </w:t>
      </w:r>
      <w:r w:rsidRPr="00DD3682">
        <w:t>November 2016; and</w:t>
      </w:r>
    </w:p>
    <w:p w:rsidR="00BF437D" w:rsidRPr="00DD3682" w:rsidRDefault="00BF437D" w:rsidP="00BF437D">
      <w:pPr>
        <w:pStyle w:val="paragraphsub"/>
      </w:pPr>
      <w:r w:rsidRPr="00DD3682">
        <w:tab/>
        <w:t>(ii)</w:t>
      </w:r>
      <w:r w:rsidRPr="00DD3682">
        <w:tab/>
        <w:t>on the basis that the person was a dependent child of a member of the crew of that non</w:t>
      </w:r>
      <w:r w:rsidR="00A22D89">
        <w:noBreakHyphen/>
      </w:r>
      <w:r w:rsidRPr="00DD3682">
        <w:t>military ship.</w:t>
      </w:r>
    </w:p>
    <w:p w:rsidR="00BF437D" w:rsidRPr="00DD3682" w:rsidRDefault="00BF437D" w:rsidP="00BF437D">
      <w:pPr>
        <w:pStyle w:val="subsection"/>
      </w:pPr>
      <w:r w:rsidRPr="00DD3682">
        <w:tab/>
        <w:t>(3)</w:t>
      </w:r>
      <w:r w:rsidRPr="00DD3682">
        <w:tab/>
        <w:t xml:space="preserve">Despite </w:t>
      </w:r>
      <w:r w:rsidR="00B30271" w:rsidRPr="00DD3682">
        <w:t>subclause (</w:t>
      </w:r>
      <w:r w:rsidRPr="00DD3682">
        <w:t>1), the amendment of subparagraph</w:t>
      </w:r>
      <w:r w:rsidR="00B30271" w:rsidRPr="00DD3682">
        <w:t> </w:t>
      </w:r>
      <w:r w:rsidRPr="00DD3682">
        <w:t>457.511(d)(iv) of Schedule</w:t>
      </w:r>
      <w:r w:rsidR="00B30271" w:rsidRPr="00DD3682">
        <w:t> </w:t>
      </w:r>
      <w:r w:rsidRPr="00DD3682">
        <w:t>2 applies to a visa granted to a person on or after 19</w:t>
      </w:r>
      <w:r w:rsidR="00B30271" w:rsidRPr="00DD3682">
        <w:t> </w:t>
      </w:r>
      <w:r w:rsidRPr="00DD3682">
        <w:t>November 2016, whether it was granted:</w:t>
      </w:r>
    </w:p>
    <w:p w:rsidR="00BF437D" w:rsidRPr="00DD3682" w:rsidRDefault="00BF437D" w:rsidP="00BF437D">
      <w:pPr>
        <w:pStyle w:val="paragraph"/>
      </w:pPr>
      <w:r w:rsidRPr="00DD3682">
        <w:tab/>
        <w:t>(a)</w:t>
      </w:r>
      <w:r w:rsidRPr="00DD3682">
        <w:tab/>
        <w:t>on the basis that he or she was a member of the family unit of the holder of a visa in the circumstances described in subregulation</w:t>
      </w:r>
      <w:r w:rsidR="00B30271" w:rsidRPr="00DD3682">
        <w:t> </w:t>
      </w:r>
      <w:r w:rsidRPr="00DD3682">
        <w:t>1.12(10) (as in force before 19</w:t>
      </w:r>
      <w:r w:rsidR="00B30271" w:rsidRPr="00DD3682">
        <w:t> </w:t>
      </w:r>
      <w:r w:rsidRPr="00DD3682">
        <w:t>November 2016); or</w:t>
      </w:r>
    </w:p>
    <w:p w:rsidR="00BF437D" w:rsidRPr="00DD3682" w:rsidRDefault="00BF437D" w:rsidP="00BF437D">
      <w:pPr>
        <w:pStyle w:val="paragraph"/>
      </w:pPr>
      <w:r w:rsidRPr="00DD3682">
        <w:tab/>
        <w:t>(b)</w:t>
      </w:r>
      <w:r w:rsidRPr="00DD3682">
        <w:tab/>
        <w:t>as a result of an application made on or after 19</w:t>
      </w:r>
      <w:r w:rsidR="00B30271" w:rsidRPr="00DD3682">
        <w:t> </w:t>
      </w:r>
      <w:r w:rsidRPr="00DD3682">
        <w:t>November 2016.</w:t>
      </w:r>
    </w:p>
    <w:p w:rsidR="00BF437D" w:rsidRPr="00DD3682" w:rsidRDefault="00BF437D" w:rsidP="00BF437D">
      <w:pPr>
        <w:pStyle w:val="ActHead2"/>
        <w:pageBreakBefore/>
      </w:pPr>
      <w:bookmarkStart w:id="654" w:name="_Toc100059063"/>
      <w:r w:rsidRPr="00A22D89">
        <w:rPr>
          <w:rStyle w:val="CharPartNo"/>
        </w:rPr>
        <w:lastRenderedPageBreak/>
        <w:t>Part</w:t>
      </w:r>
      <w:r w:rsidR="00B30271" w:rsidRPr="00A22D89">
        <w:rPr>
          <w:rStyle w:val="CharPartNo"/>
        </w:rPr>
        <w:t> </w:t>
      </w:r>
      <w:r w:rsidRPr="00A22D89">
        <w:rPr>
          <w:rStyle w:val="CharPartNo"/>
        </w:rPr>
        <w:t>58</w:t>
      </w:r>
      <w:r w:rsidRPr="00DD3682">
        <w:t>—</w:t>
      </w:r>
      <w:r w:rsidRPr="00A22D89">
        <w:rPr>
          <w:rStyle w:val="CharPartText"/>
        </w:rPr>
        <w:t>Amendments made by the Migration Legislation Amendment (2016 Measures No.</w:t>
      </w:r>
      <w:r w:rsidR="00B30271" w:rsidRPr="00A22D89">
        <w:rPr>
          <w:rStyle w:val="CharPartText"/>
        </w:rPr>
        <w:t> </w:t>
      </w:r>
      <w:r w:rsidRPr="00A22D89">
        <w:rPr>
          <w:rStyle w:val="CharPartText"/>
        </w:rPr>
        <w:t>5) Regulation</w:t>
      </w:r>
      <w:r w:rsidR="00B30271" w:rsidRPr="00A22D89">
        <w:rPr>
          <w:rStyle w:val="CharPartText"/>
        </w:rPr>
        <w:t> </w:t>
      </w:r>
      <w:r w:rsidRPr="00A22D89">
        <w:rPr>
          <w:rStyle w:val="CharPartText"/>
        </w:rPr>
        <w:t>2016</w:t>
      </w:r>
      <w:bookmarkEnd w:id="654"/>
    </w:p>
    <w:p w:rsidR="00BF437D" w:rsidRPr="00DD3682" w:rsidRDefault="00BF437D" w:rsidP="00BF437D">
      <w:pPr>
        <w:pStyle w:val="Header"/>
      </w:pPr>
      <w:r w:rsidRPr="00A22D89">
        <w:rPr>
          <w:rStyle w:val="CharDivNo"/>
        </w:rPr>
        <w:t xml:space="preserve"> </w:t>
      </w:r>
      <w:r w:rsidRPr="00A22D89">
        <w:rPr>
          <w:rStyle w:val="CharDivText"/>
        </w:rPr>
        <w:t xml:space="preserve"> </w:t>
      </w:r>
    </w:p>
    <w:p w:rsidR="00BF437D" w:rsidRPr="00DD3682" w:rsidRDefault="00BF437D" w:rsidP="00BF437D">
      <w:pPr>
        <w:pStyle w:val="ActHead5"/>
      </w:pPr>
      <w:bookmarkStart w:id="655" w:name="_Toc100059064"/>
      <w:r w:rsidRPr="00A22D89">
        <w:rPr>
          <w:rStyle w:val="CharSectno"/>
        </w:rPr>
        <w:t>5801</w:t>
      </w:r>
      <w:r w:rsidRPr="00DD3682">
        <w:t xml:space="preserve">  Operation of Schedule</w:t>
      </w:r>
      <w:r w:rsidR="00B30271" w:rsidRPr="00DD3682">
        <w:t> </w:t>
      </w:r>
      <w:r w:rsidRPr="00DD3682">
        <w:t>1</w:t>
      </w:r>
      <w:bookmarkEnd w:id="655"/>
    </w:p>
    <w:p w:rsidR="00BF437D" w:rsidRPr="00DD3682" w:rsidRDefault="00BF437D" w:rsidP="00BF437D">
      <w:pPr>
        <w:pStyle w:val="subsection"/>
      </w:pPr>
      <w:r w:rsidRPr="00DD3682">
        <w:tab/>
        <w:t>(1)</w:t>
      </w:r>
      <w:r w:rsidRPr="00DD3682">
        <w:tab/>
        <w:t>The amendments of these Regulations made by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5) Regulation</w:t>
      </w:r>
      <w:r w:rsidR="00B30271" w:rsidRPr="00DD3682">
        <w:rPr>
          <w:i/>
        </w:rPr>
        <w:t> </w:t>
      </w:r>
      <w:r w:rsidRPr="00DD3682">
        <w:rPr>
          <w:i/>
        </w:rPr>
        <w:t>2016</w:t>
      </w:r>
      <w:r w:rsidRPr="00DD3682">
        <w:t xml:space="preserve"> apply in relation to an application for a visa made on or after 19</w:t>
      </w:r>
      <w:r w:rsidR="00B30271" w:rsidRPr="00DD3682">
        <w:t> </w:t>
      </w:r>
      <w:r w:rsidRPr="00DD3682">
        <w:t>November 2016.</w:t>
      </w:r>
    </w:p>
    <w:p w:rsidR="00BF437D" w:rsidRPr="00DD3682" w:rsidRDefault="00BF437D" w:rsidP="00BF437D">
      <w:pPr>
        <w:pStyle w:val="subsection"/>
      </w:pPr>
      <w:r w:rsidRPr="00DD3682">
        <w:tab/>
        <w:t>(2)</w:t>
      </w:r>
      <w:r w:rsidRPr="00DD3682">
        <w:tab/>
        <w:t>To avoid doubt, an instrument in force under subregulation</w:t>
      </w:r>
      <w:r w:rsidR="00B30271" w:rsidRPr="00DD3682">
        <w:t> </w:t>
      </w:r>
      <w:r w:rsidRPr="00DD3682">
        <w:t>2.07(5) immediately before 19</w:t>
      </w:r>
      <w:r w:rsidR="00B30271" w:rsidRPr="00DD3682">
        <w:t> </w:t>
      </w:r>
      <w:r w:rsidRPr="00DD3682">
        <w:t>November 2016 continues in force on and after that day regardless of the amendments of that subregulation made by Schedule</w:t>
      </w:r>
      <w:r w:rsidR="00B30271" w:rsidRPr="00DD3682">
        <w:t> </w:t>
      </w:r>
      <w:r w:rsidRPr="00DD3682">
        <w:t xml:space="preserve">1 to the </w:t>
      </w:r>
      <w:r w:rsidRPr="00DD3682">
        <w:rPr>
          <w:i/>
        </w:rPr>
        <w:t>Migration Legislation Amendment (2016 Measures No.</w:t>
      </w:r>
      <w:r w:rsidR="00B30271" w:rsidRPr="00DD3682">
        <w:rPr>
          <w:i/>
        </w:rPr>
        <w:t> </w:t>
      </w:r>
      <w:r w:rsidRPr="00DD3682">
        <w:rPr>
          <w:i/>
        </w:rPr>
        <w:t>5) Regulation</w:t>
      </w:r>
      <w:r w:rsidR="00B30271" w:rsidRPr="00DD3682">
        <w:rPr>
          <w:i/>
        </w:rPr>
        <w:t> </w:t>
      </w:r>
      <w:r w:rsidRPr="00DD3682">
        <w:rPr>
          <w:i/>
        </w:rPr>
        <w:t>2016</w:t>
      </w:r>
      <w:r w:rsidRPr="00DD3682">
        <w:t>.</w:t>
      </w:r>
    </w:p>
    <w:p w:rsidR="00BF437D" w:rsidRPr="00DD3682" w:rsidRDefault="00BF437D" w:rsidP="00BF437D">
      <w:pPr>
        <w:pStyle w:val="ActHead5"/>
      </w:pPr>
      <w:bookmarkStart w:id="656" w:name="_Toc100059065"/>
      <w:r w:rsidRPr="00A22D89">
        <w:rPr>
          <w:rStyle w:val="CharSectno"/>
        </w:rPr>
        <w:t>5802</w:t>
      </w:r>
      <w:r w:rsidRPr="00DD3682">
        <w:t xml:space="preserve">  Operation of Schedule</w:t>
      </w:r>
      <w:r w:rsidR="00B30271" w:rsidRPr="00DD3682">
        <w:t> </w:t>
      </w:r>
      <w:r w:rsidRPr="00DD3682">
        <w:t>2</w:t>
      </w:r>
      <w:bookmarkEnd w:id="656"/>
    </w:p>
    <w:p w:rsidR="00BF437D" w:rsidRPr="00DD3682" w:rsidRDefault="00BF437D" w:rsidP="00BF437D">
      <w:pPr>
        <w:pStyle w:val="subsection"/>
      </w:pPr>
      <w:r w:rsidRPr="00DD3682">
        <w:tab/>
      </w:r>
      <w:r w:rsidRPr="00DD3682">
        <w:tab/>
        <w:t>The amendments of these Regulations made by Schedule</w:t>
      </w:r>
      <w:r w:rsidR="00B30271" w:rsidRPr="00DD3682">
        <w:t> </w:t>
      </w:r>
      <w:r w:rsidRPr="00DD3682">
        <w:t xml:space="preserve">2 to the </w:t>
      </w:r>
      <w:r w:rsidRPr="00DD3682">
        <w:rPr>
          <w:i/>
        </w:rPr>
        <w:t>Migration Legislation Amendment (2016 Measures No.</w:t>
      </w:r>
      <w:r w:rsidR="00B30271" w:rsidRPr="00DD3682">
        <w:rPr>
          <w:i/>
        </w:rPr>
        <w:t> </w:t>
      </w:r>
      <w:r w:rsidRPr="00DD3682">
        <w:rPr>
          <w:i/>
        </w:rPr>
        <w:t>5) Regulation</w:t>
      </w:r>
      <w:r w:rsidR="00B30271" w:rsidRPr="00DD3682">
        <w:rPr>
          <w:i/>
        </w:rPr>
        <w:t> </w:t>
      </w:r>
      <w:r w:rsidRPr="00DD3682">
        <w:rPr>
          <w:i/>
        </w:rPr>
        <w:t xml:space="preserve">2016 </w:t>
      </w:r>
      <w:r w:rsidRPr="00DD3682">
        <w:t>apply in relation to a bridging visa granted on or after 19</w:t>
      </w:r>
      <w:r w:rsidR="00B30271" w:rsidRPr="00DD3682">
        <w:t> </w:t>
      </w:r>
      <w:r w:rsidRPr="00DD3682">
        <w:t>November 2016.</w:t>
      </w:r>
    </w:p>
    <w:p w:rsidR="00333415" w:rsidRPr="00DD3682" w:rsidRDefault="00333415" w:rsidP="00B26F3F">
      <w:pPr>
        <w:pStyle w:val="ActHead2"/>
        <w:pageBreakBefore/>
      </w:pPr>
      <w:bookmarkStart w:id="657" w:name="_Toc100059066"/>
      <w:r w:rsidRPr="00A22D89">
        <w:rPr>
          <w:rStyle w:val="CharPartNo"/>
        </w:rPr>
        <w:lastRenderedPageBreak/>
        <w:t>Part</w:t>
      </w:r>
      <w:r w:rsidR="00B30271" w:rsidRPr="00A22D89">
        <w:rPr>
          <w:rStyle w:val="CharPartNo"/>
        </w:rPr>
        <w:t> </w:t>
      </w:r>
      <w:r w:rsidRPr="00A22D89">
        <w:rPr>
          <w:rStyle w:val="CharPartNo"/>
        </w:rPr>
        <w:t>59</w:t>
      </w:r>
      <w:r w:rsidRPr="00DD3682">
        <w:t>—</w:t>
      </w:r>
      <w:r w:rsidRPr="00A22D89">
        <w:rPr>
          <w:rStyle w:val="CharPartText"/>
        </w:rPr>
        <w:t>Amendments made by the Treasury Laws Amendment (Working Holiday Maker Reform) Act 2016</w:t>
      </w:r>
      <w:bookmarkEnd w:id="657"/>
    </w:p>
    <w:p w:rsidR="00333415" w:rsidRPr="00DD3682" w:rsidRDefault="00333415" w:rsidP="00333415">
      <w:pPr>
        <w:pStyle w:val="Header"/>
      </w:pPr>
      <w:r w:rsidRPr="00A22D89">
        <w:rPr>
          <w:rStyle w:val="CharDivNo"/>
        </w:rPr>
        <w:t xml:space="preserve"> </w:t>
      </w:r>
      <w:r w:rsidRPr="00A22D89">
        <w:rPr>
          <w:rStyle w:val="CharDivText"/>
        </w:rPr>
        <w:t xml:space="preserve"> </w:t>
      </w:r>
    </w:p>
    <w:p w:rsidR="00333415" w:rsidRPr="00DD3682" w:rsidRDefault="00333415" w:rsidP="00333415">
      <w:pPr>
        <w:pStyle w:val="ActHead5"/>
      </w:pPr>
      <w:bookmarkStart w:id="658" w:name="_Toc100059067"/>
      <w:r w:rsidRPr="00A22D89">
        <w:rPr>
          <w:rStyle w:val="CharSectno"/>
        </w:rPr>
        <w:t>5901</w:t>
      </w:r>
      <w:r w:rsidRPr="00DD3682">
        <w:t xml:space="preserve">  Operation of Schedule</w:t>
      </w:r>
      <w:r w:rsidR="00B30271" w:rsidRPr="00DD3682">
        <w:t> </w:t>
      </w:r>
      <w:r w:rsidRPr="00DD3682">
        <w:t>1</w:t>
      </w:r>
      <w:bookmarkEnd w:id="658"/>
    </w:p>
    <w:p w:rsidR="00333415" w:rsidRPr="00DD3682" w:rsidRDefault="00333415" w:rsidP="003334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Treasury Laws Amendment (Working Holiday Maker Reform) Act 2016</w:t>
      </w:r>
      <w:r w:rsidRPr="00DD3682">
        <w:t xml:space="preserve"> apply in relation to an application for a visa made on or after the commencement of that Schedule.</w:t>
      </w:r>
    </w:p>
    <w:p w:rsidR="00BF437D" w:rsidRPr="00DD3682" w:rsidRDefault="00BF437D" w:rsidP="00BF437D">
      <w:pPr>
        <w:pStyle w:val="ActHead2"/>
        <w:pageBreakBefore/>
      </w:pPr>
      <w:bookmarkStart w:id="659" w:name="_Toc100059068"/>
      <w:r w:rsidRPr="00A22D89">
        <w:rPr>
          <w:rStyle w:val="CharPartNo"/>
        </w:rPr>
        <w:lastRenderedPageBreak/>
        <w:t>Part</w:t>
      </w:r>
      <w:r w:rsidR="00B30271" w:rsidRPr="00A22D89">
        <w:rPr>
          <w:rStyle w:val="CharPartNo"/>
        </w:rPr>
        <w:t> </w:t>
      </w:r>
      <w:r w:rsidRPr="00A22D89">
        <w:rPr>
          <w:rStyle w:val="CharPartNo"/>
        </w:rPr>
        <w:t>60</w:t>
      </w:r>
      <w:r w:rsidRPr="00DD3682">
        <w:t>—</w:t>
      </w:r>
      <w:r w:rsidRPr="00A22D89">
        <w:rPr>
          <w:rStyle w:val="CharPartText"/>
        </w:rPr>
        <w:t>Amendments made by the Migration Amendment (Temporary Activity Visas) Regulation</w:t>
      </w:r>
      <w:r w:rsidR="00B30271" w:rsidRPr="00A22D89">
        <w:rPr>
          <w:rStyle w:val="CharPartText"/>
        </w:rPr>
        <w:t> </w:t>
      </w:r>
      <w:r w:rsidRPr="00A22D89">
        <w:rPr>
          <w:rStyle w:val="CharPartText"/>
        </w:rPr>
        <w:t>2016</w:t>
      </w:r>
      <w:bookmarkEnd w:id="659"/>
    </w:p>
    <w:p w:rsidR="00BF437D" w:rsidRPr="00DD3682" w:rsidRDefault="00BF437D" w:rsidP="00BF437D">
      <w:pPr>
        <w:pStyle w:val="Header"/>
      </w:pPr>
      <w:r w:rsidRPr="00A22D89">
        <w:rPr>
          <w:rStyle w:val="CharDivNo"/>
        </w:rPr>
        <w:t xml:space="preserve"> </w:t>
      </w:r>
      <w:r w:rsidRPr="00A22D89">
        <w:rPr>
          <w:rStyle w:val="CharDivText"/>
        </w:rPr>
        <w:t xml:space="preserve"> </w:t>
      </w:r>
    </w:p>
    <w:p w:rsidR="00BF437D" w:rsidRPr="00DD3682" w:rsidRDefault="00BF437D" w:rsidP="00BF437D">
      <w:pPr>
        <w:pStyle w:val="ActHead5"/>
      </w:pPr>
      <w:bookmarkStart w:id="660" w:name="_Toc100059069"/>
      <w:r w:rsidRPr="00A22D89">
        <w:rPr>
          <w:rStyle w:val="CharSectno"/>
        </w:rPr>
        <w:t>6001</w:t>
      </w:r>
      <w:r w:rsidRPr="00DD3682">
        <w:t xml:space="preserve">  Operation of Parts</w:t>
      </w:r>
      <w:r w:rsidR="00B30271" w:rsidRPr="00DD3682">
        <w:t> </w:t>
      </w:r>
      <w:r w:rsidRPr="00DD3682">
        <w:t>3 and 4 of Schedule</w:t>
      </w:r>
      <w:r w:rsidR="00B30271" w:rsidRPr="00DD3682">
        <w:t> </w:t>
      </w:r>
      <w:r w:rsidRPr="00DD3682">
        <w:t>1</w:t>
      </w:r>
      <w:bookmarkEnd w:id="660"/>
    </w:p>
    <w:p w:rsidR="00BF437D" w:rsidRPr="00DD3682" w:rsidRDefault="00BF437D" w:rsidP="00BF437D">
      <w:pPr>
        <w:pStyle w:val="subsection"/>
      </w:pPr>
      <w:r w:rsidRPr="00DD3682">
        <w:tab/>
      </w:r>
      <w:r w:rsidRPr="00DD3682">
        <w:tab/>
        <w:t>The amendments of these Regulations made by Parts</w:t>
      </w:r>
      <w:r w:rsidR="00B30271" w:rsidRPr="00DD3682">
        <w:t> </w:t>
      </w:r>
      <w:r w:rsidRPr="00DD3682">
        <w:t>3 and 4 of Schedule</w:t>
      </w:r>
      <w:r w:rsidR="00B30271" w:rsidRPr="00DD3682">
        <w:t> </w:t>
      </w:r>
      <w:r w:rsidRPr="00DD3682">
        <w:t xml:space="preserve">1 to the </w:t>
      </w:r>
      <w:r w:rsidRPr="00DD3682">
        <w:rPr>
          <w:i/>
        </w:rPr>
        <w:t>Migration Amendment (Temporary Activity Visas) Regulation</w:t>
      </w:r>
      <w:r w:rsidR="00B30271" w:rsidRPr="00DD3682">
        <w:rPr>
          <w:i/>
        </w:rPr>
        <w:t> </w:t>
      </w:r>
      <w:r w:rsidRPr="00DD3682">
        <w:rPr>
          <w:i/>
        </w:rPr>
        <w:t>2016</w:t>
      </w:r>
      <w:r w:rsidRPr="00DD3682">
        <w:t xml:space="preserve"> apply in relation to an application for a visa made on or after 19</w:t>
      </w:r>
      <w:r w:rsidR="00B30271" w:rsidRPr="00DD3682">
        <w:t> </w:t>
      </w:r>
      <w:r w:rsidRPr="00DD3682">
        <w:t>November 2016.</w:t>
      </w:r>
    </w:p>
    <w:p w:rsidR="00BF437D" w:rsidRPr="00DD3682" w:rsidRDefault="00BF437D" w:rsidP="00BF437D">
      <w:pPr>
        <w:pStyle w:val="notetext"/>
      </w:pPr>
      <w:r w:rsidRPr="00DD3682">
        <w:t>Note:</w:t>
      </w:r>
      <w:r w:rsidRPr="00DD3682">
        <w:tab/>
        <w:t>Parts</w:t>
      </w:r>
      <w:r w:rsidR="00B30271" w:rsidRPr="00DD3682">
        <w:t> </w:t>
      </w:r>
      <w:r w:rsidRPr="00DD3682">
        <w:t>3 and 4 of Schedule</w:t>
      </w:r>
      <w:r w:rsidR="00B30271" w:rsidRPr="00DD3682">
        <w:t> </w:t>
      </w:r>
      <w:r w:rsidRPr="00DD3682">
        <w:t xml:space="preserve">1 to the </w:t>
      </w:r>
      <w:r w:rsidRPr="00DD3682">
        <w:rPr>
          <w:i/>
        </w:rPr>
        <w:t>Migration Amendment (Temporary Activity Visas) Regulation</w:t>
      </w:r>
      <w:r w:rsidR="00B30271" w:rsidRPr="00DD3682">
        <w:rPr>
          <w:i/>
        </w:rPr>
        <w:t> </w:t>
      </w:r>
      <w:r w:rsidRPr="00DD3682">
        <w:rPr>
          <w:i/>
        </w:rPr>
        <w:t>2016</w:t>
      </w:r>
      <w:r w:rsidRPr="00DD3682">
        <w:t xml:space="preserve"> commence on 19</w:t>
      </w:r>
      <w:r w:rsidR="00B30271" w:rsidRPr="00DD3682">
        <w:t> </w:t>
      </w:r>
      <w:r w:rsidRPr="00DD3682">
        <w:t>November 2016.</w:t>
      </w:r>
    </w:p>
    <w:p w:rsidR="00BF437D" w:rsidRPr="00DD3682" w:rsidRDefault="00BF437D" w:rsidP="00BF437D">
      <w:pPr>
        <w:pStyle w:val="ActHead5"/>
      </w:pPr>
      <w:bookmarkStart w:id="661" w:name="_Toc100059070"/>
      <w:r w:rsidRPr="00A22D89">
        <w:rPr>
          <w:rStyle w:val="CharSectno"/>
        </w:rPr>
        <w:t>6002</w:t>
      </w:r>
      <w:r w:rsidRPr="00DD3682">
        <w:t xml:space="preserve">  Operation of Parts</w:t>
      </w:r>
      <w:r w:rsidR="00B30271" w:rsidRPr="00DD3682">
        <w:t> </w:t>
      </w:r>
      <w:r w:rsidRPr="00DD3682">
        <w:t>5 and 6 of Schedule</w:t>
      </w:r>
      <w:r w:rsidR="00B30271" w:rsidRPr="00DD3682">
        <w:t> </w:t>
      </w:r>
      <w:r w:rsidRPr="00DD3682">
        <w:t>1</w:t>
      </w:r>
      <w:bookmarkEnd w:id="661"/>
    </w:p>
    <w:p w:rsidR="00BF437D" w:rsidRPr="00DD3682" w:rsidRDefault="00BF437D" w:rsidP="00BF437D">
      <w:pPr>
        <w:pStyle w:val="subsection"/>
      </w:pPr>
      <w:r w:rsidRPr="00DD3682">
        <w:tab/>
        <w:t>(1)</w:t>
      </w:r>
      <w:r w:rsidRPr="00DD3682">
        <w:tab/>
        <w:t>The amendments of these Regulations made by Parts</w:t>
      </w:r>
      <w:r w:rsidR="00B30271" w:rsidRPr="00DD3682">
        <w:t> </w:t>
      </w:r>
      <w:r w:rsidRPr="00DD3682">
        <w:t>5 and 6 of Schedule</w:t>
      </w:r>
      <w:r w:rsidR="00B30271" w:rsidRPr="00DD3682">
        <w:t> </w:t>
      </w:r>
      <w:r w:rsidRPr="00DD3682">
        <w:t xml:space="preserve">1 to the </w:t>
      </w:r>
      <w:r w:rsidRPr="00DD3682">
        <w:rPr>
          <w:i/>
        </w:rPr>
        <w:t>Migration Amendment (Temporary Activity Visas) Regulation</w:t>
      </w:r>
      <w:r w:rsidR="00B30271" w:rsidRPr="00DD3682">
        <w:rPr>
          <w:i/>
        </w:rPr>
        <w:t> </w:t>
      </w:r>
      <w:r w:rsidRPr="00DD3682">
        <w:rPr>
          <w:i/>
        </w:rPr>
        <w:t>2016</w:t>
      </w:r>
      <w:r w:rsidRPr="00DD3682">
        <w:t xml:space="preserve"> apply in relation to the following:</w:t>
      </w:r>
    </w:p>
    <w:p w:rsidR="00BF437D" w:rsidRPr="00DD3682" w:rsidRDefault="00BF437D" w:rsidP="00BF437D">
      <w:pPr>
        <w:pStyle w:val="paragraph"/>
      </w:pPr>
      <w:r w:rsidRPr="00DD3682">
        <w:tab/>
        <w:t>(a)</w:t>
      </w:r>
      <w:r w:rsidRPr="00DD3682">
        <w:tab/>
        <w:t>an application for a visa made on or after 19</w:t>
      </w:r>
      <w:r w:rsidR="00B30271" w:rsidRPr="00DD3682">
        <w:t> </w:t>
      </w:r>
      <w:r w:rsidRPr="00DD3682">
        <w:t>November 2016;</w:t>
      </w:r>
    </w:p>
    <w:p w:rsidR="00BF437D" w:rsidRPr="00DD3682" w:rsidRDefault="00BF437D" w:rsidP="00BF437D">
      <w:pPr>
        <w:pStyle w:val="paragraph"/>
      </w:pPr>
      <w:r w:rsidRPr="00DD3682">
        <w:tab/>
        <w:t>(b)</w:t>
      </w:r>
      <w:r w:rsidRPr="00DD3682">
        <w:tab/>
        <w:t>an application for approval as a sponsor made on or after 19</w:t>
      </w:r>
      <w:r w:rsidR="00B30271" w:rsidRPr="00DD3682">
        <w:t> </w:t>
      </w:r>
      <w:r w:rsidRPr="00DD3682">
        <w:t>November 2016;</w:t>
      </w:r>
    </w:p>
    <w:p w:rsidR="00BF437D" w:rsidRPr="00DD3682" w:rsidRDefault="00BF437D" w:rsidP="00BF437D">
      <w:pPr>
        <w:pStyle w:val="paragraph"/>
      </w:pPr>
      <w:r w:rsidRPr="00DD3682">
        <w:tab/>
        <w:t>(c)</w:t>
      </w:r>
      <w:r w:rsidRPr="00DD3682">
        <w:tab/>
        <w:t>an application for a variation of a term of an approval as a sponsor made on or after 19</w:t>
      </w:r>
      <w:r w:rsidR="00B30271" w:rsidRPr="00DD3682">
        <w:t> </w:t>
      </w:r>
      <w:r w:rsidRPr="00DD3682">
        <w:t>November 2016;</w:t>
      </w:r>
    </w:p>
    <w:p w:rsidR="00BF437D" w:rsidRPr="00DD3682" w:rsidRDefault="00BF437D" w:rsidP="00BF437D">
      <w:pPr>
        <w:pStyle w:val="paragraph"/>
      </w:pPr>
      <w:r w:rsidRPr="00DD3682">
        <w:tab/>
        <w:t>(d)</w:t>
      </w:r>
      <w:r w:rsidRPr="00DD3682">
        <w:tab/>
        <w:t>a nomination made under subsection</w:t>
      </w:r>
      <w:r w:rsidR="00B30271" w:rsidRPr="00DD3682">
        <w:t> </w:t>
      </w:r>
      <w:r w:rsidRPr="00DD3682">
        <w:t>140GB(1) of the Act on or after 19</w:t>
      </w:r>
      <w:r w:rsidR="00B30271" w:rsidRPr="00DD3682">
        <w:t> </w:t>
      </w:r>
      <w:r w:rsidRPr="00DD3682">
        <w:t>November 2016, including such a nomination made:</w:t>
      </w:r>
    </w:p>
    <w:p w:rsidR="00BF437D" w:rsidRPr="00DD3682" w:rsidRDefault="00BF437D" w:rsidP="00BF437D">
      <w:pPr>
        <w:pStyle w:val="paragraphsub"/>
      </w:pPr>
      <w:r w:rsidRPr="00DD3682">
        <w:tab/>
        <w:t>(i)</w:t>
      </w:r>
      <w:r w:rsidRPr="00DD3682">
        <w:tab/>
        <w:t>by an approved sponsor that was approved as a sponsor as a result of an application for approval made before, on or after 19</w:t>
      </w:r>
      <w:r w:rsidR="00B30271" w:rsidRPr="00DD3682">
        <w:t> </w:t>
      </w:r>
      <w:r w:rsidRPr="00DD3682">
        <w:t>November 2016; or</w:t>
      </w:r>
    </w:p>
    <w:p w:rsidR="00BF437D" w:rsidRPr="00DD3682" w:rsidRDefault="00BF437D" w:rsidP="00BF437D">
      <w:pPr>
        <w:pStyle w:val="paragraphsub"/>
      </w:pPr>
      <w:r w:rsidRPr="00DD3682">
        <w:tab/>
        <w:t>(ii)</w:t>
      </w:r>
      <w:r w:rsidRPr="00DD3682">
        <w:tab/>
        <w:t>in relation to an application for a visa made before, on or after 19</w:t>
      </w:r>
      <w:r w:rsidR="00B30271" w:rsidRPr="00DD3682">
        <w:t> </w:t>
      </w:r>
      <w:r w:rsidRPr="00DD3682">
        <w:t>November 2016.</w:t>
      </w:r>
    </w:p>
    <w:p w:rsidR="00BF437D" w:rsidRPr="00DD3682" w:rsidRDefault="00BF437D" w:rsidP="00BF437D">
      <w:pPr>
        <w:pStyle w:val="subsection"/>
      </w:pPr>
      <w:r w:rsidRPr="00DD3682">
        <w:tab/>
        <w:t>(2)</w:t>
      </w:r>
      <w:r w:rsidRPr="00DD3682">
        <w:tab/>
        <w:t>If:</w:t>
      </w:r>
    </w:p>
    <w:p w:rsidR="00BF437D" w:rsidRPr="00DD3682" w:rsidRDefault="00BF437D" w:rsidP="00BF437D">
      <w:pPr>
        <w:pStyle w:val="paragraph"/>
      </w:pPr>
      <w:r w:rsidRPr="00DD3682">
        <w:tab/>
        <w:t>(a)</w:t>
      </w:r>
      <w:r w:rsidRPr="00DD3682">
        <w:tab/>
        <w:t>before 19</w:t>
      </w:r>
      <w:r w:rsidR="00B30271" w:rsidRPr="00DD3682">
        <w:t> </w:t>
      </w:r>
      <w:r w:rsidRPr="00DD3682">
        <w:t>November 2016, a person applies for approval in relation to any of the following classes of sponsor:</w:t>
      </w:r>
    </w:p>
    <w:p w:rsidR="00BF437D" w:rsidRPr="00DD3682" w:rsidRDefault="00BF437D" w:rsidP="00BF437D">
      <w:pPr>
        <w:pStyle w:val="paragraphsub"/>
      </w:pPr>
      <w:r w:rsidRPr="00DD3682">
        <w:tab/>
        <w:t>(i)</w:t>
      </w:r>
      <w:r w:rsidRPr="00DD3682">
        <w:tab/>
        <w:t>a long stay activity sponsor;</w:t>
      </w:r>
    </w:p>
    <w:p w:rsidR="00BF437D" w:rsidRPr="00DD3682" w:rsidRDefault="00BF437D" w:rsidP="00BF437D">
      <w:pPr>
        <w:pStyle w:val="paragraphsub"/>
      </w:pPr>
      <w:r w:rsidRPr="00DD3682">
        <w:tab/>
        <w:t>(ii)</w:t>
      </w:r>
      <w:r w:rsidRPr="00DD3682">
        <w:tab/>
        <w:t>a training and research sponsor;</w:t>
      </w:r>
    </w:p>
    <w:p w:rsidR="00BF437D" w:rsidRPr="00DD3682" w:rsidRDefault="00BF437D" w:rsidP="00BF437D">
      <w:pPr>
        <w:pStyle w:val="paragraphsub"/>
      </w:pPr>
      <w:r w:rsidRPr="00DD3682">
        <w:tab/>
        <w:t>(iii)</w:t>
      </w:r>
      <w:r w:rsidRPr="00DD3682">
        <w:tab/>
        <w:t>a special program sponsor;</w:t>
      </w:r>
    </w:p>
    <w:p w:rsidR="00BF437D" w:rsidRPr="00DD3682" w:rsidRDefault="00BF437D" w:rsidP="00BF437D">
      <w:pPr>
        <w:pStyle w:val="paragraphsub"/>
      </w:pPr>
      <w:r w:rsidRPr="00DD3682">
        <w:tab/>
        <w:t>(iv)</w:t>
      </w:r>
      <w:r w:rsidRPr="00DD3682">
        <w:tab/>
        <w:t>an entertainment sponsor;</w:t>
      </w:r>
    </w:p>
    <w:p w:rsidR="00BF437D" w:rsidRPr="00DD3682" w:rsidRDefault="00BF437D" w:rsidP="00BF437D">
      <w:pPr>
        <w:pStyle w:val="paragraphsub"/>
      </w:pPr>
      <w:r w:rsidRPr="00DD3682">
        <w:tab/>
        <w:t>(v)</w:t>
      </w:r>
      <w:r w:rsidRPr="00DD3682">
        <w:tab/>
        <w:t>a superyacht crew sponsor;</w:t>
      </w:r>
    </w:p>
    <w:p w:rsidR="00BF437D" w:rsidRPr="00DD3682" w:rsidRDefault="00BF437D" w:rsidP="00BF437D">
      <w:pPr>
        <w:pStyle w:val="paragraphsub"/>
      </w:pPr>
      <w:r w:rsidRPr="00DD3682">
        <w:tab/>
        <w:t>(vi)</w:t>
      </w:r>
      <w:r w:rsidRPr="00DD3682">
        <w:tab/>
        <w:t>a professional development sponsor; and</w:t>
      </w:r>
    </w:p>
    <w:p w:rsidR="00BF437D" w:rsidRPr="00DD3682" w:rsidRDefault="00BF437D" w:rsidP="00BF437D">
      <w:pPr>
        <w:pStyle w:val="paragraph"/>
      </w:pPr>
      <w:r w:rsidRPr="00DD3682">
        <w:tab/>
        <w:t>(b)</w:t>
      </w:r>
      <w:r w:rsidRPr="00DD3682">
        <w:tab/>
        <w:t>the Minister has not approved, or refused to approve, the person as a sponsor in relation to that class of sponsor; and</w:t>
      </w:r>
    </w:p>
    <w:p w:rsidR="00BF437D" w:rsidRPr="00DD3682" w:rsidRDefault="00BF437D" w:rsidP="00BF437D">
      <w:pPr>
        <w:pStyle w:val="paragraph"/>
      </w:pPr>
      <w:r w:rsidRPr="00DD3682">
        <w:tab/>
        <w:t>(c)</w:t>
      </w:r>
      <w:r w:rsidRPr="00DD3682">
        <w:tab/>
        <w:t>after 18</w:t>
      </w:r>
      <w:r w:rsidR="00B30271" w:rsidRPr="00DD3682">
        <w:t> </w:t>
      </w:r>
      <w:r w:rsidRPr="00DD3682">
        <w:t>May 2017, the person gives the Minister a written notice withdrawing the application;</w:t>
      </w:r>
    </w:p>
    <w:p w:rsidR="00BF437D" w:rsidRPr="00DD3682" w:rsidRDefault="00BF437D" w:rsidP="00BF437D">
      <w:pPr>
        <w:pStyle w:val="subsection2"/>
      </w:pPr>
      <w:r w:rsidRPr="00DD3682">
        <w:t>the application is taken to be withdrawn, and the Minister may refund the fee paid in accordance with regulation</w:t>
      </w:r>
      <w:r w:rsidR="00B30271" w:rsidRPr="00DD3682">
        <w:t> </w:t>
      </w:r>
      <w:r w:rsidRPr="00DD3682">
        <w:t>2.61 in relation to the application.</w:t>
      </w:r>
    </w:p>
    <w:p w:rsidR="00BF437D" w:rsidRPr="00DD3682" w:rsidRDefault="00BF437D" w:rsidP="00BF437D">
      <w:pPr>
        <w:pStyle w:val="subsection"/>
      </w:pPr>
      <w:r w:rsidRPr="00DD3682">
        <w:lastRenderedPageBreak/>
        <w:tab/>
        <w:t>(3)</w:t>
      </w:r>
      <w:r w:rsidRPr="00DD3682">
        <w:tab/>
        <w:t>If:</w:t>
      </w:r>
    </w:p>
    <w:p w:rsidR="00BF437D" w:rsidRPr="00DD3682" w:rsidRDefault="00BF437D" w:rsidP="00BF437D">
      <w:pPr>
        <w:pStyle w:val="paragraph"/>
      </w:pPr>
      <w:r w:rsidRPr="00DD3682">
        <w:tab/>
        <w:t>(a)</w:t>
      </w:r>
      <w:r w:rsidRPr="00DD3682">
        <w:tab/>
        <w:t>before 19</w:t>
      </w:r>
      <w:r w:rsidR="00B30271" w:rsidRPr="00DD3682">
        <w:t> </w:t>
      </w:r>
      <w:r w:rsidRPr="00DD3682">
        <w:t>November 2016, an approved sponsor makes a nomination under subsection</w:t>
      </w:r>
      <w:r w:rsidR="00B30271" w:rsidRPr="00DD3682">
        <w:t> </w:t>
      </w:r>
      <w:r w:rsidRPr="00DD3682">
        <w:t>140GB(1) of the Act identifying a proposed applicant for:</w:t>
      </w:r>
    </w:p>
    <w:p w:rsidR="00BF437D" w:rsidRPr="00DD3682" w:rsidRDefault="00BF437D" w:rsidP="00BF437D">
      <w:pPr>
        <w:pStyle w:val="paragraphsub"/>
      </w:pPr>
      <w:r w:rsidRPr="00DD3682">
        <w:tab/>
        <w:t>(i)</w:t>
      </w:r>
      <w:r w:rsidRPr="00DD3682">
        <w:tab/>
        <w:t>a Subclass 401 (Temporary Work (Long Stay Activity)) visa; or</w:t>
      </w:r>
    </w:p>
    <w:p w:rsidR="00BF437D" w:rsidRPr="00DD3682" w:rsidRDefault="00BF437D" w:rsidP="00BF437D">
      <w:pPr>
        <w:pStyle w:val="paragraphsub"/>
      </w:pPr>
      <w:r w:rsidRPr="00DD3682">
        <w:tab/>
        <w:t>(ii)</w:t>
      </w:r>
      <w:r w:rsidRPr="00DD3682">
        <w:tab/>
        <w:t>a Subclass 402 (Training and Research) visa; or</w:t>
      </w:r>
    </w:p>
    <w:p w:rsidR="00BF437D" w:rsidRPr="00DD3682" w:rsidRDefault="00BF437D" w:rsidP="00BF437D">
      <w:pPr>
        <w:pStyle w:val="paragraphsub"/>
      </w:pPr>
      <w:r w:rsidRPr="00DD3682">
        <w:tab/>
        <w:t>(iii)</w:t>
      </w:r>
      <w:r w:rsidRPr="00DD3682">
        <w:tab/>
        <w:t>a Subclass 420 (Temporary Work (Entertainment)) visa; and</w:t>
      </w:r>
    </w:p>
    <w:p w:rsidR="00BF437D" w:rsidRPr="00DD3682" w:rsidRDefault="00BF437D" w:rsidP="00BF437D">
      <w:pPr>
        <w:pStyle w:val="paragraph"/>
      </w:pPr>
      <w:r w:rsidRPr="00DD3682">
        <w:tab/>
        <w:t>(b)</w:t>
      </w:r>
      <w:r w:rsidRPr="00DD3682">
        <w:tab/>
        <w:t>the proposed applicant does not apply for the visa before 19</w:t>
      </w:r>
      <w:r w:rsidR="00B30271" w:rsidRPr="00DD3682">
        <w:t> </w:t>
      </w:r>
      <w:r w:rsidRPr="00DD3682">
        <w:t>November 2016; and</w:t>
      </w:r>
    </w:p>
    <w:p w:rsidR="00BF437D" w:rsidRPr="00DD3682" w:rsidRDefault="00BF437D" w:rsidP="00BF437D">
      <w:pPr>
        <w:pStyle w:val="paragraph"/>
      </w:pPr>
      <w:r w:rsidRPr="00DD3682">
        <w:tab/>
        <w:t>(c)</w:t>
      </w:r>
      <w:r w:rsidRPr="00DD3682">
        <w:tab/>
        <w:t>the Minister has not approved, or refused to approve, the nomination; and</w:t>
      </w:r>
    </w:p>
    <w:p w:rsidR="00BF437D" w:rsidRPr="00DD3682" w:rsidRDefault="00BF437D" w:rsidP="00BF437D">
      <w:pPr>
        <w:pStyle w:val="paragraph"/>
      </w:pPr>
      <w:r w:rsidRPr="00DD3682">
        <w:tab/>
        <w:t>(d)</w:t>
      </w:r>
      <w:r w:rsidRPr="00DD3682">
        <w:tab/>
        <w:t>the approved sponsor gives the Minister a written notice withdrawing the nomination;</w:t>
      </w:r>
    </w:p>
    <w:p w:rsidR="00BF437D" w:rsidRPr="00DD3682" w:rsidRDefault="00BF437D" w:rsidP="00BF437D">
      <w:pPr>
        <w:pStyle w:val="subsection2"/>
      </w:pPr>
      <w:r w:rsidRPr="00DD3682">
        <w:t>the nomination is taken to be withdrawn, and the Minister may refund the fee paid in accordance with regulation</w:t>
      </w:r>
      <w:r w:rsidR="00B30271" w:rsidRPr="00DD3682">
        <w:t> </w:t>
      </w:r>
      <w:r w:rsidRPr="00DD3682">
        <w:t>2.73A in relation to the nomination.</w:t>
      </w:r>
    </w:p>
    <w:p w:rsidR="00BF437D" w:rsidRPr="00DD3682" w:rsidRDefault="00BF437D" w:rsidP="00BF437D">
      <w:pPr>
        <w:pStyle w:val="notetext"/>
      </w:pPr>
      <w:r w:rsidRPr="00DD3682">
        <w:t>Note:</w:t>
      </w:r>
      <w:r w:rsidRPr="00DD3682">
        <w:tab/>
        <w:t>Parts</w:t>
      </w:r>
      <w:r w:rsidR="00B30271" w:rsidRPr="00DD3682">
        <w:t> </w:t>
      </w:r>
      <w:r w:rsidRPr="00DD3682">
        <w:t>5 and 6 of Schedule</w:t>
      </w:r>
      <w:r w:rsidR="00B30271" w:rsidRPr="00DD3682">
        <w:t> </w:t>
      </w:r>
      <w:r w:rsidRPr="00DD3682">
        <w:t xml:space="preserve">1 to the </w:t>
      </w:r>
      <w:r w:rsidRPr="00DD3682">
        <w:rPr>
          <w:i/>
        </w:rPr>
        <w:t>Migration Amendment (Temporary Activity Visas) Regulation</w:t>
      </w:r>
      <w:r w:rsidR="00B30271" w:rsidRPr="00DD3682">
        <w:rPr>
          <w:i/>
        </w:rPr>
        <w:t> </w:t>
      </w:r>
      <w:r w:rsidRPr="00DD3682">
        <w:rPr>
          <w:i/>
        </w:rPr>
        <w:t>2016</w:t>
      </w:r>
      <w:r w:rsidRPr="00DD3682">
        <w:t xml:space="preserve"> commence on 19</w:t>
      </w:r>
      <w:r w:rsidR="00B30271" w:rsidRPr="00DD3682">
        <w:t> </w:t>
      </w:r>
      <w:r w:rsidRPr="00DD3682">
        <w:t>November 2016.</w:t>
      </w:r>
    </w:p>
    <w:p w:rsidR="00333415" w:rsidRPr="00DD3682" w:rsidRDefault="00333415" w:rsidP="00B26F3F">
      <w:pPr>
        <w:pStyle w:val="ActHead2"/>
        <w:pageBreakBefore/>
      </w:pPr>
      <w:bookmarkStart w:id="662" w:name="_Toc100059071"/>
      <w:r w:rsidRPr="00A22D89">
        <w:rPr>
          <w:rStyle w:val="CharPartNo"/>
        </w:rPr>
        <w:lastRenderedPageBreak/>
        <w:t>Part</w:t>
      </w:r>
      <w:r w:rsidR="00B30271" w:rsidRPr="00A22D89">
        <w:rPr>
          <w:rStyle w:val="CharPartNo"/>
        </w:rPr>
        <w:t> </w:t>
      </w:r>
      <w:r w:rsidRPr="00A22D89">
        <w:rPr>
          <w:rStyle w:val="CharPartNo"/>
        </w:rPr>
        <w:t>61</w:t>
      </w:r>
      <w:r w:rsidRPr="00DD3682">
        <w:t>—</w:t>
      </w:r>
      <w:r w:rsidRPr="00A22D89">
        <w:rPr>
          <w:rStyle w:val="CharPartText"/>
        </w:rPr>
        <w:t>Amendments made by the Migration Amendment (Working Holiday Maker Visa Application Charges) Regulations</w:t>
      </w:r>
      <w:r w:rsidR="00B30271" w:rsidRPr="00A22D89">
        <w:rPr>
          <w:rStyle w:val="CharPartText"/>
        </w:rPr>
        <w:t> </w:t>
      </w:r>
      <w:r w:rsidRPr="00A22D89">
        <w:rPr>
          <w:rStyle w:val="CharPartText"/>
        </w:rPr>
        <w:t>2017</w:t>
      </w:r>
      <w:bookmarkEnd w:id="662"/>
    </w:p>
    <w:p w:rsidR="00333415" w:rsidRPr="00DD3682" w:rsidRDefault="00333415" w:rsidP="00333415">
      <w:pPr>
        <w:pStyle w:val="Header"/>
      </w:pPr>
      <w:r w:rsidRPr="00A22D89">
        <w:rPr>
          <w:rStyle w:val="CharDivNo"/>
        </w:rPr>
        <w:t xml:space="preserve"> </w:t>
      </w:r>
      <w:r w:rsidRPr="00A22D89">
        <w:rPr>
          <w:rStyle w:val="CharDivText"/>
        </w:rPr>
        <w:t xml:space="preserve"> </w:t>
      </w:r>
    </w:p>
    <w:p w:rsidR="00333415" w:rsidRPr="00DD3682" w:rsidRDefault="00333415" w:rsidP="00333415">
      <w:pPr>
        <w:pStyle w:val="ActHead5"/>
      </w:pPr>
      <w:bookmarkStart w:id="663" w:name="_Toc100059072"/>
      <w:r w:rsidRPr="00A22D89">
        <w:rPr>
          <w:rStyle w:val="CharSectno"/>
        </w:rPr>
        <w:t>6101</w:t>
      </w:r>
      <w:r w:rsidRPr="00DD3682">
        <w:t xml:space="preserve">  Operation of Schedule</w:t>
      </w:r>
      <w:r w:rsidR="00B30271" w:rsidRPr="00DD3682">
        <w:t> </w:t>
      </w:r>
      <w:r w:rsidRPr="00DD3682">
        <w:t>1</w:t>
      </w:r>
      <w:bookmarkEnd w:id="663"/>
    </w:p>
    <w:p w:rsidR="00333415" w:rsidRPr="00DD3682" w:rsidRDefault="00333415" w:rsidP="00333415">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(Working Holiday Maker Visa Application Charges) Regulations</w:t>
      </w:r>
      <w:r w:rsidR="00B30271" w:rsidRPr="00DD3682">
        <w:rPr>
          <w:i/>
        </w:rPr>
        <w:t> </w:t>
      </w:r>
      <w:r w:rsidRPr="00DD3682">
        <w:rPr>
          <w:i/>
        </w:rPr>
        <w:t>2017</w:t>
      </w:r>
      <w:r w:rsidRPr="00DD3682">
        <w:t xml:space="preserve"> apply in relation to an application for a visa made on or after the commencement of that Schedule.</w:t>
      </w:r>
    </w:p>
    <w:p w:rsidR="00B14771" w:rsidRPr="00DD3682" w:rsidRDefault="00B14771" w:rsidP="00161A2F">
      <w:pPr>
        <w:pStyle w:val="ActHead2"/>
        <w:pageBreakBefore/>
      </w:pPr>
      <w:bookmarkStart w:id="664" w:name="_Toc100059073"/>
      <w:r w:rsidRPr="00A22D89">
        <w:rPr>
          <w:rStyle w:val="CharPartNo"/>
        </w:rPr>
        <w:lastRenderedPageBreak/>
        <w:t>Part</w:t>
      </w:r>
      <w:r w:rsidR="00B30271" w:rsidRPr="00A22D89">
        <w:rPr>
          <w:rStyle w:val="CharPartNo"/>
        </w:rPr>
        <w:t> </w:t>
      </w:r>
      <w:r w:rsidRPr="00A22D89">
        <w:rPr>
          <w:rStyle w:val="CharPartNo"/>
        </w:rPr>
        <w:t>62</w:t>
      </w:r>
      <w:r w:rsidRPr="00DD3682">
        <w:t>—</w:t>
      </w:r>
      <w:r w:rsidRPr="00A22D89">
        <w:rPr>
          <w:rStyle w:val="CharPartText"/>
        </w:rPr>
        <w:t>Amendments made by the Migration Legislation Amendment (2017 Measures No.</w:t>
      </w:r>
      <w:r w:rsidR="00B30271" w:rsidRPr="00A22D89">
        <w:rPr>
          <w:rStyle w:val="CharPartText"/>
        </w:rPr>
        <w:t> </w:t>
      </w:r>
      <w:r w:rsidRPr="00A22D89">
        <w:rPr>
          <w:rStyle w:val="CharPartText"/>
        </w:rPr>
        <w:t>1) Regulations</w:t>
      </w:r>
      <w:r w:rsidR="00B30271" w:rsidRPr="00A22D89">
        <w:rPr>
          <w:rStyle w:val="CharPartText"/>
        </w:rPr>
        <w:t> </w:t>
      </w:r>
      <w:r w:rsidRPr="00A22D89">
        <w:rPr>
          <w:rStyle w:val="CharPartText"/>
        </w:rPr>
        <w:t>2017</w:t>
      </w:r>
      <w:bookmarkEnd w:id="664"/>
    </w:p>
    <w:p w:rsidR="00B14771" w:rsidRPr="00DD3682" w:rsidRDefault="00B14771" w:rsidP="00B14771">
      <w:pPr>
        <w:pStyle w:val="Header"/>
      </w:pPr>
      <w:r w:rsidRPr="00A22D89">
        <w:rPr>
          <w:rStyle w:val="CharDivNo"/>
        </w:rPr>
        <w:t xml:space="preserve"> </w:t>
      </w:r>
      <w:r w:rsidRPr="00A22D89">
        <w:rPr>
          <w:rStyle w:val="CharDivText"/>
        </w:rPr>
        <w:t xml:space="preserve"> </w:t>
      </w:r>
    </w:p>
    <w:p w:rsidR="00B14771" w:rsidRPr="00DD3682" w:rsidRDefault="00B14771" w:rsidP="00B14771">
      <w:pPr>
        <w:pStyle w:val="ActHead5"/>
      </w:pPr>
      <w:bookmarkStart w:id="665" w:name="_Toc100059074"/>
      <w:r w:rsidRPr="00A22D89">
        <w:rPr>
          <w:rStyle w:val="CharSectno"/>
        </w:rPr>
        <w:t>6201</w:t>
      </w:r>
      <w:r w:rsidRPr="00DD3682">
        <w:t xml:space="preserve">  Operation of Schedule</w:t>
      </w:r>
      <w:r w:rsidR="00B30271" w:rsidRPr="00DD3682">
        <w:t> </w:t>
      </w:r>
      <w:r w:rsidRPr="00DD3682">
        <w:t>1</w:t>
      </w:r>
      <w:bookmarkEnd w:id="665"/>
    </w:p>
    <w:p w:rsidR="00B14771" w:rsidRPr="00DD3682" w:rsidRDefault="00B14771" w:rsidP="00B14771">
      <w:pPr>
        <w:pStyle w:val="subsection"/>
      </w:pPr>
      <w:r w:rsidRPr="00DD3682">
        <w:tab/>
        <w:t>(1)</w:t>
      </w:r>
      <w:r w:rsidRPr="00DD3682">
        <w:tab/>
        <w:t xml:space="preserve">The amendments of </w:t>
      </w:r>
      <w:r w:rsidR="00A22D89">
        <w:t>item 1</w:t>
      </w:r>
      <w:r w:rsidRPr="00DD3682">
        <w:t>216 of Schedule</w:t>
      </w:r>
      <w:r w:rsidR="00B30271" w:rsidRPr="00DD3682">
        <w:t> </w:t>
      </w:r>
      <w:r w:rsidRPr="00DD3682">
        <w:t>1 to these Regulations made by Schedule</w:t>
      </w:r>
      <w:r w:rsidR="00B30271" w:rsidRPr="00DD3682">
        <w:t> </w:t>
      </w:r>
      <w:r w:rsidRPr="00DD3682">
        <w:t>1 to the</w:t>
      </w:r>
      <w:r w:rsidRPr="00DD3682">
        <w:rPr>
          <w:i/>
        </w:rPr>
        <w:t xml:space="preserve"> Migration Legislation Amendment (2017 Measures No.</w:t>
      </w:r>
      <w:r w:rsidR="00B30271" w:rsidRPr="00DD3682">
        <w:rPr>
          <w:i/>
        </w:rPr>
        <w:t> </w:t>
      </w:r>
      <w:r w:rsidRPr="00DD3682">
        <w:rPr>
          <w:i/>
        </w:rPr>
        <w:t>1) Regulations</w:t>
      </w:r>
      <w:r w:rsidR="00B30271" w:rsidRPr="00DD3682">
        <w:rPr>
          <w:i/>
        </w:rPr>
        <w:t> </w:t>
      </w:r>
      <w:r w:rsidRPr="00DD3682">
        <w:rPr>
          <w:i/>
        </w:rPr>
        <w:t>2017</w:t>
      </w:r>
      <w:r w:rsidRPr="00DD3682">
        <w:t xml:space="preserve"> apply in relation to the following:</w:t>
      </w:r>
    </w:p>
    <w:p w:rsidR="00B14771" w:rsidRPr="00DD3682" w:rsidRDefault="00B14771" w:rsidP="00B14771">
      <w:pPr>
        <w:pStyle w:val="paragraph"/>
      </w:pPr>
      <w:r w:rsidRPr="00DD3682">
        <w:tab/>
        <w:t>(a)</w:t>
      </w:r>
      <w:r w:rsidRPr="00DD3682">
        <w:tab/>
        <w:t>an application for a visa which, in accordance with subregulation (2), is taken to have been made before 18</w:t>
      </w:r>
      <w:r w:rsidR="00B30271" w:rsidRPr="00DD3682">
        <w:t> </w:t>
      </w:r>
      <w:r w:rsidRPr="00DD3682">
        <w:t>April 2017;</w:t>
      </w:r>
    </w:p>
    <w:p w:rsidR="00B14771" w:rsidRPr="00DD3682" w:rsidRDefault="00B14771" w:rsidP="00B14771">
      <w:pPr>
        <w:pStyle w:val="paragraph"/>
      </w:pPr>
      <w:r w:rsidRPr="00DD3682">
        <w:tab/>
        <w:t>(b)</w:t>
      </w:r>
      <w:r w:rsidRPr="00DD3682">
        <w:tab/>
        <w:t>an application for a visa made on or after 18</w:t>
      </w:r>
      <w:r w:rsidR="00B30271" w:rsidRPr="00DD3682">
        <w:t> </w:t>
      </w:r>
      <w:r w:rsidRPr="00DD3682">
        <w:t>April 2017.</w:t>
      </w:r>
    </w:p>
    <w:p w:rsidR="00B14771" w:rsidRPr="00DD3682" w:rsidRDefault="00B14771" w:rsidP="00B14771">
      <w:pPr>
        <w:pStyle w:val="subsection"/>
      </w:pPr>
      <w:r w:rsidRPr="00DD3682">
        <w:tab/>
        <w:t>(2)</w:t>
      </w:r>
      <w:r w:rsidRPr="00DD3682">
        <w:tab/>
        <w:t>If:</w:t>
      </w:r>
    </w:p>
    <w:p w:rsidR="00B14771" w:rsidRPr="00DD3682" w:rsidRDefault="00B14771" w:rsidP="00B14771">
      <w:pPr>
        <w:pStyle w:val="paragraph"/>
      </w:pPr>
      <w:r w:rsidRPr="00DD3682">
        <w:tab/>
        <w:t>(a)</w:t>
      </w:r>
      <w:r w:rsidRPr="00DD3682">
        <w:tab/>
        <w:t>before 18</w:t>
      </w:r>
      <w:r w:rsidR="00B30271" w:rsidRPr="00DD3682">
        <w:t> </w:t>
      </w:r>
      <w:r w:rsidRPr="00DD3682">
        <w:t xml:space="preserve">April 2017, an applicant (the </w:t>
      </w:r>
      <w:r w:rsidRPr="00DD3682">
        <w:rPr>
          <w:b/>
          <w:i/>
        </w:rPr>
        <w:t>child</w:t>
      </w:r>
      <w:r w:rsidRPr="00DD3682">
        <w:t>) made or purported to make an application for a visa on the basis that clause</w:t>
      </w:r>
      <w:r w:rsidR="00B30271" w:rsidRPr="00DD3682">
        <w:t> </w:t>
      </w:r>
      <w:r w:rsidRPr="00DD3682">
        <w:t>159.311 of Schedule</w:t>
      </w:r>
      <w:r w:rsidR="00B30271" w:rsidRPr="00DD3682">
        <w:t> </w:t>
      </w:r>
      <w:r w:rsidRPr="00DD3682">
        <w:t>2 is satisfied in relation to another applicant whose application was covered by paragraph</w:t>
      </w:r>
      <w:r w:rsidR="00B30271" w:rsidRPr="00DD3682">
        <w:t> </w:t>
      </w:r>
      <w:r w:rsidRPr="00DD3682">
        <w:t>1216(3A)(a) or (b) of Schedule</w:t>
      </w:r>
      <w:r w:rsidR="00B30271" w:rsidRPr="00DD3682">
        <w:t> </w:t>
      </w:r>
      <w:r w:rsidRPr="00DD3682">
        <w:t>1; and</w:t>
      </w:r>
    </w:p>
    <w:p w:rsidR="00B14771" w:rsidRPr="00DD3682" w:rsidRDefault="00B14771" w:rsidP="00B14771">
      <w:pPr>
        <w:pStyle w:val="paragraph"/>
      </w:pPr>
      <w:r w:rsidRPr="00DD3682">
        <w:tab/>
        <w:t>(b)</w:t>
      </w:r>
      <w:r w:rsidRPr="00DD3682">
        <w:tab/>
        <w:t>clause</w:t>
      </w:r>
      <w:r w:rsidR="00B30271" w:rsidRPr="00DD3682">
        <w:t> </w:t>
      </w:r>
      <w:r w:rsidRPr="00DD3682">
        <w:t>159.311 of Schedule</w:t>
      </w:r>
      <w:r w:rsidR="00B30271" w:rsidRPr="00DD3682">
        <w:t> </w:t>
      </w:r>
      <w:r w:rsidRPr="00DD3682">
        <w:t>2 would not be satisfied only because the child’s application could not be combined with the application made by the other applicant as referred to in paragraph</w:t>
      </w:r>
      <w:r w:rsidR="00B30271" w:rsidRPr="00DD3682">
        <w:t> </w:t>
      </w:r>
      <w:r w:rsidRPr="00DD3682">
        <w:t>1216(3B)(c) as in force at the time the child’s application was made or purportedly made; and</w:t>
      </w:r>
    </w:p>
    <w:p w:rsidR="00B14771" w:rsidRPr="00DD3682" w:rsidRDefault="00B14771" w:rsidP="00B14771">
      <w:pPr>
        <w:pStyle w:val="paragraph"/>
      </w:pPr>
      <w:r w:rsidRPr="00DD3682">
        <w:tab/>
        <w:t>(c)</w:t>
      </w:r>
      <w:r w:rsidRPr="00DD3682">
        <w:tab/>
        <w:t>had the child’s application been made on 18</w:t>
      </w:r>
      <w:r w:rsidR="00B30271" w:rsidRPr="00DD3682">
        <w:t> </w:t>
      </w:r>
      <w:r w:rsidRPr="00DD3682">
        <w:t>April 2017, it could have been combined with the application made by the other applicant as referred to in paragraph</w:t>
      </w:r>
      <w:r w:rsidR="00B30271" w:rsidRPr="00DD3682">
        <w:t> </w:t>
      </w:r>
      <w:r w:rsidRPr="00DD3682">
        <w:t>1216(3B)(ca) as inserted by Schedule</w:t>
      </w:r>
      <w:r w:rsidR="00B30271" w:rsidRPr="00DD3682">
        <w:t> </w:t>
      </w:r>
      <w:r w:rsidRPr="00DD3682">
        <w:t xml:space="preserve">1 to the </w:t>
      </w:r>
      <w:r w:rsidRPr="00DD3682">
        <w:rPr>
          <w:i/>
        </w:rPr>
        <w:t>Migration Legislation Amendment (2017 Measures No.</w:t>
      </w:r>
      <w:r w:rsidR="00B30271" w:rsidRPr="00DD3682">
        <w:rPr>
          <w:i/>
        </w:rPr>
        <w:t> </w:t>
      </w:r>
      <w:r w:rsidRPr="00DD3682">
        <w:rPr>
          <w:i/>
        </w:rPr>
        <w:t>1) Regulations</w:t>
      </w:r>
      <w:r w:rsidR="00B30271" w:rsidRPr="00DD3682">
        <w:rPr>
          <w:i/>
        </w:rPr>
        <w:t> </w:t>
      </w:r>
      <w:r w:rsidRPr="00DD3682">
        <w:rPr>
          <w:i/>
        </w:rPr>
        <w:t>2017</w:t>
      </w:r>
      <w:r w:rsidRPr="00DD3682">
        <w:t>;</w:t>
      </w:r>
    </w:p>
    <w:p w:rsidR="00B14771" w:rsidRPr="00DD3682" w:rsidRDefault="00B14771" w:rsidP="00B14771">
      <w:pPr>
        <w:pStyle w:val="subsection2"/>
      </w:pPr>
      <w:r w:rsidRPr="00DD3682">
        <w:t>the child’s application is taken to have been made at the same time and place as, and combined with, the application made by the other applicant.</w:t>
      </w:r>
    </w:p>
    <w:p w:rsidR="00B14771" w:rsidRPr="00DD3682" w:rsidRDefault="00B14771" w:rsidP="00B14771">
      <w:pPr>
        <w:pStyle w:val="ActHead5"/>
      </w:pPr>
      <w:bookmarkStart w:id="666" w:name="_Toc100059075"/>
      <w:r w:rsidRPr="00A22D89">
        <w:rPr>
          <w:rStyle w:val="CharSectno"/>
        </w:rPr>
        <w:t>6202</w:t>
      </w:r>
      <w:r w:rsidRPr="00DD3682">
        <w:t xml:space="preserve">  Operation of Schedule</w:t>
      </w:r>
      <w:r w:rsidR="00B30271" w:rsidRPr="00DD3682">
        <w:t> </w:t>
      </w:r>
      <w:r w:rsidRPr="00DD3682">
        <w:t>2</w:t>
      </w:r>
      <w:bookmarkEnd w:id="666"/>
    </w:p>
    <w:p w:rsidR="00B14771" w:rsidRPr="00DD3682" w:rsidRDefault="00B14771" w:rsidP="00B14771">
      <w:pPr>
        <w:pStyle w:val="subsection"/>
      </w:pPr>
      <w:r w:rsidRPr="00DD3682">
        <w:tab/>
        <w:t>(1)</w:t>
      </w:r>
      <w:r w:rsidRPr="00DD3682">
        <w:tab/>
        <w:t>The amendments of clauses</w:t>
      </w:r>
      <w:r w:rsidR="00B30271" w:rsidRPr="00DD3682">
        <w:t> </w:t>
      </w:r>
      <w:r w:rsidRPr="00DD3682">
        <w:t>785.511 and 790.511 of Schedule</w:t>
      </w:r>
      <w:r w:rsidR="00B30271" w:rsidRPr="00DD3682">
        <w:t> </w:t>
      </w:r>
      <w:r w:rsidRPr="00DD3682">
        <w:t>2 to these Regulations made by Schedule</w:t>
      </w:r>
      <w:r w:rsidR="00B30271" w:rsidRPr="00DD3682">
        <w:t> </w:t>
      </w:r>
      <w:r w:rsidRPr="00DD3682">
        <w:t xml:space="preserve">2 to the </w:t>
      </w:r>
      <w:r w:rsidRPr="00DD3682">
        <w:rPr>
          <w:i/>
        </w:rPr>
        <w:t>Migration Legislation Amendment (2017 Measures No.</w:t>
      </w:r>
      <w:r w:rsidR="00B30271" w:rsidRPr="00DD3682">
        <w:rPr>
          <w:i/>
        </w:rPr>
        <w:t> </w:t>
      </w:r>
      <w:r w:rsidRPr="00DD3682">
        <w:rPr>
          <w:i/>
        </w:rPr>
        <w:t>1) Regulations</w:t>
      </w:r>
      <w:r w:rsidR="00B30271" w:rsidRPr="00DD3682">
        <w:rPr>
          <w:i/>
        </w:rPr>
        <w:t> </w:t>
      </w:r>
      <w:r w:rsidRPr="00DD3682">
        <w:rPr>
          <w:i/>
        </w:rPr>
        <w:t>2017</w:t>
      </w:r>
      <w:r w:rsidRPr="00DD3682">
        <w:t xml:space="preserve"> apply in relation to visas granted before, on or after 18</w:t>
      </w:r>
      <w:r w:rsidR="00B30271" w:rsidRPr="00DD3682">
        <w:t> </w:t>
      </w:r>
      <w:r w:rsidRPr="00DD3682">
        <w:t>April 2017.</w:t>
      </w:r>
    </w:p>
    <w:p w:rsidR="00B14771" w:rsidRPr="00DD3682" w:rsidRDefault="00B14771" w:rsidP="00B14771">
      <w:pPr>
        <w:pStyle w:val="subsection"/>
      </w:pPr>
      <w:r w:rsidRPr="00DD3682">
        <w:tab/>
        <w:t>(2)</w:t>
      </w:r>
      <w:r w:rsidRPr="00DD3682">
        <w:tab/>
        <w:t>Other amendments of these Regulations made by Schedule</w:t>
      </w:r>
      <w:r w:rsidR="00B30271" w:rsidRPr="00DD3682">
        <w:t> </w:t>
      </w:r>
      <w:r w:rsidRPr="00DD3682">
        <w:t xml:space="preserve">2 to the </w:t>
      </w:r>
      <w:r w:rsidRPr="00DD3682">
        <w:rPr>
          <w:i/>
        </w:rPr>
        <w:t>Migration Legislation Amendment (2017 Measures No.</w:t>
      </w:r>
      <w:r w:rsidR="00B30271" w:rsidRPr="00DD3682">
        <w:rPr>
          <w:i/>
        </w:rPr>
        <w:t> </w:t>
      </w:r>
      <w:r w:rsidRPr="00DD3682">
        <w:rPr>
          <w:i/>
        </w:rPr>
        <w:t>1) Regulations</w:t>
      </w:r>
      <w:r w:rsidR="00B30271" w:rsidRPr="00DD3682">
        <w:rPr>
          <w:i/>
        </w:rPr>
        <w:t> </w:t>
      </w:r>
      <w:r w:rsidRPr="00DD3682">
        <w:rPr>
          <w:i/>
        </w:rPr>
        <w:t>2017</w:t>
      </w:r>
      <w:r w:rsidRPr="00DD3682">
        <w:t xml:space="preserve"> apply in relation to the following:</w:t>
      </w:r>
    </w:p>
    <w:p w:rsidR="00B14771" w:rsidRPr="00DD3682" w:rsidRDefault="00B14771" w:rsidP="00B14771">
      <w:pPr>
        <w:pStyle w:val="paragraph"/>
      </w:pPr>
      <w:r w:rsidRPr="00DD3682">
        <w:tab/>
        <w:t>(a)</w:t>
      </w:r>
      <w:r w:rsidRPr="00DD3682">
        <w:tab/>
        <w:t>an application for a visa made before, but not finally determined by, 18</w:t>
      </w:r>
      <w:r w:rsidR="00B30271" w:rsidRPr="00DD3682">
        <w:t> </w:t>
      </w:r>
      <w:r w:rsidRPr="00DD3682">
        <w:t>April 2017;</w:t>
      </w:r>
    </w:p>
    <w:p w:rsidR="00B14771" w:rsidRPr="00DD3682" w:rsidRDefault="00B14771" w:rsidP="00161A2F">
      <w:pPr>
        <w:pStyle w:val="paragraph"/>
      </w:pPr>
      <w:r w:rsidRPr="00DD3682">
        <w:tab/>
        <w:t>(b)</w:t>
      </w:r>
      <w:r w:rsidRPr="00DD3682">
        <w:tab/>
        <w:t>an application for a visa made on or after 18</w:t>
      </w:r>
      <w:r w:rsidR="00B30271" w:rsidRPr="00DD3682">
        <w:t> </w:t>
      </w:r>
      <w:r w:rsidRPr="00DD3682">
        <w:t>April 2017.</w:t>
      </w:r>
    </w:p>
    <w:p w:rsidR="00333415" w:rsidRPr="00DD3682" w:rsidRDefault="00333415" w:rsidP="00B26F3F">
      <w:pPr>
        <w:pStyle w:val="ActHead2"/>
        <w:pageBreakBefore/>
      </w:pPr>
      <w:bookmarkStart w:id="667" w:name="_Toc100059076"/>
      <w:r w:rsidRPr="00A22D89">
        <w:rPr>
          <w:rStyle w:val="CharPartNo"/>
        </w:rPr>
        <w:lastRenderedPageBreak/>
        <w:t>Part</w:t>
      </w:r>
      <w:r w:rsidR="00B30271" w:rsidRPr="00A22D89">
        <w:rPr>
          <w:rStyle w:val="CharPartNo"/>
        </w:rPr>
        <w:t> </w:t>
      </w:r>
      <w:r w:rsidRPr="00A22D89">
        <w:rPr>
          <w:rStyle w:val="CharPartNo"/>
        </w:rPr>
        <w:t>63</w:t>
      </w:r>
      <w:r w:rsidRPr="00DD3682">
        <w:t>—</w:t>
      </w:r>
      <w:r w:rsidRPr="00A22D89">
        <w:rPr>
          <w:rStyle w:val="CharPartText"/>
        </w:rPr>
        <w:t>Amendments made by Migration Legislation Amendment (2017 Measures No.</w:t>
      </w:r>
      <w:r w:rsidR="00B30271" w:rsidRPr="00A22D89">
        <w:rPr>
          <w:rStyle w:val="CharPartText"/>
        </w:rPr>
        <w:t> </w:t>
      </w:r>
      <w:r w:rsidRPr="00A22D89">
        <w:rPr>
          <w:rStyle w:val="CharPartText"/>
        </w:rPr>
        <w:t>2) Regulations</w:t>
      </w:r>
      <w:r w:rsidR="00B30271" w:rsidRPr="00A22D89">
        <w:rPr>
          <w:rStyle w:val="CharPartText"/>
        </w:rPr>
        <w:t> </w:t>
      </w:r>
      <w:r w:rsidRPr="00A22D89">
        <w:rPr>
          <w:rStyle w:val="CharPartText"/>
        </w:rPr>
        <w:t>2017</w:t>
      </w:r>
      <w:bookmarkEnd w:id="667"/>
    </w:p>
    <w:p w:rsidR="00333415" w:rsidRPr="00DD3682" w:rsidRDefault="00333415" w:rsidP="00333415">
      <w:pPr>
        <w:pStyle w:val="Header"/>
      </w:pPr>
      <w:r w:rsidRPr="00A22D89">
        <w:rPr>
          <w:rStyle w:val="CharDivNo"/>
        </w:rPr>
        <w:t xml:space="preserve"> </w:t>
      </w:r>
      <w:r w:rsidRPr="00A22D89">
        <w:rPr>
          <w:rStyle w:val="CharDivText"/>
        </w:rPr>
        <w:t xml:space="preserve"> </w:t>
      </w:r>
    </w:p>
    <w:p w:rsidR="00333415" w:rsidRPr="00DD3682" w:rsidRDefault="00333415" w:rsidP="00333415">
      <w:pPr>
        <w:pStyle w:val="ActHead5"/>
      </w:pPr>
      <w:bookmarkStart w:id="668" w:name="_Toc100059077"/>
      <w:r w:rsidRPr="00A22D89">
        <w:rPr>
          <w:rStyle w:val="CharSectno"/>
        </w:rPr>
        <w:t>6301</w:t>
      </w:r>
      <w:r w:rsidRPr="00DD3682">
        <w:t xml:space="preserve">  Amendments relating to Subclass 189 (Skilled—Independent) visas</w:t>
      </w:r>
      <w:bookmarkEnd w:id="668"/>
    </w:p>
    <w:p w:rsidR="00333415" w:rsidRPr="00DD3682" w:rsidRDefault="00333415" w:rsidP="00333415">
      <w:pPr>
        <w:pStyle w:val="subsection"/>
      </w:pPr>
      <w:r w:rsidRPr="00DD3682">
        <w:tab/>
        <w:t>(1)</w:t>
      </w:r>
      <w:r w:rsidRPr="00DD3682">
        <w:tab/>
        <w:t>The amendments to these Regulations made by Schedule</w:t>
      </w:r>
      <w:r w:rsidR="00B30271" w:rsidRPr="00DD3682">
        <w:t> </w:t>
      </w:r>
      <w:r w:rsidRPr="00DD3682">
        <w:t xml:space="preserve">1 to the </w:t>
      </w:r>
      <w:r w:rsidRPr="00DD3682">
        <w:rPr>
          <w:i/>
        </w:rPr>
        <w:t>Migration Legislation Amendment (2017 Measures No.</w:t>
      </w:r>
      <w:r w:rsidR="00B30271" w:rsidRPr="00DD3682">
        <w:rPr>
          <w:i/>
        </w:rPr>
        <w:t> </w:t>
      </w:r>
      <w:r w:rsidRPr="00DD3682">
        <w:rPr>
          <w:i/>
        </w:rPr>
        <w:t>2) Regulations</w:t>
      </w:r>
      <w:r w:rsidR="00B30271" w:rsidRPr="00DD3682">
        <w:rPr>
          <w:i/>
        </w:rPr>
        <w:t> </w:t>
      </w:r>
      <w:r w:rsidRPr="00DD3682">
        <w:rPr>
          <w:i/>
        </w:rPr>
        <w:t>2017</w:t>
      </w:r>
      <w:r w:rsidRPr="00DD3682">
        <w:t xml:space="preserve"> apply in relation to an application for a Subclass 189 (Skilled—Independent) visa made on or after </w:t>
      </w:r>
      <w:r w:rsidR="005B44AE" w:rsidRPr="00DD3682">
        <w:t>1 July</w:t>
      </w:r>
      <w:r w:rsidRPr="00DD3682">
        <w:t xml:space="preserve"> 2017, subject to </w:t>
      </w:r>
      <w:r w:rsidR="00B30271" w:rsidRPr="00DD3682">
        <w:t>subclause (</w:t>
      </w:r>
      <w:r w:rsidRPr="00DD3682">
        <w:t>2).</w:t>
      </w:r>
    </w:p>
    <w:p w:rsidR="00333415" w:rsidRPr="00DD3682" w:rsidRDefault="00333415" w:rsidP="00333415">
      <w:pPr>
        <w:pStyle w:val="notetext"/>
      </w:pPr>
      <w:r w:rsidRPr="00DD3682">
        <w:t>Note:</w:t>
      </w:r>
      <w:r w:rsidRPr="00DD3682">
        <w:tab/>
        <w:t>Schedule</w:t>
      </w:r>
      <w:r w:rsidR="00B30271" w:rsidRPr="00DD3682">
        <w:t> </w:t>
      </w:r>
      <w:r w:rsidRPr="00DD3682">
        <w:t xml:space="preserve">1 to the </w:t>
      </w:r>
      <w:r w:rsidRPr="00DD3682">
        <w:rPr>
          <w:i/>
        </w:rPr>
        <w:t>Migration Legislation Amendment (2017 Measures No.</w:t>
      </w:r>
      <w:r w:rsidR="00B30271" w:rsidRPr="00DD3682">
        <w:rPr>
          <w:i/>
        </w:rPr>
        <w:t> </w:t>
      </w:r>
      <w:r w:rsidRPr="00DD3682">
        <w:rPr>
          <w:i/>
        </w:rPr>
        <w:t>2) Regulations</w:t>
      </w:r>
      <w:r w:rsidR="00B30271" w:rsidRPr="00DD3682">
        <w:rPr>
          <w:i/>
        </w:rPr>
        <w:t> </w:t>
      </w:r>
      <w:r w:rsidRPr="00DD3682">
        <w:rPr>
          <w:i/>
        </w:rPr>
        <w:t>2017</w:t>
      </w:r>
      <w:r w:rsidRPr="00DD3682">
        <w:t xml:space="preserve"> commences on </w:t>
      </w:r>
      <w:r w:rsidR="005B44AE" w:rsidRPr="00DD3682">
        <w:t>1 July</w:t>
      </w:r>
      <w:r w:rsidRPr="00DD3682">
        <w:t xml:space="preserve"> 2017.</w:t>
      </w:r>
    </w:p>
    <w:p w:rsidR="00333415" w:rsidRPr="00DD3682" w:rsidRDefault="00333415" w:rsidP="00333415">
      <w:pPr>
        <w:pStyle w:val="subsection"/>
      </w:pPr>
      <w:r w:rsidRPr="00DD3682">
        <w:tab/>
        <w:t>(2)</w:t>
      </w:r>
      <w:r w:rsidRPr="00DD3682">
        <w:tab/>
        <w:t>However, the amendments do not apply in relation to an application for a Subclass 189 (Skilled—Independent) visa, if:</w:t>
      </w:r>
    </w:p>
    <w:p w:rsidR="00333415" w:rsidRPr="00DD3682" w:rsidRDefault="00333415" w:rsidP="00333415">
      <w:pPr>
        <w:pStyle w:val="paragraph"/>
      </w:pPr>
      <w:r w:rsidRPr="00DD3682">
        <w:tab/>
        <w:t>(a)</w:t>
      </w:r>
      <w:r w:rsidRPr="00DD3682">
        <w:tab/>
        <w:t>both:</w:t>
      </w:r>
    </w:p>
    <w:p w:rsidR="00333415" w:rsidRPr="00DD3682" w:rsidRDefault="00333415" w:rsidP="00333415">
      <w:pPr>
        <w:pStyle w:val="paragraphsub"/>
      </w:pPr>
      <w:r w:rsidRPr="00DD3682">
        <w:tab/>
        <w:t>(i)</w:t>
      </w:r>
      <w:r w:rsidRPr="00DD3682">
        <w:tab/>
        <w:t xml:space="preserve">the application is made in response to an invitation given by the Minister before </w:t>
      </w:r>
      <w:r w:rsidR="005B44AE" w:rsidRPr="00DD3682">
        <w:t>1 July</w:t>
      </w:r>
      <w:r w:rsidRPr="00DD3682">
        <w:t xml:space="preserve"> 2017; and</w:t>
      </w:r>
    </w:p>
    <w:p w:rsidR="00333415" w:rsidRPr="00DD3682" w:rsidRDefault="00333415" w:rsidP="00333415">
      <w:pPr>
        <w:pStyle w:val="paragraphsub"/>
      </w:pPr>
      <w:r w:rsidRPr="00DD3682">
        <w:tab/>
        <w:t>(ii)</w:t>
      </w:r>
      <w:r w:rsidRPr="00DD3682">
        <w:tab/>
        <w:t xml:space="preserve">the application is made on or after </w:t>
      </w:r>
      <w:r w:rsidR="005B44AE" w:rsidRPr="00DD3682">
        <w:t>1 July</w:t>
      </w:r>
      <w:r w:rsidRPr="00DD3682">
        <w:t xml:space="preserve"> 2017; or</w:t>
      </w:r>
    </w:p>
    <w:p w:rsidR="00333415" w:rsidRPr="00DD3682" w:rsidRDefault="00333415" w:rsidP="00333415">
      <w:pPr>
        <w:pStyle w:val="paragraph"/>
      </w:pPr>
      <w:r w:rsidRPr="00DD3682">
        <w:tab/>
        <w:t>(b)</w:t>
      </w:r>
      <w:r w:rsidRPr="00DD3682">
        <w:tab/>
        <w:t>both:</w:t>
      </w:r>
    </w:p>
    <w:p w:rsidR="00333415" w:rsidRPr="00DD3682" w:rsidRDefault="00333415" w:rsidP="00333415">
      <w:pPr>
        <w:pStyle w:val="paragraphsub"/>
      </w:pPr>
      <w:r w:rsidRPr="00DD3682">
        <w:tab/>
        <w:t>(i)</w:t>
      </w:r>
      <w:r w:rsidRPr="00DD3682">
        <w:tab/>
        <w:t xml:space="preserve">the applicant claims to be a member of the family unit of an applicant (the </w:t>
      </w:r>
      <w:r w:rsidRPr="00DD3682">
        <w:rPr>
          <w:b/>
          <w:i/>
        </w:rPr>
        <w:t>primary applicant</w:t>
      </w:r>
      <w:r w:rsidRPr="00DD3682">
        <w:t xml:space="preserve">) to whom </w:t>
      </w:r>
      <w:r w:rsidR="00B30271" w:rsidRPr="00DD3682">
        <w:t>paragraph (</w:t>
      </w:r>
      <w:r w:rsidRPr="00DD3682">
        <w:t>a) applies; and</w:t>
      </w:r>
    </w:p>
    <w:p w:rsidR="00333415" w:rsidRPr="00DD3682" w:rsidRDefault="00333415" w:rsidP="00333415">
      <w:pPr>
        <w:pStyle w:val="paragraphsub"/>
      </w:pPr>
      <w:r w:rsidRPr="00DD3682">
        <w:tab/>
        <w:t>(ii)</w:t>
      </w:r>
      <w:r w:rsidRPr="00DD3682">
        <w:tab/>
        <w:t>the application is combined with the application made by the primary applicant.</w:t>
      </w:r>
    </w:p>
    <w:p w:rsidR="00333415" w:rsidRPr="00DD3682" w:rsidRDefault="00333415" w:rsidP="00333415">
      <w:pPr>
        <w:pStyle w:val="ActHead5"/>
      </w:pPr>
      <w:bookmarkStart w:id="669" w:name="_Toc100059078"/>
      <w:r w:rsidRPr="00A22D89">
        <w:rPr>
          <w:rStyle w:val="CharSectno"/>
        </w:rPr>
        <w:t>6302</w:t>
      </w:r>
      <w:r w:rsidRPr="00DD3682">
        <w:t xml:space="preserve">  Operation of Schedule</w:t>
      </w:r>
      <w:r w:rsidR="00B30271" w:rsidRPr="00DD3682">
        <w:t> </w:t>
      </w:r>
      <w:r w:rsidRPr="00DD3682">
        <w:t>2</w:t>
      </w:r>
      <w:bookmarkEnd w:id="669"/>
    </w:p>
    <w:p w:rsidR="00333415" w:rsidRPr="00DD3682" w:rsidRDefault="00333415" w:rsidP="00333415">
      <w:pPr>
        <w:pStyle w:val="subsection"/>
      </w:pPr>
      <w:r w:rsidRPr="00DD3682">
        <w:tab/>
      </w:r>
      <w:r w:rsidRPr="00DD3682">
        <w:tab/>
        <w:t>The amendments made by Schedule</w:t>
      </w:r>
      <w:r w:rsidR="00B30271" w:rsidRPr="00DD3682">
        <w:t> </w:t>
      </w:r>
      <w:r w:rsidRPr="00DD3682">
        <w:t xml:space="preserve">2 to the </w:t>
      </w:r>
      <w:r w:rsidRPr="00DD3682">
        <w:rPr>
          <w:i/>
        </w:rPr>
        <w:t>Migration Legislation Amendment (2017 Measures No.</w:t>
      </w:r>
      <w:r w:rsidR="00B30271" w:rsidRPr="00DD3682">
        <w:rPr>
          <w:i/>
        </w:rPr>
        <w:t> </w:t>
      </w:r>
      <w:r w:rsidRPr="00DD3682">
        <w:rPr>
          <w:i/>
        </w:rPr>
        <w:t>2) Regulations</w:t>
      </w:r>
      <w:r w:rsidR="00B30271" w:rsidRPr="00DD3682">
        <w:rPr>
          <w:i/>
        </w:rPr>
        <w:t> </w:t>
      </w:r>
      <w:r w:rsidRPr="00DD3682">
        <w:rPr>
          <w:i/>
        </w:rPr>
        <w:t>2017</w:t>
      </w:r>
      <w:r w:rsidRPr="00DD3682">
        <w:t xml:space="preserve"> apply in relation to departures from Australia occurring on or after </w:t>
      </w:r>
      <w:r w:rsidR="005B44AE" w:rsidRPr="00DD3682">
        <w:t>1 July</w:t>
      </w:r>
      <w:r w:rsidRPr="00DD3682">
        <w:t xml:space="preserve"> 2017.</w:t>
      </w:r>
    </w:p>
    <w:p w:rsidR="00917012" w:rsidRPr="00DD3682" w:rsidRDefault="00917012" w:rsidP="00AD69D8">
      <w:pPr>
        <w:pStyle w:val="ActHead2"/>
        <w:pageBreakBefore/>
      </w:pPr>
      <w:bookmarkStart w:id="670" w:name="_Toc100059079"/>
      <w:r w:rsidRPr="00A22D89">
        <w:rPr>
          <w:rStyle w:val="CharPartNo"/>
        </w:rPr>
        <w:lastRenderedPageBreak/>
        <w:t>Part</w:t>
      </w:r>
      <w:r w:rsidR="00B30271" w:rsidRPr="00A22D89">
        <w:rPr>
          <w:rStyle w:val="CharPartNo"/>
        </w:rPr>
        <w:t> </w:t>
      </w:r>
      <w:r w:rsidRPr="00A22D89">
        <w:rPr>
          <w:rStyle w:val="CharPartNo"/>
        </w:rPr>
        <w:t>64</w:t>
      </w:r>
      <w:r w:rsidRPr="00DD3682">
        <w:t>—</w:t>
      </w:r>
      <w:r w:rsidRPr="00A22D89">
        <w:rPr>
          <w:rStyle w:val="CharPartText"/>
        </w:rPr>
        <w:t>Amendments made by the Migration Amendment (Visa Application Charges) Regulations</w:t>
      </w:r>
      <w:r w:rsidR="00B30271" w:rsidRPr="00A22D89">
        <w:rPr>
          <w:rStyle w:val="CharPartText"/>
        </w:rPr>
        <w:t> </w:t>
      </w:r>
      <w:r w:rsidRPr="00A22D89">
        <w:rPr>
          <w:rStyle w:val="CharPartText"/>
        </w:rPr>
        <w:t>2017</w:t>
      </w:r>
      <w:bookmarkEnd w:id="670"/>
    </w:p>
    <w:p w:rsidR="00917012" w:rsidRPr="00DD3682" w:rsidRDefault="00917012" w:rsidP="00917012">
      <w:pPr>
        <w:pStyle w:val="Header"/>
      </w:pPr>
      <w:r w:rsidRPr="00A22D89">
        <w:rPr>
          <w:rStyle w:val="CharDivNo"/>
        </w:rPr>
        <w:t xml:space="preserve"> </w:t>
      </w:r>
      <w:r w:rsidRPr="00A22D89">
        <w:rPr>
          <w:rStyle w:val="CharDivText"/>
        </w:rPr>
        <w:t xml:space="preserve"> </w:t>
      </w:r>
    </w:p>
    <w:p w:rsidR="00917012" w:rsidRPr="00DD3682" w:rsidRDefault="00917012" w:rsidP="00917012">
      <w:pPr>
        <w:pStyle w:val="ActHead5"/>
      </w:pPr>
      <w:bookmarkStart w:id="671" w:name="_Toc100059080"/>
      <w:r w:rsidRPr="00A22D89">
        <w:rPr>
          <w:rStyle w:val="CharSectno"/>
        </w:rPr>
        <w:t>6401</w:t>
      </w:r>
      <w:r w:rsidRPr="00DD3682">
        <w:t xml:space="preserve">  Operation of amendments</w:t>
      </w:r>
      <w:bookmarkEnd w:id="671"/>
    </w:p>
    <w:p w:rsidR="00917012" w:rsidRPr="00DD3682" w:rsidRDefault="00917012" w:rsidP="00917012">
      <w:pPr>
        <w:pStyle w:val="subsection"/>
      </w:pPr>
      <w:r w:rsidRPr="00DD3682">
        <w:tab/>
        <w:t>(1)</w:t>
      </w:r>
      <w:r w:rsidRPr="00DD3682">
        <w:tab/>
        <w:t xml:space="preserve">The amendments of these Regulations made by the </w:t>
      </w:r>
      <w:r w:rsidRPr="00DD3682">
        <w:rPr>
          <w:i/>
        </w:rPr>
        <w:t>Migration Amendment (Visa Application Charges) Regulations</w:t>
      </w:r>
      <w:r w:rsidR="00B30271" w:rsidRPr="00DD3682">
        <w:rPr>
          <w:i/>
        </w:rPr>
        <w:t> </w:t>
      </w:r>
      <w:r w:rsidRPr="00DD3682">
        <w:rPr>
          <w:i/>
        </w:rPr>
        <w:t>2017</w:t>
      </w:r>
      <w:r w:rsidRPr="00DD3682">
        <w:t xml:space="preserve"> apply in relation to applications for visas made on or after </w:t>
      </w:r>
      <w:r w:rsidR="005B44AE" w:rsidRPr="00DD3682">
        <w:t>1 July</w:t>
      </w:r>
      <w:r w:rsidRPr="00DD3682">
        <w:t xml:space="preserve"> 2017.</w:t>
      </w:r>
    </w:p>
    <w:p w:rsidR="00917012" w:rsidRPr="00DD3682" w:rsidRDefault="00917012" w:rsidP="00917012">
      <w:pPr>
        <w:pStyle w:val="subsection"/>
      </w:pPr>
      <w:r w:rsidRPr="00DD3682">
        <w:tab/>
        <w:t>(2)</w:t>
      </w:r>
      <w:r w:rsidRPr="00DD3682">
        <w:tab/>
        <w:t xml:space="preserve">To avoid doubt, </w:t>
      </w:r>
      <w:r w:rsidR="00B30271" w:rsidRPr="00DD3682">
        <w:t>subclause (</w:t>
      </w:r>
      <w:r w:rsidRPr="00DD3682">
        <w:t>1) applies despite clause</w:t>
      </w:r>
      <w:r w:rsidR="00B30271" w:rsidRPr="00DD3682">
        <w:t> </w:t>
      </w:r>
      <w:r w:rsidRPr="00DD3682">
        <w:t>6301 of this Schedule.</w:t>
      </w:r>
    </w:p>
    <w:p w:rsidR="00113A3C" w:rsidRPr="00DD3682" w:rsidRDefault="00113A3C" w:rsidP="00F25021">
      <w:pPr>
        <w:pStyle w:val="ActHead2"/>
        <w:pageBreakBefore/>
      </w:pPr>
      <w:bookmarkStart w:id="672" w:name="_Toc100059081"/>
      <w:r w:rsidRPr="00A22D89">
        <w:rPr>
          <w:rStyle w:val="CharPartNo"/>
        </w:rPr>
        <w:lastRenderedPageBreak/>
        <w:t>Part</w:t>
      </w:r>
      <w:r w:rsidR="00B30271" w:rsidRPr="00A22D89">
        <w:rPr>
          <w:rStyle w:val="CharPartNo"/>
        </w:rPr>
        <w:t> </w:t>
      </w:r>
      <w:r w:rsidRPr="00A22D89">
        <w:rPr>
          <w:rStyle w:val="CharPartNo"/>
        </w:rPr>
        <w:t>65</w:t>
      </w:r>
      <w:r w:rsidRPr="00DD3682">
        <w:t>—</w:t>
      </w:r>
      <w:r w:rsidRPr="00A22D89">
        <w:rPr>
          <w:rStyle w:val="CharPartText"/>
        </w:rPr>
        <w:t>Amendments made by the Migration Legislation Amendment (2017 Measures No.</w:t>
      </w:r>
      <w:r w:rsidR="00B30271" w:rsidRPr="00A22D89">
        <w:rPr>
          <w:rStyle w:val="CharPartText"/>
        </w:rPr>
        <w:t> </w:t>
      </w:r>
      <w:r w:rsidRPr="00A22D89">
        <w:rPr>
          <w:rStyle w:val="CharPartText"/>
        </w:rPr>
        <w:t>3) Regulations</w:t>
      </w:r>
      <w:r w:rsidR="00B30271" w:rsidRPr="00A22D89">
        <w:rPr>
          <w:rStyle w:val="CharPartText"/>
        </w:rPr>
        <w:t> </w:t>
      </w:r>
      <w:r w:rsidRPr="00A22D89">
        <w:rPr>
          <w:rStyle w:val="CharPartText"/>
        </w:rPr>
        <w:t>2017</w:t>
      </w:r>
      <w:bookmarkEnd w:id="672"/>
    </w:p>
    <w:p w:rsidR="00113A3C" w:rsidRPr="00DD3682" w:rsidRDefault="00113A3C" w:rsidP="00113A3C">
      <w:pPr>
        <w:pStyle w:val="Header"/>
      </w:pPr>
      <w:r w:rsidRPr="00A22D89">
        <w:rPr>
          <w:rStyle w:val="CharDivNo"/>
        </w:rPr>
        <w:t xml:space="preserve"> </w:t>
      </w:r>
      <w:r w:rsidRPr="00A22D89">
        <w:rPr>
          <w:rStyle w:val="CharDivText"/>
        </w:rPr>
        <w:t xml:space="preserve"> </w:t>
      </w:r>
    </w:p>
    <w:p w:rsidR="00113A3C" w:rsidRPr="00DD3682" w:rsidRDefault="00113A3C" w:rsidP="00113A3C">
      <w:pPr>
        <w:pStyle w:val="ActHead5"/>
      </w:pPr>
      <w:bookmarkStart w:id="673" w:name="_Toc100059082"/>
      <w:r w:rsidRPr="00A22D89">
        <w:rPr>
          <w:rStyle w:val="CharSectno"/>
        </w:rPr>
        <w:t>6501</w:t>
      </w:r>
      <w:r w:rsidRPr="00DD3682">
        <w:t xml:space="preserve">  Operation of Schedule</w:t>
      </w:r>
      <w:r w:rsidR="00B30271" w:rsidRPr="00DD3682">
        <w:t> </w:t>
      </w:r>
      <w:r w:rsidRPr="00DD3682">
        <w:t>1</w:t>
      </w:r>
      <w:bookmarkEnd w:id="673"/>
    </w:p>
    <w:p w:rsidR="00113A3C" w:rsidRPr="00DD3682" w:rsidRDefault="00113A3C" w:rsidP="00113A3C">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w:t>
      </w:r>
    </w:p>
    <w:p w:rsidR="00113A3C" w:rsidRPr="00DD3682" w:rsidRDefault="00113A3C" w:rsidP="00113A3C">
      <w:pPr>
        <w:pStyle w:val="paragraph"/>
      </w:pPr>
      <w:r w:rsidRPr="00DD3682">
        <w:tab/>
        <w:t>(a)</w:t>
      </w:r>
      <w:r w:rsidRPr="00DD3682">
        <w:tab/>
        <w:t xml:space="preserve">an application for a visa made, but not finally determined, before </w:t>
      </w:r>
      <w:r w:rsidR="005B44AE" w:rsidRPr="00DD3682">
        <w:t>1 July</w:t>
      </w:r>
      <w:r w:rsidRPr="00DD3682">
        <w:t xml:space="preserve"> 2017; and</w:t>
      </w:r>
    </w:p>
    <w:p w:rsidR="00113A3C" w:rsidRPr="00DD3682" w:rsidRDefault="00113A3C" w:rsidP="00113A3C">
      <w:pPr>
        <w:pStyle w:val="paragraph"/>
      </w:pPr>
      <w:r w:rsidRPr="00DD3682">
        <w:tab/>
        <w:t>(b)</w:t>
      </w:r>
      <w:r w:rsidRPr="00DD3682">
        <w:tab/>
        <w:t xml:space="preserve">an application for a visa made on or after </w:t>
      </w:r>
      <w:r w:rsidR="005B44AE" w:rsidRPr="00DD3682">
        <w:t>1 July</w:t>
      </w:r>
      <w:r w:rsidRPr="00DD3682">
        <w:t xml:space="preserve"> 2017.</w:t>
      </w:r>
    </w:p>
    <w:p w:rsidR="00113A3C" w:rsidRPr="00DD3682" w:rsidRDefault="00113A3C" w:rsidP="00113A3C">
      <w:pPr>
        <w:pStyle w:val="ActHead5"/>
      </w:pPr>
      <w:bookmarkStart w:id="674" w:name="_Toc100059083"/>
      <w:r w:rsidRPr="00A22D89">
        <w:rPr>
          <w:rStyle w:val="CharSectno"/>
        </w:rPr>
        <w:t>6502</w:t>
      </w:r>
      <w:r w:rsidRPr="00DD3682">
        <w:t xml:space="preserve">  Operation of Schedule</w:t>
      </w:r>
      <w:r w:rsidR="00B30271" w:rsidRPr="00DD3682">
        <w:t> </w:t>
      </w:r>
      <w:r w:rsidRPr="00DD3682">
        <w:t>2</w:t>
      </w:r>
      <w:bookmarkEnd w:id="674"/>
    </w:p>
    <w:p w:rsidR="00113A3C" w:rsidRPr="00DD3682" w:rsidRDefault="00113A3C" w:rsidP="00113A3C">
      <w:pPr>
        <w:pStyle w:val="subsection"/>
      </w:pPr>
      <w:r w:rsidRPr="00DD3682">
        <w:tab/>
      </w:r>
      <w:r w:rsidRPr="00DD3682">
        <w:tab/>
        <w:t>The amendments of these Regulations made by Schedule</w:t>
      </w:r>
      <w:r w:rsidR="00B30271" w:rsidRPr="00DD3682">
        <w:t> </w:t>
      </w:r>
      <w:r w:rsidRPr="00DD3682">
        <w:t xml:space="preserve">2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cancellation of a visa on or after </w:t>
      </w:r>
      <w:r w:rsidR="005B44AE" w:rsidRPr="00DD3682">
        <w:t>1 July</w:t>
      </w:r>
      <w:r w:rsidRPr="00DD3682">
        <w:t xml:space="preserve"> 2017, whether the visa was granted before, on or after that day.</w:t>
      </w:r>
    </w:p>
    <w:p w:rsidR="00113A3C" w:rsidRPr="00DD3682" w:rsidRDefault="00113A3C" w:rsidP="00113A3C">
      <w:pPr>
        <w:pStyle w:val="ActHead5"/>
      </w:pPr>
      <w:bookmarkStart w:id="675" w:name="_Toc100059084"/>
      <w:r w:rsidRPr="00A22D89">
        <w:rPr>
          <w:rStyle w:val="CharSectno"/>
        </w:rPr>
        <w:t>6503</w:t>
      </w:r>
      <w:r w:rsidRPr="00DD3682">
        <w:t xml:space="preserve">  Operation of </w:t>
      </w:r>
      <w:r w:rsidR="00A22D89">
        <w:t>Schedule 3</w:t>
      </w:r>
      <w:bookmarkEnd w:id="675"/>
    </w:p>
    <w:p w:rsidR="00113A3C" w:rsidRPr="00DD3682" w:rsidRDefault="00113A3C" w:rsidP="00113A3C">
      <w:pPr>
        <w:pStyle w:val="subsection"/>
      </w:pPr>
      <w:r w:rsidRPr="00DD3682">
        <w:tab/>
      </w:r>
      <w:r w:rsidRPr="00DD3682">
        <w:tab/>
        <w:t xml:space="preserve">The amendments of these Regulations made by </w:t>
      </w:r>
      <w:r w:rsidR="00A22D89">
        <w:t>Schedule 3</w:t>
      </w:r>
      <w:r w:rsidRPr="00DD3682">
        <w:t xml:space="preserve">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a Medical Treatment (Visitor) (Class UB) visa made on or after </w:t>
      </w:r>
      <w:r w:rsidR="005B44AE" w:rsidRPr="00DD3682">
        <w:t>1 July</w:t>
      </w:r>
      <w:r w:rsidRPr="00DD3682">
        <w:t xml:space="preserve"> 2017.</w:t>
      </w:r>
    </w:p>
    <w:p w:rsidR="00113A3C" w:rsidRPr="00DD3682" w:rsidRDefault="00113A3C" w:rsidP="00113A3C">
      <w:pPr>
        <w:pStyle w:val="ActHead5"/>
      </w:pPr>
      <w:bookmarkStart w:id="676" w:name="_Toc100059085"/>
      <w:r w:rsidRPr="00A22D89">
        <w:rPr>
          <w:rStyle w:val="CharSectno"/>
        </w:rPr>
        <w:t>6504</w:t>
      </w:r>
      <w:r w:rsidRPr="00DD3682">
        <w:t xml:space="preserve">  Operation of Schedule</w:t>
      </w:r>
      <w:r w:rsidR="00B30271" w:rsidRPr="00DD3682">
        <w:t> </w:t>
      </w:r>
      <w:r w:rsidRPr="00DD3682">
        <w:t>5</w:t>
      </w:r>
      <w:bookmarkEnd w:id="676"/>
    </w:p>
    <w:p w:rsidR="00113A3C" w:rsidRPr="00DD3682" w:rsidRDefault="00113A3C" w:rsidP="00113A3C">
      <w:pPr>
        <w:pStyle w:val="subsection"/>
      </w:pPr>
      <w:r w:rsidRPr="00DD3682">
        <w:tab/>
        <w:t>(1)</w:t>
      </w:r>
      <w:r w:rsidRPr="00DD3682">
        <w:tab/>
        <w:t>The amendments of regulation</w:t>
      </w:r>
      <w:r w:rsidR="00B30271" w:rsidRPr="00DD3682">
        <w:t> </w:t>
      </w:r>
      <w:r w:rsidRPr="00DD3682">
        <w:t>1.03 and paragraphs 461.212(2)(a) and (b) of Schedule</w:t>
      </w:r>
      <w:r w:rsidR="00B30271" w:rsidRPr="00DD3682">
        <w:t> </w:t>
      </w:r>
      <w:r w:rsidRPr="00DD3682">
        <w:t>2 made by Schedule</w:t>
      </w:r>
      <w:r w:rsidR="00B30271" w:rsidRPr="00DD3682">
        <w:t> </w:t>
      </w:r>
      <w:r w:rsidRPr="00DD3682">
        <w:t xml:space="preserve">5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a visa made on or after </w:t>
      </w:r>
      <w:r w:rsidR="005B44AE" w:rsidRPr="00DD3682">
        <w:t>1 July</w:t>
      </w:r>
      <w:r w:rsidRPr="00DD3682">
        <w:t xml:space="preserve"> 2017.</w:t>
      </w:r>
    </w:p>
    <w:p w:rsidR="00113A3C" w:rsidRPr="00DD3682" w:rsidRDefault="00113A3C" w:rsidP="00113A3C">
      <w:pPr>
        <w:pStyle w:val="subsection"/>
      </w:pPr>
      <w:r w:rsidRPr="00DD3682">
        <w:tab/>
        <w:t>(2)</w:t>
      </w:r>
      <w:r w:rsidRPr="00DD3682">
        <w:tab/>
        <w:t>The amendments of regulation</w:t>
      </w:r>
      <w:r w:rsidR="00B30271" w:rsidRPr="00DD3682">
        <w:t> </w:t>
      </w:r>
      <w:r w:rsidRPr="00DD3682">
        <w:t>2.16 made by Schedule</w:t>
      </w:r>
      <w:r w:rsidR="00B30271" w:rsidRPr="00DD3682">
        <w:t> </w:t>
      </w:r>
      <w:r w:rsidRPr="00DD3682">
        <w:t xml:space="preserve">5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the grant of a visa on or after </w:t>
      </w:r>
      <w:r w:rsidR="005B44AE" w:rsidRPr="00DD3682">
        <w:t>1 July</w:t>
      </w:r>
      <w:r w:rsidRPr="00DD3682">
        <w:t xml:space="preserve"> 2017.</w:t>
      </w:r>
    </w:p>
    <w:p w:rsidR="00113A3C" w:rsidRPr="00DD3682" w:rsidRDefault="00113A3C" w:rsidP="00113A3C">
      <w:pPr>
        <w:pStyle w:val="ActHead5"/>
      </w:pPr>
      <w:bookmarkStart w:id="677" w:name="_Toc100059086"/>
      <w:r w:rsidRPr="00A22D89">
        <w:rPr>
          <w:rStyle w:val="CharSectno"/>
        </w:rPr>
        <w:t>6505</w:t>
      </w:r>
      <w:r w:rsidRPr="00DD3682">
        <w:t xml:space="preserve">  Operation of Schedule</w:t>
      </w:r>
      <w:r w:rsidR="00B30271" w:rsidRPr="00DD3682">
        <w:t> </w:t>
      </w:r>
      <w:r w:rsidRPr="00DD3682">
        <w:t>6</w:t>
      </w:r>
      <w:bookmarkEnd w:id="677"/>
    </w:p>
    <w:p w:rsidR="00113A3C" w:rsidRPr="00DD3682" w:rsidRDefault="00113A3C" w:rsidP="00113A3C">
      <w:pPr>
        <w:pStyle w:val="SubsectionHead"/>
      </w:pPr>
      <w:r w:rsidRPr="00DD3682">
        <w:t>Employer nominations</w:t>
      </w:r>
    </w:p>
    <w:p w:rsidR="00113A3C" w:rsidRPr="00DD3682" w:rsidRDefault="00113A3C" w:rsidP="00113A3C">
      <w:pPr>
        <w:pStyle w:val="subsection"/>
      </w:pPr>
      <w:r w:rsidRPr="00DD3682">
        <w:tab/>
        <w:t>(1)</w:t>
      </w:r>
      <w:r w:rsidRPr="00DD3682">
        <w:tab/>
        <w:t>The amendments of these Regulations made by Part</w:t>
      </w:r>
      <w:r w:rsidR="00B30271" w:rsidRPr="00DD3682">
        <w:t> </w:t>
      </w:r>
      <w:r w:rsidRPr="00DD3682">
        <w:t>1 of Schedule</w:t>
      </w:r>
      <w:r w:rsidR="00B30271" w:rsidRPr="00DD3682">
        <w:t> </w:t>
      </w:r>
      <w:r w:rsidRPr="00DD3682">
        <w:t xml:space="preserve">6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the approval of a nomination, if the application is made on or after </w:t>
      </w:r>
      <w:r w:rsidR="005B44AE" w:rsidRPr="00DD3682">
        <w:t>1 July</w:t>
      </w:r>
      <w:r w:rsidRPr="00DD3682">
        <w:t xml:space="preserve"> 2017.</w:t>
      </w:r>
    </w:p>
    <w:p w:rsidR="00113A3C" w:rsidRPr="00DD3682" w:rsidRDefault="00113A3C" w:rsidP="00113A3C">
      <w:pPr>
        <w:pStyle w:val="SubsectionHead"/>
      </w:pPr>
      <w:r w:rsidRPr="00DD3682">
        <w:lastRenderedPageBreak/>
        <w:t>Nominated and sponsored skilled visas</w:t>
      </w:r>
    </w:p>
    <w:p w:rsidR="00113A3C" w:rsidRPr="00DD3682" w:rsidRDefault="00113A3C" w:rsidP="00113A3C">
      <w:pPr>
        <w:pStyle w:val="subsection"/>
      </w:pPr>
      <w:r w:rsidRPr="00DD3682">
        <w:tab/>
        <w:t>(2)</w:t>
      </w:r>
      <w:r w:rsidRPr="00DD3682">
        <w:tab/>
        <w:t xml:space="preserve">Subject to </w:t>
      </w:r>
      <w:r w:rsidR="00B30271" w:rsidRPr="00DD3682">
        <w:t>subclause (</w:t>
      </w:r>
      <w:r w:rsidRPr="00DD3682">
        <w:t>3), the amendments of these Regulations made by Part</w:t>
      </w:r>
      <w:r w:rsidR="00B30271" w:rsidRPr="00DD3682">
        <w:t> </w:t>
      </w:r>
      <w:r w:rsidRPr="00DD3682">
        <w:t>2 of Schedule</w:t>
      </w:r>
      <w:r w:rsidR="00B30271" w:rsidRPr="00DD3682">
        <w:t> </w:t>
      </w:r>
      <w:r w:rsidRPr="00DD3682">
        <w:t xml:space="preserve">6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a visa made on or after </w:t>
      </w:r>
      <w:r w:rsidR="005B44AE" w:rsidRPr="00DD3682">
        <w:t>1 July</w:t>
      </w:r>
      <w:r w:rsidRPr="00DD3682">
        <w:t xml:space="preserve"> 2017.</w:t>
      </w:r>
    </w:p>
    <w:p w:rsidR="00113A3C" w:rsidRPr="00DD3682" w:rsidRDefault="00113A3C" w:rsidP="00113A3C">
      <w:pPr>
        <w:pStyle w:val="subsection"/>
      </w:pPr>
      <w:r w:rsidRPr="00DD3682">
        <w:tab/>
        <w:t>(3)</w:t>
      </w:r>
      <w:r w:rsidRPr="00DD3682">
        <w:tab/>
        <w:t>However, the amendments of sub</w:t>
      </w:r>
      <w:r w:rsidR="00A22D89">
        <w:t>items 1</w:t>
      </w:r>
      <w:r w:rsidRPr="00DD3682">
        <w:t>138(4) and 1230(4) of Schedule</w:t>
      </w:r>
      <w:r w:rsidR="00B30271" w:rsidRPr="00DD3682">
        <w:t> </w:t>
      </w:r>
      <w:r w:rsidRPr="00DD3682">
        <w:t>1 to these Regulations made by that Part do not apply in relation to an application for a visa if:</w:t>
      </w:r>
    </w:p>
    <w:p w:rsidR="00113A3C" w:rsidRPr="00DD3682" w:rsidRDefault="00113A3C" w:rsidP="00113A3C">
      <w:pPr>
        <w:pStyle w:val="paragraph"/>
      </w:pPr>
      <w:r w:rsidRPr="00DD3682">
        <w:tab/>
        <w:t>(a)</w:t>
      </w:r>
      <w:r w:rsidRPr="00DD3682">
        <w:tab/>
        <w:t>both:</w:t>
      </w:r>
    </w:p>
    <w:p w:rsidR="00113A3C" w:rsidRPr="00DD3682" w:rsidRDefault="00113A3C" w:rsidP="00113A3C">
      <w:pPr>
        <w:pStyle w:val="paragraphsub"/>
      </w:pPr>
      <w:r w:rsidRPr="00DD3682">
        <w:tab/>
        <w:t>(i)</w:t>
      </w:r>
      <w:r w:rsidRPr="00DD3682">
        <w:tab/>
        <w:t xml:space="preserve">the application is made in response to an invitation given by the Minister before </w:t>
      </w:r>
      <w:r w:rsidR="005B44AE" w:rsidRPr="00DD3682">
        <w:t>1 July</w:t>
      </w:r>
      <w:r w:rsidRPr="00DD3682">
        <w:t xml:space="preserve"> 2017; and</w:t>
      </w:r>
    </w:p>
    <w:p w:rsidR="00113A3C" w:rsidRPr="00DD3682" w:rsidRDefault="00113A3C" w:rsidP="00113A3C">
      <w:pPr>
        <w:pStyle w:val="paragraphsub"/>
      </w:pPr>
      <w:r w:rsidRPr="00DD3682">
        <w:tab/>
        <w:t>(ii)</w:t>
      </w:r>
      <w:r w:rsidRPr="00DD3682">
        <w:tab/>
        <w:t xml:space="preserve">the application is made on or after </w:t>
      </w:r>
      <w:r w:rsidR="005B44AE" w:rsidRPr="00DD3682">
        <w:t>1 July</w:t>
      </w:r>
      <w:r w:rsidRPr="00DD3682">
        <w:t xml:space="preserve"> 2017; or</w:t>
      </w:r>
    </w:p>
    <w:p w:rsidR="00113A3C" w:rsidRPr="00DD3682" w:rsidRDefault="00113A3C" w:rsidP="00113A3C">
      <w:pPr>
        <w:pStyle w:val="paragraph"/>
      </w:pPr>
      <w:r w:rsidRPr="00DD3682">
        <w:tab/>
        <w:t>(b)</w:t>
      </w:r>
      <w:r w:rsidRPr="00DD3682">
        <w:tab/>
        <w:t>both:</w:t>
      </w:r>
    </w:p>
    <w:p w:rsidR="00113A3C" w:rsidRPr="00DD3682" w:rsidRDefault="00113A3C" w:rsidP="00113A3C">
      <w:pPr>
        <w:pStyle w:val="paragraphsub"/>
      </w:pPr>
      <w:r w:rsidRPr="00DD3682">
        <w:tab/>
        <w:t>(i)</w:t>
      </w:r>
      <w:r w:rsidRPr="00DD3682">
        <w:tab/>
        <w:t xml:space="preserve">the applicant claims to be a member of the family unit of an applicant (the </w:t>
      </w:r>
      <w:r w:rsidRPr="00DD3682">
        <w:rPr>
          <w:b/>
          <w:i/>
        </w:rPr>
        <w:t>primary applicant</w:t>
      </w:r>
      <w:r w:rsidRPr="00DD3682">
        <w:t xml:space="preserve">) to whom </w:t>
      </w:r>
      <w:r w:rsidR="00B30271" w:rsidRPr="00DD3682">
        <w:t>paragraph (</w:t>
      </w:r>
      <w:r w:rsidRPr="00DD3682">
        <w:t>a) applies; and</w:t>
      </w:r>
    </w:p>
    <w:p w:rsidR="00113A3C" w:rsidRPr="00DD3682" w:rsidRDefault="00113A3C" w:rsidP="00113A3C">
      <w:pPr>
        <w:pStyle w:val="paragraphsub"/>
      </w:pPr>
      <w:r w:rsidRPr="00DD3682">
        <w:tab/>
        <w:t>(ii)</w:t>
      </w:r>
      <w:r w:rsidRPr="00DD3682">
        <w:tab/>
        <w:t>the application is combined with the application made by the primary applicant.</w:t>
      </w:r>
    </w:p>
    <w:p w:rsidR="00113A3C" w:rsidRPr="00DD3682" w:rsidRDefault="00113A3C" w:rsidP="00113A3C">
      <w:pPr>
        <w:pStyle w:val="SubsectionHead"/>
      </w:pPr>
      <w:r w:rsidRPr="00DD3682">
        <w:t>Refunds</w:t>
      </w:r>
    </w:p>
    <w:p w:rsidR="00113A3C" w:rsidRPr="00DD3682" w:rsidRDefault="00113A3C" w:rsidP="00113A3C">
      <w:pPr>
        <w:pStyle w:val="subsection"/>
      </w:pPr>
      <w:r w:rsidRPr="00DD3682">
        <w:tab/>
        <w:t>(4)</w:t>
      </w:r>
      <w:r w:rsidRPr="00DD3682">
        <w:tab/>
        <w:t>The amendments of these Regulations made by Part</w:t>
      </w:r>
      <w:r w:rsidR="00B30271" w:rsidRPr="00DD3682">
        <w:t> </w:t>
      </w:r>
      <w:r w:rsidRPr="00DD3682">
        <w:t>3 of Schedule</w:t>
      </w:r>
      <w:r w:rsidR="00B30271" w:rsidRPr="00DD3682">
        <w:t> </w:t>
      </w:r>
      <w:r w:rsidRPr="00DD3682">
        <w:t xml:space="preserve">6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withdrawing a visa application on or after </w:t>
      </w:r>
      <w:r w:rsidR="005B44AE" w:rsidRPr="00DD3682">
        <w:t>1 July</w:t>
      </w:r>
      <w:r w:rsidRPr="00DD3682">
        <w:t xml:space="preserve"> 2017, whether the visa application was made before, on or after </w:t>
      </w:r>
      <w:r w:rsidR="005B44AE" w:rsidRPr="00DD3682">
        <w:t>1 July</w:t>
      </w:r>
      <w:r w:rsidRPr="00DD3682">
        <w:t xml:space="preserve"> 2017.</w:t>
      </w:r>
    </w:p>
    <w:p w:rsidR="00113A3C" w:rsidRPr="00DD3682" w:rsidRDefault="00113A3C" w:rsidP="00113A3C">
      <w:pPr>
        <w:pStyle w:val="ActHead5"/>
      </w:pPr>
      <w:bookmarkStart w:id="678" w:name="_Toc100059087"/>
      <w:r w:rsidRPr="00A22D89">
        <w:rPr>
          <w:rStyle w:val="CharSectno"/>
        </w:rPr>
        <w:t>6506</w:t>
      </w:r>
      <w:r w:rsidRPr="00DD3682">
        <w:t xml:space="preserve">  Operation of Schedule</w:t>
      </w:r>
      <w:r w:rsidR="00B30271" w:rsidRPr="00DD3682">
        <w:t> </w:t>
      </w:r>
      <w:r w:rsidRPr="00DD3682">
        <w:t>8</w:t>
      </w:r>
      <w:bookmarkEnd w:id="678"/>
    </w:p>
    <w:p w:rsidR="00113A3C" w:rsidRPr="00DD3682" w:rsidRDefault="00113A3C" w:rsidP="00113A3C">
      <w:pPr>
        <w:pStyle w:val="subsection"/>
      </w:pPr>
      <w:r w:rsidRPr="00DD3682">
        <w:tab/>
        <w:t>(1)</w:t>
      </w:r>
      <w:r w:rsidRPr="00DD3682">
        <w:tab/>
        <w:t xml:space="preserve">The amendments of these Regulations made by </w:t>
      </w:r>
      <w:r w:rsidR="00A22D89">
        <w:t>items 1</w:t>
      </w:r>
      <w:r w:rsidRPr="00DD3682">
        <w:t xml:space="preserve"> and 2 of Schedule</w:t>
      </w:r>
      <w:r w:rsidR="00B30271" w:rsidRPr="00DD3682">
        <w:t> </w:t>
      </w:r>
      <w:r w:rsidRPr="00DD3682">
        <w:t xml:space="preserve">8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a visa made on or after </w:t>
      </w:r>
      <w:r w:rsidR="005B44AE" w:rsidRPr="00DD3682">
        <w:t>1 July</w:t>
      </w:r>
      <w:r w:rsidRPr="00DD3682">
        <w:t xml:space="preserve"> 2017.</w:t>
      </w:r>
    </w:p>
    <w:p w:rsidR="00113A3C" w:rsidRPr="00DD3682" w:rsidRDefault="00113A3C" w:rsidP="00113A3C">
      <w:pPr>
        <w:pStyle w:val="subsection"/>
      </w:pPr>
      <w:r w:rsidRPr="00DD3682">
        <w:tab/>
        <w:t>(2)</w:t>
      </w:r>
      <w:r w:rsidRPr="00DD3682">
        <w:tab/>
        <w:t>The amendment of these Regulations made by item</w:t>
      </w:r>
      <w:r w:rsidR="00B30271" w:rsidRPr="00DD3682">
        <w:t> </w:t>
      </w:r>
      <w:r w:rsidRPr="00DD3682">
        <w:t>3 of Schedule</w:t>
      </w:r>
      <w:r w:rsidR="00B30271" w:rsidRPr="00DD3682">
        <w:t> </w:t>
      </w:r>
      <w:r w:rsidRPr="00DD3682">
        <w:t xml:space="preserve">8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applies in relation to an application for a visa made on or after </w:t>
      </w:r>
      <w:r w:rsidR="005B44AE" w:rsidRPr="00DD3682">
        <w:t>1 July</w:t>
      </w:r>
      <w:r w:rsidRPr="00DD3682">
        <w:t xml:space="preserve"> 2017, whether the relevant employment or study occurred before, on or after </w:t>
      </w:r>
      <w:r w:rsidR="005B44AE" w:rsidRPr="00DD3682">
        <w:t>1 July</w:t>
      </w:r>
      <w:r w:rsidRPr="00DD3682">
        <w:t xml:space="preserve"> 2017.</w:t>
      </w:r>
    </w:p>
    <w:p w:rsidR="00113A3C" w:rsidRPr="00DD3682" w:rsidRDefault="00113A3C" w:rsidP="00113A3C">
      <w:pPr>
        <w:pStyle w:val="ActHead5"/>
      </w:pPr>
      <w:bookmarkStart w:id="679" w:name="_Toc100059088"/>
      <w:r w:rsidRPr="00A22D89">
        <w:rPr>
          <w:rStyle w:val="CharSectno"/>
        </w:rPr>
        <w:t>6507</w:t>
      </w:r>
      <w:r w:rsidRPr="00DD3682">
        <w:t xml:space="preserve">  Operation of Schedule</w:t>
      </w:r>
      <w:r w:rsidR="00B30271" w:rsidRPr="00DD3682">
        <w:t> </w:t>
      </w:r>
      <w:r w:rsidRPr="00DD3682">
        <w:t>9</w:t>
      </w:r>
      <w:bookmarkEnd w:id="679"/>
    </w:p>
    <w:p w:rsidR="00113A3C" w:rsidRPr="00DD3682" w:rsidRDefault="00113A3C" w:rsidP="00113A3C">
      <w:pPr>
        <w:pStyle w:val="subsection"/>
      </w:pPr>
      <w:r w:rsidRPr="00DD3682">
        <w:tab/>
      </w:r>
      <w:r w:rsidRPr="00DD3682">
        <w:tab/>
        <w:t>The amendments of these Regulations made by Schedule</w:t>
      </w:r>
      <w:r w:rsidR="00B30271" w:rsidRPr="00DD3682">
        <w:t> </w:t>
      </w:r>
      <w:r w:rsidRPr="00DD3682">
        <w:t xml:space="preserve">9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a visa made on or after </w:t>
      </w:r>
      <w:r w:rsidR="005B44AE" w:rsidRPr="00DD3682">
        <w:t>1 July</w:t>
      </w:r>
      <w:r w:rsidRPr="00DD3682">
        <w:t xml:space="preserve"> 2017.</w:t>
      </w:r>
    </w:p>
    <w:p w:rsidR="00113A3C" w:rsidRPr="00DD3682" w:rsidRDefault="00113A3C" w:rsidP="00113A3C">
      <w:pPr>
        <w:pStyle w:val="ActHead5"/>
      </w:pPr>
      <w:bookmarkStart w:id="680" w:name="_Toc100059089"/>
      <w:r w:rsidRPr="00A22D89">
        <w:rPr>
          <w:rStyle w:val="CharSectno"/>
        </w:rPr>
        <w:lastRenderedPageBreak/>
        <w:t>6508</w:t>
      </w:r>
      <w:r w:rsidRPr="00DD3682">
        <w:t xml:space="preserve">  Operation of Schedule</w:t>
      </w:r>
      <w:r w:rsidR="00B30271" w:rsidRPr="00DD3682">
        <w:t> </w:t>
      </w:r>
      <w:r w:rsidRPr="00DD3682">
        <w:t>11</w:t>
      </w:r>
      <w:bookmarkEnd w:id="680"/>
    </w:p>
    <w:p w:rsidR="00113A3C" w:rsidRPr="00DD3682" w:rsidRDefault="00113A3C" w:rsidP="00113A3C">
      <w:pPr>
        <w:pStyle w:val="subsection"/>
      </w:pPr>
      <w:r w:rsidRPr="00DD3682">
        <w:tab/>
      </w:r>
      <w:r w:rsidRPr="00DD3682">
        <w:tab/>
        <w:t>The amendments of these Regulations made by Schedule</w:t>
      </w:r>
      <w:r w:rsidR="00B30271" w:rsidRPr="00DD3682">
        <w:t> </w:t>
      </w:r>
      <w:r w:rsidRPr="00DD3682">
        <w:t xml:space="preserve">11 to the </w:t>
      </w:r>
      <w:r w:rsidRPr="00DD3682">
        <w:rPr>
          <w:i/>
        </w:rPr>
        <w:t>Migration Legislation Amendment (2017 Measures No.</w:t>
      </w:r>
      <w:r w:rsidR="00B30271" w:rsidRPr="00DD3682">
        <w:rPr>
          <w:i/>
        </w:rPr>
        <w:t> </w:t>
      </w:r>
      <w:r w:rsidRPr="00DD3682">
        <w:rPr>
          <w:i/>
        </w:rPr>
        <w:t>3) Regulations</w:t>
      </w:r>
      <w:r w:rsidR="00B30271" w:rsidRPr="00DD3682">
        <w:rPr>
          <w:i/>
        </w:rPr>
        <w:t> </w:t>
      </w:r>
      <w:r w:rsidRPr="00DD3682">
        <w:rPr>
          <w:i/>
        </w:rPr>
        <w:t>2017</w:t>
      </w:r>
      <w:r w:rsidRPr="00DD3682">
        <w:t xml:space="preserve"> apply in relation to an application for a visa made on or after </w:t>
      </w:r>
      <w:r w:rsidR="005B44AE" w:rsidRPr="00DD3682">
        <w:t>1 July</w:t>
      </w:r>
      <w:r w:rsidRPr="00DD3682">
        <w:t xml:space="preserve"> 2017.</w:t>
      </w:r>
    </w:p>
    <w:p w:rsidR="00113A3C" w:rsidRPr="00DD3682" w:rsidRDefault="00113A3C" w:rsidP="00F25021">
      <w:pPr>
        <w:pStyle w:val="ActHead2"/>
        <w:pageBreakBefore/>
      </w:pPr>
      <w:bookmarkStart w:id="681" w:name="_Toc100059090"/>
      <w:r w:rsidRPr="00A22D89">
        <w:rPr>
          <w:rStyle w:val="CharPartNo"/>
        </w:rPr>
        <w:lastRenderedPageBreak/>
        <w:t>Part</w:t>
      </w:r>
      <w:r w:rsidR="00B30271" w:rsidRPr="00A22D89">
        <w:rPr>
          <w:rStyle w:val="CharPartNo"/>
        </w:rPr>
        <w:t> </w:t>
      </w:r>
      <w:r w:rsidRPr="00A22D89">
        <w:rPr>
          <w:rStyle w:val="CharPartNo"/>
        </w:rPr>
        <w:t>66</w:t>
      </w:r>
      <w:r w:rsidRPr="00DD3682">
        <w:t>—</w:t>
      </w:r>
      <w:r w:rsidRPr="00A22D89">
        <w:rPr>
          <w:rStyle w:val="CharPartText"/>
        </w:rPr>
        <w:t>Amendments made by the Migration Amendment (Specification of Occupations) Regulations</w:t>
      </w:r>
      <w:r w:rsidR="00B30271" w:rsidRPr="00A22D89">
        <w:rPr>
          <w:rStyle w:val="CharPartText"/>
        </w:rPr>
        <w:t> </w:t>
      </w:r>
      <w:r w:rsidRPr="00A22D89">
        <w:rPr>
          <w:rStyle w:val="CharPartText"/>
        </w:rPr>
        <w:t>2017</w:t>
      </w:r>
      <w:bookmarkEnd w:id="681"/>
    </w:p>
    <w:p w:rsidR="00113A3C" w:rsidRPr="00DD3682" w:rsidRDefault="00113A3C" w:rsidP="00113A3C">
      <w:pPr>
        <w:pStyle w:val="Header"/>
      </w:pPr>
      <w:r w:rsidRPr="00A22D89">
        <w:rPr>
          <w:rStyle w:val="CharDivNo"/>
        </w:rPr>
        <w:t xml:space="preserve"> </w:t>
      </w:r>
      <w:r w:rsidRPr="00A22D89">
        <w:rPr>
          <w:rStyle w:val="CharDivText"/>
        </w:rPr>
        <w:t xml:space="preserve"> </w:t>
      </w:r>
    </w:p>
    <w:p w:rsidR="00113A3C" w:rsidRPr="00DD3682" w:rsidRDefault="00113A3C" w:rsidP="00113A3C">
      <w:pPr>
        <w:pStyle w:val="ActHead5"/>
      </w:pPr>
      <w:bookmarkStart w:id="682" w:name="_Toc100059091"/>
      <w:r w:rsidRPr="00A22D89">
        <w:rPr>
          <w:rStyle w:val="CharSectno"/>
        </w:rPr>
        <w:t>6601</w:t>
      </w:r>
      <w:r w:rsidRPr="00DD3682">
        <w:t xml:space="preserve">  Application of instruments made for purposes of paragraph</w:t>
      </w:r>
      <w:r w:rsidR="00B30271" w:rsidRPr="00DD3682">
        <w:t> </w:t>
      </w:r>
      <w:r w:rsidRPr="00DD3682">
        <w:t>2.72(10)(aa)</w:t>
      </w:r>
      <w:bookmarkEnd w:id="682"/>
    </w:p>
    <w:p w:rsidR="00113A3C" w:rsidRPr="00DD3682" w:rsidRDefault="00113A3C" w:rsidP="00113A3C">
      <w:pPr>
        <w:pStyle w:val="subsection"/>
      </w:pPr>
      <w:r w:rsidRPr="00DD3682">
        <w:tab/>
        <w:t>(1)</w:t>
      </w:r>
      <w:r w:rsidRPr="00DD3682">
        <w:tab/>
        <w:t>This clause applies to an instrument made:</w:t>
      </w:r>
    </w:p>
    <w:p w:rsidR="00113A3C" w:rsidRPr="00DD3682" w:rsidRDefault="00113A3C" w:rsidP="00113A3C">
      <w:pPr>
        <w:pStyle w:val="paragraph"/>
      </w:pPr>
      <w:r w:rsidRPr="00DD3682">
        <w:tab/>
        <w:t>(a)</w:t>
      </w:r>
      <w:r w:rsidRPr="00DD3682">
        <w:tab/>
        <w:t>for the purposes of paragraph</w:t>
      </w:r>
      <w:r w:rsidR="00B30271" w:rsidRPr="00DD3682">
        <w:t> </w:t>
      </w:r>
      <w:r w:rsidRPr="00DD3682">
        <w:t>2.72(10)(aa) of these Regulations as amended by Schedule</w:t>
      </w:r>
      <w:r w:rsidR="00B30271" w:rsidRPr="00DD3682">
        <w:t> </w:t>
      </w:r>
      <w:r w:rsidRPr="00DD3682">
        <w:t xml:space="preserve">1 to the </w:t>
      </w:r>
      <w:r w:rsidRPr="00DD3682">
        <w:rPr>
          <w:i/>
        </w:rPr>
        <w:t>Migration Amendment (Specification of Occupations) Regulations</w:t>
      </w:r>
      <w:r w:rsidR="00B30271" w:rsidRPr="00DD3682">
        <w:rPr>
          <w:i/>
        </w:rPr>
        <w:t> </w:t>
      </w:r>
      <w:r w:rsidRPr="00DD3682">
        <w:rPr>
          <w:i/>
        </w:rPr>
        <w:t>2017</w:t>
      </w:r>
      <w:r w:rsidRPr="00DD3682">
        <w:t>; and</w:t>
      </w:r>
    </w:p>
    <w:p w:rsidR="00113A3C" w:rsidRPr="00DD3682" w:rsidRDefault="00113A3C" w:rsidP="00113A3C">
      <w:pPr>
        <w:pStyle w:val="paragraph"/>
      </w:pPr>
      <w:r w:rsidRPr="00DD3682">
        <w:tab/>
        <w:t>(b)</w:t>
      </w:r>
      <w:r w:rsidRPr="00DD3682">
        <w:tab/>
        <w:t xml:space="preserve">after the </w:t>
      </w:r>
      <w:r w:rsidRPr="00DD3682">
        <w:rPr>
          <w:i/>
        </w:rPr>
        <w:t>Migration Amendment (Specification of Occupations) Regulations</w:t>
      </w:r>
      <w:r w:rsidR="00B30271" w:rsidRPr="00DD3682">
        <w:rPr>
          <w:i/>
        </w:rPr>
        <w:t> </w:t>
      </w:r>
      <w:r w:rsidRPr="00DD3682">
        <w:rPr>
          <w:i/>
        </w:rPr>
        <w:t>2017</w:t>
      </w:r>
      <w:r w:rsidRPr="00DD3682">
        <w:t xml:space="preserve"> are made.</w:t>
      </w:r>
    </w:p>
    <w:p w:rsidR="00113A3C" w:rsidRPr="00DD3682" w:rsidRDefault="00113A3C" w:rsidP="00113A3C">
      <w:pPr>
        <w:pStyle w:val="subsection"/>
      </w:pPr>
      <w:r w:rsidRPr="00DD3682">
        <w:tab/>
        <w:t>(2)</w:t>
      </w:r>
      <w:r w:rsidRPr="00DD3682">
        <w:tab/>
        <w:t>The instrument may be expressed to apply in relation to nominations of occupations:</w:t>
      </w:r>
    </w:p>
    <w:p w:rsidR="00113A3C" w:rsidRPr="00DD3682" w:rsidRDefault="00113A3C" w:rsidP="00113A3C">
      <w:pPr>
        <w:pStyle w:val="paragraph"/>
      </w:pPr>
      <w:r w:rsidRPr="00DD3682">
        <w:tab/>
        <w:t>(a)</w:t>
      </w:r>
      <w:r w:rsidRPr="00DD3682">
        <w:tab/>
        <w:t>made on or after the day the instrument commences; or</w:t>
      </w:r>
    </w:p>
    <w:p w:rsidR="00113A3C" w:rsidRPr="00DD3682" w:rsidRDefault="00113A3C" w:rsidP="00113A3C">
      <w:pPr>
        <w:pStyle w:val="paragraph"/>
      </w:pPr>
      <w:r w:rsidRPr="00DD3682">
        <w:tab/>
        <w:t>(b)</w:t>
      </w:r>
      <w:r w:rsidRPr="00DD3682">
        <w:tab/>
        <w:t>made and not finally determined before the day the instrument commences;</w:t>
      </w:r>
    </w:p>
    <w:p w:rsidR="00113A3C" w:rsidRPr="00DD3682" w:rsidRDefault="00113A3C" w:rsidP="00113A3C">
      <w:pPr>
        <w:pStyle w:val="subsection2"/>
      </w:pPr>
      <w:r w:rsidRPr="00DD3682">
        <w:t>regardless of whether, for a nomination in relation to an applicant for a visa, the application was made before, on or after that day.</w:t>
      </w:r>
    </w:p>
    <w:p w:rsidR="00113A3C" w:rsidRPr="00DD3682" w:rsidRDefault="00113A3C" w:rsidP="00113A3C">
      <w:pPr>
        <w:pStyle w:val="subsection"/>
      </w:pPr>
      <w:r w:rsidRPr="00DD3682">
        <w:tab/>
        <w:t>(3)</w:t>
      </w:r>
      <w:r w:rsidRPr="00DD3682">
        <w:tab/>
        <w:t>If the instrument is expressed to apply in that way, the instrument has effect accordingly.</w:t>
      </w:r>
    </w:p>
    <w:p w:rsidR="007C191F" w:rsidRPr="00DD3682" w:rsidRDefault="007C191F" w:rsidP="00B443EA">
      <w:pPr>
        <w:pStyle w:val="ActHead2"/>
        <w:pageBreakBefore/>
      </w:pPr>
      <w:bookmarkStart w:id="683" w:name="_Toc100059092"/>
      <w:r w:rsidRPr="00A22D89">
        <w:rPr>
          <w:rStyle w:val="CharPartNo"/>
        </w:rPr>
        <w:lastRenderedPageBreak/>
        <w:t>Part</w:t>
      </w:r>
      <w:r w:rsidR="00B30271" w:rsidRPr="00A22D89">
        <w:rPr>
          <w:rStyle w:val="CharPartNo"/>
        </w:rPr>
        <w:t> </w:t>
      </w:r>
      <w:r w:rsidRPr="00A22D89">
        <w:rPr>
          <w:rStyle w:val="CharPartNo"/>
        </w:rPr>
        <w:t>67</w:t>
      </w:r>
      <w:r w:rsidRPr="00DD3682">
        <w:t>—</w:t>
      </w:r>
      <w:r w:rsidRPr="00A22D89">
        <w:rPr>
          <w:rStyle w:val="CharPartText"/>
        </w:rPr>
        <w:t>Amendments made by the Migration Legislation Amendment (Temporary Skill Shortage Visa and Complementary Reforms) Regulations</w:t>
      </w:r>
      <w:r w:rsidR="00B30271" w:rsidRPr="00A22D89">
        <w:rPr>
          <w:rStyle w:val="CharPartText"/>
        </w:rPr>
        <w:t> </w:t>
      </w:r>
      <w:r w:rsidRPr="00A22D89">
        <w:rPr>
          <w:rStyle w:val="CharPartText"/>
        </w:rPr>
        <w:t>2018</w:t>
      </w:r>
      <w:bookmarkEnd w:id="683"/>
    </w:p>
    <w:p w:rsidR="007C191F" w:rsidRPr="00DD3682" w:rsidRDefault="007C191F" w:rsidP="007C191F">
      <w:pPr>
        <w:pStyle w:val="Header"/>
      </w:pPr>
      <w:r w:rsidRPr="00A22D89">
        <w:rPr>
          <w:rStyle w:val="CharDivNo"/>
        </w:rPr>
        <w:t xml:space="preserve"> </w:t>
      </w:r>
      <w:r w:rsidRPr="00A22D89">
        <w:rPr>
          <w:rStyle w:val="CharDivText"/>
        </w:rPr>
        <w:t xml:space="preserve"> </w:t>
      </w:r>
    </w:p>
    <w:p w:rsidR="007C191F" w:rsidRPr="00DD3682" w:rsidRDefault="007C191F" w:rsidP="007C191F">
      <w:pPr>
        <w:pStyle w:val="ActHead5"/>
      </w:pPr>
      <w:bookmarkStart w:id="684" w:name="_Toc100059093"/>
      <w:r w:rsidRPr="00A22D89">
        <w:rPr>
          <w:rStyle w:val="CharSectno"/>
        </w:rPr>
        <w:t>6701</w:t>
      </w:r>
      <w:r w:rsidRPr="00DD3682">
        <w:t xml:space="preserve">  Definitions</w:t>
      </w:r>
      <w:bookmarkEnd w:id="684"/>
    </w:p>
    <w:p w:rsidR="007C191F" w:rsidRPr="00DD3682" w:rsidRDefault="007C191F" w:rsidP="007C191F">
      <w:pPr>
        <w:pStyle w:val="subsection"/>
      </w:pPr>
      <w:r w:rsidRPr="00DD3682">
        <w:tab/>
      </w:r>
      <w:r w:rsidRPr="00DD3682">
        <w:tab/>
        <w:t>In this Part:</w:t>
      </w:r>
    </w:p>
    <w:p w:rsidR="007C191F" w:rsidRPr="00DD3682" w:rsidRDefault="007C191F" w:rsidP="007C191F">
      <w:pPr>
        <w:pStyle w:val="Definition"/>
      </w:pPr>
      <w:r w:rsidRPr="00DD3682">
        <w:rPr>
          <w:b/>
          <w:i/>
        </w:rPr>
        <w:t>amending regulations</w:t>
      </w:r>
      <w:r w:rsidRPr="00DD3682">
        <w:t xml:space="preserve"> means the </w:t>
      </w:r>
      <w:r w:rsidRPr="00DD3682">
        <w:rPr>
          <w:i/>
        </w:rPr>
        <w:t>Migration Legislation Amendment (Temporary Skill Shortage Visa and Complementary Reforms) Regulations</w:t>
      </w:r>
      <w:r w:rsidR="00B30271" w:rsidRPr="00DD3682">
        <w:rPr>
          <w:i/>
        </w:rPr>
        <w:t> </w:t>
      </w:r>
      <w:r w:rsidRPr="00DD3682">
        <w:rPr>
          <w:i/>
        </w:rPr>
        <w:t>2018</w:t>
      </w:r>
      <w:r w:rsidRPr="00DD3682">
        <w:t>.</w:t>
      </w:r>
    </w:p>
    <w:p w:rsidR="007C191F" w:rsidRPr="00DD3682" w:rsidRDefault="007C191F" w:rsidP="007C191F">
      <w:pPr>
        <w:pStyle w:val="Definition"/>
      </w:pPr>
      <w:r w:rsidRPr="00DD3682">
        <w:rPr>
          <w:b/>
          <w:i/>
        </w:rPr>
        <w:t xml:space="preserve">commencement day </w:t>
      </w:r>
      <w:r w:rsidRPr="00DD3682">
        <w:t>means 18</w:t>
      </w:r>
      <w:r w:rsidR="00B30271" w:rsidRPr="00DD3682">
        <w:t> </w:t>
      </w:r>
      <w:r w:rsidRPr="00DD3682">
        <w:t>March 2018.</w:t>
      </w:r>
    </w:p>
    <w:p w:rsidR="007C191F" w:rsidRPr="00DD3682" w:rsidRDefault="007C191F" w:rsidP="007C191F">
      <w:pPr>
        <w:pStyle w:val="ActHead5"/>
      </w:pPr>
      <w:bookmarkStart w:id="685" w:name="_Toc100059094"/>
      <w:r w:rsidRPr="00A22D89">
        <w:rPr>
          <w:rStyle w:val="CharSectno"/>
        </w:rPr>
        <w:t>6702</w:t>
      </w:r>
      <w:r w:rsidRPr="00DD3682">
        <w:t xml:space="preserve">  Application provisions in relation to visa applications</w:t>
      </w:r>
      <w:bookmarkEnd w:id="685"/>
    </w:p>
    <w:p w:rsidR="007C191F" w:rsidRPr="00DD3682" w:rsidRDefault="007C191F" w:rsidP="007C191F">
      <w:pPr>
        <w:pStyle w:val="subsection"/>
      </w:pPr>
      <w:r w:rsidRPr="00DD3682">
        <w:tab/>
        <w:t>(1)</w:t>
      </w:r>
      <w:r w:rsidRPr="00DD3682">
        <w:tab/>
        <w:t>The amendments of regulations</w:t>
      </w:r>
      <w:r w:rsidR="00B30271" w:rsidRPr="00DD3682">
        <w:t> </w:t>
      </w:r>
      <w:r w:rsidRPr="00DD3682">
        <w:t>1.12, 2.06AAB and 2.25A made by the amending regulations apply in relation to an application for a visa made on or after the commencement day.</w:t>
      </w:r>
    </w:p>
    <w:p w:rsidR="007C191F" w:rsidRPr="00DD3682" w:rsidRDefault="007C191F" w:rsidP="007C191F">
      <w:pPr>
        <w:pStyle w:val="subsection"/>
      </w:pPr>
      <w:r w:rsidRPr="00DD3682">
        <w:tab/>
        <w:t>(2)</w:t>
      </w:r>
      <w:r w:rsidRPr="00DD3682">
        <w:tab/>
        <w:t>Despite the repeal of the following provisions by the amending regulations, those provisions (including any instruments made under them), as in force immediately before the commencement of Schedule</w:t>
      </w:r>
      <w:r w:rsidR="00B30271" w:rsidRPr="00DD3682">
        <w:t> </w:t>
      </w:r>
      <w:r w:rsidRPr="00DD3682">
        <w:t>1 to the amending regulations, continue to apply in relation to an application for a visa made before the commencement day:</w:t>
      </w:r>
    </w:p>
    <w:p w:rsidR="007C191F" w:rsidRPr="00DD3682" w:rsidRDefault="007C191F" w:rsidP="007C191F">
      <w:pPr>
        <w:pStyle w:val="paragraph"/>
      </w:pPr>
      <w:r w:rsidRPr="00DD3682">
        <w:tab/>
        <w:t>(a)</w:t>
      </w:r>
      <w:r w:rsidRPr="00DD3682">
        <w:tab/>
        <w:t xml:space="preserve">the definition of </w:t>
      </w:r>
      <w:r w:rsidRPr="00DD3682">
        <w:rPr>
          <w:b/>
          <w:i/>
        </w:rPr>
        <w:t xml:space="preserve">base rate of pay </w:t>
      </w:r>
      <w:r w:rsidRPr="00DD3682">
        <w:t>in regulation</w:t>
      </w:r>
      <w:r w:rsidR="00B30271" w:rsidRPr="00DD3682">
        <w:t> </w:t>
      </w:r>
      <w:r w:rsidRPr="00DD3682">
        <w:t>2.57;</w:t>
      </w:r>
    </w:p>
    <w:p w:rsidR="007C191F" w:rsidRPr="00DD3682" w:rsidRDefault="007C191F" w:rsidP="007C191F">
      <w:pPr>
        <w:pStyle w:val="paragraph"/>
      </w:pPr>
      <w:r w:rsidRPr="00DD3682">
        <w:tab/>
        <w:t>(b)</w:t>
      </w:r>
      <w:r w:rsidRPr="00DD3682">
        <w:tab/>
      </w:r>
      <w:r w:rsidR="00A22D89">
        <w:t>item 1</w:t>
      </w:r>
      <w:r w:rsidRPr="00DD3682">
        <w:t>223A of Schedule</w:t>
      </w:r>
      <w:r w:rsidR="00B30271" w:rsidRPr="00DD3682">
        <w:t> </w:t>
      </w:r>
      <w:r w:rsidRPr="00DD3682">
        <w:t>1;</w:t>
      </w:r>
    </w:p>
    <w:p w:rsidR="007C191F" w:rsidRPr="00DD3682" w:rsidRDefault="007C191F" w:rsidP="007C191F">
      <w:pPr>
        <w:pStyle w:val="paragraph"/>
      </w:pPr>
      <w:r w:rsidRPr="00DD3682">
        <w:tab/>
        <w:t>(c)</w:t>
      </w:r>
      <w:r w:rsidRPr="00DD3682">
        <w:tab/>
        <w:t>Part</w:t>
      </w:r>
      <w:r w:rsidR="00B30271" w:rsidRPr="00DD3682">
        <w:t> </w:t>
      </w:r>
      <w:r w:rsidRPr="00DD3682">
        <w:t>457 of Schedule</w:t>
      </w:r>
      <w:r w:rsidR="00B30271" w:rsidRPr="00DD3682">
        <w:t> </w:t>
      </w:r>
      <w:r w:rsidRPr="00DD3682">
        <w:t>2;</w:t>
      </w:r>
    </w:p>
    <w:p w:rsidR="007C191F" w:rsidRPr="00DD3682" w:rsidRDefault="007C191F" w:rsidP="007C191F">
      <w:pPr>
        <w:pStyle w:val="paragraph"/>
      </w:pPr>
      <w:r w:rsidRPr="00DD3682">
        <w:tab/>
        <w:t>(d)</w:t>
      </w:r>
      <w:r w:rsidRPr="00DD3682">
        <w:tab/>
        <w:t>clause</w:t>
      </w:r>
      <w:r w:rsidR="00B30271" w:rsidRPr="00DD3682">
        <w:t> </w:t>
      </w:r>
      <w:r w:rsidRPr="00DD3682">
        <w:t>4006A of Schedule</w:t>
      </w:r>
      <w:r w:rsidR="00B30271" w:rsidRPr="00DD3682">
        <w:t> </w:t>
      </w:r>
      <w:r w:rsidRPr="00DD3682">
        <w:t>4.</w:t>
      </w:r>
    </w:p>
    <w:p w:rsidR="007C191F" w:rsidRPr="00DD3682" w:rsidRDefault="007C191F" w:rsidP="007C191F">
      <w:pPr>
        <w:pStyle w:val="subsection"/>
      </w:pPr>
      <w:r w:rsidRPr="00DD3682">
        <w:tab/>
        <w:t>(3)</w:t>
      </w:r>
      <w:r w:rsidRPr="00DD3682">
        <w:tab/>
        <w:t xml:space="preserve">These Regulations and the provisions mentioned in </w:t>
      </w:r>
      <w:r w:rsidR="00B30271" w:rsidRPr="00DD3682">
        <w:t>subclause (</w:t>
      </w:r>
      <w:r w:rsidRPr="00DD3682">
        <w:t>2) (including any instruments made under them) apply on and after the commencement day as if section</w:t>
      </w:r>
      <w:r w:rsidR="00B30271" w:rsidRPr="00DD3682">
        <w:t> </w:t>
      </w:r>
      <w:r w:rsidRPr="00DD3682">
        <w:t xml:space="preserve">8 of the </w:t>
      </w:r>
      <w:r w:rsidRPr="00DD3682">
        <w:rPr>
          <w:i/>
        </w:rPr>
        <w:t>Migration (IMMI 17/057: English Language Requirements for Subclass 457 visas) Instrument 2017</w:t>
      </w:r>
      <w:r w:rsidRPr="00DD3682">
        <w:t xml:space="preserve"> specified “Total band score 35” as the minimum band score for the TOEFL iBT English test.</w:t>
      </w:r>
    </w:p>
    <w:p w:rsidR="007C191F" w:rsidRPr="00DD3682" w:rsidRDefault="007C191F" w:rsidP="007C191F">
      <w:pPr>
        <w:pStyle w:val="ActHead5"/>
      </w:pPr>
      <w:bookmarkStart w:id="686" w:name="_Toc100059095"/>
      <w:r w:rsidRPr="00A22D89">
        <w:rPr>
          <w:rStyle w:val="CharSectno"/>
        </w:rPr>
        <w:t>6703</w:t>
      </w:r>
      <w:r w:rsidRPr="00DD3682">
        <w:t xml:space="preserve">  Application provision in relation to adverse information and adverse supporter information</w:t>
      </w:r>
      <w:bookmarkEnd w:id="686"/>
    </w:p>
    <w:p w:rsidR="007C191F" w:rsidRPr="00DD3682" w:rsidRDefault="007C191F" w:rsidP="007C191F">
      <w:pPr>
        <w:pStyle w:val="subsection"/>
      </w:pPr>
      <w:r w:rsidRPr="00DD3682">
        <w:tab/>
      </w:r>
      <w:r w:rsidRPr="00DD3682">
        <w:tab/>
        <w:t>Despite the amendments of regulations</w:t>
      </w:r>
      <w:r w:rsidR="00B30271" w:rsidRPr="00DD3682">
        <w:t> </w:t>
      </w:r>
      <w:r w:rsidRPr="00DD3682">
        <w:t>1.13A and 1.13B and clause</w:t>
      </w:r>
      <w:r w:rsidR="00B30271" w:rsidRPr="00DD3682">
        <w:t> </w:t>
      </w:r>
      <w:r w:rsidRPr="00DD3682">
        <w:t>408.112 of Schedule</w:t>
      </w:r>
      <w:r w:rsidR="00B30271" w:rsidRPr="00DD3682">
        <w:t> </w:t>
      </w:r>
      <w:r w:rsidRPr="00DD3682">
        <w:t>2 made by the amending regulations, those provisions, as in force immediately before the commencement of Schedule</w:t>
      </w:r>
      <w:r w:rsidR="00B30271" w:rsidRPr="00DD3682">
        <w:t> </w:t>
      </w:r>
      <w:r w:rsidRPr="00DD3682">
        <w:t>1 to the amending regulations, continue to apply in relation to any of the following made before the commencement day:</w:t>
      </w:r>
    </w:p>
    <w:p w:rsidR="007C191F" w:rsidRPr="00DD3682" w:rsidRDefault="007C191F" w:rsidP="007C191F">
      <w:pPr>
        <w:pStyle w:val="paragraph"/>
      </w:pPr>
      <w:r w:rsidRPr="00DD3682">
        <w:tab/>
        <w:t>(a)</w:t>
      </w:r>
      <w:r w:rsidRPr="00DD3682">
        <w:tab/>
        <w:t>an application for approval as a standard business sponsor or temporary activities sponsor;</w:t>
      </w:r>
    </w:p>
    <w:p w:rsidR="007C191F" w:rsidRPr="00DD3682" w:rsidRDefault="007C191F" w:rsidP="007C191F">
      <w:pPr>
        <w:pStyle w:val="paragraph"/>
      </w:pPr>
      <w:r w:rsidRPr="00DD3682">
        <w:tab/>
        <w:t>(b)</w:t>
      </w:r>
      <w:r w:rsidRPr="00DD3682">
        <w:tab/>
        <w:t>a nomination under subsection</w:t>
      </w:r>
      <w:r w:rsidR="00B30271" w:rsidRPr="00DD3682">
        <w:t> </w:t>
      </w:r>
      <w:r w:rsidRPr="00DD3682">
        <w:t>140GB(1) of the Act;</w:t>
      </w:r>
    </w:p>
    <w:p w:rsidR="007C191F" w:rsidRPr="00DD3682" w:rsidRDefault="007C191F" w:rsidP="007C191F">
      <w:pPr>
        <w:pStyle w:val="paragraph"/>
      </w:pPr>
      <w:r w:rsidRPr="00DD3682">
        <w:lastRenderedPageBreak/>
        <w:tab/>
        <w:t>(c)</w:t>
      </w:r>
      <w:r w:rsidRPr="00DD3682">
        <w:tab/>
        <w:t>an application under regulation</w:t>
      </w:r>
      <w:r w:rsidR="00B30271" w:rsidRPr="00DD3682">
        <w:t> </w:t>
      </w:r>
      <w:r w:rsidRPr="00DD3682">
        <w:t>5.19;</w:t>
      </w:r>
    </w:p>
    <w:p w:rsidR="007C191F" w:rsidRPr="00DD3682" w:rsidRDefault="007C191F" w:rsidP="007C191F">
      <w:pPr>
        <w:pStyle w:val="paragraph"/>
      </w:pPr>
      <w:r w:rsidRPr="00DD3682">
        <w:tab/>
        <w:t>(d)</w:t>
      </w:r>
      <w:r w:rsidRPr="00DD3682">
        <w:tab/>
        <w:t>an application for a visa.</w:t>
      </w:r>
    </w:p>
    <w:p w:rsidR="007C191F" w:rsidRPr="00DD3682" w:rsidRDefault="007C191F" w:rsidP="007C191F">
      <w:pPr>
        <w:pStyle w:val="ActHead5"/>
      </w:pPr>
      <w:bookmarkStart w:id="687" w:name="_Toc100059096"/>
      <w:r w:rsidRPr="00A22D89">
        <w:rPr>
          <w:rStyle w:val="CharSectno"/>
        </w:rPr>
        <w:t>6704</w:t>
      </w:r>
      <w:r w:rsidRPr="00DD3682">
        <w:t xml:space="preserve">  Application and transitional provisions in relation to amendments of Part</w:t>
      </w:r>
      <w:r w:rsidR="00B30271" w:rsidRPr="00DD3682">
        <w:t> </w:t>
      </w:r>
      <w:r w:rsidRPr="00DD3682">
        <w:t>2A</w:t>
      </w:r>
      <w:bookmarkEnd w:id="687"/>
    </w:p>
    <w:p w:rsidR="007C191F" w:rsidRPr="00DD3682" w:rsidRDefault="007C191F" w:rsidP="007C191F">
      <w:pPr>
        <w:pStyle w:val="subsection"/>
      </w:pPr>
      <w:r w:rsidRPr="00DD3682">
        <w:tab/>
        <w:t>(1)</w:t>
      </w:r>
      <w:r w:rsidRPr="00DD3682">
        <w:tab/>
        <w:t>The amendments of Divisions</w:t>
      </w:r>
      <w:r w:rsidR="00B30271" w:rsidRPr="00DD3682">
        <w:t> </w:t>
      </w:r>
      <w:r w:rsidRPr="00DD3682">
        <w:t>2.13 and 2.14 made by the amending regulations apply in relation to an application for approval as a standard business sponsor or temporary activities sponsor made on or after the commencement day.</w:t>
      </w:r>
    </w:p>
    <w:p w:rsidR="007C191F" w:rsidRPr="00DD3682" w:rsidRDefault="007C191F" w:rsidP="007C191F">
      <w:pPr>
        <w:pStyle w:val="subsection"/>
      </w:pPr>
      <w:r w:rsidRPr="00DD3682">
        <w:tab/>
        <w:t>(2)</w:t>
      </w:r>
      <w:r w:rsidRPr="00DD3682">
        <w:tab/>
        <w:t>Paragraphs 2.59(d), (e), (i) and (j) do not apply in relation to an application for approval as a standard business sponsor made, but not finally determined, before the commencement day.</w:t>
      </w:r>
    </w:p>
    <w:p w:rsidR="007C191F" w:rsidRPr="00DD3682" w:rsidRDefault="007C191F" w:rsidP="007C191F">
      <w:pPr>
        <w:pStyle w:val="subsection"/>
      </w:pPr>
      <w:r w:rsidRPr="00DD3682">
        <w:tab/>
        <w:t>(3)</w:t>
      </w:r>
      <w:r w:rsidRPr="00DD3682">
        <w:tab/>
        <w:t>The amendments of Division</w:t>
      </w:r>
      <w:r w:rsidR="00B30271" w:rsidRPr="00DD3682">
        <w:t> </w:t>
      </w:r>
      <w:r w:rsidRPr="00DD3682">
        <w:t>2.15 made by the amending regulations apply in relation to an approval as a standard business sponsor, temporary activities sponsor or temporary work sponsor if the application for the approval was made on or after the commencement day.</w:t>
      </w:r>
    </w:p>
    <w:p w:rsidR="007C191F" w:rsidRPr="00DD3682" w:rsidRDefault="007C191F" w:rsidP="007C191F">
      <w:pPr>
        <w:pStyle w:val="subsection"/>
      </w:pPr>
      <w:r w:rsidRPr="00DD3682">
        <w:tab/>
        <w:t>(4)</w:t>
      </w:r>
      <w:r w:rsidRPr="00DD3682">
        <w:tab/>
        <w:t>The amendments of Division</w:t>
      </w:r>
      <w:r w:rsidR="00B30271" w:rsidRPr="00DD3682">
        <w:t> </w:t>
      </w:r>
      <w:r w:rsidRPr="00DD3682">
        <w:t>2.16 made by the amending regulations apply in relation to an application made on or after the commencement day for a variation of a term of an approval.</w:t>
      </w:r>
    </w:p>
    <w:p w:rsidR="007C191F" w:rsidRPr="00DD3682" w:rsidRDefault="007C191F" w:rsidP="007C191F">
      <w:pPr>
        <w:pStyle w:val="subsection"/>
      </w:pPr>
      <w:r w:rsidRPr="00DD3682">
        <w:tab/>
        <w:t>(5)</w:t>
      </w:r>
      <w:r w:rsidRPr="00DD3682">
        <w:tab/>
        <w:t>Paragraphs 2.68(e), (f), (j) and (k) do not apply in relation to an application made, but not finally determined, before the commencement day for a variation of a term of an approval as a standard business sponsor.</w:t>
      </w:r>
    </w:p>
    <w:p w:rsidR="007C191F" w:rsidRPr="00DD3682" w:rsidRDefault="007C191F" w:rsidP="007C191F">
      <w:pPr>
        <w:pStyle w:val="subsection"/>
      </w:pPr>
      <w:r w:rsidRPr="00DD3682">
        <w:tab/>
        <w:t>(6)</w:t>
      </w:r>
      <w:r w:rsidRPr="00DD3682">
        <w:tab/>
        <w:t>Despite:</w:t>
      </w:r>
    </w:p>
    <w:p w:rsidR="007C191F" w:rsidRPr="00DD3682" w:rsidRDefault="007C191F" w:rsidP="007C191F">
      <w:pPr>
        <w:pStyle w:val="paragraph"/>
      </w:pPr>
      <w:r w:rsidRPr="00DD3682">
        <w:tab/>
        <w:t>(a)</w:t>
      </w:r>
      <w:r w:rsidRPr="00DD3682">
        <w:tab/>
        <w:t xml:space="preserve">the repeal of the definition of </w:t>
      </w:r>
      <w:r w:rsidRPr="00DD3682">
        <w:rPr>
          <w:b/>
          <w:i/>
        </w:rPr>
        <w:t>base rate of pay</w:t>
      </w:r>
      <w:r w:rsidRPr="00DD3682">
        <w:t xml:space="preserve"> in subregulation</w:t>
      </w:r>
      <w:r w:rsidR="00B30271" w:rsidRPr="00DD3682">
        <w:t> </w:t>
      </w:r>
      <w:r w:rsidRPr="00DD3682">
        <w:t>2.57(1); and</w:t>
      </w:r>
    </w:p>
    <w:p w:rsidR="007C191F" w:rsidRPr="00DD3682" w:rsidRDefault="007C191F" w:rsidP="007C191F">
      <w:pPr>
        <w:pStyle w:val="paragraph"/>
      </w:pPr>
      <w:r w:rsidRPr="00DD3682">
        <w:tab/>
        <w:t>(b)</w:t>
      </w:r>
      <w:r w:rsidRPr="00DD3682">
        <w:tab/>
        <w:t>the amendments of regulation</w:t>
      </w:r>
      <w:r w:rsidR="00B30271" w:rsidRPr="00DD3682">
        <w:t> </w:t>
      </w:r>
      <w:r w:rsidRPr="00DD3682">
        <w:t>2.72;</w:t>
      </w:r>
    </w:p>
    <w:p w:rsidR="007C191F" w:rsidRPr="00DD3682" w:rsidRDefault="007C191F" w:rsidP="007C191F">
      <w:pPr>
        <w:pStyle w:val="subsection2"/>
      </w:pPr>
      <w:r w:rsidRPr="00DD3682">
        <w:t>by the amending regulations, those provisions (including any instruments made under them), as in force immediately before the commencement of Schedule</w:t>
      </w:r>
      <w:r w:rsidR="00B30271" w:rsidRPr="00DD3682">
        <w:t> </w:t>
      </w:r>
      <w:r w:rsidRPr="00DD3682">
        <w:t>1 to the amending regulations, continue to apply in relation to a nomination of an occupation made before the commencement day in relation to:</w:t>
      </w:r>
    </w:p>
    <w:p w:rsidR="007C191F" w:rsidRPr="00DD3682" w:rsidRDefault="007C191F" w:rsidP="007C191F">
      <w:pPr>
        <w:pStyle w:val="paragraph"/>
      </w:pPr>
      <w:r w:rsidRPr="00DD3682">
        <w:tab/>
        <w:t>(c)</w:t>
      </w:r>
      <w:r w:rsidRPr="00DD3682">
        <w:tab/>
        <w:t>a holder of a Subclass 457 (Temporary Work (Skilled)) visa; or</w:t>
      </w:r>
    </w:p>
    <w:p w:rsidR="007C191F" w:rsidRPr="00DD3682" w:rsidRDefault="007C191F" w:rsidP="007C191F">
      <w:pPr>
        <w:pStyle w:val="paragraph"/>
      </w:pPr>
      <w:r w:rsidRPr="00DD3682">
        <w:tab/>
        <w:t>(d)</w:t>
      </w:r>
      <w:r w:rsidRPr="00DD3682">
        <w:tab/>
        <w:t>an applicant or a proposed applicant for a Subclass 457 (Temporary Work (Skilled)) visa, if the applicant or proposed applicant applied for a Subclass 457 (Temporary Work (Skilled)) visa on the basis of the nomination before the commencement day.</w:t>
      </w:r>
    </w:p>
    <w:p w:rsidR="007C191F" w:rsidRPr="00DD3682" w:rsidRDefault="007C191F" w:rsidP="007C191F">
      <w:pPr>
        <w:pStyle w:val="subsection"/>
      </w:pPr>
      <w:r w:rsidRPr="00DD3682">
        <w:tab/>
        <w:t>(7)</w:t>
      </w:r>
      <w:r w:rsidRPr="00DD3682">
        <w:tab/>
        <w:t>Despite the amendments of regulation</w:t>
      </w:r>
      <w:r w:rsidR="00B30271" w:rsidRPr="00DD3682">
        <w:t> </w:t>
      </w:r>
      <w:r w:rsidRPr="00DD3682">
        <w:t>2.73 made by the amending regulations, that regulation (including any instruments made under it), as in force immediately before the commencement of Schedule</w:t>
      </w:r>
      <w:r w:rsidR="00B30271" w:rsidRPr="00DD3682">
        <w:t> </w:t>
      </w:r>
      <w:r w:rsidRPr="00DD3682">
        <w:t>1 to the amending regulations, continues to apply in relation to a nomination made before the commencement day of an occupation in relation to a holder of, or an applicant or a proposed applicant for, a Subclass 457 (Temporary Work (Skilled)) visa.</w:t>
      </w:r>
    </w:p>
    <w:p w:rsidR="007C191F" w:rsidRPr="00DD3682" w:rsidRDefault="007C191F" w:rsidP="007C191F">
      <w:pPr>
        <w:pStyle w:val="subsection"/>
      </w:pPr>
      <w:r w:rsidRPr="00DD3682">
        <w:tab/>
        <w:t>(8)</w:t>
      </w:r>
      <w:r w:rsidRPr="00DD3682">
        <w:tab/>
        <w:t>Regulation</w:t>
      </w:r>
      <w:r w:rsidR="00B30271" w:rsidRPr="00DD3682">
        <w:t> </w:t>
      </w:r>
      <w:r w:rsidRPr="00DD3682">
        <w:t>2.73AA, as inserted by the amending regulations, applies in relation to a nomination made on or after the commencement day.</w:t>
      </w:r>
    </w:p>
    <w:p w:rsidR="007C191F" w:rsidRPr="00DD3682" w:rsidRDefault="007C191F" w:rsidP="007C191F">
      <w:pPr>
        <w:pStyle w:val="subsection"/>
      </w:pPr>
      <w:r w:rsidRPr="00DD3682">
        <w:lastRenderedPageBreak/>
        <w:tab/>
        <w:t>(9)</w:t>
      </w:r>
      <w:r w:rsidRPr="00DD3682">
        <w:tab/>
        <w:t>The Minister may refund the fee paid in relation to a nomination made before the commencement day of an occupation in relation to a proposed applicant for a Subclass 457 (Temporary Work (Skilled)) visa if:</w:t>
      </w:r>
    </w:p>
    <w:p w:rsidR="007C191F" w:rsidRPr="00DD3682" w:rsidRDefault="007C191F" w:rsidP="007C191F">
      <w:pPr>
        <w:pStyle w:val="paragraph"/>
      </w:pPr>
      <w:r w:rsidRPr="00DD3682">
        <w:tab/>
        <w:t>(a)</w:t>
      </w:r>
      <w:r w:rsidRPr="00DD3682">
        <w:tab/>
        <w:t>the nomination is approved under section</w:t>
      </w:r>
      <w:r w:rsidR="00B30271" w:rsidRPr="00DD3682">
        <w:t> </w:t>
      </w:r>
      <w:r w:rsidRPr="00DD3682">
        <w:t>140GB of the Act before the commencement day; and</w:t>
      </w:r>
    </w:p>
    <w:p w:rsidR="007C191F" w:rsidRPr="00DD3682" w:rsidRDefault="007C191F" w:rsidP="007C191F">
      <w:pPr>
        <w:pStyle w:val="paragraph"/>
      </w:pPr>
      <w:r w:rsidRPr="00DD3682">
        <w:tab/>
        <w:t>(b)</w:t>
      </w:r>
      <w:r w:rsidRPr="00DD3682">
        <w:tab/>
        <w:t>the proposed applicant did not apply for a Subclass 457 (Temporary Work (Skilled)) visa on the basis of the nomination before the commencement day; and</w:t>
      </w:r>
    </w:p>
    <w:p w:rsidR="007C191F" w:rsidRPr="00DD3682" w:rsidRDefault="007C191F" w:rsidP="007C191F">
      <w:pPr>
        <w:pStyle w:val="paragraph"/>
      </w:pPr>
      <w:r w:rsidRPr="00DD3682">
        <w:tab/>
        <w:t>(c)</w:t>
      </w:r>
      <w:r w:rsidRPr="00DD3682">
        <w:tab/>
        <w:t>the Minister:</w:t>
      </w:r>
    </w:p>
    <w:p w:rsidR="007C191F" w:rsidRPr="00DD3682" w:rsidRDefault="007C191F" w:rsidP="007C191F">
      <w:pPr>
        <w:pStyle w:val="paragraphsub"/>
      </w:pPr>
      <w:r w:rsidRPr="00DD3682">
        <w:tab/>
        <w:t>(i)</w:t>
      </w:r>
      <w:r w:rsidRPr="00DD3682">
        <w:tab/>
        <w:t>receives a written request for a refund from the person who paid the fee; or</w:t>
      </w:r>
    </w:p>
    <w:p w:rsidR="007C191F" w:rsidRPr="00DD3682" w:rsidRDefault="007C191F" w:rsidP="007C191F">
      <w:pPr>
        <w:pStyle w:val="paragraphsub"/>
      </w:pPr>
      <w:r w:rsidRPr="00DD3682">
        <w:tab/>
        <w:t>(ii)</w:t>
      </w:r>
      <w:r w:rsidRPr="00DD3682">
        <w:tab/>
        <w:t>considers it is reasonable in the circumstances to refund the amount to the person who paid the fee without receiving a written request for a refund.</w:t>
      </w:r>
    </w:p>
    <w:p w:rsidR="007C191F" w:rsidRPr="00DD3682" w:rsidRDefault="007C191F" w:rsidP="007C191F">
      <w:pPr>
        <w:pStyle w:val="subsection"/>
      </w:pPr>
      <w:r w:rsidRPr="00DD3682">
        <w:tab/>
        <w:t>(10)</w:t>
      </w:r>
      <w:r w:rsidRPr="00DD3682">
        <w:tab/>
        <w:t>The Minister may refund the fee paid in relation to a nomination made, but not finally determined, before the commencement day of an occupation in relation to a proposed applicant for a Subclass 457 (Temporary Work (Skilled)) visa if the proposed applicant did not apply for a Subclass 457 (Temporary Work (Skilled)) visa on the basis of the nomination before the commencement day.</w:t>
      </w:r>
    </w:p>
    <w:p w:rsidR="007C191F" w:rsidRPr="00DD3682" w:rsidRDefault="007C191F" w:rsidP="007C191F">
      <w:pPr>
        <w:pStyle w:val="subsection"/>
      </w:pPr>
      <w:r w:rsidRPr="00DD3682">
        <w:tab/>
        <w:t>(11)</w:t>
      </w:r>
      <w:r w:rsidRPr="00DD3682">
        <w:tab/>
        <w:t xml:space="preserve">A refund under </w:t>
      </w:r>
      <w:r w:rsidR="00B30271" w:rsidRPr="00DD3682">
        <w:t>subclause (</w:t>
      </w:r>
      <w:r w:rsidRPr="00DD3682">
        <w:t>9) or (10) must be paid to the person who paid the fee.</w:t>
      </w:r>
    </w:p>
    <w:p w:rsidR="007C191F" w:rsidRPr="00DD3682" w:rsidRDefault="007C191F" w:rsidP="007C191F">
      <w:pPr>
        <w:pStyle w:val="subsection"/>
      </w:pPr>
      <w:r w:rsidRPr="00DD3682">
        <w:tab/>
        <w:t>(12)</w:t>
      </w:r>
      <w:r w:rsidRPr="00DD3682">
        <w:tab/>
        <w:t xml:space="preserve">A refund under </w:t>
      </w:r>
      <w:r w:rsidR="00B30271" w:rsidRPr="00DD3682">
        <w:t>subclause (</w:t>
      </w:r>
      <w:r w:rsidRPr="00DD3682">
        <w:t>9) or (10) may be paid:</w:t>
      </w:r>
    </w:p>
    <w:p w:rsidR="007C191F" w:rsidRPr="00DD3682" w:rsidRDefault="007C191F" w:rsidP="007C191F">
      <w:pPr>
        <w:pStyle w:val="paragraph"/>
      </w:pPr>
      <w:r w:rsidRPr="00DD3682">
        <w:tab/>
        <w:t>(a)</w:t>
      </w:r>
      <w:r w:rsidRPr="00DD3682">
        <w:tab/>
        <w:t>in Australian currency; or</w:t>
      </w:r>
    </w:p>
    <w:p w:rsidR="007C191F" w:rsidRPr="00DD3682" w:rsidRDefault="007C191F" w:rsidP="007C191F">
      <w:pPr>
        <w:pStyle w:val="paragraph"/>
      </w:pPr>
      <w:r w:rsidRPr="00DD3682">
        <w:tab/>
        <w:t>(b)</w:t>
      </w:r>
      <w:r w:rsidRPr="00DD3682">
        <w:tab/>
        <w:t>if the amount of the fee in respect of which the refund is being paid was paid in another currency, in that other currency.</w:t>
      </w:r>
    </w:p>
    <w:p w:rsidR="007C191F" w:rsidRPr="00DD3682" w:rsidRDefault="007C191F" w:rsidP="007C191F">
      <w:pPr>
        <w:pStyle w:val="subsection"/>
      </w:pPr>
      <w:r w:rsidRPr="00DD3682">
        <w:tab/>
        <w:t>(13)</w:t>
      </w:r>
      <w:r w:rsidRPr="00DD3682">
        <w:tab/>
        <w:t>The amendments of regulation</w:t>
      </w:r>
      <w:r w:rsidR="00B30271" w:rsidRPr="00DD3682">
        <w:t> </w:t>
      </w:r>
      <w:r w:rsidRPr="00DD3682">
        <w:t>2.74 made by the amending regulations apply in relation to a nomination made on or after the commencement day.</w:t>
      </w:r>
    </w:p>
    <w:p w:rsidR="007C191F" w:rsidRPr="00DD3682" w:rsidRDefault="007C191F" w:rsidP="007C191F">
      <w:pPr>
        <w:pStyle w:val="subsection"/>
      </w:pPr>
      <w:r w:rsidRPr="00DD3682">
        <w:tab/>
        <w:t>(14)</w:t>
      </w:r>
      <w:r w:rsidRPr="00DD3682">
        <w:tab/>
        <w:t>Despite the amendments of regulation</w:t>
      </w:r>
      <w:r w:rsidR="00B30271" w:rsidRPr="00DD3682">
        <w:t> </w:t>
      </w:r>
      <w:r w:rsidRPr="00DD3682">
        <w:t>2.75 made by the amending regulations, that regulation, as in force immediately before the commencement of Schedule</w:t>
      </w:r>
      <w:r w:rsidR="00B30271" w:rsidRPr="00DD3682">
        <w:t> </w:t>
      </w:r>
      <w:r w:rsidRPr="00DD3682">
        <w:t>1 to the amending regulations, continues to apply in relation to a nomination made before the commencement day.</w:t>
      </w:r>
    </w:p>
    <w:p w:rsidR="007C191F" w:rsidRPr="00DD3682" w:rsidRDefault="007C191F" w:rsidP="007C191F">
      <w:pPr>
        <w:pStyle w:val="subsection"/>
      </w:pPr>
      <w:r w:rsidRPr="00DD3682">
        <w:tab/>
        <w:t>(15)</w:t>
      </w:r>
      <w:r w:rsidRPr="00DD3682">
        <w:tab/>
        <w:t>However, paragraph</w:t>
      </w:r>
      <w:r w:rsidR="00B30271" w:rsidRPr="00DD3682">
        <w:t> </w:t>
      </w:r>
      <w:r w:rsidRPr="00DD3682">
        <w:t>2.75(2)(b) does not apply in relation to a nomination made before the commencement day if:</w:t>
      </w:r>
    </w:p>
    <w:p w:rsidR="007C191F" w:rsidRPr="00DD3682" w:rsidRDefault="007C191F" w:rsidP="007C191F">
      <w:pPr>
        <w:pStyle w:val="paragraph"/>
      </w:pPr>
      <w:r w:rsidRPr="00DD3682">
        <w:tab/>
        <w:t>(a)</w:t>
      </w:r>
      <w:r w:rsidRPr="00DD3682">
        <w:tab/>
        <w:t>before the commencement day, the person identified in the nomination applied for a Subclass 457 (Temporary Work (Skilled)) visa on the basis of the nomination; and</w:t>
      </w:r>
    </w:p>
    <w:p w:rsidR="007C191F" w:rsidRPr="00DD3682" w:rsidRDefault="007C191F" w:rsidP="007C191F">
      <w:pPr>
        <w:pStyle w:val="paragraph"/>
      </w:pPr>
      <w:r w:rsidRPr="00DD3682">
        <w:tab/>
        <w:t>(b)</w:t>
      </w:r>
      <w:r w:rsidRPr="00DD3682">
        <w:tab/>
        <w:t>within 12 months after the day on which the nomination is approved, the person applies to the Tribunal for review of a decision to refuse to grant the visa.</w:t>
      </w:r>
    </w:p>
    <w:p w:rsidR="007C191F" w:rsidRPr="00DD3682" w:rsidRDefault="007C191F" w:rsidP="007C191F">
      <w:pPr>
        <w:pStyle w:val="subsection"/>
      </w:pPr>
      <w:r w:rsidRPr="00DD3682">
        <w:tab/>
        <w:t>(16)</w:t>
      </w:r>
      <w:r w:rsidRPr="00DD3682">
        <w:tab/>
        <w:t>Despite the repeal of subregulation</w:t>
      </w:r>
      <w:r w:rsidR="00B30271" w:rsidRPr="00DD3682">
        <w:t> </w:t>
      </w:r>
      <w:r w:rsidRPr="00DD3682">
        <w:t>4.02(4C) by the amending regulations, that subregulation, as in force immediately before the commencement of Schedule</w:t>
      </w:r>
      <w:r w:rsidR="00B30271" w:rsidRPr="00DD3682">
        <w:t> </w:t>
      </w:r>
      <w:r w:rsidRPr="00DD3682">
        <w:t>1 to the amending regulations, continues to apply, on and after the commencement day, in relation to a decision under subsection</w:t>
      </w:r>
      <w:r w:rsidR="00B30271" w:rsidRPr="00DD3682">
        <w:t> </w:t>
      </w:r>
      <w:r w:rsidRPr="00DD3682">
        <w:t xml:space="preserve">140GA(2) of the Act not to vary a </w:t>
      </w:r>
      <w:r w:rsidRPr="00DD3682">
        <w:lastRenderedPageBreak/>
        <w:t>term specified in an approval, if the application for the variation was made before the commencement day, as if the reference in that subregulation to the criteria in paragraphs 2.68(e) and (f) were a reference to the criterion in paragraph</w:t>
      </w:r>
      <w:r w:rsidR="00B30271" w:rsidRPr="00DD3682">
        <w:t> </w:t>
      </w:r>
      <w:r w:rsidRPr="00DD3682">
        <w:t>2.68(g).</w:t>
      </w:r>
    </w:p>
    <w:p w:rsidR="007C191F" w:rsidRPr="00DD3682" w:rsidRDefault="007C191F" w:rsidP="007C191F">
      <w:pPr>
        <w:pStyle w:val="ActHead5"/>
      </w:pPr>
      <w:bookmarkStart w:id="688" w:name="_Toc100059097"/>
      <w:r w:rsidRPr="00A22D89">
        <w:rPr>
          <w:rStyle w:val="CharSectno"/>
        </w:rPr>
        <w:t>6705</w:t>
      </w:r>
      <w:r w:rsidRPr="00DD3682">
        <w:t xml:space="preserve">  Application provisions in relation to nominations under regulation</w:t>
      </w:r>
      <w:r w:rsidR="00B30271" w:rsidRPr="00DD3682">
        <w:t> </w:t>
      </w:r>
      <w:r w:rsidRPr="00DD3682">
        <w:t>5.19</w:t>
      </w:r>
      <w:bookmarkEnd w:id="688"/>
    </w:p>
    <w:p w:rsidR="007C191F" w:rsidRPr="00DD3682" w:rsidRDefault="007C191F" w:rsidP="007C191F">
      <w:pPr>
        <w:pStyle w:val="subsection"/>
      </w:pPr>
      <w:r w:rsidRPr="00DD3682">
        <w:tab/>
        <w:t>(1)</w:t>
      </w:r>
      <w:r w:rsidRPr="00DD3682">
        <w:tab/>
        <w:t>Despite the amendments of regulation</w:t>
      </w:r>
      <w:r w:rsidR="00B30271" w:rsidRPr="00DD3682">
        <w:t> </w:t>
      </w:r>
      <w:r w:rsidRPr="00DD3682">
        <w:t>5.19 made by the amending regulations, that regulation (including any instruments made under it), as in force immediately before the commencement of Schedule</w:t>
      </w:r>
      <w:r w:rsidR="00B30271" w:rsidRPr="00DD3682">
        <w:t> </w:t>
      </w:r>
      <w:r w:rsidRPr="00DD3682">
        <w:t>1 to the amending regulations, continues to apply in relation to an application for approval of the nomination of a position made before the commencement day.</w:t>
      </w:r>
    </w:p>
    <w:p w:rsidR="007C191F" w:rsidRPr="00DD3682" w:rsidRDefault="007C191F" w:rsidP="007C191F">
      <w:pPr>
        <w:pStyle w:val="subsection"/>
      </w:pPr>
      <w:r w:rsidRPr="00DD3682">
        <w:tab/>
        <w:t>(2)</w:t>
      </w:r>
      <w:r w:rsidRPr="00DD3682">
        <w:tab/>
        <w:t>Despite the amendments of paragraph</w:t>
      </w:r>
      <w:r w:rsidR="00B30271" w:rsidRPr="00DD3682">
        <w:t> </w:t>
      </w:r>
      <w:r w:rsidRPr="00DD3682">
        <w:t>1114B(3)(d) of Schedule</w:t>
      </w:r>
      <w:r w:rsidR="00B30271" w:rsidRPr="00DD3682">
        <w:t> </w:t>
      </w:r>
      <w:r w:rsidRPr="00DD3682">
        <w:t>1 made by the amending regulations, that paragraph, as in force immediately before the commencement of Schedule</w:t>
      </w:r>
      <w:r w:rsidR="00B30271" w:rsidRPr="00DD3682">
        <w:t> </w:t>
      </w:r>
      <w:r w:rsidRPr="00DD3682">
        <w:t>1 to the amending regulations, continues to apply in relation to a position nominated, before the commencement day, in accordance with a labour agreement that is in effect, by an employer that is a party to the labour agreement.</w:t>
      </w:r>
    </w:p>
    <w:p w:rsidR="007C191F" w:rsidRPr="00DD3682" w:rsidRDefault="007C191F" w:rsidP="007C191F">
      <w:pPr>
        <w:pStyle w:val="subsection"/>
      </w:pPr>
      <w:r w:rsidRPr="00DD3682">
        <w:tab/>
        <w:t>(3)</w:t>
      </w:r>
      <w:r w:rsidRPr="00DD3682">
        <w:tab/>
        <w:t>Despite the amendments of clauses</w:t>
      </w:r>
      <w:r w:rsidR="00B30271" w:rsidRPr="00DD3682">
        <w:t> </w:t>
      </w:r>
      <w:r w:rsidRPr="00DD3682">
        <w:t>186.223, 186.233, 187.223 and 187.233 of Schedule</w:t>
      </w:r>
      <w:r w:rsidR="00B30271" w:rsidRPr="00DD3682">
        <w:t> </w:t>
      </w:r>
      <w:r w:rsidRPr="00DD3682">
        <w:t>2 made by the amending regulations, those clauses, as in force immediately before the commencement of Schedule</w:t>
      </w:r>
      <w:r w:rsidR="00B30271" w:rsidRPr="00DD3682">
        <w:t> </w:t>
      </w:r>
      <w:r w:rsidRPr="00DD3682">
        <w:t>1 to the amending regulations, continue to apply in relation to a position nominated in an application made under regulation</w:t>
      </w:r>
      <w:r w:rsidR="00B30271" w:rsidRPr="00DD3682">
        <w:t> </w:t>
      </w:r>
      <w:r w:rsidRPr="00DD3682">
        <w:t>5.19 before the commencement day.</w:t>
      </w:r>
    </w:p>
    <w:p w:rsidR="007C191F" w:rsidRPr="00DD3682" w:rsidRDefault="007C191F" w:rsidP="007C191F">
      <w:pPr>
        <w:pStyle w:val="subsection"/>
      </w:pPr>
      <w:r w:rsidRPr="00DD3682">
        <w:tab/>
        <w:t>(4)</w:t>
      </w:r>
      <w:r w:rsidRPr="00DD3682">
        <w:tab/>
        <w:t>Despite the amendments of clause</w:t>
      </w:r>
      <w:r w:rsidR="00B30271" w:rsidRPr="00DD3682">
        <w:t> </w:t>
      </w:r>
      <w:r w:rsidRPr="00DD3682">
        <w:t>186.242 of Schedule</w:t>
      </w:r>
      <w:r w:rsidR="00B30271" w:rsidRPr="00DD3682">
        <w:t> </w:t>
      </w:r>
      <w:r w:rsidRPr="00DD3682">
        <w:t>2 made by the amending regulations, that clause, as in force immediately before the commencement of Schedule</w:t>
      </w:r>
      <w:r w:rsidR="00B30271" w:rsidRPr="00DD3682">
        <w:t> </w:t>
      </w:r>
      <w:r w:rsidRPr="00DD3682">
        <w:t>1 to the amending regulations, continues to apply in relation to a position nominated, before the commencement day, in accordance with a labour agreement that is in effect, by an employer that is a party to the labour agreement.</w:t>
      </w:r>
    </w:p>
    <w:p w:rsidR="007C191F" w:rsidRPr="00DD3682" w:rsidRDefault="007C191F" w:rsidP="007C191F">
      <w:pPr>
        <w:pStyle w:val="subsection"/>
      </w:pPr>
      <w:r w:rsidRPr="00DD3682">
        <w:tab/>
        <w:t>(5)</w:t>
      </w:r>
      <w:r w:rsidRPr="00DD3682">
        <w:tab/>
        <w:t>Despite the amendments of clauses</w:t>
      </w:r>
      <w:r w:rsidR="00B30271" w:rsidRPr="00DD3682">
        <w:t> </w:t>
      </w:r>
      <w:r w:rsidRPr="00DD3682">
        <w:t>186.221, 186.241, 186.243, 187.221 and 187.234 of Schedule</w:t>
      </w:r>
      <w:r w:rsidR="00B30271" w:rsidRPr="00DD3682">
        <w:t> </w:t>
      </w:r>
      <w:r w:rsidRPr="00DD3682">
        <w:t>2 made by the amending regulations, those clauses, as in force immediately before the commencement of Schedule</w:t>
      </w:r>
      <w:r w:rsidR="00B30271" w:rsidRPr="00DD3682">
        <w:t> </w:t>
      </w:r>
      <w:r w:rsidRPr="00DD3682">
        <w:t>1 to the amending regulations, continue to apply in relation to a visa application made before the commencement day.</w:t>
      </w:r>
    </w:p>
    <w:p w:rsidR="007C191F" w:rsidRPr="00DD3682" w:rsidRDefault="007C191F" w:rsidP="00113A3C">
      <w:pPr>
        <w:pStyle w:val="subsection"/>
      </w:pPr>
      <w:r w:rsidRPr="00DD3682">
        <w:tab/>
        <w:t>(6)</w:t>
      </w:r>
      <w:r w:rsidRPr="00DD3682">
        <w:tab/>
        <w:t>Clauses</w:t>
      </w:r>
      <w:r w:rsidR="00B30271" w:rsidRPr="00DD3682">
        <w:t> </w:t>
      </w:r>
      <w:r w:rsidRPr="00DD3682">
        <w:t>186.225 and 187.225 of Schedule</w:t>
      </w:r>
      <w:r w:rsidR="00B30271" w:rsidRPr="00DD3682">
        <w:t> </w:t>
      </w:r>
      <w:r w:rsidRPr="00DD3682">
        <w:t>2, as inserted by the amending regulations, apply in relation to a visa application made on or after the commencement day.</w:t>
      </w:r>
    </w:p>
    <w:p w:rsidR="00FC0F31" w:rsidRPr="00DD3682" w:rsidRDefault="00FC0F31" w:rsidP="00C37EC4">
      <w:pPr>
        <w:pStyle w:val="ActHead2"/>
        <w:pageBreakBefore/>
      </w:pPr>
      <w:bookmarkStart w:id="689" w:name="_Toc100059098"/>
      <w:r w:rsidRPr="00A22D89">
        <w:rPr>
          <w:rStyle w:val="CharPartNo"/>
        </w:rPr>
        <w:lastRenderedPageBreak/>
        <w:t>Part</w:t>
      </w:r>
      <w:r w:rsidR="00B30271" w:rsidRPr="00A22D89">
        <w:rPr>
          <w:rStyle w:val="CharPartNo"/>
        </w:rPr>
        <w:t> </w:t>
      </w:r>
      <w:r w:rsidRPr="00A22D89">
        <w:rPr>
          <w:rStyle w:val="CharPartNo"/>
        </w:rPr>
        <w:t>68</w:t>
      </w:r>
      <w:r w:rsidRPr="00DD3682">
        <w:t>—</w:t>
      </w:r>
      <w:r w:rsidRPr="00A22D89">
        <w:rPr>
          <w:rStyle w:val="CharPartText"/>
        </w:rPr>
        <w:t>Amendments made by the Migration Legislation Amendment (2018 Measures No.</w:t>
      </w:r>
      <w:r w:rsidR="00B30271" w:rsidRPr="00A22D89">
        <w:rPr>
          <w:rStyle w:val="CharPartText"/>
        </w:rPr>
        <w:t> </w:t>
      </w:r>
      <w:r w:rsidRPr="00A22D89">
        <w:rPr>
          <w:rStyle w:val="CharPartText"/>
        </w:rPr>
        <w:t>1) Regulations</w:t>
      </w:r>
      <w:r w:rsidR="00B30271" w:rsidRPr="00A22D89">
        <w:rPr>
          <w:rStyle w:val="CharPartText"/>
        </w:rPr>
        <w:t> </w:t>
      </w:r>
      <w:r w:rsidRPr="00A22D89">
        <w:rPr>
          <w:rStyle w:val="CharPartText"/>
        </w:rPr>
        <w:t>2018</w:t>
      </w:r>
      <w:bookmarkEnd w:id="689"/>
    </w:p>
    <w:p w:rsidR="00FC0F31" w:rsidRPr="00DD3682" w:rsidRDefault="00FC0F31" w:rsidP="00FC0F31">
      <w:pPr>
        <w:pStyle w:val="Header"/>
      </w:pPr>
      <w:r w:rsidRPr="00A22D89">
        <w:rPr>
          <w:rStyle w:val="CharDivNo"/>
        </w:rPr>
        <w:t xml:space="preserve"> </w:t>
      </w:r>
      <w:r w:rsidRPr="00A22D89">
        <w:rPr>
          <w:rStyle w:val="CharDivText"/>
        </w:rPr>
        <w:t xml:space="preserve"> </w:t>
      </w:r>
    </w:p>
    <w:p w:rsidR="00FC0F31" w:rsidRPr="00DD3682" w:rsidRDefault="00FC0F31" w:rsidP="00FC0F31">
      <w:pPr>
        <w:pStyle w:val="ActHead5"/>
      </w:pPr>
      <w:bookmarkStart w:id="690" w:name="_Toc100059099"/>
      <w:r w:rsidRPr="00A22D89">
        <w:rPr>
          <w:rStyle w:val="CharSectno"/>
        </w:rPr>
        <w:t>6801</w:t>
      </w:r>
      <w:r w:rsidRPr="00DD3682">
        <w:t xml:space="preserve">  Operation of Schedule</w:t>
      </w:r>
      <w:r w:rsidR="00B30271" w:rsidRPr="00DD3682">
        <w:t> </w:t>
      </w:r>
      <w:r w:rsidRPr="00DD3682">
        <w:t>1</w:t>
      </w:r>
      <w:bookmarkEnd w:id="690"/>
    </w:p>
    <w:p w:rsidR="00FC0F31" w:rsidRPr="00DD3682" w:rsidRDefault="00FC0F31" w:rsidP="00FC0F31">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Legislation Amendment (2018 Measures No.</w:t>
      </w:r>
      <w:r w:rsidR="00B30271" w:rsidRPr="00DD3682">
        <w:rPr>
          <w:i/>
        </w:rPr>
        <w:t> </w:t>
      </w:r>
      <w:r w:rsidRPr="00DD3682">
        <w:rPr>
          <w:i/>
        </w:rPr>
        <w:t>1) Regulations</w:t>
      </w:r>
      <w:r w:rsidR="00B30271" w:rsidRPr="00DD3682">
        <w:rPr>
          <w:i/>
        </w:rPr>
        <w:t> </w:t>
      </w:r>
      <w:r w:rsidRPr="00DD3682">
        <w:rPr>
          <w:i/>
        </w:rPr>
        <w:t>2018</w:t>
      </w:r>
      <w:r w:rsidRPr="00DD3682">
        <w:t xml:space="preserve"> apply in relation to an application for a visa made on or after 13</w:t>
      </w:r>
      <w:r w:rsidR="00B30271" w:rsidRPr="00DD3682">
        <w:t> </w:t>
      </w:r>
      <w:r w:rsidRPr="00DD3682">
        <w:t>April 2018.</w:t>
      </w:r>
    </w:p>
    <w:p w:rsidR="001A2356" w:rsidRPr="00DD3682" w:rsidRDefault="001A2356" w:rsidP="001A2356">
      <w:pPr>
        <w:pStyle w:val="ActHead5"/>
      </w:pPr>
      <w:bookmarkStart w:id="691" w:name="_Toc100059100"/>
      <w:r w:rsidRPr="00A22D89">
        <w:rPr>
          <w:rStyle w:val="CharSectno"/>
        </w:rPr>
        <w:t>6802</w:t>
      </w:r>
      <w:r w:rsidRPr="00DD3682">
        <w:t xml:space="preserve">  Operation of Schedule</w:t>
      </w:r>
      <w:r w:rsidR="00B30271" w:rsidRPr="00DD3682">
        <w:t> </w:t>
      </w:r>
      <w:r w:rsidRPr="00DD3682">
        <w:t>2</w:t>
      </w:r>
      <w:bookmarkEnd w:id="691"/>
    </w:p>
    <w:p w:rsidR="00FC0F31" w:rsidRPr="00DD3682" w:rsidRDefault="001A2356" w:rsidP="00113A3C">
      <w:pPr>
        <w:pStyle w:val="subsection"/>
      </w:pPr>
      <w:r w:rsidRPr="00DD3682">
        <w:tab/>
      </w:r>
      <w:r w:rsidRPr="00DD3682">
        <w:tab/>
        <w:t>The amendment of regulation</w:t>
      </w:r>
      <w:r w:rsidR="00B30271" w:rsidRPr="00DD3682">
        <w:t> </w:t>
      </w:r>
      <w:r w:rsidRPr="00DD3682">
        <w:t>2.06AAB made by Schedule</w:t>
      </w:r>
      <w:r w:rsidR="00B30271" w:rsidRPr="00DD3682">
        <w:t> </w:t>
      </w:r>
      <w:r w:rsidRPr="00DD3682">
        <w:t xml:space="preserve">2 to the </w:t>
      </w:r>
      <w:r w:rsidRPr="00DD3682">
        <w:rPr>
          <w:i/>
        </w:rPr>
        <w:t>Migration Legislation Amendment (2018 Measures No.</w:t>
      </w:r>
      <w:r w:rsidR="00B30271" w:rsidRPr="00DD3682">
        <w:rPr>
          <w:i/>
        </w:rPr>
        <w:t> </w:t>
      </w:r>
      <w:r w:rsidRPr="00DD3682">
        <w:rPr>
          <w:i/>
        </w:rPr>
        <w:t>1) Regulations</w:t>
      </w:r>
      <w:r w:rsidR="00B30271" w:rsidRPr="00DD3682">
        <w:rPr>
          <w:i/>
        </w:rPr>
        <w:t> </w:t>
      </w:r>
      <w:r w:rsidRPr="00DD3682">
        <w:rPr>
          <w:i/>
        </w:rPr>
        <w:t>2018</w:t>
      </w:r>
      <w:r w:rsidRPr="00DD3682">
        <w:t xml:space="preserve"> applies in relation to an application for a visa made on or after 13</w:t>
      </w:r>
      <w:r w:rsidR="00B30271" w:rsidRPr="00DD3682">
        <w:t> </w:t>
      </w:r>
      <w:r w:rsidRPr="00DD3682">
        <w:t>April 2018.</w:t>
      </w:r>
    </w:p>
    <w:p w:rsidR="00D3372D" w:rsidRPr="00DD3682" w:rsidRDefault="00D3372D" w:rsidP="00221DA5">
      <w:pPr>
        <w:pStyle w:val="ActHead2"/>
        <w:pageBreakBefore/>
      </w:pPr>
      <w:bookmarkStart w:id="692" w:name="_Toc100059101"/>
      <w:r w:rsidRPr="00A22D89">
        <w:rPr>
          <w:rStyle w:val="CharPartNo"/>
        </w:rPr>
        <w:lastRenderedPageBreak/>
        <w:t>Part</w:t>
      </w:r>
      <w:r w:rsidR="00B30271" w:rsidRPr="00A22D89">
        <w:rPr>
          <w:rStyle w:val="CharPartNo"/>
        </w:rPr>
        <w:t> </w:t>
      </w:r>
      <w:r w:rsidRPr="00A22D89">
        <w:rPr>
          <w:rStyle w:val="CharPartNo"/>
        </w:rPr>
        <w:t>69</w:t>
      </w:r>
      <w:r w:rsidRPr="00DD3682">
        <w:t>—</w:t>
      </w:r>
      <w:r w:rsidRPr="00A22D89">
        <w:rPr>
          <w:rStyle w:val="CharPartText"/>
        </w:rPr>
        <w:t>Amendments made by the Migration Amendment (Offshore Resources Activity) Regulations</w:t>
      </w:r>
      <w:r w:rsidR="00B30271" w:rsidRPr="00A22D89">
        <w:rPr>
          <w:rStyle w:val="CharPartText"/>
        </w:rPr>
        <w:t> </w:t>
      </w:r>
      <w:r w:rsidRPr="00A22D89">
        <w:rPr>
          <w:rStyle w:val="CharPartText"/>
        </w:rPr>
        <w:t>2018</w:t>
      </w:r>
      <w:bookmarkEnd w:id="692"/>
    </w:p>
    <w:p w:rsidR="00D3372D" w:rsidRPr="00DD3682" w:rsidRDefault="00D3372D" w:rsidP="00D3372D">
      <w:pPr>
        <w:pStyle w:val="Header"/>
      </w:pPr>
      <w:r w:rsidRPr="00A22D89">
        <w:rPr>
          <w:rStyle w:val="CharDivNo"/>
        </w:rPr>
        <w:t xml:space="preserve"> </w:t>
      </w:r>
      <w:r w:rsidRPr="00A22D89">
        <w:rPr>
          <w:rStyle w:val="CharDivText"/>
        </w:rPr>
        <w:t xml:space="preserve"> </w:t>
      </w:r>
    </w:p>
    <w:p w:rsidR="00D3372D" w:rsidRPr="00DD3682" w:rsidRDefault="00D3372D" w:rsidP="00D3372D">
      <w:pPr>
        <w:pStyle w:val="ActHead5"/>
      </w:pPr>
      <w:bookmarkStart w:id="693" w:name="_Toc100059102"/>
      <w:r w:rsidRPr="00A22D89">
        <w:rPr>
          <w:rStyle w:val="CharSectno"/>
        </w:rPr>
        <w:t>6901</w:t>
      </w:r>
      <w:r w:rsidRPr="00DD3682">
        <w:t xml:space="preserve">  Operation of Schedule</w:t>
      </w:r>
      <w:r w:rsidR="00B30271" w:rsidRPr="00DD3682">
        <w:t> </w:t>
      </w:r>
      <w:r w:rsidRPr="00DD3682">
        <w:t>1</w:t>
      </w:r>
      <w:bookmarkEnd w:id="693"/>
    </w:p>
    <w:p w:rsidR="00D3372D" w:rsidRPr="00DD3682" w:rsidRDefault="00D3372D" w:rsidP="00D3372D">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(Offshore Resources Activity) Regulations</w:t>
      </w:r>
      <w:r w:rsidR="00B30271" w:rsidRPr="00DD3682">
        <w:rPr>
          <w:i/>
        </w:rPr>
        <w:t> </w:t>
      </w:r>
      <w:r w:rsidRPr="00DD3682">
        <w:rPr>
          <w:i/>
        </w:rPr>
        <w:t>2018</w:t>
      </w:r>
      <w:r w:rsidRPr="00DD3682">
        <w:t xml:space="preserve"> apply in relation to maritime crew visas granted before, on or after the commencement of that Schedule.</w:t>
      </w:r>
    </w:p>
    <w:p w:rsidR="000A713B" w:rsidRPr="00DD3682" w:rsidRDefault="000A713B" w:rsidP="0078409B">
      <w:pPr>
        <w:pStyle w:val="ActHead2"/>
        <w:pageBreakBefore/>
      </w:pPr>
      <w:bookmarkStart w:id="694" w:name="_Toc100059103"/>
      <w:r w:rsidRPr="00A22D89">
        <w:rPr>
          <w:rStyle w:val="CharPartNo"/>
        </w:rPr>
        <w:lastRenderedPageBreak/>
        <w:t>Part</w:t>
      </w:r>
      <w:r w:rsidR="00B30271" w:rsidRPr="00A22D89">
        <w:rPr>
          <w:rStyle w:val="CharPartNo"/>
        </w:rPr>
        <w:t> </w:t>
      </w:r>
      <w:r w:rsidRPr="00A22D89">
        <w:rPr>
          <w:rStyle w:val="CharPartNo"/>
        </w:rPr>
        <w:t>70</w:t>
      </w:r>
      <w:r w:rsidRPr="00DD3682">
        <w:t>—</w:t>
      </w:r>
      <w:r w:rsidRPr="00A22D89">
        <w:rPr>
          <w:rStyle w:val="CharPartText"/>
        </w:rPr>
        <w:t>Amendments made by the Migration Amendment (Investor Retirement Visa) Regulations</w:t>
      </w:r>
      <w:r w:rsidR="00B30271" w:rsidRPr="00A22D89">
        <w:rPr>
          <w:rStyle w:val="CharPartText"/>
        </w:rPr>
        <w:t> </w:t>
      </w:r>
      <w:r w:rsidRPr="00A22D89">
        <w:rPr>
          <w:rStyle w:val="CharPartText"/>
        </w:rPr>
        <w:t>2018</w:t>
      </w:r>
      <w:bookmarkEnd w:id="694"/>
    </w:p>
    <w:p w:rsidR="000A713B" w:rsidRPr="00DD3682" w:rsidRDefault="000A713B" w:rsidP="000A713B">
      <w:pPr>
        <w:pStyle w:val="Header"/>
      </w:pPr>
      <w:r w:rsidRPr="00A22D89">
        <w:rPr>
          <w:rStyle w:val="CharDivNo"/>
        </w:rPr>
        <w:t xml:space="preserve"> </w:t>
      </w:r>
      <w:r w:rsidRPr="00A22D89">
        <w:rPr>
          <w:rStyle w:val="CharDivText"/>
        </w:rPr>
        <w:t xml:space="preserve"> </w:t>
      </w:r>
    </w:p>
    <w:p w:rsidR="000A713B" w:rsidRPr="00DD3682" w:rsidRDefault="000A713B" w:rsidP="000A713B">
      <w:pPr>
        <w:pStyle w:val="ActHead5"/>
      </w:pPr>
      <w:bookmarkStart w:id="695" w:name="_Toc100059104"/>
      <w:r w:rsidRPr="00A22D89">
        <w:rPr>
          <w:rStyle w:val="CharSectno"/>
        </w:rPr>
        <w:t>7001</w:t>
      </w:r>
      <w:r w:rsidRPr="00DD3682">
        <w:t xml:space="preserve">  Operation of Schedule</w:t>
      </w:r>
      <w:r w:rsidR="00B30271" w:rsidRPr="00DD3682">
        <w:t> </w:t>
      </w:r>
      <w:r w:rsidRPr="00DD3682">
        <w:t>1</w:t>
      </w:r>
      <w:bookmarkEnd w:id="695"/>
    </w:p>
    <w:p w:rsidR="000A713B" w:rsidRPr="00DD3682" w:rsidRDefault="000A713B" w:rsidP="000A713B">
      <w:pPr>
        <w:pStyle w:val="subsection"/>
      </w:pPr>
      <w:r w:rsidRPr="00DD3682">
        <w:tab/>
      </w:r>
      <w:r w:rsidRPr="00DD3682">
        <w:tab/>
        <w:t>The amendment of these Regulations made by Schedule</w:t>
      </w:r>
      <w:r w:rsidR="00B30271" w:rsidRPr="00DD3682">
        <w:t> </w:t>
      </w:r>
      <w:r w:rsidRPr="00DD3682">
        <w:t xml:space="preserve">1 to the </w:t>
      </w:r>
      <w:r w:rsidRPr="00DD3682">
        <w:rPr>
          <w:i/>
          <w:noProof/>
        </w:rPr>
        <w:t>Migration Amendment (Investor Retirement Visa) Regulations</w:t>
      </w:r>
      <w:r w:rsidR="00B30271" w:rsidRPr="00DD3682">
        <w:rPr>
          <w:i/>
          <w:noProof/>
        </w:rPr>
        <w:t> </w:t>
      </w:r>
      <w:r w:rsidRPr="00DD3682">
        <w:rPr>
          <w:i/>
          <w:noProof/>
        </w:rPr>
        <w:t>2018</w:t>
      </w:r>
      <w:r w:rsidRPr="00DD3682">
        <w:t xml:space="preserve"> applies in relation to a visa application made on or after 1</w:t>
      </w:r>
      <w:r w:rsidR="00B30271" w:rsidRPr="00DD3682">
        <w:t> </w:t>
      </w:r>
      <w:r w:rsidRPr="00DD3682">
        <w:t>June 2018.</w:t>
      </w:r>
    </w:p>
    <w:p w:rsidR="00EB621E" w:rsidRPr="00DD3682" w:rsidRDefault="00EB621E" w:rsidP="001A736F">
      <w:pPr>
        <w:pStyle w:val="ActHead2"/>
        <w:pageBreakBefore/>
      </w:pPr>
      <w:bookmarkStart w:id="696" w:name="_Toc100059105"/>
      <w:r w:rsidRPr="00A22D89">
        <w:rPr>
          <w:rStyle w:val="CharPartNo"/>
        </w:rPr>
        <w:lastRenderedPageBreak/>
        <w:t>Part</w:t>
      </w:r>
      <w:r w:rsidR="00B30271" w:rsidRPr="00A22D89">
        <w:rPr>
          <w:rStyle w:val="CharPartNo"/>
        </w:rPr>
        <w:t> </w:t>
      </w:r>
      <w:r w:rsidRPr="00A22D89">
        <w:rPr>
          <w:rStyle w:val="CharPartNo"/>
        </w:rPr>
        <w:t>71</w:t>
      </w:r>
      <w:r w:rsidRPr="00DD3682">
        <w:t>—</w:t>
      </w:r>
      <w:r w:rsidRPr="00A22D89">
        <w:rPr>
          <w:rStyle w:val="CharPartText"/>
        </w:rPr>
        <w:t>Amendments made by the Home Affairs Legislation Amendment (2018 Measures No.</w:t>
      </w:r>
      <w:r w:rsidR="00B30271" w:rsidRPr="00A22D89">
        <w:rPr>
          <w:rStyle w:val="CharPartText"/>
        </w:rPr>
        <w:t> </w:t>
      </w:r>
      <w:r w:rsidRPr="00A22D89">
        <w:rPr>
          <w:rStyle w:val="CharPartText"/>
        </w:rPr>
        <w:t>1) Regulations</w:t>
      </w:r>
      <w:r w:rsidR="00B30271" w:rsidRPr="00A22D89">
        <w:rPr>
          <w:rStyle w:val="CharPartText"/>
        </w:rPr>
        <w:t> </w:t>
      </w:r>
      <w:r w:rsidRPr="00A22D89">
        <w:rPr>
          <w:rStyle w:val="CharPartText"/>
        </w:rPr>
        <w:t>2018</w:t>
      </w:r>
      <w:bookmarkEnd w:id="696"/>
    </w:p>
    <w:p w:rsidR="00EB621E" w:rsidRPr="00DD3682" w:rsidRDefault="00EB621E" w:rsidP="00EB621E">
      <w:pPr>
        <w:pStyle w:val="Header"/>
      </w:pPr>
      <w:r w:rsidRPr="00A22D89">
        <w:rPr>
          <w:rStyle w:val="CharDivNo"/>
        </w:rPr>
        <w:t xml:space="preserve"> </w:t>
      </w:r>
      <w:r w:rsidRPr="00A22D89">
        <w:rPr>
          <w:rStyle w:val="CharDivText"/>
        </w:rPr>
        <w:t xml:space="preserve"> </w:t>
      </w:r>
    </w:p>
    <w:p w:rsidR="00EB621E" w:rsidRPr="00DD3682" w:rsidRDefault="00EB621E" w:rsidP="00EB621E">
      <w:pPr>
        <w:pStyle w:val="ActHead5"/>
      </w:pPr>
      <w:bookmarkStart w:id="697" w:name="_Toc100059106"/>
      <w:r w:rsidRPr="00A22D89">
        <w:rPr>
          <w:rStyle w:val="CharSectno"/>
        </w:rPr>
        <w:t>7101</w:t>
      </w:r>
      <w:r w:rsidRPr="00DD3682">
        <w:t xml:space="preserve">  Operation of Schedule</w:t>
      </w:r>
      <w:r w:rsidR="00B30271" w:rsidRPr="00DD3682">
        <w:t> </w:t>
      </w:r>
      <w:r w:rsidRPr="00DD3682">
        <w:t>1</w:t>
      </w:r>
      <w:bookmarkEnd w:id="697"/>
    </w:p>
    <w:p w:rsidR="00EB621E" w:rsidRPr="00DD3682" w:rsidRDefault="00EB621E" w:rsidP="000A713B">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Home Affairs Legislation Amendment (2018 Measures No.</w:t>
      </w:r>
      <w:r w:rsidR="00B30271" w:rsidRPr="00DD3682">
        <w:rPr>
          <w:i/>
        </w:rPr>
        <w:t> </w:t>
      </w:r>
      <w:r w:rsidRPr="00DD3682">
        <w:rPr>
          <w:i/>
        </w:rPr>
        <w:t>1) Regulations</w:t>
      </w:r>
      <w:r w:rsidR="00B30271" w:rsidRPr="00DD3682">
        <w:rPr>
          <w:i/>
        </w:rPr>
        <w:t> </w:t>
      </w:r>
      <w:r w:rsidRPr="00DD3682">
        <w:rPr>
          <w:i/>
        </w:rPr>
        <w:t>2018</w:t>
      </w:r>
      <w:r w:rsidRPr="00DD3682">
        <w:t xml:space="preserve"> apply in relation to an application for a visa made on or after </w:t>
      </w:r>
      <w:r w:rsidR="005B44AE" w:rsidRPr="00DD3682">
        <w:t>1 July</w:t>
      </w:r>
      <w:r w:rsidRPr="00DD3682">
        <w:t xml:space="preserve"> 2018.</w:t>
      </w:r>
    </w:p>
    <w:p w:rsidR="00277FCD" w:rsidRPr="00DD3682" w:rsidRDefault="00277FCD" w:rsidP="00277FCD">
      <w:pPr>
        <w:pStyle w:val="ActHead5"/>
      </w:pPr>
      <w:bookmarkStart w:id="698" w:name="_Toc100059107"/>
      <w:r w:rsidRPr="00A22D89">
        <w:rPr>
          <w:rStyle w:val="CharSectno"/>
        </w:rPr>
        <w:t>7102</w:t>
      </w:r>
      <w:r w:rsidRPr="00DD3682">
        <w:t xml:space="preserve">  Operation of Schedule</w:t>
      </w:r>
      <w:r w:rsidR="00B30271" w:rsidRPr="00DD3682">
        <w:t> </w:t>
      </w:r>
      <w:r w:rsidRPr="00DD3682">
        <w:t>2</w:t>
      </w:r>
      <w:bookmarkEnd w:id="698"/>
    </w:p>
    <w:p w:rsidR="00277FCD" w:rsidRPr="00DD3682" w:rsidRDefault="00277FCD" w:rsidP="000A713B">
      <w:pPr>
        <w:pStyle w:val="subsection"/>
      </w:pPr>
      <w:r w:rsidRPr="00DD3682">
        <w:tab/>
      </w:r>
      <w:r w:rsidRPr="00DD3682">
        <w:tab/>
        <w:t>The amendment of these Regulations made by Schedule</w:t>
      </w:r>
      <w:r w:rsidR="00B30271" w:rsidRPr="00DD3682">
        <w:t> </w:t>
      </w:r>
      <w:r w:rsidRPr="00DD3682">
        <w:t xml:space="preserve">2 to the </w:t>
      </w:r>
      <w:r w:rsidRPr="00DD3682">
        <w:rPr>
          <w:i/>
        </w:rPr>
        <w:t>Home Affairs Legislation Amendment (2018 Measures No.</w:t>
      </w:r>
      <w:r w:rsidR="00B30271" w:rsidRPr="00DD3682">
        <w:rPr>
          <w:i/>
        </w:rPr>
        <w:t> </w:t>
      </w:r>
      <w:r w:rsidRPr="00DD3682">
        <w:rPr>
          <w:i/>
        </w:rPr>
        <w:t>1) Regulations</w:t>
      </w:r>
      <w:r w:rsidR="00B30271" w:rsidRPr="00DD3682">
        <w:rPr>
          <w:i/>
        </w:rPr>
        <w:t> </w:t>
      </w:r>
      <w:r w:rsidRPr="00DD3682">
        <w:rPr>
          <w:i/>
        </w:rPr>
        <w:t>2018</w:t>
      </w:r>
      <w:r w:rsidRPr="00DD3682">
        <w:t xml:space="preserve"> applies in relation to an application for a visa made on or after </w:t>
      </w:r>
      <w:r w:rsidR="005B44AE" w:rsidRPr="00DD3682">
        <w:t>1 July</w:t>
      </w:r>
      <w:r w:rsidRPr="00DD3682">
        <w:t xml:space="preserve"> 2018 in response to an invitation given by the Minister on or after that day.</w:t>
      </w:r>
    </w:p>
    <w:p w:rsidR="00724F9C" w:rsidRPr="00DD3682" w:rsidRDefault="00724F9C" w:rsidP="008C586A">
      <w:pPr>
        <w:pStyle w:val="ActHead2"/>
        <w:pageBreakBefore/>
      </w:pPr>
      <w:bookmarkStart w:id="699" w:name="_Toc100059108"/>
      <w:r w:rsidRPr="00A22D89">
        <w:rPr>
          <w:rStyle w:val="CharPartNo"/>
        </w:rPr>
        <w:lastRenderedPageBreak/>
        <w:t>Part</w:t>
      </w:r>
      <w:r w:rsidR="00B30271" w:rsidRPr="00A22D89">
        <w:rPr>
          <w:rStyle w:val="CharPartNo"/>
        </w:rPr>
        <w:t> </w:t>
      </w:r>
      <w:r w:rsidRPr="00A22D89">
        <w:rPr>
          <w:rStyle w:val="CharPartNo"/>
        </w:rPr>
        <w:t>72</w:t>
      </w:r>
      <w:r w:rsidRPr="00DD3682">
        <w:t>—</w:t>
      </w:r>
      <w:r w:rsidRPr="00A22D89">
        <w:rPr>
          <w:rStyle w:val="CharPartText"/>
        </w:rPr>
        <w:t>Amendments made by the Migration Amendment (Visa Application Charges) Regulations</w:t>
      </w:r>
      <w:r w:rsidR="00B30271" w:rsidRPr="00A22D89">
        <w:rPr>
          <w:rStyle w:val="CharPartText"/>
        </w:rPr>
        <w:t> </w:t>
      </w:r>
      <w:r w:rsidRPr="00A22D89">
        <w:rPr>
          <w:rStyle w:val="CharPartText"/>
        </w:rPr>
        <w:t>2018</w:t>
      </w:r>
      <w:bookmarkEnd w:id="699"/>
    </w:p>
    <w:p w:rsidR="00724F9C" w:rsidRPr="00DD3682" w:rsidRDefault="00724F9C" w:rsidP="00724F9C">
      <w:pPr>
        <w:pStyle w:val="Header"/>
      </w:pPr>
      <w:r w:rsidRPr="00A22D89">
        <w:rPr>
          <w:rStyle w:val="CharDivNo"/>
        </w:rPr>
        <w:t xml:space="preserve"> </w:t>
      </w:r>
      <w:r w:rsidRPr="00A22D89">
        <w:rPr>
          <w:rStyle w:val="CharDivText"/>
        </w:rPr>
        <w:t xml:space="preserve"> </w:t>
      </w:r>
    </w:p>
    <w:p w:rsidR="00724F9C" w:rsidRPr="00DD3682" w:rsidRDefault="00724F9C" w:rsidP="00724F9C">
      <w:pPr>
        <w:pStyle w:val="ActHead5"/>
      </w:pPr>
      <w:bookmarkStart w:id="700" w:name="_Toc100059109"/>
      <w:r w:rsidRPr="00A22D89">
        <w:rPr>
          <w:rStyle w:val="CharSectno"/>
        </w:rPr>
        <w:t>7201</w:t>
      </w:r>
      <w:r w:rsidRPr="00DD3682">
        <w:t xml:space="preserve">  Operation of amendments</w:t>
      </w:r>
      <w:bookmarkEnd w:id="700"/>
    </w:p>
    <w:p w:rsidR="00724F9C" w:rsidRPr="00DD3682" w:rsidRDefault="00724F9C" w:rsidP="00724F9C">
      <w:pPr>
        <w:pStyle w:val="subsection"/>
      </w:pPr>
      <w:r w:rsidRPr="00DD3682">
        <w:tab/>
      </w:r>
      <w:r w:rsidRPr="00DD3682">
        <w:tab/>
        <w:t xml:space="preserve">The amendments of these Regulations made by the </w:t>
      </w:r>
      <w:r w:rsidRPr="00DD3682">
        <w:rPr>
          <w:i/>
        </w:rPr>
        <w:t>Migration Amendment (Visa Application Charges) Regulations</w:t>
      </w:r>
      <w:r w:rsidR="00B30271" w:rsidRPr="00DD3682">
        <w:rPr>
          <w:i/>
        </w:rPr>
        <w:t> </w:t>
      </w:r>
      <w:r w:rsidRPr="00DD3682">
        <w:rPr>
          <w:i/>
        </w:rPr>
        <w:t>2018</w:t>
      </w:r>
      <w:r w:rsidRPr="00DD3682">
        <w:t xml:space="preserve"> apply in relation to visa applications made on or after </w:t>
      </w:r>
      <w:r w:rsidR="005B44AE" w:rsidRPr="00DD3682">
        <w:t>1 July</w:t>
      </w:r>
      <w:r w:rsidRPr="00DD3682">
        <w:t xml:space="preserve"> 2018.</w:t>
      </w:r>
    </w:p>
    <w:p w:rsidR="00230552" w:rsidRPr="00DD3682" w:rsidRDefault="00230552" w:rsidP="00A15FEE">
      <w:pPr>
        <w:pStyle w:val="ActHead2"/>
        <w:pageBreakBefore/>
      </w:pPr>
      <w:bookmarkStart w:id="701" w:name="_Toc100059110"/>
      <w:r w:rsidRPr="00A22D89">
        <w:rPr>
          <w:rStyle w:val="CharPartNo"/>
        </w:rPr>
        <w:lastRenderedPageBreak/>
        <w:t>Part</w:t>
      </w:r>
      <w:r w:rsidR="00B30271" w:rsidRPr="00A22D89">
        <w:rPr>
          <w:rStyle w:val="CharPartNo"/>
        </w:rPr>
        <w:t> </w:t>
      </w:r>
      <w:r w:rsidRPr="00A22D89">
        <w:rPr>
          <w:rStyle w:val="CharPartNo"/>
        </w:rPr>
        <w:t>73</w:t>
      </w:r>
      <w:r w:rsidRPr="00DD3682">
        <w:t>—</w:t>
      </w:r>
      <w:r w:rsidRPr="00A22D89">
        <w:rPr>
          <w:rStyle w:val="CharPartText"/>
        </w:rPr>
        <w:t>Amendments made by the Migration Amendment (Pacific Labour Scheme) Regulations</w:t>
      </w:r>
      <w:r w:rsidR="00B30271" w:rsidRPr="00A22D89">
        <w:rPr>
          <w:rStyle w:val="CharPartText"/>
        </w:rPr>
        <w:t> </w:t>
      </w:r>
      <w:r w:rsidRPr="00A22D89">
        <w:rPr>
          <w:rStyle w:val="CharPartText"/>
        </w:rPr>
        <w:t>2018</w:t>
      </w:r>
      <w:bookmarkEnd w:id="701"/>
    </w:p>
    <w:p w:rsidR="00230552" w:rsidRPr="00DD3682" w:rsidRDefault="00230552" w:rsidP="00230552">
      <w:pPr>
        <w:pStyle w:val="Header"/>
      </w:pPr>
      <w:r w:rsidRPr="00A22D89">
        <w:rPr>
          <w:rStyle w:val="CharDivNo"/>
        </w:rPr>
        <w:t xml:space="preserve"> </w:t>
      </w:r>
      <w:r w:rsidRPr="00A22D89">
        <w:rPr>
          <w:rStyle w:val="CharDivText"/>
        </w:rPr>
        <w:t xml:space="preserve"> </w:t>
      </w:r>
    </w:p>
    <w:p w:rsidR="00230552" w:rsidRPr="00DD3682" w:rsidRDefault="00230552" w:rsidP="00230552">
      <w:pPr>
        <w:pStyle w:val="ActHead5"/>
      </w:pPr>
      <w:bookmarkStart w:id="702" w:name="_Toc100059111"/>
      <w:r w:rsidRPr="00A22D89">
        <w:rPr>
          <w:rStyle w:val="CharSectno"/>
        </w:rPr>
        <w:t>7301</w:t>
      </w:r>
      <w:r w:rsidRPr="00DD3682">
        <w:t xml:space="preserve">  Operation of Schedule</w:t>
      </w:r>
      <w:r w:rsidR="00B30271" w:rsidRPr="00DD3682">
        <w:t> </w:t>
      </w:r>
      <w:r w:rsidRPr="00DD3682">
        <w:t>1</w:t>
      </w:r>
      <w:bookmarkEnd w:id="702"/>
    </w:p>
    <w:p w:rsidR="00230552" w:rsidRPr="00DD3682" w:rsidRDefault="00230552" w:rsidP="000A713B">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(Pacific Labour Scheme) Regulations</w:t>
      </w:r>
      <w:r w:rsidR="00B30271" w:rsidRPr="00DD3682">
        <w:rPr>
          <w:i/>
        </w:rPr>
        <w:t> </w:t>
      </w:r>
      <w:r w:rsidRPr="00DD3682">
        <w:rPr>
          <w:i/>
        </w:rPr>
        <w:t xml:space="preserve">2018 </w:t>
      </w:r>
      <w:r w:rsidRPr="00DD3682">
        <w:t xml:space="preserve">apply in relation to visa applications made on or after </w:t>
      </w:r>
      <w:r w:rsidR="005B44AE" w:rsidRPr="00DD3682">
        <w:t>1 July</w:t>
      </w:r>
      <w:r w:rsidRPr="00DD3682">
        <w:t xml:space="preserve"> 2018.</w:t>
      </w:r>
    </w:p>
    <w:p w:rsidR="006715F7" w:rsidRPr="00DD3682" w:rsidRDefault="006715F7" w:rsidP="0017772F">
      <w:pPr>
        <w:pStyle w:val="ActHead2"/>
        <w:pageBreakBefore/>
      </w:pPr>
      <w:bookmarkStart w:id="703" w:name="_Toc100059112"/>
      <w:r w:rsidRPr="00A22D89">
        <w:rPr>
          <w:rStyle w:val="CharPartNo"/>
        </w:rPr>
        <w:lastRenderedPageBreak/>
        <w:t>Part</w:t>
      </w:r>
      <w:r w:rsidR="00B30271" w:rsidRPr="00A22D89">
        <w:rPr>
          <w:rStyle w:val="CharPartNo"/>
        </w:rPr>
        <w:t> </w:t>
      </w:r>
      <w:r w:rsidRPr="00A22D89">
        <w:rPr>
          <w:rStyle w:val="CharPartNo"/>
        </w:rPr>
        <w:t>74</w:t>
      </w:r>
      <w:r w:rsidRPr="00DD3682">
        <w:t>—</w:t>
      </w:r>
      <w:r w:rsidRPr="00A22D89">
        <w:rPr>
          <w:rStyle w:val="CharPartText"/>
        </w:rPr>
        <w:t>Amendments made by the Court and Tribunal Legislation Amendment (Fees and Juror Remuneration) Regulations</w:t>
      </w:r>
      <w:r w:rsidR="00B30271" w:rsidRPr="00A22D89">
        <w:rPr>
          <w:rStyle w:val="CharPartText"/>
        </w:rPr>
        <w:t> </w:t>
      </w:r>
      <w:r w:rsidRPr="00A22D89">
        <w:rPr>
          <w:rStyle w:val="CharPartText"/>
        </w:rPr>
        <w:t>2018</w:t>
      </w:r>
      <w:bookmarkEnd w:id="703"/>
    </w:p>
    <w:p w:rsidR="006715F7" w:rsidRPr="00DD3682" w:rsidRDefault="006715F7" w:rsidP="006715F7">
      <w:pPr>
        <w:pStyle w:val="Header"/>
      </w:pPr>
      <w:r w:rsidRPr="00A22D89">
        <w:rPr>
          <w:rStyle w:val="CharDivNo"/>
        </w:rPr>
        <w:t xml:space="preserve"> </w:t>
      </w:r>
      <w:r w:rsidRPr="00A22D89">
        <w:rPr>
          <w:rStyle w:val="CharDivText"/>
        </w:rPr>
        <w:t xml:space="preserve"> </w:t>
      </w:r>
    </w:p>
    <w:p w:rsidR="006715F7" w:rsidRPr="00DD3682" w:rsidRDefault="006715F7" w:rsidP="006715F7">
      <w:pPr>
        <w:pStyle w:val="ActHead5"/>
      </w:pPr>
      <w:bookmarkStart w:id="704" w:name="_Toc100059113"/>
      <w:r w:rsidRPr="00A22D89">
        <w:rPr>
          <w:rStyle w:val="CharSectno"/>
        </w:rPr>
        <w:t>7401</w:t>
      </w:r>
      <w:r w:rsidRPr="00DD3682">
        <w:t xml:space="preserve">  Operation of Schedule</w:t>
      </w:r>
      <w:r w:rsidR="00B30271" w:rsidRPr="00DD3682">
        <w:t> </w:t>
      </w:r>
      <w:r w:rsidRPr="00DD3682">
        <w:t>1</w:t>
      </w:r>
      <w:bookmarkEnd w:id="704"/>
    </w:p>
    <w:p w:rsidR="006715F7" w:rsidRPr="00DD3682" w:rsidRDefault="006715F7" w:rsidP="000A713B">
      <w:pPr>
        <w:pStyle w:val="subsection"/>
      </w:pPr>
      <w:r w:rsidRPr="00DD3682">
        <w:tab/>
      </w:r>
      <w:r w:rsidRPr="00DD3682">
        <w:tab/>
        <w:t>The amendments of regulations</w:t>
      </w:r>
      <w:r w:rsidR="00B30271" w:rsidRPr="00DD3682">
        <w:t> </w:t>
      </w:r>
      <w:r w:rsidRPr="00DD3682">
        <w:t>4.13 and 4.31B made by Schedule</w:t>
      </w:r>
      <w:r w:rsidR="00B30271" w:rsidRPr="00DD3682">
        <w:t> </w:t>
      </w:r>
      <w:r w:rsidRPr="00DD3682">
        <w:t xml:space="preserve">1 to the </w:t>
      </w:r>
      <w:r w:rsidRPr="00DD3682">
        <w:rPr>
          <w:i/>
        </w:rPr>
        <w:t>Court and Tribunal Legislation Amendment (Fees and Juror Remuneration) Regulations</w:t>
      </w:r>
      <w:r w:rsidR="00B30271" w:rsidRPr="00DD3682">
        <w:rPr>
          <w:i/>
        </w:rPr>
        <w:t> </w:t>
      </w:r>
      <w:r w:rsidRPr="00DD3682">
        <w:rPr>
          <w:i/>
        </w:rPr>
        <w:t>2018</w:t>
      </w:r>
      <w:r w:rsidRPr="00DD3682">
        <w:t xml:space="preserve"> apply in relation to an application for review made on or after </w:t>
      </w:r>
      <w:r w:rsidR="005B44AE" w:rsidRPr="00DD3682">
        <w:t>1 July</w:t>
      </w:r>
      <w:r w:rsidRPr="00DD3682">
        <w:t xml:space="preserve"> 2018.</w:t>
      </w:r>
    </w:p>
    <w:p w:rsidR="0012206A" w:rsidRPr="00DD3682" w:rsidRDefault="0012206A" w:rsidP="00395FC5">
      <w:pPr>
        <w:pStyle w:val="ActHead2"/>
        <w:pageBreakBefore/>
      </w:pPr>
      <w:bookmarkStart w:id="705" w:name="_Toc100059114"/>
      <w:r w:rsidRPr="00A22D89">
        <w:rPr>
          <w:rStyle w:val="CharPartNo"/>
        </w:rPr>
        <w:lastRenderedPageBreak/>
        <w:t>Part</w:t>
      </w:r>
      <w:r w:rsidR="00B30271" w:rsidRPr="00A22D89">
        <w:rPr>
          <w:rStyle w:val="CharPartNo"/>
        </w:rPr>
        <w:t> </w:t>
      </w:r>
      <w:r w:rsidRPr="00A22D89">
        <w:rPr>
          <w:rStyle w:val="CharPartNo"/>
        </w:rPr>
        <w:t>75</w:t>
      </w:r>
      <w:r w:rsidRPr="00DD3682">
        <w:t>—</w:t>
      </w:r>
      <w:r w:rsidRPr="00A22D89">
        <w:rPr>
          <w:rStyle w:val="CharPartText"/>
        </w:rPr>
        <w:t>Amendments made by the Migration Amendment (Machinery of Government) Regulations</w:t>
      </w:r>
      <w:r w:rsidR="00B30271" w:rsidRPr="00A22D89">
        <w:rPr>
          <w:rStyle w:val="CharPartText"/>
        </w:rPr>
        <w:t> </w:t>
      </w:r>
      <w:r w:rsidRPr="00A22D89">
        <w:rPr>
          <w:rStyle w:val="CharPartText"/>
        </w:rPr>
        <w:t>2018</w:t>
      </w:r>
      <w:bookmarkEnd w:id="705"/>
    </w:p>
    <w:p w:rsidR="0012206A" w:rsidRPr="00DD3682" w:rsidRDefault="0012206A" w:rsidP="0012206A">
      <w:pPr>
        <w:pStyle w:val="Header"/>
      </w:pPr>
      <w:r w:rsidRPr="00A22D89">
        <w:rPr>
          <w:rStyle w:val="CharDivNo"/>
        </w:rPr>
        <w:t xml:space="preserve"> </w:t>
      </w:r>
      <w:r w:rsidRPr="00A22D89">
        <w:rPr>
          <w:rStyle w:val="CharDivText"/>
        </w:rPr>
        <w:t xml:space="preserve"> </w:t>
      </w:r>
    </w:p>
    <w:p w:rsidR="0012206A" w:rsidRPr="00DD3682" w:rsidRDefault="0012206A" w:rsidP="0012206A">
      <w:pPr>
        <w:pStyle w:val="ActHead5"/>
      </w:pPr>
      <w:bookmarkStart w:id="706" w:name="_Toc100059115"/>
      <w:r w:rsidRPr="00A22D89">
        <w:rPr>
          <w:rStyle w:val="CharSectno"/>
        </w:rPr>
        <w:t>7501</w:t>
      </w:r>
      <w:r w:rsidRPr="00DD3682">
        <w:t xml:space="preserve">  Operation of Schedule</w:t>
      </w:r>
      <w:r w:rsidR="00B30271" w:rsidRPr="00DD3682">
        <w:t> </w:t>
      </w:r>
      <w:r w:rsidRPr="00DD3682">
        <w:t>1</w:t>
      </w:r>
      <w:bookmarkEnd w:id="706"/>
    </w:p>
    <w:p w:rsidR="0012206A" w:rsidRPr="00DD3682" w:rsidRDefault="0012206A" w:rsidP="0012206A">
      <w:pPr>
        <w:pStyle w:val="subsection"/>
      </w:pPr>
      <w:r w:rsidRPr="00DD3682">
        <w:tab/>
        <w:t>(1)</w:t>
      </w:r>
      <w:r w:rsidRPr="00DD3682">
        <w:tab/>
        <w:t>The amendment of these Regulations made by item</w:t>
      </w:r>
      <w:r w:rsidR="00B30271" w:rsidRPr="00DD3682">
        <w:t> </w:t>
      </w:r>
      <w:r w:rsidRPr="00DD3682">
        <w:t>6 of Schedule</w:t>
      </w:r>
      <w:r w:rsidR="00B30271" w:rsidRPr="00DD3682">
        <w:t> </w:t>
      </w:r>
      <w:r w:rsidRPr="00DD3682">
        <w:t xml:space="preserve">1 to the </w:t>
      </w:r>
      <w:r w:rsidRPr="00DD3682">
        <w:rPr>
          <w:i/>
        </w:rPr>
        <w:t>Migration Amendment (Machinery of Government) Regulations</w:t>
      </w:r>
      <w:r w:rsidR="00B30271" w:rsidRPr="00DD3682">
        <w:rPr>
          <w:i/>
        </w:rPr>
        <w:t> </w:t>
      </w:r>
      <w:r w:rsidRPr="00DD3682">
        <w:rPr>
          <w:i/>
        </w:rPr>
        <w:t xml:space="preserve">2018 </w:t>
      </w:r>
      <w:r w:rsidRPr="00DD3682">
        <w:t>applies in relation to visa applications made on or after 5</w:t>
      </w:r>
      <w:r w:rsidR="00B30271" w:rsidRPr="00DD3682">
        <w:t> </w:t>
      </w:r>
      <w:r w:rsidRPr="00DD3682">
        <w:t>August 2018.</w:t>
      </w:r>
    </w:p>
    <w:p w:rsidR="0012206A" w:rsidRPr="00DD3682" w:rsidRDefault="0012206A" w:rsidP="0012206A">
      <w:pPr>
        <w:pStyle w:val="subsection"/>
      </w:pPr>
      <w:r w:rsidRPr="00DD3682">
        <w:tab/>
        <w:t>(2)</w:t>
      </w:r>
      <w:r w:rsidRPr="00DD3682">
        <w:tab/>
        <w:t>The amendments of these Regulations made by items</w:t>
      </w:r>
      <w:r w:rsidR="00B30271" w:rsidRPr="00DD3682">
        <w:t> </w:t>
      </w:r>
      <w:r w:rsidRPr="00DD3682">
        <w:t>7 and 8 of Schedule</w:t>
      </w:r>
      <w:r w:rsidR="00B30271" w:rsidRPr="00DD3682">
        <w:t> </w:t>
      </w:r>
      <w:r w:rsidRPr="00DD3682">
        <w:t xml:space="preserve">1 to the </w:t>
      </w:r>
      <w:r w:rsidRPr="00DD3682">
        <w:rPr>
          <w:i/>
        </w:rPr>
        <w:t>Migration Amendment (Machinery of Government) Regulations</w:t>
      </w:r>
      <w:r w:rsidR="00B30271" w:rsidRPr="00DD3682">
        <w:rPr>
          <w:i/>
        </w:rPr>
        <w:t> </w:t>
      </w:r>
      <w:r w:rsidRPr="00DD3682">
        <w:rPr>
          <w:i/>
        </w:rPr>
        <w:t xml:space="preserve">2018 </w:t>
      </w:r>
      <w:r w:rsidRPr="00DD3682">
        <w:t>apply in relation to:</w:t>
      </w:r>
    </w:p>
    <w:p w:rsidR="0012206A" w:rsidRPr="00DD3682" w:rsidRDefault="0012206A" w:rsidP="0012206A">
      <w:pPr>
        <w:pStyle w:val="paragraph"/>
      </w:pPr>
      <w:r w:rsidRPr="00DD3682">
        <w:tab/>
        <w:t>(a)</w:t>
      </w:r>
      <w:r w:rsidRPr="00DD3682">
        <w:tab/>
        <w:t>visa applications made, but not finally determined, before 5</w:t>
      </w:r>
      <w:r w:rsidR="00B30271" w:rsidRPr="00DD3682">
        <w:t> </w:t>
      </w:r>
      <w:r w:rsidRPr="00DD3682">
        <w:t>August 2018; and</w:t>
      </w:r>
    </w:p>
    <w:p w:rsidR="0012206A" w:rsidRPr="00DD3682" w:rsidRDefault="0012206A" w:rsidP="0012206A">
      <w:pPr>
        <w:pStyle w:val="paragraph"/>
      </w:pPr>
      <w:r w:rsidRPr="00DD3682">
        <w:tab/>
        <w:t>(b)</w:t>
      </w:r>
      <w:r w:rsidRPr="00DD3682">
        <w:tab/>
        <w:t>visa applications made on or after 5</w:t>
      </w:r>
      <w:r w:rsidR="00B30271" w:rsidRPr="00DD3682">
        <w:t> </w:t>
      </w:r>
      <w:r w:rsidRPr="00DD3682">
        <w:t>August 2018.</w:t>
      </w:r>
    </w:p>
    <w:p w:rsidR="00166860" w:rsidRPr="00DD3682" w:rsidRDefault="00166860" w:rsidP="005F6FB4">
      <w:pPr>
        <w:pStyle w:val="ActHead2"/>
        <w:pageBreakBefore/>
      </w:pPr>
      <w:bookmarkStart w:id="707" w:name="_Toc100059116"/>
      <w:r w:rsidRPr="00A22D89">
        <w:rPr>
          <w:rStyle w:val="CharPartNo"/>
        </w:rPr>
        <w:lastRenderedPageBreak/>
        <w:t>Part</w:t>
      </w:r>
      <w:r w:rsidR="00B30271" w:rsidRPr="00A22D89">
        <w:rPr>
          <w:rStyle w:val="CharPartNo"/>
        </w:rPr>
        <w:t> </w:t>
      </w:r>
      <w:r w:rsidRPr="00A22D89">
        <w:rPr>
          <w:rStyle w:val="CharPartNo"/>
        </w:rPr>
        <w:t>76</w:t>
      </w:r>
      <w:r w:rsidRPr="00DD3682">
        <w:t>—</w:t>
      </w:r>
      <w:r w:rsidRPr="00A22D89">
        <w:rPr>
          <w:rStyle w:val="CharPartText"/>
        </w:rPr>
        <w:t>Amendments made by the Migration Amendment (Skilling Australians Fund) Regulations</w:t>
      </w:r>
      <w:r w:rsidR="00B30271" w:rsidRPr="00A22D89">
        <w:rPr>
          <w:rStyle w:val="CharPartText"/>
        </w:rPr>
        <w:t> </w:t>
      </w:r>
      <w:r w:rsidRPr="00A22D89">
        <w:rPr>
          <w:rStyle w:val="CharPartText"/>
        </w:rPr>
        <w:t>2018</w:t>
      </w:r>
      <w:bookmarkEnd w:id="707"/>
    </w:p>
    <w:p w:rsidR="00166860" w:rsidRPr="00DD3682" w:rsidRDefault="00166860" w:rsidP="00166860">
      <w:pPr>
        <w:pStyle w:val="Header"/>
      </w:pPr>
      <w:r w:rsidRPr="00A22D89">
        <w:rPr>
          <w:rStyle w:val="CharDivNo"/>
        </w:rPr>
        <w:t xml:space="preserve"> </w:t>
      </w:r>
      <w:r w:rsidRPr="00A22D89">
        <w:rPr>
          <w:rStyle w:val="CharDivText"/>
        </w:rPr>
        <w:t xml:space="preserve"> </w:t>
      </w:r>
    </w:p>
    <w:p w:rsidR="00166860" w:rsidRPr="00DD3682" w:rsidRDefault="00166860" w:rsidP="00166860">
      <w:pPr>
        <w:pStyle w:val="ActHead5"/>
      </w:pPr>
      <w:bookmarkStart w:id="708" w:name="_Toc100059117"/>
      <w:r w:rsidRPr="00A22D89">
        <w:rPr>
          <w:rStyle w:val="CharSectno"/>
        </w:rPr>
        <w:t>7601</w:t>
      </w:r>
      <w:r w:rsidRPr="00DD3682">
        <w:t xml:space="preserve">  Definitions</w:t>
      </w:r>
      <w:bookmarkEnd w:id="708"/>
    </w:p>
    <w:p w:rsidR="00166860" w:rsidRPr="00DD3682" w:rsidRDefault="00166860" w:rsidP="00166860">
      <w:pPr>
        <w:pStyle w:val="subsection"/>
      </w:pPr>
      <w:r w:rsidRPr="00DD3682">
        <w:tab/>
      </w:r>
      <w:r w:rsidRPr="00DD3682">
        <w:tab/>
        <w:t>In this Part:</w:t>
      </w:r>
    </w:p>
    <w:p w:rsidR="00166860" w:rsidRPr="00DD3682" w:rsidRDefault="00166860" w:rsidP="00166860">
      <w:pPr>
        <w:pStyle w:val="Definition"/>
      </w:pPr>
      <w:r w:rsidRPr="00DD3682">
        <w:rPr>
          <w:b/>
          <w:i/>
        </w:rPr>
        <w:t>amending regulations</w:t>
      </w:r>
      <w:r w:rsidRPr="00DD3682">
        <w:t xml:space="preserve"> means the </w:t>
      </w:r>
      <w:r w:rsidRPr="00DD3682">
        <w:rPr>
          <w:i/>
        </w:rPr>
        <w:t>Migration Amendment (Skilling Australians Fund) Regulations</w:t>
      </w:r>
      <w:r w:rsidR="00B30271" w:rsidRPr="00DD3682">
        <w:rPr>
          <w:i/>
        </w:rPr>
        <w:t> </w:t>
      </w:r>
      <w:r w:rsidRPr="00DD3682">
        <w:rPr>
          <w:i/>
        </w:rPr>
        <w:t>2018</w:t>
      </w:r>
      <w:r w:rsidRPr="00DD3682">
        <w:t>.</w:t>
      </w:r>
    </w:p>
    <w:p w:rsidR="00166860" w:rsidRPr="00DD3682" w:rsidRDefault="00166860" w:rsidP="00166860">
      <w:pPr>
        <w:pStyle w:val="Definition"/>
      </w:pPr>
      <w:r w:rsidRPr="00DD3682">
        <w:rPr>
          <w:b/>
          <w:i/>
        </w:rPr>
        <w:t>commencement day</w:t>
      </w:r>
      <w:r w:rsidRPr="00DD3682">
        <w:t xml:space="preserve"> means </w:t>
      </w:r>
      <w:r w:rsidRPr="00DD3682">
        <w:rPr>
          <w:lang w:eastAsia="en-US"/>
        </w:rPr>
        <w:t>12</w:t>
      </w:r>
      <w:r w:rsidR="00B30271" w:rsidRPr="00DD3682">
        <w:rPr>
          <w:lang w:eastAsia="en-US"/>
        </w:rPr>
        <w:t> </w:t>
      </w:r>
      <w:r w:rsidRPr="00DD3682">
        <w:rPr>
          <w:lang w:eastAsia="en-US"/>
        </w:rPr>
        <w:t>August 2018</w:t>
      </w:r>
      <w:r w:rsidRPr="00DD3682">
        <w:t>.</w:t>
      </w:r>
    </w:p>
    <w:p w:rsidR="00166860" w:rsidRPr="00DD3682" w:rsidRDefault="00166860" w:rsidP="00166860">
      <w:pPr>
        <w:pStyle w:val="ActHead5"/>
      </w:pPr>
      <w:bookmarkStart w:id="709" w:name="_Toc100059118"/>
      <w:r w:rsidRPr="00A22D89">
        <w:rPr>
          <w:rStyle w:val="CharSectno"/>
        </w:rPr>
        <w:t>7602</w:t>
      </w:r>
      <w:r w:rsidRPr="00DD3682">
        <w:t xml:space="preserve">  Operation of amendments</w:t>
      </w:r>
      <w:bookmarkEnd w:id="709"/>
    </w:p>
    <w:p w:rsidR="00166860" w:rsidRPr="00DD3682" w:rsidRDefault="00166860" w:rsidP="00166860">
      <w:pPr>
        <w:pStyle w:val="subsection"/>
      </w:pPr>
      <w:r w:rsidRPr="00DD3682">
        <w:tab/>
        <w:t>(1)</w:t>
      </w:r>
      <w:r w:rsidRPr="00DD3682">
        <w:tab/>
        <w:t>Subregulation</w:t>
      </w:r>
      <w:r w:rsidR="00B30271" w:rsidRPr="00DD3682">
        <w:t> </w:t>
      </w:r>
      <w:r w:rsidRPr="00DD3682">
        <w:t>2.72(10A), as inserted by the amending regulations, applies in relation to a nomination made on or after 18</w:t>
      </w:r>
      <w:r w:rsidR="00B30271" w:rsidRPr="00DD3682">
        <w:t> </w:t>
      </w:r>
      <w:r w:rsidRPr="00DD3682">
        <w:t>March 2018 that is not finally determined before the commencement day.</w:t>
      </w:r>
    </w:p>
    <w:p w:rsidR="00166860" w:rsidRPr="00DD3682" w:rsidRDefault="00166860" w:rsidP="00166860">
      <w:pPr>
        <w:pStyle w:val="subsection"/>
      </w:pPr>
      <w:r w:rsidRPr="00DD3682">
        <w:tab/>
        <w:t>(2)</w:t>
      </w:r>
      <w:r w:rsidRPr="00DD3682">
        <w:tab/>
        <w:t>The amendments of subregulation</w:t>
      </w:r>
      <w:r w:rsidR="00B30271" w:rsidRPr="00DD3682">
        <w:t> </w:t>
      </w:r>
      <w:r w:rsidRPr="00DD3682">
        <w:t>2.72(16) made by the amending regulations apply in relation to a nomination made on or after 18</w:t>
      </w:r>
      <w:r w:rsidR="00B30271" w:rsidRPr="00DD3682">
        <w:t> </w:t>
      </w:r>
      <w:r w:rsidRPr="00DD3682">
        <w:t>March 2018 that is not finally determined before the commencement day.</w:t>
      </w:r>
    </w:p>
    <w:p w:rsidR="00166860" w:rsidRPr="00DD3682" w:rsidRDefault="00166860" w:rsidP="00166860">
      <w:pPr>
        <w:pStyle w:val="subsection"/>
      </w:pPr>
      <w:r w:rsidRPr="00DD3682">
        <w:tab/>
        <w:t>(3)</w:t>
      </w:r>
      <w:r w:rsidRPr="00DD3682">
        <w:tab/>
        <w:t>The amendments of regulation</w:t>
      </w:r>
      <w:r w:rsidR="00B30271" w:rsidRPr="00DD3682">
        <w:t> </w:t>
      </w:r>
      <w:r w:rsidRPr="00DD3682">
        <w:t>2.73AA made by the amending regulations apply in relation to a nomination made on or after the commencement day.</w:t>
      </w:r>
    </w:p>
    <w:p w:rsidR="00166860" w:rsidRPr="00DD3682" w:rsidRDefault="00166860" w:rsidP="00166860">
      <w:pPr>
        <w:pStyle w:val="subsection"/>
      </w:pPr>
      <w:r w:rsidRPr="00DD3682">
        <w:tab/>
        <w:t>(4)</w:t>
      </w:r>
      <w:r w:rsidRPr="00DD3682">
        <w:tab/>
        <w:t>The amendments of regulation</w:t>
      </w:r>
      <w:r w:rsidR="00B30271" w:rsidRPr="00DD3682">
        <w:t> </w:t>
      </w:r>
      <w:r w:rsidRPr="00DD3682">
        <w:t>2.75 made by the amending regulations apply in relation to a nomination made on or after 18</w:t>
      </w:r>
      <w:r w:rsidR="00B30271" w:rsidRPr="00DD3682">
        <w:t> </w:t>
      </w:r>
      <w:r w:rsidRPr="00DD3682">
        <w:t>March 2018.</w:t>
      </w:r>
    </w:p>
    <w:p w:rsidR="00166860" w:rsidRPr="00DD3682" w:rsidRDefault="00166860" w:rsidP="00166860">
      <w:pPr>
        <w:pStyle w:val="subsection"/>
      </w:pPr>
      <w:r w:rsidRPr="00DD3682">
        <w:tab/>
        <w:t>(5)</w:t>
      </w:r>
      <w:r w:rsidRPr="00DD3682">
        <w:tab/>
        <w:t>A person is not required to comply with subregulation</w:t>
      </w:r>
      <w:r w:rsidR="00B30271" w:rsidRPr="00DD3682">
        <w:t> </w:t>
      </w:r>
      <w:r w:rsidRPr="00DD3682">
        <w:t>2.87B(2) or (3) in relation to a period of 12 months ending on or after the commencement day.</w:t>
      </w:r>
    </w:p>
    <w:p w:rsidR="00166860" w:rsidRPr="00DD3682" w:rsidRDefault="00166860" w:rsidP="00166860">
      <w:pPr>
        <w:pStyle w:val="subsection"/>
      </w:pPr>
      <w:r w:rsidRPr="00DD3682">
        <w:tab/>
        <w:t>(6)</w:t>
      </w:r>
      <w:r w:rsidRPr="00DD3682">
        <w:tab/>
        <w:t>Despite the repeal of paragraphs 5.19(5)(i) and 5.19(10)(c) by the amending regulations, those paragraphs, as in force immediately before the commencement day, continue to apply in relation to an application for approval of a nomination made before the commencement day.</w:t>
      </w:r>
    </w:p>
    <w:p w:rsidR="00166860" w:rsidRPr="00DD3682" w:rsidRDefault="00166860" w:rsidP="00166860">
      <w:pPr>
        <w:pStyle w:val="subsection"/>
      </w:pPr>
      <w:r w:rsidRPr="00DD3682">
        <w:tab/>
        <w:t>(7)</w:t>
      </w:r>
      <w:r w:rsidRPr="00DD3682">
        <w:tab/>
        <w:t>Regulation</w:t>
      </w:r>
      <w:r w:rsidR="00B30271" w:rsidRPr="00DD3682">
        <w:t> </w:t>
      </w:r>
      <w:r w:rsidRPr="00DD3682">
        <w:t>5.37A, as inserted by the amending regulations, applies in relation to a nomination the application for approval of which is made on or after the commencement day.</w:t>
      </w:r>
    </w:p>
    <w:p w:rsidR="00501CC6" w:rsidRPr="00DD3682" w:rsidRDefault="00501CC6" w:rsidP="00597104">
      <w:pPr>
        <w:pStyle w:val="ActHead2"/>
        <w:pageBreakBefore/>
      </w:pPr>
      <w:bookmarkStart w:id="710" w:name="_Toc100059119"/>
      <w:r w:rsidRPr="00A22D89">
        <w:rPr>
          <w:rStyle w:val="CharPartNo"/>
        </w:rPr>
        <w:lastRenderedPageBreak/>
        <w:t>Part</w:t>
      </w:r>
      <w:r w:rsidR="00B30271" w:rsidRPr="00A22D89">
        <w:rPr>
          <w:rStyle w:val="CharPartNo"/>
        </w:rPr>
        <w:t> </w:t>
      </w:r>
      <w:r w:rsidRPr="00A22D89">
        <w:rPr>
          <w:rStyle w:val="CharPartNo"/>
        </w:rPr>
        <w:t>78</w:t>
      </w:r>
      <w:r w:rsidRPr="00DD3682">
        <w:t>—</w:t>
      </w:r>
      <w:r w:rsidRPr="00A22D89">
        <w:rPr>
          <w:rStyle w:val="CharPartText"/>
        </w:rPr>
        <w:t>Amendments made by the Migration Amendment (Pathway to Permanent Residence for Retirees) Regulations</w:t>
      </w:r>
      <w:r w:rsidR="00B30271" w:rsidRPr="00A22D89">
        <w:rPr>
          <w:rStyle w:val="CharPartText"/>
        </w:rPr>
        <w:t> </w:t>
      </w:r>
      <w:r w:rsidRPr="00A22D89">
        <w:rPr>
          <w:rStyle w:val="CharPartText"/>
        </w:rPr>
        <w:t>2018</w:t>
      </w:r>
      <w:bookmarkEnd w:id="710"/>
    </w:p>
    <w:p w:rsidR="00501CC6" w:rsidRPr="00DD3682" w:rsidRDefault="00501CC6" w:rsidP="00501CC6">
      <w:pPr>
        <w:pStyle w:val="Header"/>
      </w:pPr>
      <w:r w:rsidRPr="00A22D89">
        <w:rPr>
          <w:rStyle w:val="CharDivNo"/>
        </w:rPr>
        <w:t xml:space="preserve"> </w:t>
      </w:r>
      <w:r w:rsidRPr="00A22D89">
        <w:rPr>
          <w:rStyle w:val="CharDivText"/>
        </w:rPr>
        <w:t xml:space="preserve"> </w:t>
      </w:r>
    </w:p>
    <w:p w:rsidR="00501CC6" w:rsidRPr="00DD3682" w:rsidRDefault="00501CC6" w:rsidP="00501CC6">
      <w:pPr>
        <w:pStyle w:val="ActHead5"/>
      </w:pPr>
      <w:bookmarkStart w:id="711" w:name="_Toc100059120"/>
      <w:r w:rsidRPr="00A22D89">
        <w:rPr>
          <w:rStyle w:val="CharSectno"/>
        </w:rPr>
        <w:t>7801</w:t>
      </w:r>
      <w:r w:rsidRPr="00DD3682">
        <w:t xml:space="preserve">  Operation of Schedule</w:t>
      </w:r>
      <w:r w:rsidR="00B30271" w:rsidRPr="00DD3682">
        <w:t> </w:t>
      </w:r>
      <w:r w:rsidRPr="00DD3682">
        <w:t>1</w:t>
      </w:r>
      <w:bookmarkEnd w:id="711"/>
    </w:p>
    <w:p w:rsidR="00501CC6" w:rsidRPr="00DD3682" w:rsidRDefault="00501CC6" w:rsidP="00501CC6">
      <w:pPr>
        <w:pStyle w:val="subsection"/>
      </w:pPr>
      <w:r w:rsidRPr="00DD3682">
        <w:tab/>
      </w:r>
      <w:r w:rsidRPr="00DD3682">
        <w:tab/>
        <w:t xml:space="preserve">The amendments of these Regulations made by </w:t>
      </w:r>
      <w:r w:rsidR="00A22D89">
        <w:t>items 1</w:t>
      </w:r>
      <w:r w:rsidRPr="00DD3682">
        <w:t xml:space="preserve"> to 76 of Schedule</w:t>
      </w:r>
      <w:r w:rsidR="00B30271" w:rsidRPr="00DD3682">
        <w:t> </w:t>
      </w:r>
      <w:r w:rsidRPr="00DD3682">
        <w:t xml:space="preserve">1 to the </w:t>
      </w:r>
      <w:r w:rsidRPr="00DD3682">
        <w:rPr>
          <w:i/>
        </w:rPr>
        <w:t>Migration Amendment (Pathway to Permanent Residence for Retirees) Regulations</w:t>
      </w:r>
      <w:r w:rsidR="00B30271" w:rsidRPr="00DD3682">
        <w:rPr>
          <w:i/>
        </w:rPr>
        <w:t> </w:t>
      </w:r>
      <w:r w:rsidRPr="00DD3682">
        <w:rPr>
          <w:i/>
        </w:rPr>
        <w:t>2018</w:t>
      </w:r>
      <w:r w:rsidRPr="00DD3682">
        <w:t xml:space="preserve"> apply in relation to visa applications made on or after 17</w:t>
      </w:r>
      <w:r w:rsidR="00B30271" w:rsidRPr="00DD3682">
        <w:t> </w:t>
      </w:r>
      <w:r w:rsidRPr="00DD3682">
        <w:t>November 2018.</w:t>
      </w:r>
    </w:p>
    <w:p w:rsidR="00CF123A" w:rsidRPr="00DD3682" w:rsidRDefault="00CF123A" w:rsidP="007058C7">
      <w:pPr>
        <w:pStyle w:val="ActHead2"/>
        <w:pageBreakBefore/>
      </w:pPr>
      <w:bookmarkStart w:id="712" w:name="_Toc100059121"/>
      <w:r w:rsidRPr="00A22D89">
        <w:rPr>
          <w:rStyle w:val="CharPartNo"/>
        </w:rPr>
        <w:lastRenderedPageBreak/>
        <w:t>Part</w:t>
      </w:r>
      <w:r w:rsidR="00B30271" w:rsidRPr="00A22D89">
        <w:rPr>
          <w:rStyle w:val="CharPartNo"/>
        </w:rPr>
        <w:t> </w:t>
      </w:r>
      <w:r w:rsidRPr="00A22D89">
        <w:rPr>
          <w:rStyle w:val="CharPartNo"/>
        </w:rPr>
        <w:t>80</w:t>
      </w:r>
      <w:r w:rsidRPr="00DD3682">
        <w:t>—</w:t>
      </w:r>
      <w:r w:rsidRPr="00A22D89">
        <w:rPr>
          <w:rStyle w:val="CharPartText"/>
        </w:rPr>
        <w:t>Amendments made by the Migration Amendment (Enhanced Integrity) Regulations</w:t>
      </w:r>
      <w:r w:rsidR="00B30271" w:rsidRPr="00A22D89">
        <w:rPr>
          <w:rStyle w:val="CharPartText"/>
        </w:rPr>
        <w:t> </w:t>
      </w:r>
      <w:r w:rsidRPr="00A22D89">
        <w:rPr>
          <w:rStyle w:val="CharPartText"/>
        </w:rPr>
        <w:t>2018</w:t>
      </w:r>
      <w:bookmarkEnd w:id="712"/>
    </w:p>
    <w:p w:rsidR="00CF123A" w:rsidRPr="00DD3682" w:rsidRDefault="00CF123A" w:rsidP="00CF123A">
      <w:pPr>
        <w:pStyle w:val="Header"/>
      </w:pPr>
      <w:r w:rsidRPr="00A22D89">
        <w:rPr>
          <w:rStyle w:val="CharDivNo"/>
        </w:rPr>
        <w:t xml:space="preserve"> </w:t>
      </w:r>
      <w:r w:rsidRPr="00A22D89">
        <w:rPr>
          <w:rStyle w:val="CharDivText"/>
        </w:rPr>
        <w:t xml:space="preserve"> </w:t>
      </w:r>
    </w:p>
    <w:p w:rsidR="00CF123A" w:rsidRPr="00DD3682" w:rsidRDefault="00CF123A" w:rsidP="00CF123A">
      <w:pPr>
        <w:pStyle w:val="ActHead5"/>
      </w:pPr>
      <w:bookmarkStart w:id="713" w:name="_Toc100059122"/>
      <w:r w:rsidRPr="00A22D89">
        <w:rPr>
          <w:rStyle w:val="CharSectno"/>
        </w:rPr>
        <w:t>8001</w:t>
      </w:r>
      <w:r w:rsidRPr="00DD3682">
        <w:t xml:space="preserve">  Operation of Part</w:t>
      </w:r>
      <w:r w:rsidR="00B30271" w:rsidRPr="00DD3682">
        <w:t> </w:t>
      </w:r>
      <w:r w:rsidRPr="00DD3682">
        <w:t>2 of Schedule</w:t>
      </w:r>
      <w:r w:rsidR="00B30271" w:rsidRPr="00DD3682">
        <w:t> </w:t>
      </w:r>
      <w:r w:rsidRPr="00DD3682">
        <w:t>1</w:t>
      </w:r>
      <w:bookmarkEnd w:id="713"/>
    </w:p>
    <w:p w:rsidR="00CF123A" w:rsidRPr="00DD3682" w:rsidRDefault="00CF123A" w:rsidP="00CF123A">
      <w:pPr>
        <w:pStyle w:val="subsection"/>
      </w:pPr>
      <w:r w:rsidRPr="00DD3682">
        <w:tab/>
      </w:r>
      <w:r w:rsidRPr="00DD3682">
        <w:tab/>
        <w:t>The amendments of these Regulations made by Part</w:t>
      </w:r>
      <w:r w:rsidR="00B30271" w:rsidRPr="00DD3682">
        <w:t> </w:t>
      </w:r>
      <w:r w:rsidRPr="00DD3682">
        <w:t>2 of Schedule</w:t>
      </w:r>
      <w:r w:rsidR="00B30271" w:rsidRPr="00DD3682">
        <w:t> </w:t>
      </w:r>
      <w:r w:rsidRPr="00DD3682">
        <w:t xml:space="preserve">1 to the </w:t>
      </w:r>
      <w:r w:rsidRPr="00DD3682">
        <w:rPr>
          <w:i/>
        </w:rPr>
        <w:t>Migration Amendment (Enhanced Integrity) Regulations</w:t>
      </w:r>
      <w:r w:rsidR="00B30271" w:rsidRPr="00DD3682">
        <w:rPr>
          <w:i/>
        </w:rPr>
        <w:t> </w:t>
      </w:r>
      <w:r w:rsidRPr="00DD3682">
        <w:rPr>
          <w:i/>
        </w:rPr>
        <w:t>2018</w:t>
      </w:r>
      <w:r w:rsidRPr="00DD3682">
        <w:t xml:space="preserve"> apply in relation to decisions made after that </w:t>
      </w:r>
      <w:r w:rsidR="00216803" w:rsidRPr="00DD3682">
        <w:t>Part c</w:t>
      </w:r>
      <w:r w:rsidRPr="00DD3682">
        <w:t>ommences.</w:t>
      </w:r>
    </w:p>
    <w:p w:rsidR="00824921" w:rsidRPr="00DD3682" w:rsidRDefault="00824921" w:rsidP="002F1166">
      <w:pPr>
        <w:pStyle w:val="ActHead2"/>
        <w:pageBreakBefore/>
      </w:pPr>
      <w:bookmarkStart w:id="714" w:name="_Toc100059123"/>
      <w:r w:rsidRPr="00A22D89">
        <w:rPr>
          <w:rStyle w:val="CharPartNo"/>
        </w:rPr>
        <w:lastRenderedPageBreak/>
        <w:t>Part</w:t>
      </w:r>
      <w:r w:rsidR="00B30271" w:rsidRPr="00A22D89">
        <w:rPr>
          <w:rStyle w:val="CharPartNo"/>
        </w:rPr>
        <w:t> </w:t>
      </w:r>
      <w:r w:rsidRPr="00A22D89">
        <w:rPr>
          <w:rStyle w:val="CharPartNo"/>
        </w:rPr>
        <w:t>81</w:t>
      </w:r>
      <w:r w:rsidRPr="00DD3682">
        <w:t>—</w:t>
      </w:r>
      <w:r w:rsidRPr="00A22D89">
        <w:rPr>
          <w:rStyle w:val="CharPartText"/>
        </w:rPr>
        <w:t>Amendments made by the Migration Amendment (New Skilled Regional Visas) Regulations</w:t>
      </w:r>
      <w:r w:rsidR="00B30271" w:rsidRPr="00A22D89">
        <w:rPr>
          <w:rStyle w:val="CharPartText"/>
        </w:rPr>
        <w:t> </w:t>
      </w:r>
      <w:r w:rsidRPr="00A22D89">
        <w:rPr>
          <w:rStyle w:val="CharPartText"/>
        </w:rPr>
        <w:t>2019</w:t>
      </w:r>
      <w:bookmarkEnd w:id="714"/>
    </w:p>
    <w:p w:rsidR="00824921" w:rsidRPr="00DD3682" w:rsidRDefault="00824921" w:rsidP="00824921">
      <w:pPr>
        <w:pStyle w:val="Header"/>
      </w:pPr>
      <w:r w:rsidRPr="00A22D89">
        <w:rPr>
          <w:rStyle w:val="CharDivNo"/>
        </w:rPr>
        <w:t xml:space="preserve"> </w:t>
      </w:r>
      <w:r w:rsidRPr="00A22D89">
        <w:rPr>
          <w:rStyle w:val="CharDivText"/>
        </w:rPr>
        <w:t xml:space="preserve"> </w:t>
      </w:r>
    </w:p>
    <w:p w:rsidR="00824921" w:rsidRPr="00DD3682" w:rsidRDefault="00824921" w:rsidP="00824921">
      <w:pPr>
        <w:pStyle w:val="ActHead5"/>
      </w:pPr>
      <w:bookmarkStart w:id="715" w:name="_Toc100059124"/>
      <w:r w:rsidRPr="00A22D89">
        <w:rPr>
          <w:rStyle w:val="CharSectno"/>
        </w:rPr>
        <w:t>8101</w:t>
      </w:r>
      <w:r w:rsidRPr="00DD3682">
        <w:t xml:space="preserve">  Transitional provisions in relation to Subclass 187 (Regional Sponsored Migration Scheme) visa</w:t>
      </w:r>
      <w:bookmarkEnd w:id="715"/>
    </w:p>
    <w:p w:rsidR="00824921" w:rsidRPr="00DD3682" w:rsidRDefault="00824921" w:rsidP="00824921">
      <w:pPr>
        <w:pStyle w:val="subsection"/>
      </w:pPr>
      <w:r w:rsidRPr="00DD3682">
        <w:tab/>
        <w:t>(1)</w:t>
      </w:r>
      <w:r w:rsidRPr="00DD3682">
        <w:tab/>
        <w:t>This clause applies in relation to a nomination under regulation</w:t>
      </w:r>
      <w:r w:rsidR="00B30271" w:rsidRPr="00DD3682">
        <w:t> </w:t>
      </w:r>
      <w:r w:rsidRPr="00DD3682">
        <w:t>5.19 if:</w:t>
      </w:r>
    </w:p>
    <w:p w:rsidR="00824921" w:rsidRPr="00DD3682" w:rsidRDefault="00824921" w:rsidP="00824921">
      <w:pPr>
        <w:pStyle w:val="paragraph"/>
      </w:pPr>
      <w:r w:rsidRPr="00DD3682">
        <w:tab/>
        <w:t>(a)</w:t>
      </w:r>
      <w:r w:rsidRPr="00DD3682">
        <w:tab/>
        <w:t>the nomination relates to a Subclass 187 (Regional Sponsored Migration Scheme) visa; and</w:t>
      </w:r>
    </w:p>
    <w:p w:rsidR="00824921" w:rsidRPr="00DD3682" w:rsidRDefault="00824921" w:rsidP="00824921">
      <w:pPr>
        <w:pStyle w:val="paragraph"/>
      </w:pPr>
      <w:r w:rsidRPr="00DD3682">
        <w:tab/>
        <w:t>(b)</w:t>
      </w:r>
      <w:r w:rsidRPr="00DD3682">
        <w:tab/>
        <w:t>the person identified in the nomination:</w:t>
      </w:r>
    </w:p>
    <w:p w:rsidR="00824921" w:rsidRPr="00DD3682" w:rsidRDefault="00824921" w:rsidP="00824921">
      <w:pPr>
        <w:pStyle w:val="paragraphsub"/>
      </w:pPr>
      <w:r w:rsidRPr="00DD3682">
        <w:tab/>
        <w:t>(i)</w:t>
      </w:r>
      <w:r w:rsidRPr="00DD3682">
        <w:tab/>
        <w:t>did not apply for a Subclass 187 (Regional Sponsored Migration Scheme) visa on the basis of the nomination on or before 16</w:t>
      </w:r>
      <w:r w:rsidR="00B30271" w:rsidRPr="00DD3682">
        <w:t> </w:t>
      </w:r>
      <w:r w:rsidRPr="00DD3682">
        <w:t>November 2019; and</w:t>
      </w:r>
    </w:p>
    <w:p w:rsidR="00824921" w:rsidRPr="00DD3682" w:rsidRDefault="00824921" w:rsidP="00824921">
      <w:pPr>
        <w:pStyle w:val="paragraphsub"/>
      </w:pPr>
      <w:r w:rsidRPr="00DD3682">
        <w:tab/>
        <w:t>(ii)</w:t>
      </w:r>
      <w:r w:rsidRPr="00DD3682">
        <w:tab/>
        <w:t>if the nomination relates to a Subclass 187 (Regional Sponsored Migration Scheme) visa in the Temporary Residence Transition stream—is not a transitional 457 worker</w:t>
      </w:r>
      <w:r w:rsidR="00961DD2" w:rsidRPr="00DD3682">
        <w:t>, or transitional 482 worker, on 16</w:t>
      </w:r>
      <w:r w:rsidR="00B30271" w:rsidRPr="00DD3682">
        <w:t> </w:t>
      </w:r>
      <w:r w:rsidR="00961DD2" w:rsidRPr="00DD3682">
        <w:t>November 2019</w:t>
      </w:r>
      <w:r w:rsidRPr="00DD3682">
        <w:t>.</w:t>
      </w:r>
    </w:p>
    <w:p w:rsidR="00824921" w:rsidRPr="00DD3682" w:rsidRDefault="00824921" w:rsidP="00824921">
      <w:pPr>
        <w:pStyle w:val="SubsectionHead"/>
      </w:pPr>
      <w:r w:rsidRPr="00DD3682">
        <w:t>Applications for approval of nominations that are not decided before 16</w:t>
      </w:r>
      <w:r w:rsidR="00B30271" w:rsidRPr="00DD3682">
        <w:t> </w:t>
      </w:r>
      <w:r w:rsidRPr="00DD3682">
        <w:t>November 2019</w:t>
      </w:r>
    </w:p>
    <w:p w:rsidR="00824921" w:rsidRPr="00DD3682" w:rsidRDefault="00824921" w:rsidP="00824921">
      <w:pPr>
        <w:pStyle w:val="subsection"/>
      </w:pPr>
      <w:r w:rsidRPr="00DD3682">
        <w:tab/>
        <w:t>(2)</w:t>
      </w:r>
      <w:r w:rsidRPr="00DD3682">
        <w:tab/>
        <w:t>An application for approval of the nomination is taken to be withdrawn on 16</w:t>
      </w:r>
      <w:r w:rsidR="00B30271" w:rsidRPr="00DD3682">
        <w:t> </w:t>
      </w:r>
      <w:r w:rsidRPr="00DD3682">
        <w:t>November 2019 if:</w:t>
      </w:r>
    </w:p>
    <w:p w:rsidR="00824921" w:rsidRPr="00DD3682" w:rsidRDefault="00824921" w:rsidP="00824921">
      <w:pPr>
        <w:pStyle w:val="paragraph"/>
      </w:pPr>
      <w:r w:rsidRPr="00DD3682">
        <w:tab/>
        <w:t>(a)</w:t>
      </w:r>
      <w:r w:rsidRPr="00DD3682">
        <w:tab/>
        <w:t>the Minister did not approve, and did not refuse to approve, the nomination under subregulation</w:t>
      </w:r>
      <w:r w:rsidR="00B30271" w:rsidRPr="00DD3682">
        <w:t> </w:t>
      </w:r>
      <w:r w:rsidRPr="00DD3682">
        <w:t>5.19(3) on or before 15</w:t>
      </w:r>
      <w:r w:rsidR="00B30271" w:rsidRPr="00DD3682">
        <w:t> </w:t>
      </w:r>
      <w:r w:rsidRPr="00DD3682">
        <w:t>November 2019; and</w:t>
      </w:r>
    </w:p>
    <w:p w:rsidR="00824921" w:rsidRPr="00DD3682" w:rsidRDefault="00824921" w:rsidP="00824921">
      <w:pPr>
        <w:pStyle w:val="paragraph"/>
      </w:pPr>
      <w:r w:rsidRPr="00DD3682">
        <w:tab/>
        <w:t>(b)</w:t>
      </w:r>
      <w:r w:rsidRPr="00DD3682">
        <w:tab/>
        <w:t>the application was not withdrawn on or before 15</w:t>
      </w:r>
      <w:r w:rsidR="00B30271" w:rsidRPr="00DD3682">
        <w:t> </w:t>
      </w:r>
      <w:r w:rsidRPr="00DD3682">
        <w:t>November 2019.</w:t>
      </w:r>
    </w:p>
    <w:p w:rsidR="00824921" w:rsidRPr="00DD3682" w:rsidRDefault="00824921" w:rsidP="00824921">
      <w:pPr>
        <w:pStyle w:val="SubsectionHead"/>
      </w:pPr>
      <w:r w:rsidRPr="00DD3682">
        <w:t>Refund of nomination training contribution charge</w:t>
      </w:r>
    </w:p>
    <w:p w:rsidR="00824921" w:rsidRPr="00DD3682" w:rsidRDefault="00824921" w:rsidP="00824921">
      <w:pPr>
        <w:pStyle w:val="subsection"/>
      </w:pPr>
      <w:r w:rsidRPr="00DD3682">
        <w:tab/>
        <w:t>(3)</w:t>
      </w:r>
      <w:r w:rsidRPr="00DD3682">
        <w:tab/>
        <w:t>The Minister must refund any nomination training contribution charge mentioned in paragraph</w:t>
      </w:r>
      <w:r w:rsidR="00B30271" w:rsidRPr="00DD3682">
        <w:t> </w:t>
      </w:r>
      <w:r w:rsidRPr="00DD3682">
        <w:t>5.19(2)(fa) paid in relation to the nomination if:</w:t>
      </w:r>
    </w:p>
    <w:p w:rsidR="00824921" w:rsidRPr="00DD3682" w:rsidRDefault="00824921" w:rsidP="00824921">
      <w:pPr>
        <w:pStyle w:val="paragraph"/>
      </w:pPr>
      <w:r w:rsidRPr="00DD3682">
        <w:tab/>
        <w:t>(a)</w:t>
      </w:r>
      <w:r w:rsidRPr="00DD3682">
        <w:tab/>
        <w:t>either:</w:t>
      </w:r>
    </w:p>
    <w:p w:rsidR="00824921" w:rsidRPr="00DD3682" w:rsidRDefault="00824921" w:rsidP="00824921">
      <w:pPr>
        <w:pStyle w:val="paragraphsub"/>
      </w:pPr>
      <w:r w:rsidRPr="00DD3682">
        <w:tab/>
        <w:t>(i)</w:t>
      </w:r>
      <w:r w:rsidRPr="00DD3682">
        <w:tab/>
        <w:t xml:space="preserve">the application for approval of the nomination is taken to be withdrawn under </w:t>
      </w:r>
      <w:r w:rsidR="00B30271" w:rsidRPr="00DD3682">
        <w:t>subclause (</w:t>
      </w:r>
      <w:r w:rsidRPr="00DD3682">
        <w:t>2) of this clause; or</w:t>
      </w:r>
    </w:p>
    <w:p w:rsidR="00824921" w:rsidRPr="00DD3682" w:rsidRDefault="00824921" w:rsidP="00824921">
      <w:pPr>
        <w:pStyle w:val="paragraphsub"/>
      </w:pPr>
      <w:r w:rsidRPr="00DD3682">
        <w:tab/>
        <w:t>(ii)</w:t>
      </w:r>
      <w:r w:rsidRPr="00DD3682">
        <w:tab/>
        <w:t>the Minister refused to approve the nomination under subregulation</w:t>
      </w:r>
      <w:r w:rsidR="00B30271" w:rsidRPr="00DD3682">
        <w:t> </w:t>
      </w:r>
      <w:r w:rsidRPr="00DD3682">
        <w:t>5.19(3)(b), and on 16</w:t>
      </w:r>
      <w:r w:rsidR="00B30271" w:rsidRPr="00DD3682">
        <w:t> </w:t>
      </w:r>
      <w:r w:rsidRPr="00DD3682">
        <w:t>November 2019 the application for approval is not finally determined; and</w:t>
      </w:r>
    </w:p>
    <w:p w:rsidR="00824921" w:rsidRPr="00DD3682" w:rsidRDefault="00824921" w:rsidP="00824921">
      <w:pPr>
        <w:pStyle w:val="paragraph"/>
      </w:pPr>
      <w:r w:rsidRPr="00DD3682">
        <w:tab/>
        <w:t>(b)</w:t>
      </w:r>
      <w:r w:rsidRPr="00DD3682">
        <w:tab/>
        <w:t>the Minister:</w:t>
      </w:r>
    </w:p>
    <w:p w:rsidR="00824921" w:rsidRPr="00DD3682" w:rsidRDefault="00824921" w:rsidP="00824921">
      <w:pPr>
        <w:pStyle w:val="paragraphsub"/>
      </w:pPr>
      <w:r w:rsidRPr="00DD3682">
        <w:tab/>
        <w:t>(i)</w:t>
      </w:r>
      <w:r w:rsidRPr="00DD3682">
        <w:tab/>
        <w:t>receives a written request for a refund from the person who paid the charge; or</w:t>
      </w:r>
    </w:p>
    <w:p w:rsidR="00824921" w:rsidRPr="00DD3682" w:rsidRDefault="00824921" w:rsidP="00824921">
      <w:pPr>
        <w:pStyle w:val="paragraphsub"/>
      </w:pPr>
      <w:r w:rsidRPr="00DD3682">
        <w:tab/>
        <w:t>(ii)</w:t>
      </w:r>
      <w:r w:rsidRPr="00DD3682">
        <w:tab/>
        <w:t>considers it is reasonable in the circumstances to refund the charge to the person who paid the charge without receiving a written request for a refund.</w:t>
      </w:r>
    </w:p>
    <w:p w:rsidR="00824921" w:rsidRPr="00DD3682" w:rsidRDefault="00824921" w:rsidP="00824921">
      <w:pPr>
        <w:pStyle w:val="subsection"/>
      </w:pPr>
      <w:r w:rsidRPr="00DD3682">
        <w:lastRenderedPageBreak/>
        <w:tab/>
        <w:t>(4)</w:t>
      </w:r>
      <w:r w:rsidRPr="00DD3682">
        <w:tab/>
        <w:t>The Minister may refund any nomination training contribution charge mentioned in paragraph</w:t>
      </w:r>
      <w:r w:rsidR="00B30271" w:rsidRPr="00DD3682">
        <w:t> </w:t>
      </w:r>
      <w:r w:rsidRPr="00DD3682">
        <w:t>5.19(2)(fa) paid in relation to the nomination if:</w:t>
      </w:r>
    </w:p>
    <w:p w:rsidR="00824921" w:rsidRPr="00DD3682" w:rsidRDefault="00824921" w:rsidP="00824921">
      <w:pPr>
        <w:pStyle w:val="paragraph"/>
      </w:pPr>
      <w:r w:rsidRPr="00DD3682">
        <w:tab/>
        <w:t>(a)</w:t>
      </w:r>
      <w:r w:rsidRPr="00DD3682">
        <w:tab/>
        <w:t>the Minister approved the nomination under paragraph</w:t>
      </w:r>
      <w:r w:rsidR="00B30271" w:rsidRPr="00DD3682">
        <w:t> </w:t>
      </w:r>
      <w:r w:rsidRPr="00DD3682">
        <w:t>5.19(3)(a) on or before 15</w:t>
      </w:r>
      <w:r w:rsidR="00B30271" w:rsidRPr="00DD3682">
        <w:t> </w:t>
      </w:r>
      <w:r w:rsidRPr="00DD3682">
        <w:t>November 2019; and</w:t>
      </w:r>
    </w:p>
    <w:p w:rsidR="00824921" w:rsidRPr="00DD3682" w:rsidRDefault="00824921" w:rsidP="00824921">
      <w:pPr>
        <w:pStyle w:val="paragraph"/>
      </w:pPr>
      <w:r w:rsidRPr="00DD3682">
        <w:tab/>
        <w:t>(b)</w:t>
      </w:r>
      <w:r w:rsidRPr="00DD3682">
        <w:tab/>
        <w:t>the Minister:</w:t>
      </w:r>
    </w:p>
    <w:p w:rsidR="00824921" w:rsidRPr="00DD3682" w:rsidRDefault="00824921" w:rsidP="00824921">
      <w:pPr>
        <w:pStyle w:val="paragraphsub"/>
      </w:pPr>
      <w:r w:rsidRPr="00DD3682">
        <w:tab/>
        <w:t>(i)</w:t>
      </w:r>
      <w:r w:rsidRPr="00DD3682">
        <w:tab/>
        <w:t>receives a written request for a refund from the person who paid the charge; or</w:t>
      </w:r>
    </w:p>
    <w:p w:rsidR="00824921" w:rsidRPr="00DD3682" w:rsidRDefault="00824921" w:rsidP="00824921">
      <w:pPr>
        <w:pStyle w:val="paragraphsub"/>
      </w:pPr>
      <w:r w:rsidRPr="00DD3682">
        <w:tab/>
        <w:t>(ii)</w:t>
      </w:r>
      <w:r w:rsidRPr="00DD3682">
        <w:tab/>
        <w:t>considers it is reasonable in the circumstances to refund the charge to the person who paid the amount without receiving a written request for a refund.</w:t>
      </w:r>
    </w:p>
    <w:p w:rsidR="00824921" w:rsidRPr="00DD3682" w:rsidRDefault="00824921" w:rsidP="00824921">
      <w:pPr>
        <w:pStyle w:val="subsection"/>
      </w:pPr>
      <w:r w:rsidRPr="00DD3682">
        <w:tab/>
        <w:t>(5)</w:t>
      </w:r>
      <w:r w:rsidRPr="00DD3682">
        <w:tab/>
        <w:t xml:space="preserve">A refund under </w:t>
      </w:r>
      <w:r w:rsidR="00B30271" w:rsidRPr="00DD3682">
        <w:t>subclause (</w:t>
      </w:r>
      <w:r w:rsidRPr="00DD3682">
        <w:t>3) or (4) must be paid to the person who paid the charge.</w:t>
      </w:r>
    </w:p>
    <w:p w:rsidR="003A3A57" w:rsidRPr="00DD3682" w:rsidRDefault="003A3A57" w:rsidP="00C22AF8">
      <w:pPr>
        <w:pStyle w:val="ActHead2"/>
        <w:pageBreakBefore/>
      </w:pPr>
      <w:bookmarkStart w:id="716" w:name="_Toc100059125"/>
      <w:r w:rsidRPr="00A22D89">
        <w:rPr>
          <w:rStyle w:val="CharPartNo"/>
        </w:rPr>
        <w:lastRenderedPageBreak/>
        <w:t>Part</w:t>
      </w:r>
      <w:r w:rsidR="00B30271" w:rsidRPr="00A22D89">
        <w:rPr>
          <w:rStyle w:val="CharPartNo"/>
        </w:rPr>
        <w:t> </w:t>
      </w:r>
      <w:r w:rsidRPr="00A22D89">
        <w:rPr>
          <w:rStyle w:val="CharPartNo"/>
        </w:rPr>
        <w:t>82</w:t>
      </w:r>
      <w:r w:rsidRPr="00DD3682">
        <w:t>—</w:t>
      </w:r>
      <w:r w:rsidRPr="00A22D89">
        <w:rPr>
          <w:rStyle w:val="CharPartText"/>
        </w:rPr>
        <w:t>Amendments made by the Migration Amendment (Chest X</w:t>
      </w:r>
      <w:r w:rsidR="00A22D89" w:rsidRPr="00A22D89">
        <w:rPr>
          <w:rStyle w:val="CharPartText"/>
        </w:rPr>
        <w:noBreakHyphen/>
      </w:r>
      <w:r w:rsidRPr="00A22D89">
        <w:rPr>
          <w:rStyle w:val="CharPartText"/>
        </w:rPr>
        <w:t>ray Requirements) Regulations</w:t>
      </w:r>
      <w:r w:rsidR="00B30271" w:rsidRPr="00A22D89">
        <w:rPr>
          <w:rStyle w:val="CharPartText"/>
        </w:rPr>
        <w:t> </w:t>
      </w:r>
      <w:r w:rsidRPr="00A22D89">
        <w:rPr>
          <w:rStyle w:val="CharPartText"/>
        </w:rPr>
        <w:t>2019</w:t>
      </w:r>
      <w:bookmarkEnd w:id="716"/>
    </w:p>
    <w:p w:rsidR="003A3A57" w:rsidRPr="00DD3682" w:rsidRDefault="003A3A57" w:rsidP="003A3A57">
      <w:pPr>
        <w:pStyle w:val="Header"/>
      </w:pPr>
      <w:r w:rsidRPr="00A22D89">
        <w:rPr>
          <w:rStyle w:val="CharDivNo"/>
        </w:rPr>
        <w:t xml:space="preserve"> </w:t>
      </w:r>
      <w:r w:rsidRPr="00A22D89">
        <w:rPr>
          <w:rStyle w:val="CharDivText"/>
        </w:rPr>
        <w:t xml:space="preserve"> </w:t>
      </w:r>
    </w:p>
    <w:p w:rsidR="003A3A57" w:rsidRPr="00DD3682" w:rsidRDefault="003A3A57" w:rsidP="003A3A57">
      <w:pPr>
        <w:pStyle w:val="ActHead5"/>
      </w:pPr>
      <w:bookmarkStart w:id="717" w:name="_Toc100059126"/>
      <w:r w:rsidRPr="00A22D89">
        <w:rPr>
          <w:rStyle w:val="CharSectno"/>
        </w:rPr>
        <w:t>8201</w:t>
      </w:r>
      <w:r w:rsidRPr="00DD3682">
        <w:t xml:space="preserve">  Operation of Schedule</w:t>
      </w:r>
      <w:r w:rsidR="00B30271" w:rsidRPr="00DD3682">
        <w:t> </w:t>
      </w:r>
      <w:r w:rsidRPr="00DD3682">
        <w:t>1</w:t>
      </w:r>
      <w:bookmarkEnd w:id="717"/>
    </w:p>
    <w:p w:rsidR="003A3A57" w:rsidRPr="00DD3682" w:rsidRDefault="003A3A57" w:rsidP="003A3A57">
      <w:pPr>
        <w:pStyle w:val="subsection"/>
      </w:pPr>
      <w:r w:rsidRPr="00DD3682">
        <w:tab/>
      </w:r>
      <w:r w:rsidRPr="00DD3682">
        <w:tab/>
        <w:t>The amendments of these Regulations made by Schedule</w:t>
      </w:r>
      <w:r w:rsidR="00B30271" w:rsidRPr="00DD3682">
        <w:t> </w:t>
      </w:r>
      <w:r w:rsidRPr="00DD3682">
        <w:t xml:space="preserve">1 to the </w:t>
      </w:r>
      <w:r w:rsidRPr="00DD3682">
        <w:rPr>
          <w:i/>
        </w:rPr>
        <w:t>Migration Amendment (Chest X</w:t>
      </w:r>
      <w:r w:rsidR="00A22D89">
        <w:rPr>
          <w:i/>
        </w:rPr>
        <w:noBreakHyphen/>
      </w:r>
      <w:r w:rsidRPr="00DD3682">
        <w:rPr>
          <w:i/>
        </w:rPr>
        <w:t>ray Requirements) Regulations</w:t>
      </w:r>
      <w:r w:rsidR="00B30271" w:rsidRPr="00DD3682">
        <w:rPr>
          <w:i/>
        </w:rPr>
        <w:t> </w:t>
      </w:r>
      <w:r w:rsidRPr="00DD3682">
        <w:rPr>
          <w:i/>
        </w:rPr>
        <w:t>2019</w:t>
      </w:r>
      <w:r w:rsidRPr="00DD3682">
        <w:t xml:space="preserve"> apply in relation to:</w:t>
      </w:r>
    </w:p>
    <w:p w:rsidR="003A3A57" w:rsidRPr="00DD3682" w:rsidRDefault="003A3A57" w:rsidP="003A3A57">
      <w:pPr>
        <w:pStyle w:val="paragraph"/>
      </w:pPr>
      <w:r w:rsidRPr="00DD3682">
        <w:tab/>
        <w:t>(a)</w:t>
      </w:r>
      <w:r w:rsidRPr="00DD3682">
        <w:tab/>
        <w:t>applications for Subclass 785 (Temporary Protection) visas or Subclass 790 (Safe Haven Enterprise) visas made, but not finally determined, before 2</w:t>
      </w:r>
      <w:r w:rsidR="00B30271" w:rsidRPr="00DD3682">
        <w:t> </w:t>
      </w:r>
      <w:r w:rsidRPr="00DD3682">
        <w:t>March 2019; and</w:t>
      </w:r>
    </w:p>
    <w:p w:rsidR="003A3A57" w:rsidRPr="00DD3682" w:rsidRDefault="003A3A57" w:rsidP="003A3A57">
      <w:pPr>
        <w:pStyle w:val="paragraph"/>
      </w:pPr>
      <w:r w:rsidRPr="00DD3682">
        <w:tab/>
        <w:t>(b)</w:t>
      </w:r>
      <w:r w:rsidRPr="00DD3682">
        <w:tab/>
        <w:t>applications for Subclass 785 (Temporary Protection) visas or Subclass 790 (Safe Haven Enterprise) visas made on or after 2</w:t>
      </w:r>
      <w:r w:rsidR="00B30271" w:rsidRPr="00DD3682">
        <w:t> </w:t>
      </w:r>
      <w:r w:rsidRPr="00DD3682">
        <w:t>March 2019.</w:t>
      </w:r>
    </w:p>
    <w:p w:rsidR="00444ACD" w:rsidRPr="00DD3682" w:rsidRDefault="00444ACD" w:rsidP="00B75D74">
      <w:pPr>
        <w:pStyle w:val="ActHead2"/>
        <w:pageBreakBefore/>
      </w:pPr>
      <w:bookmarkStart w:id="718" w:name="_Toc100059127"/>
      <w:r w:rsidRPr="00A22D89">
        <w:rPr>
          <w:rStyle w:val="CharPartNo"/>
        </w:rPr>
        <w:lastRenderedPageBreak/>
        <w:t>Part</w:t>
      </w:r>
      <w:r w:rsidR="00B30271" w:rsidRPr="00A22D89">
        <w:rPr>
          <w:rStyle w:val="CharPartNo"/>
        </w:rPr>
        <w:t> </w:t>
      </w:r>
      <w:r w:rsidRPr="00A22D89">
        <w:rPr>
          <w:rStyle w:val="CharPartNo"/>
        </w:rPr>
        <w:t>84</w:t>
      </w:r>
      <w:r w:rsidRPr="00DD3682">
        <w:t>—</w:t>
      </w:r>
      <w:r w:rsidRPr="00A22D89">
        <w:rPr>
          <w:rStyle w:val="CharPartText"/>
        </w:rPr>
        <w:t>Amendments made by the Migration Amendment (Working Holiday Maker) Regulations</w:t>
      </w:r>
      <w:r w:rsidR="00B30271" w:rsidRPr="00A22D89">
        <w:rPr>
          <w:rStyle w:val="CharPartText"/>
        </w:rPr>
        <w:t> </w:t>
      </w:r>
      <w:r w:rsidRPr="00A22D89">
        <w:rPr>
          <w:rStyle w:val="CharPartText"/>
        </w:rPr>
        <w:t>2019</w:t>
      </w:r>
      <w:bookmarkEnd w:id="718"/>
    </w:p>
    <w:p w:rsidR="00444ACD" w:rsidRPr="00DD3682" w:rsidRDefault="00444ACD" w:rsidP="00444ACD">
      <w:pPr>
        <w:pStyle w:val="Header"/>
      </w:pPr>
      <w:r w:rsidRPr="00A22D89">
        <w:rPr>
          <w:rStyle w:val="CharDivNo"/>
        </w:rPr>
        <w:t xml:space="preserve"> </w:t>
      </w:r>
      <w:r w:rsidRPr="00A22D89">
        <w:rPr>
          <w:rStyle w:val="CharDivText"/>
        </w:rPr>
        <w:t xml:space="preserve"> </w:t>
      </w:r>
    </w:p>
    <w:p w:rsidR="00444ACD" w:rsidRPr="00DD3682" w:rsidRDefault="00444ACD" w:rsidP="00444ACD">
      <w:pPr>
        <w:pStyle w:val="ActHead5"/>
      </w:pPr>
      <w:bookmarkStart w:id="719" w:name="_Toc100059128"/>
      <w:r w:rsidRPr="00A22D89">
        <w:rPr>
          <w:rStyle w:val="CharSectno"/>
        </w:rPr>
        <w:t>8401</w:t>
      </w:r>
      <w:r w:rsidRPr="00DD3682">
        <w:t xml:space="preserve">  Operation of Schedule</w:t>
      </w:r>
      <w:r w:rsidR="00B30271" w:rsidRPr="00DD3682">
        <w:t> </w:t>
      </w:r>
      <w:r w:rsidRPr="00DD3682">
        <w:t>1</w:t>
      </w:r>
      <w:bookmarkEnd w:id="719"/>
    </w:p>
    <w:p w:rsidR="00444ACD" w:rsidRPr="00DD3682" w:rsidRDefault="00444ACD" w:rsidP="00444ACD">
      <w:pPr>
        <w:pStyle w:val="subsection"/>
      </w:pPr>
      <w:r w:rsidRPr="00DD3682">
        <w:tab/>
      </w:r>
      <w:r w:rsidRPr="00DD3682">
        <w:tab/>
        <w:t xml:space="preserve">The amendments of these Regulations made by </w:t>
      </w:r>
      <w:r w:rsidR="00A22D89">
        <w:t>items 1</w:t>
      </w:r>
      <w:r w:rsidRPr="00DD3682">
        <w:t xml:space="preserve"> to 16 of Schedule</w:t>
      </w:r>
      <w:r w:rsidR="00B30271" w:rsidRPr="00DD3682">
        <w:t> </w:t>
      </w:r>
      <w:r w:rsidRPr="00DD3682">
        <w:t xml:space="preserve">1 to the </w:t>
      </w:r>
      <w:r w:rsidRPr="00DD3682">
        <w:rPr>
          <w:i/>
        </w:rPr>
        <w:t>Migration Amendment (Working Holiday Maker) Regulations</w:t>
      </w:r>
      <w:r w:rsidR="00B30271" w:rsidRPr="00DD3682">
        <w:rPr>
          <w:i/>
        </w:rPr>
        <w:t> </w:t>
      </w:r>
      <w:r w:rsidRPr="00DD3682">
        <w:rPr>
          <w:i/>
        </w:rPr>
        <w:t>2019</w:t>
      </w:r>
      <w:r w:rsidRPr="00DD3682">
        <w:t xml:space="preserve"> apply in relation to visa applications made on or after </w:t>
      </w:r>
      <w:r w:rsidR="005B44AE" w:rsidRPr="00DD3682">
        <w:t>1 July</w:t>
      </w:r>
      <w:r w:rsidRPr="00DD3682">
        <w:t xml:space="preserve"> 2019.</w:t>
      </w:r>
    </w:p>
    <w:p w:rsidR="00B9391B" w:rsidRPr="00DD3682" w:rsidRDefault="00B9391B" w:rsidP="00E50987">
      <w:pPr>
        <w:pStyle w:val="ActHead2"/>
        <w:pageBreakBefore/>
      </w:pPr>
      <w:bookmarkStart w:id="720" w:name="_Toc100059129"/>
      <w:r w:rsidRPr="00A22D89">
        <w:rPr>
          <w:rStyle w:val="CharPartNo"/>
        </w:rPr>
        <w:lastRenderedPageBreak/>
        <w:t>Part</w:t>
      </w:r>
      <w:r w:rsidR="00B30271" w:rsidRPr="00A22D89">
        <w:rPr>
          <w:rStyle w:val="CharPartNo"/>
        </w:rPr>
        <w:t> </w:t>
      </w:r>
      <w:r w:rsidRPr="00A22D89">
        <w:rPr>
          <w:rStyle w:val="CharPartNo"/>
        </w:rPr>
        <w:t>85</w:t>
      </w:r>
      <w:r w:rsidRPr="00DD3682">
        <w:t>—</w:t>
      </w:r>
      <w:r w:rsidRPr="00A22D89">
        <w:rPr>
          <w:rStyle w:val="CharPartText"/>
        </w:rPr>
        <w:t>Amendments made by the Migration Amendment (Temporary Sponsored Parent Visa and Other Measures) Regulations</w:t>
      </w:r>
      <w:r w:rsidR="00B30271" w:rsidRPr="00A22D89">
        <w:rPr>
          <w:rStyle w:val="CharPartText"/>
        </w:rPr>
        <w:t> </w:t>
      </w:r>
      <w:r w:rsidRPr="00A22D89">
        <w:rPr>
          <w:rStyle w:val="CharPartText"/>
        </w:rPr>
        <w:t>2019</w:t>
      </w:r>
      <w:bookmarkEnd w:id="720"/>
    </w:p>
    <w:p w:rsidR="00B9391B" w:rsidRPr="00DD3682" w:rsidRDefault="00B9391B" w:rsidP="00B9391B">
      <w:pPr>
        <w:pStyle w:val="Header"/>
      </w:pPr>
      <w:r w:rsidRPr="00A22D89">
        <w:rPr>
          <w:rStyle w:val="CharDivNo"/>
        </w:rPr>
        <w:t xml:space="preserve"> </w:t>
      </w:r>
      <w:r w:rsidRPr="00A22D89">
        <w:rPr>
          <w:rStyle w:val="CharDivText"/>
        </w:rPr>
        <w:t xml:space="preserve"> </w:t>
      </w:r>
    </w:p>
    <w:p w:rsidR="00B9391B" w:rsidRPr="00DD3682" w:rsidRDefault="00B9391B" w:rsidP="00B9391B">
      <w:pPr>
        <w:pStyle w:val="ActHead5"/>
      </w:pPr>
      <w:bookmarkStart w:id="721" w:name="_Toc100059130"/>
      <w:r w:rsidRPr="00A22D89">
        <w:rPr>
          <w:rStyle w:val="CharSectno"/>
        </w:rPr>
        <w:t>8501</w:t>
      </w:r>
      <w:r w:rsidRPr="00DD3682">
        <w:t xml:space="preserve">  Definitions</w:t>
      </w:r>
      <w:bookmarkEnd w:id="721"/>
    </w:p>
    <w:p w:rsidR="00B9391B" w:rsidRPr="00DD3682" w:rsidRDefault="00B9391B" w:rsidP="00B9391B">
      <w:pPr>
        <w:pStyle w:val="subsection"/>
      </w:pPr>
      <w:r w:rsidRPr="00DD3682">
        <w:tab/>
      </w:r>
      <w:r w:rsidRPr="00DD3682">
        <w:tab/>
        <w:t>In this Part:</w:t>
      </w:r>
    </w:p>
    <w:p w:rsidR="00B9391B" w:rsidRPr="00DD3682" w:rsidRDefault="00B9391B" w:rsidP="00B9391B">
      <w:pPr>
        <w:pStyle w:val="Definition"/>
      </w:pPr>
      <w:r w:rsidRPr="00DD3682">
        <w:rPr>
          <w:b/>
          <w:i/>
        </w:rPr>
        <w:t>amending regulations</w:t>
      </w:r>
      <w:r w:rsidRPr="00DD3682">
        <w:t xml:space="preserve"> means the </w:t>
      </w:r>
      <w:r w:rsidRPr="00DD3682">
        <w:rPr>
          <w:i/>
        </w:rPr>
        <w:t>Migration Amendment (Temporary Sponsored Parent Visa and Other Measures) Regulations</w:t>
      </w:r>
      <w:r w:rsidR="00B30271" w:rsidRPr="00DD3682">
        <w:rPr>
          <w:i/>
        </w:rPr>
        <w:t> </w:t>
      </w:r>
      <w:r w:rsidRPr="00DD3682">
        <w:rPr>
          <w:i/>
        </w:rPr>
        <w:t>2019</w:t>
      </w:r>
      <w:r w:rsidRPr="00DD3682">
        <w:t>.</w:t>
      </w:r>
    </w:p>
    <w:p w:rsidR="00B9391B" w:rsidRPr="00DD3682" w:rsidRDefault="00B9391B" w:rsidP="00B9391B">
      <w:pPr>
        <w:pStyle w:val="Definition"/>
      </w:pPr>
      <w:r w:rsidRPr="00DD3682">
        <w:rPr>
          <w:b/>
          <w:i/>
        </w:rPr>
        <w:t>commencement day</w:t>
      </w:r>
      <w:r w:rsidRPr="00DD3682">
        <w:t xml:space="preserve"> means the day </w:t>
      </w:r>
      <w:r w:rsidR="00A22D89">
        <w:t>Schedule 3</w:t>
      </w:r>
      <w:r w:rsidRPr="00DD3682">
        <w:t xml:space="preserve"> to the amending regulations commences.</w:t>
      </w:r>
    </w:p>
    <w:p w:rsidR="00B9391B" w:rsidRPr="00DD3682" w:rsidRDefault="00B9391B" w:rsidP="00B9391B">
      <w:pPr>
        <w:pStyle w:val="ActHead5"/>
      </w:pPr>
      <w:bookmarkStart w:id="722" w:name="_Toc100059131"/>
      <w:r w:rsidRPr="00A22D89">
        <w:rPr>
          <w:rStyle w:val="CharSectno"/>
        </w:rPr>
        <w:t>8502</w:t>
      </w:r>
      <w:r w:rsidRPr="00DD3682">
        <w:t xml:space="preserve">  Operation of </w:t>
      </w:r>
      <w:r w:rsidR="00A22D89">
        <w:t>Schedule 3</w:t>
      </w:r>
      <w:bookmarkEnd w:id="722"/>
    </w:p>
    <w:p w:rsidR="00B9391B" w:rsidRPr="00DD3682" w:rsidRDefault="00B9391B" w:rsidP="00B9391B">
      <w:pPr>
        <w:pStyle w:val="subsection"/>
      </w:pPr>
      <w:r w:rsidRPr="00DD3682">
        <w:tab/>
        <w:t>(1)</w:t>
      </w:r>
      <w:r w:rsidRPr="00DD3682">
        <w:tab/>
        <w:t xml:space="preserve">Subject to </w:t>
      </w:r>
      <w:r w:rsidR="00B30271" w:rsidRPr="00DD3682">
        <w:t>subclauses (</w:t>
      </w:r>
      <w:r w:rsidRPr="00DD3682">
        <w:t xml:space="preserve">2) and (3), the amendments of these Regulations made by </w:t>
      </w:r>
      <w:r w:rsidR="00A22D89">
        <w:t>Schedule 3</w:t>
      </w:r>
      <w:r w:rsidRPr="00DD3682">
        <w:t xml:space="preserve"> to the amending regulations apply in relation to the following:</w:t>
      </w:r>
    </w:p>
    <w:p w:rsidR="00B9391B" w:rsidRPr="00DD3682" w:rsidRDefault="00B9391B" w:rsidP="00B9391B">
      <w:pPr>
        <w:pStyle w:val="paragraph"/>
      </w:pPr>
      <w:r w:rsidRPr="00DD3682">
        <w:tab/>
        <w:t>(a)</w:t>
      </w:r>
      <w:r w:rsidRPr="00DD3682">
        <w:tab/>
        <w:t>a visa application made on or after the commencement day;</w:t>
      </w:r>
    </w:p>
    <w:p w:rsidR="00B9391B" w:rsidRPr="00DD3682" w:rsidRDefault="00B9391B" w:rsidP="00B9391B">
      <w:pPr>
        <w:pStyle w:val="paragraph"/>
      </w:pPr>
      <w:r w:rsidRPr="00DD3682">
        <w:tab/>
        <w:t>(b)</w:t>
      </w:r>
      <w:r w:rsidRPr="00DD3682">
        <w:tab/>
        <w:t>a visa granted on or after the commencement day if the application for the visa was made on or after the commencement day.</w:t>
      </w:r>
    </w:p>
    <w:p w:rsidR="00B9391B" w:rsidRPr="00DD3682" w:rsidRDefault="00B9391B" w:rsidP="00B9391B">
      <w:pPr>
        <w:pStyle w:val="subsection"/>
      </w:pPr>
      <w:r w:rsidRPr="00DD3682">
        <w:tab/>
        <w:t>(2)</w:t>
      </w:r>
      <w:r w:rsidRPr="00DD3682">
        <w:tab/>
        <w:t>If:</w:t>
      </w:r>
    </w:p>
    <w:p w:rsidR="00B9391B" w:rsidRPr="00DD3682" w:rsidRDefault="00B9391B" w:rsidP="00B9391B">
      <w:pPr>
        <w:pStyle w:val="paragraph"/>
      </w:pPr>
      <w:r w:rsidRPr="00DD3682">
        <w:tab/>
        <w:t>(a)</w:t>
      </w:r>
      <w:r w:rsidRPr="00DD3682">
        <w:tab/>
        <w:t>an application for a Subclass 405 (Investor Retirement) visa is made before, on or after the commencement day; and</w:t>
      </w:r>
    </w:p>
    <w:p w:rsidR="00B9391B" w:rsidRPr="00DD3682" w:rsidRDefault="00B9391B" w:rsidP="00B9391B">
      <w:pPr>
        <w:pStyle w:val="paragraph"/>
      </w:pPr>
      <w:r w:rsidRPr="00DD3682">
        <w:tab/>
        <w:t>(b)</w:t>
      </w:r>
      <w:r w:rsidRPr="00DD3682">
        <w:tab/>
        <w:t>the applicant is seeking to satisfy the primary criteria for the grant of the visa; and</w:t>
      </w:r>
    </w:p>
    <w:p w:rsidR="00B9391B" w:rsidRPr="00DD3682" w:rsidRDefault="00B9391B" w:rsidP="00B9391B">
      <w:pPr>
        <w:pStyle w:val="paragraph"/>
      </w:pPr>
      <w:r w:rsidRPr="00DD3682">
        <w:tab/>
        <w:t>(c)</w:t>
      </w:r>
      <w:r w:rsidRPr="00DD3682">
        <w:tab/>
        <w:t>either:</w:t>
      </w:r>
    </w:p>
    <w:p w:rsidR="00B9391B" w:rsidRPr="00DD3682" w:rsidRDefault="00B9391B" w:rsidP="00B9391B">
      <w:pPr>
        <w:pStyle w:val="paragraphsub"/>
      </w:pPr>
      <w:r w:rsidRPr="00DD3682">
        <w:tab/>
        <w:t>(i)</w:t>
      </w:r>
      <w:r w:rsidRPr="00DD3682">
        <w:tab/>
        <w:t>the applicant is the holder of a Subclass 405 (Investor Retirement) visa that was applied for before the commencement day; or</w:t>
      </w:r>
    </w:p>
    <w:p w:rsidR="00B9391B" w:rsidRPr="00DD3682" w:rsidRDefault="00B9391B" w:rsidP="00B9391B">
      <w:pPr>
        <w:pStyle w:val="paragraphsub"/>
      </w:pPr>
      <w:r w:rsidRPr="00DD3682">
        <w:tab/>
        <w:t>(ii)</w:t>
      </w:r>
      <w:r w:rsidRPr="00DD3682">
        <w:tab/>
        <w:t>the last substantive visa held by the applicant since last entering Australia was a Subclass 405 (Investor Retirement) visa that was applied for before the commencement day;</w:t>
      </w:r>
    </w:p>
    <w:p w:rsidR="00B9391B" w:rsidRPr="00DD3682" w:rsidRDefault="00B9391B" w:rsidP="00B9391B">
      <w:pPr>
        <w:pStyle w:val="subsection2"/>
      </w:pPr>
      <w:r w:rsidRPr="00DD3682">
        <w:t>then, despite the amendment of paragraph</w:t>
      </w:r>
      <w:r w:rsidR="00B30271" w:rsidRPr="00DD3682">
        <w:t> </w:t>
      </w:r>
      <w:r w:rsidRPr="00DD3682">
        <w:t>405.228(5)(a) of Schedule</w:t>
      </w:r>
      <w:r w:rsidR="00B30271" w:rsidRPr="00DD3682">
        <w:t> </w:t>
      </w:r>
      <w:r w:rsidRPr="00DD3682">
        <w:t>2 to these Regulations made by item</w:t>
      </w:r>
      <w:r w:rsidR="00B30271" w:rsidRPr="00DD3682">
        <w:t> </w:t>
      </w:r>
      <w:r w:rsidRPr="00DD3682">
        <w:t xml:space="preserve">5 of </w:t>
      </w:r>
      <w:r w:rsidR="00A22D89">
        <w:t>Schedule 3</w:t>
      </w:r>
      <w:r w:rsidRPr="00DD3682">
        <w:t xml:space="preserve"> to the amending regulations, that paragraph, as in force immediately before the commencement day, continues to apply in relation to the application.</w:t>
      </w:r>
    </w:p>
    <w:p w:rsidR="00B9391B" w:rsidRPr="00DD3682" w:rsidRDefault="00B9391B" w:rsidP="00B9391B">
      <w:pPr>
        <w:pStyle w:val="subsection"/>
      </w:pPr>
      <w:r w:rsidRPr="00DD3682">
        <w:tab/>
        <w:t>(3)</w:t>
      </w:r>
      <w:r w:rsidRPr="00DD3682">
        <w:tab/>
        <w:t>If:</w:t>
      </w:r>
    </w:p>
    <w:p w:rsidR="00B9391B" w:rsidRPr="00DD3682" w:rsidRDefault="00B9391B" w:rsidP="00B9391B">
      <w:pPr>
        <w:pStyle w:val="paragraph"/>
      </w:pPr>
      <w:r w:rsidRPr="00DD3682">
        <w:tab/>
        <w:t>(a)</w:t>
      </w:r>
      <w:r w:rsidRPr="00DD3682">
        <w:tab/>
        <w:t>an application for a Subclass 405 (Investor Retirement) visa is made before, on or after the commencement day; and</w:t>
      </w:r>
    </w:p>
    <w:p w:rsidR="00B9391B" w:rsidRPr="00DD3682" w:rsidRDefault="00B9391B" w:rsidP="00B9391B">
      <w:pPr>
        <w:pStyle w:val="paragraph"/>
      </w:pPr>
      <w:r w:rsidRPr="00DD3682">
        <w:tab/>
        <w:t>(b)</w:t>
      </w:r>
      <w:r w:rsidRPr="00DD3682">
        <w:tab/>
        <w:t>the applicant is seeking to satisfy the secondary criteria for the grant of the visa; and</w:t>
      </w:r>
    </w:p>
    <w:p w:rsidR="00B9391B" w:rsidRPr="00DD3682" w:rsidRDefault="00B9391B" w:rsidP="00B9391B">
      <w:pPr>
        <w:pStyle w:val="paragraph"/>
      </w:pPr>
      <w:r w:rsidRPr="00DD3682">
        <w:tab/>
        <w:t>(c)</w:t>
      </w:r>
      <w:r w:rsidRPr="00DD3682">
        <w:tab/>
        <w:t>either:</w:t>
      </w:r>
    </w:p>
    <w:p w:rsidR="00B9391B" w:rsidRPr="00DD3682" w:rsidRDefault="00B9391B" w:rsidP="00B9391B">
      <w:pPr>
        <w:pStyle w:val="paragraphsub"/>
      </w:pPr>
      <w:r w:rsidRPr="00DD3682">
        <w:lastRenderedPageBreak/>
        <w:tab/>
        <w:t>(i)</w:t>
      </w:r>
      <w:r w:rsidRPr="00DD3682">
        <w:tab/>
        <w:t>the applicant is the holder of a Subclass 405 (Investor Retirement) visa that was applied for before the commencement day; or</w:t>
      </w:r>
    </w:p>
    <w:p w:rsidR="00B9391B" w:rsidRPr="00DD3682" w:rsidRDefault="00B9391B" w:rsidP="00B9391B">
      <w:pPr>
        <w:pStyle w:val="paragraphsub"/>
      </w:pPr>
      <w:r w:rsidRPr="00DD3682">
        <w:tab/>
        <w:t>(ii)</w:t>
      </w:r>
      <w:r w:rsidRPr="00DD3682">
        <w:tab/>
        <w:t>the last substantive visa held by the applicant since last entering Australia was a Subclass 405 (Investor Retirement) visa that was applied for before the commencement day;</w:t>
      </w:r>
    </w:p>
    <w:p w:rsidR="00B9391B" w:rsidRPr="00DD3682" w:rsidRDefault="00B9391B" w:rsidP="00B9391B">
      <w:pPr>
        <w:pStyle w:val="subsection2"/>
      </w:pPr>
      <w:r w:rsidRPr="00DD3682">
        <w:t>then, despite the amendment of subclause</w:t>
      </w:r>
      <w:r w:rsidR="00B30271" w:rsidRPr="00DD3682">
        <w:t> </w:t>
      </w:r>
      <w:r w:rsidRPr="00DD3682">
        <w:t>405.330(2) of Schedule</w:t>
      </w:r>
      <w:r w:rsidR="00B30271" w:rsidRPr="00DD3682">
        <w:t> </w:t>
      </w:r>
      <w:r w:rsidRPr="00DD3682">
        <w:t>2 to these Regulations made by item</w:t>
      </w:r>
      <w:r w:rsidR="00B30271" w:rsidRPr="00DD3682">
        <w:t> </w:t>
      </w:r>
      <w:r w:rsidRPr="00DD3682">
        <w:t xml:space="preserve">6 of </w:t>
      </w:r>
      <w:r w:rsidR="00A22D89">
        <w:t>Schedule 3</w:t>
      </w:r>
      <w:r w:rsidRPr="00DD3682">
        <w:t xml:space="preserve"> to the amending regulations, that subclause, as in force immediately before the commencement day, continues to apply in relation to the application.</w:t>
      </w:r>
    </w:p>
    <w:p w:rsidR="0097184A" w:rsidRPr="00DD3682" w:rsidRDefault="0097184A" w:rsidP="00B75D74">
      <w:pPr>
        <w:pStyle w:val="ActHead2"/>
        <w:pageBreakBefore/>
      </w:pPr>
      <w:bookmarkStart w:id="723" w:name="_Toc100059132"/>
      <w:r w:rsidRPr="00A22D89">
        <w:rPr>
          <w:rStyle w:val="CharPartNo"/>
        </w:rPr>
        <w:lastRenderedPageBreak/>
        <w:t>Part</w:t>
      </w:r>
      <w:r w:rsidR="00B30271" w:rsidRPr="00A22D89">
        <w:rPr>
          <w:rStyle w:val="CharPartNo"/>
        </w:rPr>
        <w:t> </w:t>
      </w:r>
      <w:r w:rsidRPr="00A22D89">
        <w:rPr>
          <w:rStyle w:val="CharPartNo"/>
        </w:rPr>
        <w:t>86</w:t>
      </w:r>
      <w:r w:rsidRPr="00DD3682">
        <w:t>—</w:t>
      </w:r>
      <w:r w:rsidRPr="00A22D89">
        <w:rPr>
          <w:rStyle w:val="CharPartText"/>
        </w:rPr>
        <w:t>Amendments made by the Migration Amendment (Visa Application Charges) Regulations</w:t>
      </w:r>
      <w:r w:rsidR="00B30271" w:rsidRPr="00A22D89">
        <w:rPr>
          <w:rStyle w:val="CharPartText"/>
        </w:rPr>
        <w:t> </w:t>
      </w:r>
      <w:r w:rsidRPr="00A22D89">
        <w:rPr>
          <w:rStyle w:val="CharPartText"/>
        </w:rPr>
        <w:t>2019</w:t>
      </w:r>
      <w:bookmarkEnd w:id="723"/>
    </w:p>
    <w:p w:rsidR="0097184A" w:rsidRPr="00DD3682" w:rsidRDefault="0097184A" w:rsidP="0097184A">
      <w:pPr>
        <w:pStyle w:val="Header"/>
      </w:pPr>
      <w:r w:rsidRPr="00A22D89">
        <w:rPr>
          <w:rStyle w:val="CharDivNo"/>
        </w:rPr>
        <w:t xml:space="preserve"> </w:t>
      </w:r>
      <w:r w:rsidRPr="00A22D89">
        <w:rPr>
          <w:rStyle w:val="CharDivText"/>
        </w:rPr>
        <w:t xml:space="preserve"> </w:t>
      </w:r>
    </w:p>
    <w:p w:rsidR="0097184A" w:rsidRPr="00DD3682" w:rsidRDefault="0097184A" w:rsidP="0097184A">
      <w:pPr>
        <w:pStyle w:val="ActHead5"/>
      </w:pPr>
      <w:bookmarkStart w:id="724" w:name="_Toc100059133"/>
      <w:r w:rsidRPr="00A22D89">
        <w:rPr>
          <w:rStyle w:val="CharSectno"/>
        </w:rPr>
        <w:t>8601</w:t>
      </w:r>
      <w:r w:rsidRPr="00DD3682">
        <w:t xml:space="preserve">  Operation of Part</w:t>
      </w:r>
      <w:r w:rsidR="00B30271" w:rsidRPr="00DD3682">
        <w:t> </w:t>
      </w:r>
      <w:r w:rsidRPr="00DD3682">
        <w:t>1 of Schedule</w:t>
      </w:r>
      <w:r w:rsidR="00B30271" w:rsidRPr="00DD3682">
        <w:t> </w:t>
      </w:r>
      <w:r w:rsidRPr="00DD3682">
        <w:t>1</w:t>
      </w:r>
      <w:bookmarkEnd w:id="724"/>
    </w:p>
    <w:p w:rsidR="0097184A" w:rsidRPr="00DD3682" w:rsidRDefault="0097184A" w:rsidP="0097184A">
      <w:pPr>
        <w:pStyle w:val="subsection"/>
      </w:pPr>
      <w:r w:rsidRPr="00DD3682">
        <w:tab/>
      </w:r>
      <w:r w:rsidRPr="00DD3682">
        <w:tab/>
        <w:t>The amendments of these Regulations made by Division</w:t>
      </w:r>
      <w:r w:rsidR="00B30271" w:rsidRPr="00DD3682">
        <w:t> </w:t>
      </w:r>
      <w:r w:rsidRPr="00DD3682">
        <w:t>1 of Part</w:t>
      </w:r>
      <w:r w:rsidR="00B30271" w:rsidRPr="00DD3682">
        <w:t> </w:t>
      </w:r>
      <w:r w:rsidRPr="00DD3682">
        <w:t>1 of Schedule</w:t>
      </w:r>
      <w:r w:rsidR="00B30271" w:rsidRPr="00DD3682">
        <w:t> </w:t>
      </w:r>
      <w:r w:rsidRPr="00DD3682">
        <w:t xml:space="preserve">1 to the </w:t>
      </w:r>
      <w:r w:rsidRPr="00DD3682">
        <w:rPr>
          <w:i/>
        </w:rPr>
        <w:t>Migration Amendment (Visa Application Charges) Regulations</w:t>
      </w:r>
      <w:r w:rsidR="00B30271" w:rsidRPr="00DD3682">
        <w:rPr>
          <w:i/>
        </w:rPr>
        <w:t> </w:t>
      </w:r>
      <w:r w:rsidRPr="00DD3682">
        <w:rPr>
          <w:i/>
        </w:rPr>
        <w:t>2019</w:t>
      </w:r>
      <w:r w:rsidRPr="00DD3682">
        <w:t xml:space="preserve"> apply in relation to visa applications made on or after </w:t>
      </w:r>
      <w:r w:rsidR="005B44AE" w:rsidRPr="00DD3682">
        <w:t>1 July</w:t>
      </w:r>
      <w:r w:rsidRPr="00DD3682">
        <w:t xml:space="preserve"> 2019.</w:t>
      </w:r>
    </w:p>
    <w:p w:rsidR="003F33F5" w:rsidRPr="00DD3682" w:rsidRDefault="003F33F5" w:rsidP="003F33F5">
      <w:pPr>
        <w:pStyle w:val="ActHead5"/>
      </w:pPr>
      <w:bookmarkStart w:id="725" w:name="_Toc100059134"/>
      <w:r w:rsidRPr="00A22D89">
        <w:rPr>
          <w:rStyle w:val="CharSectno"/>
        </w:rPr>
        <w:t>8602</w:t>
      </w:r>
      <w:r w:rsidRPr="00DD3682">
        <w:t xml:space="preserve">  Operation of Part</w:t>
      </w:r>
      <w:r w:rsidR="00B30271" w:rsidRPr="00DD3682">
        <w:t> </w:t>
      </w:r>
      <w:r w:rsidRPr="00DD3682">
        <w:t>2 of Schedule</w:t>
      </w:r>
      <w:r w:rsidR="00B30271" w:rsidRPr="00DD3682">
        <w:t> </w:t>
      </w:r>
      <w:r w:rsidRPr="00DD3682">
        <w:t>1</w:t>
      </w:r>
      <w:bookmarkEnd w:id="725"/>
    </w:p>
    <w:p w:rsidR="003F33F5" w:rsidRPr="00DD3682" w:rsidRDefault="003F33F5" w:rsidP="003F33F5">
      <w:pPr>
        <w:pStyle w:val="subsection"/>
      </w:pPr>
      <w:r w:rsidRPr="00DD3682">
        <w:tab/>
      </w:r>
      <w:r w:rsidRPr="00DD3682">
        <w:tab/>
        <w:t>The amendments of these Regulations made by Division</w:t>
      </w:r>
      <w:r w:rsidR="00B30271" w:rsidRPr="00DD3682">
        <w:t> </w:t>
      </w:r>
      <w:r w:rsidRPr="00DD3682">
        <w:t>1 of Part</w:t>
      </w:r>
      <w:r w:rsidR="00B30271" w:rsidRPr="00DD3682">
        <w:t> </w:t>
      </w:r>
      <w:r w:rsidRPr="00DD3682">
        <w:t>2 of Schedule</w:t>
      </w:r>
      <w:r w:rsidR="00B30271" w:rsidRPr="00DD3682">
        <w:t> </w:t>
      </w:r>
      <w:r w:rsidRPr="00DD3682">
        <w:t xml:space="preserve">1 to the </w:t>
      </w:r>
      <w:r w:rsidRPr="00DD3682">
        <w:rPr>
          <w:i/>
        </w:rPr>
        <w:t>Migration Amendment (Visa Application Charges) Regulations</w:t>
      </w:r>
      <w:r w:rsidR="00B30271" w:rsidRPr="00DD3682">
        <w:rPr>
          <w:i/>
        </w:rPr>
        <w:t> </w:t>
      </w:r>
      <w:r w:rsidRPr="00DD3682">
        <w:rPr>
          <w:i/>
        </w:rPr>
        <w:t>2019</w:t>
      </w:r>
      <w:r w:rsidRPr="00DD3682">
        <w:t xml:space="preserve"> apply in relation to visa applications made on or after 16</w:t>
      </w:r>
      <w:r w:rsidR="00B30271" w:rsidRPr="00DD3682">
        <w:t> </w:t>
      </w:r>
      <w:r w:rsidRPr="00DD3682">
        <w:t>November 2019.</w:t>
      </w:r>
    </w:p>
    <w:p w:rsidR="00DF2632" w:rsidRPr="00DD3682" w:rsidRDefault="00DF2632" w:rsidP="002F1166">
      <w:pPr>
        <w:pStyle w:val="ActHead2"/>
        <w:pageBreakBefore/>
      </w:pPr>
      <w:bookmarkStart w:id="726" w:name="_Toc100059135"/>
      <w:r w:rsidRPr="00A22D89">
        <w:rPr>
          <w:rStyle w:val="CharPartNo"/>
        </w:rPr>
        <w:lastRenderedPageBreak/>
        <w:t>Part</w:t>
      </w:r>
      <w:r w:rsidR="00B30271" w:rsidRPr="00A22D89">
        <w:rPr>
          <w:rStyle w:val="CharPartNo"/>
        </w:rPr>
        <w:t> </w:t>
      </w:r>
      <w:r w:rsidRPr="00A22D89">
        <w:rPr>
          <w:rStyle w:val="CharPartNo"/>
        </w:rPr>
        <w:t>87</w:t>
      </w:r>
      <w:r w:rsidRPr="00DD3682">
        <w:t>—</w:t>
      </w:r>
      <w:r w:rsidRPr="00A22D89">
        <w:rPr>
          <w:rStyle w:val="CharPartText"/>
        </w:rPr>
        <w:t>Amendments made by the Home Affairs Legislation Amendment (2019 Measures No.</w:t>
      </w:r>
      <w:r w:rsidR="00B30271" w:rsidRPr="00A22D89">
        <w:rPr>
          <w:rStyle w:val="CharPartText"/>
        </w:rPr>
        <w:t> </w:t>
      </w:r>
      <w:r w:rsidRPr="00A22D89">
        <w:rPr>
          <w:rStyle w:val="CharPartText"/>
        </w:rPr>
        <w:t>1) Regulations</w:t>
      </w:r>
      <w:r w:rsidR="00B30271" w:rsidRPr="00A22D89">
        <w:rPr>
          <w:rStyle w:val="CharPartText"/>
        </w:rPr>
        <w:t> </w:t>
      </w:r>
      <w:r w:rsidRPr="00A22D89">
        <w:rPr>
          <w:rStyle w:val="CharPartText"/>
        </w:rPr>
        <w:t>2019</w:t>
      </w:r>
      <w:bookmarkEnd w:id="726"/>
    </w:p>
    <w:p w:rsidR="00DF2632" w:rsidRPr="00DD3682" w:rsidRDefault="00DF2632" w:rsidP="00DF2632">
      <w:pPr>
        <w:pStyle w:val="Header"/>
      </w:pPr>
      <w:r w:rsidRPr="00A22D89">
        <w:rPr>
          <w:rStyle w:val="CharDivNo"/>
        </w:rPr>
        <w:t xml:space="preserve"> </w:t>
      </w:r>
      <w:r w:rsidRPr="00A22D89">
        <w:rPr>
          <w:rStyle w:val="CharDivText"/>
        </w:rPr>
        <w:t xml:space="preserve"> </w:t>
      </w:r>
    </w:p>
    <w:p w:rsidR="00DF2632" w:rsidRPr="00DD3682" w:rsidRDefault="00DF2632" w:rsidP="00DF2632">
      <w:pPr>
        <w:pStyle w:val="ActHead5"/>
      </w:pPr>
      <w:bookmarkStart w:id="727" w:name="_Toc100059136"/>
      <w:r w:rsidRPr="00A22D89">
        <w:rPr>
          <w:rStyle w:val="CharSectno"/>
        </w:rPr>
        <w:t>8701</w:t>
      </w:r>
      <w:r w:rsidRPr="00DD3682">
        <w:t xml:space="preserve">  Operation of Schedule</w:t>
      </w:r>
      <w:r w:rsidR="00B30271" w:rsidRPr="00DD3682">
        <w:t> </w:t>
      </w:r>
      <w:r w:rsidRPr="00DD3682">
        <w:t>2</w:t>
      </w:r>
      <w:bookmarkEnd w:id="727"/>
    </w:p>
    <w:p w:rsidR="00DF2632" w:rsidRPr="00DD3682" w:rsidRDefault="00DF2632" w:rsidP="00DF2632">
      <w:pPr>
        <w:pStyle w:val="subsection"/>
      </w:pPr>
      <w:r w:rsidRPr="00DD3682">
        <w:tab/>
      </w:r>
      <w:r w:rsidRPr="00DD3682">
        <w:tab/>
        <w:t xml:space="preserve">The amendments of these Regulations made by </w:t>
      </w:r>
      <w:r w:rsidR="00A22D89">
        <w:t>items 1</w:t>
      </w:r>
      <w:r w:rsidRPr="00DD3682">
        <w:t xml:space="preserve"> and 2 of Schedule</w:t>
      </w:r>
      <w:r w:rsidR="00B30271" w:rsidRPr="00DD3682">
        <w:t> </w:t>
      </w:r>
      <w:r w:rsidRPr="00DD3682">
        <w:t xml:space="preserve">2 to the </w:t>
      </w:r>
      <w:r w:rsidRPr="00DD3682">
        <w:rPr>
          <w:i/>
        </w:rPr>
        <w:t>Home Affairs Legislation Amendment (2019 Measures No.</w:t>
      </w:r>
      <w:r w:rsidR="00B30271" w:rsidRPr="00DD3682">
        <w:rPr>
          <w:i/>
        </w:rPr>
        <w:t> </w:t>
      </w:r>
      <w:r w:rsidRPr="00DD3682">
        <w:rPr>
          <w:i/>
        </w:rPr>
        <w:t>1) Regulations</w:t>
      </w:r>
      <w:r w:rsidR="00B30271" w:rsidRPr="00DD3682">
        <w:rPr>
          <w:i/>
        </w:rPr>
        <w:t> </w:t>
      </w:r>
      <w:r w:rsidRPr="00DD3682">
        <w:rPr>
          <w:i/>
        </w:rPr>
        <w:t>2019</w:t>
      </w:r>
      <w:r w:rsidRPr="00DD3682">
        <w:t xml:space="preserve"> apply in relation to visa applications made on or after 16</w:t>
      </w:r>
      <w:r w:rsidR="00B30271" w:rsidRPr="00DD3682">
        <w:t> </w:t>
      </w:r>
      <w:r w:rsidRPr="00DD3682">
        <w:t>November 2019.</w:t>
      </w:r>
    </w:p>
    <w:p w:rsidR="004E0426" w:rsidRPr="00DD3682" w:rsidRDefault="004E0426" w:rsidP="00037D8D">
      <w:pPr>
        <w:pStyle w:val="ActHead2"/>
        <w:pageBreakBefore/>
      </w:pPr>
      <w:bookmarkStart w:id="728" w:name="_Toc100059137"/>
      <w:r w:rsidRPr="00A22D89">
        <w:rPr>
          <w:rStyle w:val="CharPartNo"/>
        </w:rPr>
        <w:lastRenderedPageBreak/>
        <w:t>Part</w:t>
      </w:r>
      <w:r w:rsidR="00B30271" w:rsidRPr="00A22D89">
        <w:rPr>
          <w:rStyle w:val="CharPartNo"/>
        </w:rPr>
        <w:t> </w:t>
      </w:r>
      <w:r w:rsidRPr="00A22D89">
        <w:rPr>
          <w:rStyle w:val="CharPartNo"/>
        </w:rPr>
        <w:t>88</w:t>
      </w:r>
      <w:r w:rsidRPr="00DD3682">
        <w:t>—</w:t>
      </w:r>
      <w:r w:rsidRPr="00A22D89">
        <w:rPr>
          <w:rStyle w:val="CharPartText"/>
        </w:rPr>
        <w:t>Amendments made by the Migration Amendment (Subclass 600 and 870 Visas) Regulations</w:t>
      </w:r>
      <w:r w:rsidR="00B30271" w:rsidRPr="00A22D89">
        <w:rPr>
          <w:rStyle w:val="CharPartText"/>
        </w:rPr>
        <w:t> </w:t>
      </w:r>
      <w:r w:rsidRPr="00A22D89">
        <w:rPr>
          <w:rStyle w:val="CharPartText"/>
        </w:rPr>
        <w:t>2019</w:t>
      </w:r>
      <w:bookmarkEnd w:id="728"/>
    </w:p>
    <w:p w:rsidR="004E0426" w:rsidRPr="00DD3682" w:rsidRDefault="004E0426" w:rsidP="004E0426">
      <w:pPr>
        <w:pStyle w:val="Header"/>
      </w:pPr>
      <w:r w:rsidRPr="00A22D89">
        <w:rPr>
          <w:rStyle w:val="CharDivNo"/>
        </w:rPr>
        <w:t xml:space="preserve"> </w:t>
      </w:r>
      <w:r w:rsidRPr="00A22D89">
        <w:rPr>
          <w:rStyle w:val="CharDivText"/>
        </w:rPr>
        <w:t xml:space="preserve"> </w:t>
      </w:r>
    </w:p>
    <w:p w:rsidR="004E0426" w:rsidRPr="00DD3682" w:rsidRDefault="004E0426" w:rsidP="004E0426">
      <w:pPr>
        <w:pStyle w:val="ActHead5"/>
      </w:pPr>
      <w:bookmarkStart w:id="729" w:name="_Toc100059138"/>
      <w:r w:rsidRPr="00A22D89">
        <w:rPr>
          <w:rStyle w:val="CharSectno"/>
        </w:rPr>
        <w:t>8801</w:t>
      </w:r>
      <w:r w:rsidRPr="00DD3682">
        <w:t xml:space="preserve">  Operation of Schedule</w:t>
      </w:r>
      <w:r w:rsidR="00B30271" w:rsidRPr="00DD3682">
        <w:t> </w:t>
      </w:r>
      <w:r w:rsidRPr="00DD3682">
        <w:t>1</w:t>
      </w:r>
      <w:bookmarkEnd w:id="729"/>
    </w:p>
    <w:p w:rsidR="004E0426" w:rsidRPr="00DD3682" w:rsidRDefault="004E0426" w:rsidP="004E0426">
      <w:pPr>
        <w:pStyle w:val="subsection"/>
      </w:pPr>
      <w:r w:rsidRPr="00DD3682">
        <w:tab/>
      </w:r>
      <w:r w:rsidRPr="00DD3682">
        <w:tab/>
        <w:t>The amendments of regulation</w:t>
      </w:r>
      <w:r w:rsidR="00B30271" w:rsidRPr="00DD3682">
        <w:t> </w:t>
      </w:r>
      <w:r w:rsidRPr="00DD3682">
        <w:t>4.02 of these Regulations made by Schedule</w:t>
      </w:r>
      <w:r w:rsidR="00B30271" w:rsidRPr="00DD3682">
        <w:t> </w:t>
      </w:r>
      <w:r w:rsidRPr="00DD3682">
        <w:t xml:space="preserve">1 to the </w:t>
      </w:r>
      <w:r w:rsidRPr="00DD3682">
        <w:rPr>
          <w:i/>
        </w:rPr>
        <w:t>Migration Amendment (Subclass 600 and 870 Visas) Regulations</w:t>
      </w:r>
      <w:r w:rsidR="00B30271" w:rsidRPr="00DD3682">
        <w:rPr>
          <w:i/>
        </w:rPr>
        <w:t> </w:t>
      </w:r>
      <w:r w:rsidRPr="00DD3682">
        <w:rPr>
          <w:i/>
        </w:rPr>
        <w:t>2019</w:t>
      </w:r>
      <w:r w:rsidRPr="00DD3682">
        <w:t xml:space="preserve"> apply in relation to a decision to refuse to grant a visa if the decision is made on or after the commencement of this clause, whether the visa application was made before, on or after that commencement.</w:t>
      </w:r>
    </w:p>
    <w:p w:rsidR="00B37863" w:rsidRPr="00DD3682" w:rsidRDefault="00B37863" w:rsidP="00B37863">
      <w:pPr>
        <w:pStyle w:val="ActHead5"/>
      </w:pPr>
      <w:bookmarkStart w:id="730" w:name="_Toc100059139"/>
      <w:r w:rsidRPr="00A22D89">
        <w:rPr>
          <w:rStyle w:val="CharSectno"/>
        </w:rPr>
        <w:t>8802</w:t>
      </w:r>
      <w:r w:rsidRPr="00DD3682">
        <w:t xml:space="preserve">  Operation of Schedule</w:t>
      </w:r>
      <w:r w:rsidR="00B30271" w:rsidRPr="00DD3682">
        <w:t> </w:t>
      </w:r>
      <w:r w:rsidRPr="00DD3682">
        <w:t>2</w:t>
      </w:r>
      <w:bookmarkEnd w:id="730"/>
    </w:p>
    <w:p w:rsidR="00B37863" w:rsidRPr="00DD3682" w:rsidRDefault="00B37863" w:rsidP="00B37863">
      <w:pPr>
        <w:pStyle w:val="subsection"/>
      </w:pPr>
      <w:r w:rsidRPr="00DD3682">
        <w:tab/>
      </w:r>
      <w:r w:rsidRPr="00DD3682">
        <w:tab/>
        <w:t>The amendments of Schedule</w:t>
      </w:r>
      <w:r w:rsidR="00B30271" w:rsidRPr="00DD3682">
        <w:t> </w:t>
      </w:r>
      <w:r w:rsidRPr="00DD3682">
        <w:t>2 to these Regulations made by Schedule</w:t>
      </w:r>
      <w:r w:rsidR="00B30271" w:rsidRPr="00DD3682">
        <w:t> </w:t>
      </w:r>
      <w:r w:rsidRPr="00DD3682">
        <w:t xml:space="preserve">2 to the </w:t>
      </w:r>
      <w:r w:rsidRPr="00DD3682">
        <w:rPr>
          <w:i/>
        </w:rPr>
        <w:t>Migration Amendment (Subclass 600 and 870 Visas) Regulations</w:t>
      </w:r>
      <w:r w:rsidR="00B30271" w:rsidRPr="00DD3682">
        <w:rPr>
          <w:i/>
        </w:rPr>
        <w:t> </w:t>
      </w:r>
      <w:r w:rsidRPr="00DD3682">
        <w:rPr>
          <w:i/>
        </w:rPr>
        <w:t>2019</w:t>
      </w:r>
      <w:r w:rsidRPr="00DD3682">
        <w:t xml:space="preserve"> apply in relation to a visa if the application for the visa is made on or after 29</w:t>
      </w:r>
      <w:r w:rsidR="00B30271" w:rsidRPr="00DD3682">
        <w:t> </w:t>
      </w:r>
      <w:r w:rsidRPr="00DD3682">
        <w:t>February 2020.</w:t>
      </w:r>
    </w:p>
    <w:p w:rsidR="00B9391B" w:rsidRPr="00DD3682" w:rsidRDefault="00B9391B" w:rsidP="00CE3D9E"/>
    <w:p w:rsidR="009F4C00" w:rsidRPr="00DD3682" w:rsidRDefault="009F4C00" w:rsidP="00814A90">
      <w:pPr>
        <w:pStyle w:val="ActHead2"/>
        <w:pageBreakBefore/>
      </w:pPr>
      <w:bookmarkStart w:id="731" w:name="_Toc100059140"/>
      <w:r w:rsidRPr="00A22D89">
        <w:rPr>
          <w:rStyle w:val="CharPartNo"/>
        </w:rPr>
        <w:lastRenderedPageBreak/>
        <w:t>Part</w:t>
      </w:r>
      <w:r w:rsidR="00B30271" w:rsidRPr="00A22D89">
        <w:rPr>
          <w:rStyle w:val="CharPartNo"/>
        </w:rPr>
        <w:t> </w:t>
      </w:r>
      <w:r w:rsidRPr="00A22D89">
        <w:rPr>
          <w:rStyle w:val="CharPartNo"/>
        </w:rPr>
        <w:t>89</w:t>
      </w:r>
      <w:r w:rsidRPr="00DD3682">
        <w:t>—</w:t>
      </w:r>
      <w:r w:rsidRPr="00A22D89">
        <w:rPr>
          <w:rStyle w:val="CharPartText"/>
        </w:rPr>
        <w:t>Amendments made by the Home Affairs Legislation Amendment (2020 Measures No.</w:t>
      </w:r>
      <w:r w:rsidR="00B30271" w:rsidRPr="00A22D89">
        <w:rPr>
          <w:rStyle w:val="CharPartText"/>
        </w:rPr>
        <w:t> </w:t>
      </w:r>
      <w:r w:rsidRPr="00A22D89">
        <w:rPr>
          <w:rStyle w:val="CharPartText"/>
        </w:rPr>
        <w:t>1) Regulations</w:t>
      </w:r>
      <w:r w:rsidR="00B30271" w:rsidRPr="00A22D89">
        <w:rPr>
          <w:rStyle w:val="CharPartText"/>
        </w:rPr>
        <w:t> </w:t>
      </w:r>
      <w:r w:rsidRPr="00A22D89">
        <w:rPr>
          <w:rStyle w:val="CharPartText"/>
        </w:rPr>
        <w:t>2020</w:t>
      </w:r>
      <w:bookmarkEnd w:id="731"/>
    </w:p>
    <w:p w:rsidR="009F4C00" w:rsidRPr="00DD3682" w:rsidRDefault="009F4C00" w:rsidP="009F4C00">
      <w:pPr>
        <w:pStyle w:val="Header"/>
      </w:pPr>
      <w:r w:rsidRPr="00A22D89">
        <w:rPr>
          <w:rStyle w:val="CharDivNo"/>
        </w:rPr>
        <w:t xml:space="preserve"> </w:t>
      </w:r>
      <w:r w:rsidRPr="00A22D89">
        <w:rPr>
          <w:rStyle w:val="CharDivText"/>
        </w:rPr>
        <w:t xml:space="preserve"> </w:t>
      </w:r>
    </w:p>
    <w:p w:rsidR="009F4C00" w:rsidRPr="00DD3682" w:rsidRDefault="009F4C00" w:rsidP="009F4C00">
      <w:pPr>
        <w:pStyle w:val="ActHead5"/>
      </w:pPr>
      <w:bookmarkStart w:id="732" w:name="_Toc100059141"/>
      <w:r w:rsidRPr="00A22D89">
        <w:rPr>
          <w:rStyle w:val="CharSectno"/>
        </w:rPr>
        <w:t>8901</w:t>
      </w:r>
      <w:r w:rsidRPr="00DD3682">
        <w:t xml:space="preserve">  Operation of Schedule</w:t>
      </w:r>
      <w:r w:rsidR="00B30271" w:rsidRPr="00DD3682">
        <w:t> </w:t>
      </w:r>
      <w:r w:rsidRPr="00DD3682">
        <w:t>2</w:t>
      </w:r>
      <w:bookmarkEnd w:id="732"/>
    </w:p>
    <w:p w:rsidR="009F4C00" w:rsidRPr="00DD3682" w:rsidRDefault="009F4C00" w:rsidP="009F4C00">
      <w:pPr>
        <w:pStyle w:val="subsection"/>
      </w:pPr>
      <w:r w:rsidRPr="00DD3682">
        <w:tab/>
      </w:r>
      <w:r w:rsidRPr="00DD3682">
        <w:tab/>
        <w:t>An approval of a person or body as the relevant assessing authority for a skilled occupation:</w:t>
      </w:r>
    </w:p>
    <w:p w:rsidR="009F4C00" w:rsidRPr="00DD3682" w:rsidRDefault="009F4C00" w:rsidP="009F4C00">
      <w:pPr>
        <w:pStyle w:val="paragraph"/>
      </w:pPr>
      <w:r w:rsidRPr="00DD3682">
        <w:tab/>
        <w:t>(a)</w:t>
      </w:r>
      <w:r w:rsidRPr="00DD3682">
        <w:tab/>
        <w:t>made under subregulation</w:t>
      </w:r>
      <w:r w:rsidR="00B30271" w:rsidRPr="00DD3682">
        <w:t> </w:t>
      </w:r>
      <w:r w:rsidRPr="00DD3682">
        <w:t>2.26B(1A); and</w:t>
      </w:r>
    </w:p>
    <w:p w:rsidR="009F4C00" w:rsidRPr="00DD3682" w:rsidRDefault="009F4C00" w:rsidP="009F4C00">
      <w:pPr>
        <w:pStyle w:val="paragraph"/>
      </w:pPr>
      <w:r w:rsidRPr="00DD3682">
        <w:tab/>
        <w:t>(b)</w:t>
      </w:r>
      <w:r w:rsidRPr="00DD3682">
        <w:tab/>
        <w:t>in force immediately before 29</w:t>
      </w:r>
      <w:r w:rsidR="00B30271" w:rsidRPr="00DD3682">
        <w:t> </w:t>
      </w:r>
      <w:r w:rsidRPr="00DD3682">
        <w:t>March 2020;</w:t>
      </w:r>
    </w:p>
    <w:p w:rsidR="009F4C00" w:rsidRPr="00DD3682" w:rsidRDefault="009F4C00" w:rsidP="009F4C00">
      <w:pPr>
        <w:pStyle w:val="subsection2"/>
      </w:pPr>
      <w:r w:rsidRPr="00DD3682">
        <w:t>has effect, from 29</w:t>
      </w:r>
      <w:r w:rsidR="00B30271" w:rsidRPr="00DD3682">
        <w:t> </w:t>
      </w:r>
      <w:r w:rsidRPr="00DD3682">
        <w:t>March 2020, as if it were:</w:t>
      </w:r>
    </w:p>
    <w:p w:rsidR="009F4C00" w:rsidRPr="00DD3682" w:rsidRDefault="009F4C00" w:rsidP="009F4C00">
      <w:pPr>
        <w:pStyle w:val="paragraph"/>
      </w:pPr>
      <w:r w:rsidRPr="00DD3682">
        <w:tab/>
        <w:t>(c)</w:t>
      </w:r>
      <w:r w:rsidRPr="00DD3682">
        <w:tab/>
        <w:t>an approval of that person or body as the relevant assessing authority for:</w:t>
      </w:r>
    </w:p>
    <w:p w:rsidR="009F4C00" w:rsidRPr="00DD3682" w:rsidRDefault="009F4C00" w:rsidP="009F4C00">
      <w:pPr>
        <w:pStyle w:val="paragraphsub"/>
      </w:pPr>
      <w:r w:rsidRPr="00DD3682">
        <w:tab/>
        <w:t>(i)</w:t>
      </w:r>
      <w:r w:rsidRPr="00DD3682">
        <w:tab/>
        <w:t>that occupation; and</w:t>
      </w:r>
    </w:p>
    <w:p w:rsidR="009F4C00" w:rsidRPr="00DD3682" w:rsidRDefault="009F4C00" w:rsidP="009F4C00">
      <w:pPr>
        <w:pStyle w:val="paragraphsub"/>
      </w:pPr>
      <w:r w:rsidRPr="00DD3682">
        <w:tab/>
        <w:t>(ii)</w:t>
      </w:r>
      <w:r w:rsidRPr="00DD3682">
        <w:tab/>
        <w:t>all countries; and</w:t>
      </w:r>
    </w:p>
    <w:p w:rsidR="009F4C00" w:rsidRPr="00DD3682" w:rsidRDefault="009F4C00" w:rsidP="009F4C00">
      <w:pPr>
        <w:pStyle w:val="paragraph"/>
      </w:pPr>
      <w:r w:rsidRPr="00DD3682">
        <w:tab/>
        <w:t>(d)</w:t>
      </w:r>
      <w:r w:rsidRPr="00DD3682">
        <w:tab/>
        <w:t>made under subregulation</w:t>
      </w:r>
      <w:r w:rsidR="00B30271" w:rsidRPr="00DD3682">
        <w:t> </w:t>
      </w:r>
      <w:r w:rsidRPr="00DD3682">
        <w:t>2.26B(1B).</w:t>
      </w:r>
    </w:p>
    <w:p w:rsidR="00A37EA9" w:rsidRPr="00DD3682" w:rsidRDefault="00A37EA9" w:rsidP="0091018A">
      <w:pPr>
        <w:pStyle w:val="ActHead2"/>
        <w:pageBreakBefore/>
      </w:pPr>
      <w:bookmarkStart w:id="733" w:name="_Toc100059142"/>
      <w:r w:rsidRPr="00A22D89">
        <w:rPr>
          <w:rStyle w:val="CharPartNo"/>
        </w:rPr>
        <w:lastRenderedPageBreak/>
        <w:t>Part 90</w:t>
      </w:r>
      <w:r w:rsidRPr="00DD3682">
        <w:t>—</w:t>
      </w:r>
      <w:r w:rsidRPr="00A22D89">
        <w:rPr>
          <w:rStyle w:val="CharPartText"/>
        </w:rPr>
        <w:t>Amendments made by the Migration Amendment (Hong Kong Passport Holders) Regulations 2020</w:t>
      </w:r>
      <w:bookmarkEnd w:id="733"/>
    </w:p>
    <w:p w:rsidR="00A37EA9" w:rsidRPr="00DD3682" w:rsidRDefault="00A37EA9" w:rsidP="00A37EA9">
      <w:pPr>
        <w:pStyle w:val="Header"/>
      </w:pPr>
      <w:r w:rsidRPr="00A22D89">
        <w:rPr>
          <w:rStyle w:val="CharDivNo"/>
        </w:rPr>
        <w:t xml:space="preserve"> </w:t>
      </w:r>
      <w:r w:rsidRPr="00A22D89">
        <w:rPr>
          <w:rStyle w:val="CharDivText"/>
        </w:rPr>
        <w:t xml:space="preserve"> </w:t>
      </w:r>
    </w:p>
    <w:p w:rsidR="00A37EA9" w:rsidRPr="00DD3682" w:rsidRDefault="00A37EA9" w:rsidP="00A37EA9">
      <w:pPr>
        <w:pStyle w:val="ActHead5"/>
      </w:pPr>
      <w:bookmarkStart w:id="734" w:name="_Toc100059143"/>
      <w:r w:rsidRPr="00A22D89">
        <w:rPr>
          <w:rStyle w:val="CharSectno"/>
        </w:rPr>
        <w:t>9001</w:t>
      </w:r>
      <w:r w:rsidRPr="00DD3682">
        <w:t xml:space="preserve">  Subclass 457 visas</w:t>
      </w:r>
      <w:bookmarkEnd w:id="734"/>
    </w:p>
    <w:p w:rsidR="00A37EA9" w:rsidRPr="00DD3682" w:rsidRDefault="00A37EA9" w:rsidP="00A37EA9">
      <w:pPr>
        <w:pStyle w:val="subsection"/>
      </w:pPr>
      <w:r w:rsidRPr="00DD3682">
        <w:tab/>
        <w:t>(1)</w:t>
      </w:r>
      <w:r w:rsidRPr="00DD3682">
        <w:tab/>
        <w:t>This clause applies to a Subclass 457 (Temporary Work (Skilled)) visa if:</w:t>
      </w:r>
    </w:p>
    <w:p w:rsidR="00A37EA9" w:rsidRPr="00DD3682" w:rsidRDefault="00A37EA9" w:rsidP="00A37EA9">
      <w:pPr>
        <w:pStyle w:val="paragraph"/>
      </w:pPr>
      <w:r w:rsidRPr="00DD3682">
        <w:tab/>
        <w:t>(a)</w:t>
      </w:r>
      <w:r w:rsidRPr="00DD3682">
        <w:tab/>
        <w:t xml:space="preserve">the visa is in effect on or after </w:t>
      </w:r>
      <w:r w:rsidR="003A58ED" w:rsidRPr="00DD3682">
        <w:t>9 July</w:t>
      </w:r>
      <w:r w:rsidRPr="00DD3682">
        <w:t xml:space="preserve"> 2020 (whether the visa was granted before, on or after </w:t>
      </w:r>
      <w:r w:rsidR="003A58ED" w:rsidRPr="00DD3682">
        <w:t>9 July</w:t>
      </w:r>
      <w:r w:rsidRPr="00DD3682">
        <w:t xml:space="preserve"> 2020); and</w:t>
      </w:r>
    </w:p>
    <w:p w:rsidR="00A37EA9" w:rsidRPr="00DD3682" w:rsidRDefault="00A37EA9" w:rsidP="00A37EA9">
      <w:pPr>
        <w:pStyle w:val="paragraph"/>
        <w:rPr>
          <w:color w:val="000000"/>
          <w:szCs w:val="22"/>
        </w:rPr>
      </w:pPr>
      <w:r w:rsidRPr="00DD3682">
        <w:tab/>
        <w:t>(b)</w:t>
      </w:r>
      <w:r w:rsidRPr="00DD3682">
        <w:tab/>
        <w:t xml:space="preserve">the visa is granted </w:t>
      </w:r>
      <w:r w:rsidRPr="00DD3682">
        <w:rPr>
          <w:color w:val="000000"/>
          <w:szCs w:val="22"/>
        </w:rPr>
        <w:t>on the basis that the holder satisfied the primary criteria for the grant of the visa; and</w:t>
      </w:r>
    </w:p>
    <w:p w:rsidR="00A37EA9" w:rsidRPr="00DD3682" w:rsidRDefault="00A37EA9" w:rsidP="00A37EA9">
      <w:pPr>
        <w:pStyle w:val="paragraph"/>
      </w:pPr>
      <w:r w:rsidRPr="00DD3682">
        <w:rPr>
          <w:color w:val="000000"/>
          <w:szCs w:val="22"/>
        </w:rPr>
        <w:tab/>
        <w:t>(c)</w:t>
      </w:r>
      <w:r w:rsidRPr="00DD3682">
        <w:rPr>
          <w:color w:val="000000"/>
          <w:szCs w:val="22"/>
        </w:rPr>
        <w:tab/>
        <w:t>on the date of grant of the visa, the holder holds a</w:t>
      </w:r>
      <w:r w:rsidRPr="00DD3682">
        <w:t xml:space="preserve"> Hong Kong passport.</w:t>
      </w:r>
    </w:p>
    <w:p w:rsidR="00A37EA9" w:rsidRPr="00DD3682" w:rsidRDefault="00A37EA9" w:rsidP="00A37EA9">
      <w:pPr>
        <w:pStyle w:val="subsection"/>
      </w:pPr>
      <w:r w:rsidRPr="00DD3682">
        <w:tab/>
        <w:t>(2)</w:t>
      </w:r>
      <w:r w:rsidRPr="00DD3682">
        <w:tab/>
        <w:t>This clause also applies to a Subclass 457 (Temporary Work (Skilled)) visa if:</w:t>
      </w:r>
    </w:p>
    <w:p w:rsidR="00A37EA9" w:rsidRPr="00DD3682" w:rsidRDefault="00A37EA9" w:rsidP="00A37EA9">
      <w:pPr>
        <w:pStyle w:val="paragraph"/>
      </w:pPr>
      <w:r w:rsidRPr="00DD3682">
        <w:tab/>
        <w:t>(a)</w:t>
      </w:r>
      <w:r w:rsidRPr="00DD3682">
        <w:tab/>
        <w:t xml:space="preserve">the visa is in effect on or after </w:t>
      </w:r>
      <w:r w:rsidR="003A58ED" w:rsidRPr="00DD3682">
        <w:t>9 July</w:t>
      </w:r>
      <w:r w:rsidRPr="00DD3682">
        <w:t xml:space="preserve"> 2020 (whether the visa was granted before, on or after </w:t>
      </w:r>
      <w:r w:rsidR="003A58ED" w:rsidRPr="00DD3682">
        <w:t>9 July</w:t>
      </w:r>
      <w:r w:rsidRPr="00DD3682">
        <w:t xml:space="preserve"> 2020); and</w:t>
      </w:r>
    </w:p>
    <w:p w:rsidR="00A37EA9" w:rsidRPr="00DD3682" w:rsidRDefault="00A37EA9" w:rsidP="00A37EA9">
      <w:pPr>
        <w:pStyle w:val="paragraph"/>
      </w:pPr>
      <w:r w:rsidRPr="00DD3682">
        <w:tab/>
        <w:t>(b)</w:t>
      </w:r>
      <w:r w:rsidRPr="00DD3682">
        <w:tab/>
      </w:r>
      <w:r w:rsidRPr="00DD3682">
        <w:rPr>
          <w:color w:val="000000"/>
          <w:szCs w:val="22"/>
        </w:rPr>
        <w:t>the visa is granted on the basis that the holder s</w:t>
      </w:r>
      <w:r w:rsidRPr="00DD3682">
        <w:t xml:space="preserve">atisfied the secondary criteria for the grant of the visa as a member of the family unit of a person (the </w:t>
      </w:r>
      <w:r w:rsidRPr="00DD3682">
        <w:rPr>
          <w:b/>
          <w:i/>
        </w:rPr>
        <w:t>primary applicant</w:t>
      </w:r>
      <w:r w:rsidRPr="00DD3682">
        <w:t xml:space="preserve">) who satisfied the primary criteria for the grant of a Subclass 457 (Temporary Work (Skilled)) visa (the </w:t>
      </w:r>
      <w:r w:rsidRPr="00DD3682">
        <w:rPr>
          <w:b/>
          <w:i/>
        </w:rPr>
        <w:t>primary visa</w:t>
      </w:r>
      <w:r w:rsidRPr="00DD3682">
        <w:t>); and</w:t>
      </w:r>
    </w:p>
    <w:p w:rsidR="00A37EA9" w:rsidRPr="00DD3682" w:rsidRDefault="00A37EA9" w:rsidP="00A37EA9">
      <w:pPr>
        <w:pStyle w:val="paragraph"/>
      </w:pPr>
      <w:r w:rsidRPr="00DD3682">
        <w:tab/>
        <w:t>(c)</w:t>
      </w:r>
      <w:r w:rsidRPr="00DD3682">
        <w:tab/>
        <w:t>on the date of grant of the primary visa, the primary applicant holds a Hong Kong passport.</w:t>
      </w:r>
    </w:p>
    <w:p w:rsidR="00A37EA9" w:rsidRPr="00DD3682" w:rsidRDefault="00A37EA9" w:rsidP="00A37EA9">
      <w:pPr>
        <w:pStyle w:val="subsection"/>
      </w:pPr>
      <w:r w:rsidRPr="00DD3682">
        <w:tab/>
        <w:t>(3)</w:t>
      </w:r>
      <w:r w:rsidRPr="00DD3682">
        <w:tab/>
        <w:t>Despite former clause 457.511 of Schedule 2 to these Regulations, a visa to which this clause applies is a temporary visa permitting the holder to:</w:t>
      </w:r>
    </w:p>
    <w:p w:rsidR="00A37EA9" w:rsidRPr="00DD3682" w:rsidRDefault="00A37EA9" w:rsidP="00A37EA9">
      <w:pPr>
        <w:pStyle w:val="paragraph"/>
      </w:pPr>
      <w:r w:rsidRPr="00DD3682">
        <w:tab/>
        <w:t>(a)</w:t>
      </w:r>
      <w:r w:rsidRPr="00DD3682">
        <w:tab/>
        <w:t>travel to, and enter, Australia on multiple occasions; and</w:t>
      </w:r>
    </w:p>
    <w:p w:rsidR="00A37EA9" w:rsidRPr="00DD3682" w:rsidRDefault="00A37EA9" w:rsidP="00A37EA9">
      <w:pPr>
        <w:pStyle w:val="paragraph"/>
      </w:pPr>
      <w:r w:rsidRPr="00DD3682">
        <w:tab/>
        <w:t>(b)</w:t>
      </w:r>
      <w:r w:rsidRPr="00DD3682">
        <w:tab/>
        <w:t>remain in Australia;</w:t>
      </w:r>
    </w:p>
    <w:p w:rsidR="00A37EA9" w:rsidRPr="00DD3682" w:rsidRDefault="00A37EA9" w:rsidP="00A37EA9">
      <w:pPr>
        <w:pStyle w:val="subsection2"/>
      </w:pPr>
      <w:r w:rsidRPr="00DD3682">
        <w:t>during the period that:</w:t>
      </w:r>
    </w:p>
    <w:p w:rsidR="00A37EA9" w:rsidRPr="00DD3682" w:rsidRDefault="00A37EA9" w:rsidP="00A37EA9">
      <w:pPr>
        <w:pStyle w:val="paragraph"/>
      </w:pPr>
      <w:r w:rsidRPr="00DD3682">
        <w:tab/>
        <w:t>(c)</w:t>
      </w:r>
      <w:r w:rsidRPr="00DD3682">
        <w:tab/>
        <w:t>starts when the visa comes into effect; and</w:t>
      </w:r>
    </w:p>
    <w:p w:rsidR="00A37EA9" w:rsidRPr="00DD3682" w:rsidRDefault="00A37EA9" w:rsidP="00A37EA9">
      <w:pPr>
        <w:pStyle w:val="paragraph"/>
      </w:pPr>
      <w:r w:rsidRPr="00DD3682">
        <w:tab/>
        <w:t>(d)</w:t>
      </w:r>
      <w:r w:rsidRPr="00DD3682">
        <w:tab/>
        <w:t xml:space="preserve">ends on </w:t>
      </w:r>
      <w:r w:rsidR="00216803" w:rsidRPr="00DD3682">
        <w:t>8 July</w:t>
      </w:r>
      <w:r w:rsidRPr="00DD3682">
        <w:t xml:space="preserve"> 2025.</w:t>
      </w:r>
    </w:p>
    <w:p w:rsidR="00A37EA9" w:rsidRPr="00DD3682" w:rsidRDefault="00A37EA9" w:rsidP="00216803">
      <w:pPr>
        <w:pStyle w:val="ActHead5"/>
      </w:pPr>
      <w:bookmarkStart w:id="735" w:name="_Toc100059144"/>
      <w:r w:rsidRPr="00A22D89">
        <w:rPr>
          <w:rStyle w:val="CharSectno"/>
        </w:rPr>
        <w:t>9002</w:t>
      </w:r>
      <w:r w:rsidRPr="00DD3682">
        <w:t xml:space="preserve">  Subclass 482 visas granted before </w:t>
      </w:r>
      <w:r w:rsidR="003A58ED" w:rsidRPr="00DD3682">
        <w:t>9 July</w:t>
      </w:r>
      <w:r w:rsidRPr="00DD3682">
        <w:t xml:space="preserve"> 2020</w:t>
      </w:r>
      <w:bookmarkEnd w:id="735"/>
    </w:p>
    <w:p w:rsidR="00A37EA9" w:rsidRPr="00DD3682" w:rsidRDefault="00A37EA9" w:rsidP="00A37EA9">
      <w:pPr>
        <w:pStyle w:val="subsection"/>
      </w:pPr>
      <w:r w:rsidRPr="00DD3682">
        <w:tab/>
        <w:t>(1)</w:t>
      </w:r>
      <w:r w:rsidRPr="00DD3682">
        <w:tab/>
        <w:t>This clause applies to a Subclass 482 (Temporary Skill Shortage) visa if:</w:t>
      </w:r>
    </w:p>
    <w:p w:rsidR="00A37EA9" w:rsidRPr="00DD3682" w:rsidRDefault="00A37EA9" w:rsidP="00A37EA9">
      <w:pPr>
        <w:pStyle w:val="paragraph"/>
      </w:pPr>
      <w:r w:rsidRPr="00DD3682">
        <w:tab/>
        <w:t>(a)</w:t>
      </w:r>
      <w:r w:rsidRPr="00DD3682">
        <w:tab/>
        <w:t xml:space="preserve">the visa was granted before </w:t>
      </w:r>
      <w:r w:rsidR="003A58ED" w:rsidRPr="00DD3682">
        <w:t>9 July</w:t>
      </w:r>
      <w:r w:rsidRPr="00DD3682">
        <w:t xml:space="preserve"> 2020; and</w:t>
      </w:r>
    </w:p>
    <w:p w:rsidR="00A37EA9" w:rsidRPr="00DD3682" w:rsidRDefault="00A37EA9" w:rsidP="00A37EA9">
      <w:pPr>
        <w:pStyle w:val="paragraph"/>
        <w:rPr>
          <w:color w:val="000000"/>
          <w:szCs w:val="22"/>
        </w:rPr>
      </w:pPr>
      <w:r w:rsidRPr="00DD3682">
        <w:tab/>
        <w:t>(b)</w:t>
      </w:r>
      <w:r w:rsidRPr="00DD3682">
        <w:tab/>
        <w:t xml:space="preserve">the visa was granted </w:t>
      </w:r>
      <w:r w:rsidRPr="00DD3682">
        <w:rPr>
          <w:color w:val="000000"/>
          <w:szCs w:val="22"/>
        </w:rPr>
        <w:t>on the basis that the holder satisfied the primary criteria for the grant of the visa; and</w:t>
      </w:r>
    </w:p>
    <w:p w:rsidR="00A37EA9" w:rsidRPr="00DD3682" w:rsidRDefault="00A37EA9" w:rsidP="00A37EA9">
      <w:pPr>
        <w:pStyle w:val="paragraph"/>
      </w:pPr>
      <w:r w:rsidRPr="00DD3682">
        <w:rPr>
          <w:color w:val="000000"/>
          <w:szCs w:val="22"/>
        </w:rPr>
        <w:tab/>
        <w:t>(c)</w:t>
      </w:r>
      <w:r w:rsidRPr="00DD3682">
        <w:rPr>
          <w:color w:val="000000"/>
          <w:szCs w:val="22"/>
        </w:rPr>
        <w:tab/>
        <w:t>on the date of grant of the visa, the holder held a</w:t>
      </w:r>
      <w:r w:rsidRPr="00DD3682">
        <w:t xml:space="preserve"> Hong Kong passport; and</w:t>
      </w:r>
    </w:p>
    <w:p w:rsidR="00A37EA9" w:rsidRPr="00DD3682" w:rsidRDefault="00A37EA9" w:rsidP="00A37EA9">
      <w:pPr>
        <w:pStyle w:val="paragraph"/>
      </w:pPr>
      <w:r w:rsidRPr="00DD3682">
        <w:tab/>
        <w:t>(d)</w:t>
      </w:r>
      <w:r w:rsidRPr="00DD3682">
        <w:tab/>
        <w:t xml:space="preserve">the visa did not cease to be in effect before </w:t>
      </w:r>
      <w:r w:rsidR="003A58ED" w:rsidRPr="00DD3682">
        <w:t>9 July</w:t>
      </w:r>
      <w:r w:rsidRPr="00DD3682">
        <w:t xml:space="preserve"> 2020.</w:t>
      </w:r>
    </w:p>
    <w:p w:rsidR="00A37EA9" w:rsidRPr="00DD3682" w:rsidRDefault="00A37EA9" w:rsidP="00A37EA9">
      <w:pPr>
        <w:pStyle w:val="subsection"/>
      </w:pPr>
      <w:r w:rsidRPr="00DD3682">
        <w:tab/>
        <w:t>(2)</w:t>
      </w:r>
      <w:r w:rsidRPr="00DD3682">
        <w:tab/>
        <w:t xml:space="preserve">This clause also applies to a Subclass 482 (Temporary Skill Shortage) visa (the </w:t>
      </w:r>
      <w:r w:rsidRPr="00DD3682">
        <w:rPr>
          <w:b/>
          <w:i/>
        </w:rPr>
        <w:t>secondary visa</w:t>
      </w:r>
      <w:r w:rsidRPr="00DD3682">
        <w:t>) if:</w:t>
      </w:r>
    </w:p>
    <w:p w:rsidR="00A37EA9" w:rsidRPr="00DD3682" w:rsidRDefault="00A37EA9" w:rsidP="00A37EA9">
      <w:pPr>
        <w:pStyle w:val="paragraph"/>
      </w:pPr>
      <w:r w:rsidRPr="00DD3682">
        <w:tab/>
        <w:t>(a)</w:t>
      </w:r>
      <w:r w:rsidRPr="00DD3682">
        <w:tab/>
        <w:t xml:space="preserve">the secondary visa was granted before </w:t>
      </w:r>
      <w:r w:rsidR="003A58ED" w:rsidRPr="00DD3682">
        <w:t>9 July</w:t>
      </w:r>
      <w:r w:rsidRPr="00DD3682">
        <w:t xml:space="preserve"> 2020; and</w:t>
      </w:r>
    </w:p>
    <w:p w:rsidR="00A37EA9" w:rsidRPr="00DD3682" w:rsidRDefault="00A37EA9" w:rsidP="00A37EA9">
      <w:pPr>
        <w:pStyle w:val="paragraph"/>
      </w:pPr>
      <w:r w:rsidRPr="00DD3682">
        <w:tab/>
        <w:t>(b)</w:t>
      </w:r>
      <w:r w:rsidRPr="00DD3682">
        <w:tab/>
      </w:r>
      <w:r w:rsidRPr="00DD3682">
        <w:rPr>
          <w:color w:val="000000"/>
          <w:szCs w:val="22"/>
        </w:rPr>
        <w:t>the secondary visa was granted on the basis that the holder s</w:t>
      </w:r>
      <w:r w:rsidRPr="00DD3682">
        <w:t xml:space="preserve">atisfied the secondary criteria for the grant of the visa as a member of the family unit </w:t>
      </w:r>
      <w:r w:rsidRPr="00DD3682">
        <w:lastRenderedPageBreak/>
        <w:t xml:space="preserve">of a person (the </w:t>
      </w:r>
      <w:r w:rsidRPr="00DD3682">
        <w:rPr>
          <w:b/>
          <w:i/>
        </w:rPr>
        <w:t>primary applicant</w:t>
      </w:r>
      <w:r w:rsidRPr="00DD3682">
        <w:t xml:space="preserve">) who satisfied the primary criteria for the grant of one of the following visas (the </w:t>
      </w:r>
      <w:r w:rsidRPr="00DD3682">
        <w:rPr>
          <w:b/>
          <w:i/>
        </w:rPr>
        <w:t>primary visa</w:t>
      </w:r>
      <w:r w:rsidRPr="00DD3682">
        <w:t>):</w:t>
      </w:r>
    </w:p>
    <w:p w:rsidR="00A37EA9" w:rsidRPr="00DD3682" w:rsidRDefault="00A37EA9" w:rsidP="00A37EA9">
      <w:pPr>
        <w:pStyle w:val="paragraphsub"/>
      </w:pPr>
      <w:r w:rsidRPr="00DD3682">
        <w:tab/>
        <w:t>(i)</w:t>
      </w:r>
      <w:r w:rsidRPr="00DD3682">
        <w:tab/>
        <w:t>a Subclass 457 (Temporary Work (Skilled)) visa;</w:t>
      </w:r>
    </w:p>
    <w:p w:rsidR="00A37EA9" w:rsidRPr="00DD3682" w:rsidRDefault="00A37EA9" w:rsidP="00A37EA9">
      <w:pPr>
        <w:pStyle w:val="paragraphsub"/>
      </w:pPr>
      <w:r w:rsidRPr="00DD3682">
        <w:tab/>
        <w:t>(ii)</w:t>
      </w:r>
      <w:r w:rsidRPr="00DD3682">
        <w:tab/>
        <w:t>a Subclass 482 (Temporary Skill Shortage) visa; and</w:t>
      </w:r>
    </w:p>
    <w:p w:rsidR="00A37EA9" w:rsidRPr="00DD3682" w:rsidRDefault="00A37EA9" w:rsidP="00A37EA9">
      <w:pPr>
        <w:pStyle w:val="paragraph"/>
      </w:pPr>
      <w:r w:rsidRPr="00DD3682">
        <w:tab/>
        <w:t>(c)</w:t>
      </w:r>
      <w:r w:rsidRPr="00DD3682">
        <w:tab/>
        <w:t>on the date of grant of the primary visa, the primary applicant held a Hong Kong passport; and</w:t>
      </w:r>
    </w:p>
    <w:p w:rsidR="00A37EA9" w:rsidRPr="00DD3682" w:rsidRDefault="00A37EA9" w:rsidP="00A37EA9">
      <w:pPr>
        <w:pStyle w:val="paragraph"/>
      </w:pPr>
      <w:r w:rsidRPr="00DD3682">
        <w:tab/>
        <w:t>(d)</w:t>
      </w:r>
      <w:r w:rsidRPr="00DD3682">
        <w:tab/>
        <w:t xml:space="preserve">the secondary visa did not cease to be in effect before </w:t>
      </w:r>
      <w:r w:rsidR="003A58ED" w:rsidRPr="00DD3682">
        <w:t>9 July</w:t>
      </w:r>
      <w:r w:rsidRPr="00DD3682">
        <w:t xml:space="preserve"> 2020.</w:t>
      </w:r>
    </w:p>
    <w:p w:rsidR="00A37EA9" w:rsidRPr="00DD3682" w:rsidRDefault="00A37EA9" w:rsidP="00A37EA9">
      <w:pPr>
        <w:pStyle w:val="subsection"/>
      </w:pPr>
      <w:r w:rsidRPr="00DD3682">
        <w:tab/>
        <w:t>(3)</w:t>
      </w:r>
      <w:r w:rsidRPr="00DD3682">
        <w:tab/>
        <w:t>Despite clause 482.511 of Schedule 2 to these Regulations, a visa to which this clause applies is a temporary visa permitting the holder to:</w:t>
      </w:r>
    </w:p>
    <w:p w:rsidR="00A37EA9" w:rsidRPr="00DD3682" w:rsidRDefault="00A37EA9" w:rsidP="00A37EA9">
      <w:pPr>
        <w:pStyle w:val="paragraph"/>
      </w:pPr>
      <w:r w:rsidRPr="00DD3682">
        <w:tab/>
        <w:t>(a)</w:t>
      </w:r>
      <w:r w:rsidRPr="00DD3682">
        <w:tab/>
        <w:t>travel to, and enter, Australia on multiple occasions; and</w:t>
      </w:r>
    </w:p>
    <w:p w:rsidR="00A37EA9" w:rsidRPr="00DD3682" w:rsidRDefault="00A37EA9" w:rsidP="00A37EA9">
      <w:pPr>
        <w:pStyle w:val="paragraph"/>
      </w:pPr>
      <w:r w:rsidRPr="00DD3682">
        <w:tab/>
        <w:t>(b)</w:t>
      </w:r>
      <w:r w:rsidRPr="00DD3682">
        <w:tab/>
        <w:t>remain in Australia;</w:t>
      </w:r>
    </w:p>
    <w:p w:rsidR="00A37EA9" w:rsidRPr="00DD3682" w:rsidRDefault="00A37EA9" w:rsidP="00A37EA9">
      <w:pPr>
        <w:pStyle w:val="subsection2"/>
      </w:pPr>
      <w:r w:rsidRPr="00DD3682">
        <w:t>during the period that:</w:t>
      </w:r>
    </w:p>
    <w:p w:rsidR="00A37EA9" w:rsidRPr="00DD3682" w:rsidRDefault="00A37EA9" w:rsidP="00A37EA9">
      <w:pPr>
        <w:pStyle w:val="paragraph"/>
      </w:pPr>
      <w:r w:rsidRPr="00DD3682">
        <w:tab/>
        <w:t>(c)</w:t>
      </w:r>
      <w:r w:rsidRPr="00DD3682">
        <w:tab/>
        <w:t>started when the visa came into effect; and</w:t>
      </w:r>
    </w:p>
    <w:p w:rsidR="00A37EA9" w:rsidRPr="00DD3682" w:rsidRDefault="00A37EA9" w:rsidP="00A37EA9">
      <w:pPr>
        <w:pStyle w:val="paragraph"/>
      </w:pPr>
      <w:r w:rsidRPr="00DD3682">
        <w:tab/>
        <w:t>(d)</w:t>
      </w:r>
      <w:r w:rsidRPr="00DD3682">
        <w:tab/>
        <w:t xml:space="preserve">ends on </w:t>
      </w:r>
      <w:r w:rsidR="00216803" w:rsidRPr="00DD3682">
        <w:t>8 July</w:t>
      </w:r>
      <w:r w:rsidRPr="00DD3682">
        <w:t xml:space="preserve"> 2025.</w:t>
      </w:r>
    </w:p>
    <w:p w:rsidR="00A37EA9" w:rsidRPr="00DD3682" w:rsidRDefault="00A37EA9" w:rsidP="00A37EA9">
      <w:pPr>
        <w:pStyle w:val="ActHead5"/>
      </w:pPr>
      <w:bookmarkStart w:id="736" w:name="_Toc100059145"/>
      <w:r w:rsidRPr="00A22D89">
        <w:rPr>
          <w:rStyle w:val="CharSectno"/>
        </w:rPr>
        <w:t>9003</w:t>
      </w:r>
      <w:r w:rsidRPr="00DD3682">
        <w:t xml:space="preserve">  Subclass 482 visas granted on or after </w:t>
      </w:r>
      <w:r w:rsidR="003A58ED" w:rsidRPr="00DD3682">
        <w:t>9 July</w:t>
      </w:r>
      <w:r w:rsidRPr="00DD3682">
        <w:t xml:space="preserve"> 2020</w:t>
      </w:r>
      <w:bookmarkEnd w:id="736"/>
    </w:p>
    <w:p w:rsidR="00A37EA9" w:rsidRPr="00DD3682" w:rsidRDefault="00A37EA9" w:rsidP="00A37EA9">
      <w:pPr>
        <w:pStyle w:val="subsection"/>
      </w:pPr>
      <w:r w:rsidRPr="00DD3682">
        <w:tab/>
        <w:t>(1)</w:t>
      </w:r>
      <w:r w:rsidRPr="00DD3682">
        <w:tab/>
        <w:t xml:space="preserve">The amendment of clause 482.511 of Schedule 2 to these Regulations made by the </w:t>
      </w:r>
      <w:r w:rsidRPr="00DD3682">
        <w:rPr>
          <w:i/>
        </w:rPr>
        <w:t>Migration Amendment (Hong Kong Passport Holders) Regulations 2020</w:t>
      </w:r>
      <w:r w:rsidRPr="00DD3682">
        <w:t xml:space="preserve"> applies to a Subclass 482 (Temporary Skill Shortage) visa granted on or after </w:t>
      </w:r>
      <w:r w:rsidR="003A58ED" w:rsidRPr="00DD3682">
        <w:t>9 July</w:t>
      </w:r>
      <w:r w:rsidRPr="00DD3682">
        <w:t xml:space="preserve"> 2020, whether the application for the visa was made before, on or after </w:t>
      </w:r>
      <w:r w:rsidR="003A58ED" w:rsidRPr="00DD3682">
        <w:t>9 July</w:t>
      </w:r>
      <w:r w:rsidRPr="00DD3682">
        <w:t xml:space="preserve"> 2020.</w:t>
      </w:r>
    </w:p>
    <w:p w:rsidR="00A37EA9" w:rsidRPr="00DD3682" w:rsidRDefault="00A37EA9" w:rsidP="00A37EA9">
      <w:pPr>
        <w:pStyle w:val="subsection"/>
      </w:pPr>
      <w:r w:rsidRPr="00DD3682">
        <w:tab/>
        <w:t>(2)</w:t>
      </w:r>
      <w:r w:rsidRPr="00DD3682">
        <w:tab/>
        <w:t xml:space="preserve">For the purposes of </w:t>
      </w:r>
      <w:r w:rsidR="00A22D89">
        <w:t>items 2</w:t>
      </w:r>
      <w:r w:rsidRPr="00DD3682">
        <w:t xml:space="preserve"> and 5 of the table in subclause 482.511(1) of Schedule 2 to these Regulations, all Hong Kong passports are taken to be in a class specified under subclause 482.511(2).</w:t>
      </w:r>
    </w:p>
    <w:p w:rsidR="00A37EA9" w:rsidRPr="00DD3682" w:rsidRDefault="00A37EA9" w:rsidP="00A37EA9">
      <w:pPr>
        <w:pStyle w:val="subsection"/>
      </w:pPr>
      <w:r w:rsidRPr="00DD3682">
        <w:tab/>
        <w:t>(3)</w:t>
      </w:r>
      <w:r w:rsidRPr="00DD3682">
        <w:tab/>
        <w:t>Subclause (2) of this clause ceases to have effect when the first instrument (if any) made under subclause 482.511(2) of Schedule 2 commences.</w:t>
      </w:r>
    </w:p>
    <w:p w:rsidR="00A37EA9" w:rsidRPr="00DD3682" w:rsidRDefault="00A37EA9" w:rsidP="00A37EA9">
      <w:pPr>
        <w:pStyle w:val="ActHead5"/>
      </w:pPr>
      <w:bookmarkStart w:id="737" w:name="_Toc100059146"/>
      <w:r w:rsidRPr="00A22D89">
        <w:rPr>
          <w:rStyle w:val="CharSectno"/>
        </w:rPr>
        <w:t>9004</w:t>
      </w:r>
      <w:r w:rsidRPr="00DD3682">
        <w:t xml:space="preserve">  Subclass 485 visas granted before </w:t>
      </w:r>
      <w:r w:rsidR="003A58ED" w:rsidRPr="00DD3682">
        <w:t>9 July</w:t>
      </w:r>
      <w:r w:rsidRPr="00DD3682">
        <w:t xml:space="preserve"> 2020</w:t>
      </w:r>
      <w:bookmarkEnd w:id="737"/>
    </w:p>
    <w:p w:rsidR="00A37EA9" w:rsidRPr="00DD3682" w:rsidRDefault="00A37EA9" w:rsidP="00A37EA9">
      <w:pPr>
        <w:pStyle w:val="subsection"/>
      </w:pPr>
      <w:r w:rsidRPr="00DD3682">
        <w:tab/>
        <w:t>(1)</w:t>
      </w:r>
      <w:r w:rsidRPr="00DD3682">
        <w:tab/>
        <w:t>This clause applies to a Subclass 485 (Temporary Graduate) visa if:</w:t>
      </w:r>
    </w:p>
    <w:p w:rsidR="00A37EA9" w:rsidRPr="00DD3682" w:rsidRDefault="00A37EA9" w:rsidP="00A37EA9">
      <w:pPr>
        <w:pStyle w:val="paragraph"/>
      </w:pPr>
      <w:r w:rsidRPr="00DD3682">
        <w:tab/>
        <w:t>(a)</w:t>
      </w:r>
      <w:r w:rsidRPr="00DD3682">
        <w:tab/>
        <w:t xml:space="preserve">the visa was granted before </w:t>
      </w:r>
      <w:r w:rsidR="003A58ED" w:rsidRPr="00DD3682">
        <w:t>9 July</w:t>
      </w:r>
      <w:r w:rsidRPr="00DD3682">
        <w:t xml:space="preserve"> 2020; and</w:t>
      </w:r>
    </w:p>
    <w:p w:rsidR="00A37EA9" w:rsidRPr="00DD3682" w:rsidRDefault="00A37EA9" w:rsidP="00A37EA9">
      <w:pPr>
        <w:pStyle w:val="paragraph"/>
        <w:rPr>
          <w:color w:val="000000"/>
          <w:szCs w:val="22"/>
        </w:rPr>
      </w:pPr>
      <w:r w:rsidRPr="00DD3682">
        <w:tab/>
        <w:t>(b)</w:t>
      </w:r>
      <w:r w:rsidRPr="00DD3682">
        <w:tab/>
        <w:t xml:space="preserve">the visa was granted </w:t>
      </w:r>
      <w:r w:rsidRPr="00DD3682">
        <w:rPr>
          <w:color w:val="000000"/>
          <w:szCs w:val="22"/>
        </w:rPr>
        <w:t>on the basis that the holder satisfied the primary criteria for the grant of the visa; and</w:t>
      </w:r>
    </w:p>
    <w:p w:rsidR="00A37EA9" w:rsidRPr="00DD3682" w:rsidRDefault="00A37EA9" w:rsidP="00A37EA9">
      <w:pPr>
        <w:pStyle w:val="paragraph"/>
      </w:pPr>
      <w:r w:rsidRPr="00DD3682">
        <w:rPr>
          <w:color w:val="000000"/>
          <w:szCs w:val="22"/>
        </w:rPr>
        <w:tab/>
        <w:t>(c)</w:t>
      </w:r>
      <w:r w:rsidRPr="00DD3682">
        <w:rPr>
          <w:color w:val="000000"/>
          <w:szCs w:val="22"/>
        </w:rPr>
        <w:tab/>
        <w:t>on the date of grant of the visa, the holder held a</w:t>
      </w:r>
      <w:r w:rsidRPr="00DD3682">
        <w:t xml:space="preserve"> Hong Kong passport; and</w:t>
      </w:r>
    </w:p>
    <w:p w:rsidR="00A37EA9" w:rsidRPr="00DD3682" w:rsidRDefault="00A37EA9" w:rsidP="00A37EA9">
      <w:pPr>
        <w:pStyle w:val="paragraph"/>
      </w:pPr>
      <w:r w:rsidRPr="00DD3682">
        <w:tab/>
        <w:t>(d)</w:t>
      </w:r>
      <w:r w:rsidRPr="00DD3682">
        <w:tab/>
        <w:t xml:space="preserve">the visa did not cease to be in effect before </w:t>
      </w:r>
      <w:r w:rsidR="003A58ED" w:rsidRPr="00DD3682">
        <w:t>9 July</w:t>
      </w:r>
      <w:r w:rsidRPr="00DD3682">
        <w:t xml:space="preserve"> 2020.</w:t>
      </w:r>
    </w:p>
    <w:p w:rsidR="00A37EA9" w:rsidRPr="00DD3682" w:rsidRDefault="00A37EA9" w:rsidP="00A37EA9">
      <w:pPr>
        <w:pStyle w:val="subsection"/>
      </w:pPr>
      <w:r w:rsidRPr="00DD3682">
        <w:tab/>
        <w:t>(2)</w:t>
      </w:r>
      <w:r w:rsidRPr="00DD3682">
        <w:tab/>
        <w:t xml:space="preserve">This clause also applies to a Subclass 485 (Temporary Graduate) visa (the </w:t>
      </w:r>
      <w:r w:rsidRPr="00DD3682">
        <w:rPr>
          <w:b/>
          <w:i/>
        </w:rPr>
        <w:t>secondary visa</w:t>
      </w:r>
      <w:r w:rsidRPr="00DD3682">
        <w:t>) if:</w:t>
      </w:r>
    </w:p>
    <w:p w:rsidR="00A37EA9" w:rsidRPr="00DD3682" w:rsidRDefault="00A37EA9" w:rsidP="00A37EA9">
      <w:pPr>
        <w:pStyle w:val="paragraph"/>
      </w:pPr>
      <w:r w:rsidRPr="00DD3682">
        <w:tab/>
        <w:t>(a)</w:t>
      </w:r>
      <w:r w:rsidRPr="00DD3682">
        <w:tab/>
        <w:t xml:space="preserve">the secondary visa was granted before </w:t>
      </w:r>
      <w:r w:rsidR="003A58ED" w:rsidRPr="00DD3682">
        <w:t>9 July</w:t>
      </w:r>
      <w:r w:rsidRPr="00DD3682">
        <w:t xml:space="preserve"> 2020; and</w:t>
      </w:r>
    </w:p>
    <w:p w:rsidR="00A37EA9" w:rsidRPr="00DD3682" w:rsidRDefault="00A37EA9" w:rsidP="00A37EA9">
      <w:pPr>
        <w:pStyle w:val="paragraph"/>
      </w:pPr>
      <w:r w:rsidRPr="00DD3682">
        <w:tab/>
        <w:t>(b)</w:t>
      </w:r>
      <w:r w:rsidRPr="00DD3682">
        <w:tab/>
      </w:r>
      <w:r w:rsidRPr="00DD3682">
        <w:rPr>
          <w:color w:val="000000"/>
          <w:szCs w:val="22"/>
        </w:rPr>
        <w:t>the secondary visa was granted on the basis that the holder s</w:t>
      </w:r>
      <w:r w:rsidRPr="00DD3682">
        <w:t xml:space="preserve">atisfied the secondary criteria for the grant of the visa as a member of the family unit of a person (the </w:t>
      </w:r>
      <w:r w:rsidRPr="00DD3682">
        <w:rPr>
          <w:b/>
          <w:i/>
        </w:rPr>
        <w:t>primary applicant</w:t>
      </w:r>
      <w:r w:rsidRPr="00DD3682">
        <w:t xml:space="preserve">) who satisfied the primary criteria for the grant of a Subclass 485 (Temporary Graduate) visa (the </w:t>
      </w:r>
      <w:r w:rsidRPr="00DD3682">
        <w:rPr>
          <w:b/>
          <w:i/>
        </w:rPr>
        <w:t>primary visa</w:t>
      </w:r>
      <w:r w:rsidRPr="00DD3682">
        <w:t>); and</w:t>
      </w:r>
    </w:p>
    <w:p w:rsidR="00A37EA9" w:rsidRPr="00DD3682" w:rsidRDefault="00A37EA9" w:rsidP="00A37EA9">
      <w:pPr>
        <w:pStyle w:val="paragraph"/>
      </w:pPr>
      <w:r w:rsidRPr="00DD3682">
        <w:lastRenderedPageBreak/>
        <w:tab/>
        <w:t>(c)</w:t>
      </w:r>
      <w:r w:rsidRPr="00DD3682">
        <w:tab/>
        <w:t>on the date of grant of the primary visa, the primary applicant held a Hong Kong passport; and</w:t>
      </w:r>
    </w:p>
    <w:p w:rsidR="00A37EA9" w:rsidRPr="00DD3682" w:rsidRDefault="00A37EA9" w:rsidP="00A37EA9">
      <w:pPr>
        <w:pStyle w:val="paragraph"/>
      </w:pPr>
      <w:r w:rsidRPr="00DD3682">
        <w:tab/>
        <w:t>(d)</w:t>
      </w:r>
      <w:r w:rsidRPr="00DD3682">
        <w:tab/>
        <w:t xml:space="preserve">the secondary visa did not cease to be in effect before </w:t>
      </w:r>
      <w:r w:rsidR="003A58ED" w:rsidRPr="00DD3682">
        <w:t>9 July</w:t>
      </w:r>
      <w:r w:rsidRPr="00DD3682">
        <w:t xml:space="preserve"> 2020.</w:t>
      </w:r>
    </w:p>
    <w:p w:rsidR="00A37EA9" w:rsidRPr="00DD3682" w:rsidRDefault="00A37EA9" w:rsidP="00A37EA9">
      <w:pPr>
        <w:pStyle w:val="subsection"/>
      </w:pPr>
      <w:r w:rsidRPr="00DD3682">
        <w:tab/>
        <w:t>(3)</w:t>
      </w:r>
      <w:r w:rsidRPr="00DD3682">
        <w:tab/>
        <w:t>Despite clause 485.511 of Schedule 2 to these Regulations, a visa to which this clause applies is a temporary visa permitting the holder to:</w:t>
      </w:r>
    </w:p>
    <w:p w:rsidR="00A37EA9" w:rsidRPr="00DD3682" w:rsidRDefault="00A37EA9" w:rsidP="00A37EA9">
      <w:pPr>
        <w:pStyle w:val="paragraph"/>
      </w:pPr>
      <w:r w:rsidRPr="00DD3682">
        <w:tab/>
        <w:t>(a)</w:t>
      </w:r>
      <w:r w:rsidRPr="00DD3682">
        <w:tab/>
        <w:t>travel to, and enter, Australia on multiple occasions; and</w:t>
      </w:r>
    </w:p>
    <w:p w:rsidR="00A37EA9" w:rsidRPr="00DD3682" w:rsidRDefault="00A37EA9" w:rsidP="00A37EA9">
      <w:pPr>
        <w:pStyle w:val="paragraph"/>
      </w:pPr>
      <w:r w:rsidRPr="00DD3682">
        <w:tab/>
        <w:t>(b)</w:t>
      </w:r>
      <w:r w:rsidRPr="00DD3682">
        <w:tab/>
        <w:t>remain in Australia;</w:t>
      </w:r>
    </w:p>
    <w:p w:rsidR="00A37EA9" w:rsidRPr="00DD3682" w:rsidRDefault="00A37EA9" w:rsidP="00A37EA9">
      <w:pPr>
        <w:pStyle w:val="subsection2"/>
      </w:pPr>
      <w:r w:rsidRPr="00DD3682">
        <w:t>during the period that:</w:t>
      </w:r>
    </w:p>
    <w:p w:rsidR="00A37EA9" w:rsidRPr="00DD3682" w:rsidRDefault="00A37EA9" w:rsidP="00A37EA9">
      <w:pPr>
        <w:pStyle w:val="paragraph"/>
      </w:pPr>
      <w:r w:rsidRPr="00DD3682">
        <w:tab/>
        <w:t>(c)</w:t>
      </w:r>
      <w:r w:rsidRPr="00DD3682">
        <w:tab/>
        <w:t>started when the visa came into effect; and</w:t>
      </w:r>
    </w:p>
    <w:p w:rsidR="00A37EA9" w:rsidRPr="00DD3682" w:rsidRDefault="00A37EA9" w:rsidP="009F4C00">
      <w:pPr>
        <w:pStyle w:val="paragraph"/>
      </w:pPr>
      <w:r w:rsidRPr="00DD3682">
        <w:tab/>
        <w:t>(d)</w:t>
      </w:r>
      <w:r w:rsidRPr="00DD3682">
        <w:tab/>
        <w:t xml:space="preserve">ends on </w:t>
      </w:r>
      <w:r w:rsidR="00216803" w:rsidRPr="00DD3682">
        <w:t>8 July</w:t>
      </w:r>
      <w:r w:rsidRPr="00DD3682">
        <w:t xml:space="preserve"> 2025.</w:t>
      </w:r>
    </w:p>
    <w:p w:rsidR="007A4EE6" w:rsidRPr="00DD3682" w:rsidRDefault="007A4EE6" w:rsidP="000720C9">
      <w:pPr>
        <w:pStyle w:val="ActHead2"/>
        <w:pageBreakBefore/>
      </w:pPr>
      <w:bookmarkStart w:id="738" w:name="_Toc100059147"/>
      <w:r w:rsidRPr="00A22D89">
        <w:rPr>
          <w:rStyle w:val="CharPartNo"/>
        </w:rPr>
        <w:lastRenderedPageBreak/>
        <w:t>Part 91</w:t>
      </w:r>
      <w:r w:rsidRPr="00DD3682">
        <w:t>—</w:t>
      </w:r>
      <w:r w:rsidRPr="00A22D89">
        <w:rPr>
          <w:rStyle w:val="CharPartText"/>
        </w:rPr>
        <w:t>Amendments made by the Migration Amendment (COVID</w:t>
      </w:r>
      <w:r w:rsidR="00A22D89" w:rsidRPr="00A22D89">
        <w:rPr>
          <w:rStyle w:val="CharPartText"/>
        </w:rPr>
        <w:noBreakHyphen/>
      </w:r>
      <w:r w:rsidRPr="00A22D89">
        <w:rPr>
          <w:rStyle w:val="CharPartText"/>
        </w:rPr>
        <w:t>19 Concessions) Regulations 2020</w:t>
      </w:r>
      <w:bookmarkEnd w:id="738"/>
    </w:p>
    <w:p w:rsidR="007A4EE6" w:rsidRPr="00DD3682" w:rsidRDefault="007A4EE6" w:rsidP="007A4EE6">
      <w:pPr>
        <w:pStyle w:val="Header"/>
      </w:pPr>
      <w:r w:rsidRPr="00A22D89">
        <w:rPr>
          <w:rStyle w:val="CharDivNo"/>
        </w:rPr>
        <w:t xml:space="preserve"> </w:t>
      </w:r>
      <w:r w:rsidRPr="00A22D89">
        <w:rPr>
          <w:rStyle w:val="CharDivText"/>
        </w:rPr>
        <w:t xml:space="preserve"> </w:t>
      </w:r>
    </w:p>
    <w:p w:rsidR="007A4EE6" w:rsidRPr="00DD3682" w:rsidRDefault="007A4EE6" w:rsidP="007A4EE6">
      <w:pPr>
        <w:pStyle w:val="ActHead5"/>
      </w:pPr>
      <w:bookmarkStart w:id="739" w:name="_Toc100059148"/>
      <w:r w:rsidRPr="00A22D89">
        <w:rPr>
          <w:rStyle w:val="CharSectno"/>
        </w:rPr>
        <w:t>9101</w:t>
      </w:r>
      <w:r w:rsidRPr="00DD3682">
        <w:t xml:space="preserve">  Operation of Parts 2, 3 and 4 of Schedule 1</w:t>
      </w:r>
      <w:bookmarkEnd w:id="739"/>
    </w:p>
    <w:p w:rsidR="007A4EE6" w:rsidRPr="00DD3682" w:rsidRDefault="007A4EE6" w:rsidP="007A4EE6">
      <w:pPr>
        <w:pStyle w:val="subsection"/>
      </w:pPr>
      <w:r w:rsidRPr="00DD3682">
        <w:tab/>
        <w:t>(1)</w:t>
      </w:r>
      <w:r w:rsidRPr="00DD3682">
        <w:tab/>
      </w:r>
      <w:r w:rsidR="0019124B" w:rsidRPr="00DD3682">
        <w:t>Subject to subclause (1A), the amendments</w:t>
      </w:r>
      <w:r w:rsidRPr="00DD3682">
        <w:t xml:space="preserve"> of these Regulations made by Parts 2, 3 and 4 of Schedule 1 to the </w:t>
      </w:r>
      <w:r w:rsidRPr="00DD3682">
        <w:rPr>
          <w:i/>
        </w:rPr>
        <w:t>Migration Amendment (COVID</w:t>
      </w:r>
      <w:r w:rsidR="00A22D89">
        <w:rPr>
          <w:i/>
        </w:rPr>
        <w:noBreakHyphen/>
      </w:r>
      <w:r w:rsidRPr="00DD3682">
        <w:rPr>
          <w:i/>
        </w:rPr>
        <w:t>19 Concessions) Regulations 2020</w:t>
      </w:r>
      <w:r w:rsidRPr="00DD3682">
        <w:t xml:space="preserve"> apply in relation to an application for a visa made on or after 19 September 2020.</w:t>
      </w:r>
    </w:p>
    <w:p w:rsidR="0019124B" w:rsidRPr="00DD3682" w:rsidRDefault="0019124B" w:rsidP="0019124B">
      <w:pPr>
        <w:pStyle w:val="subsection"/>
      </w:pPr>
      <w:r w:rsidRPr="00DD3682">
        <w:tab/>
        <w:t>(1A)</w:t>
      </w:r>
      <w:r w:rsidRPr="00DD3682">
        <w:tab/>
        <w:t xml:space="preserve">The amendment of these Regulations made by item 9 of Part 2 of Schedule 1 to the </w:t>
      </w:r>
      <w:r w:rsidRPr="00DD3682">
        <w:rPr>
          <w:i/>
        </w:rPr>
        <w:t>Migration Amendment (COVID</w:t>
      </w:r>
      <w:r w:rsidR="00A22D89">
        <w:rPr>
          <w:i/>
        </w:rPr>
        <w:noBreakHyphen/>
      </w:r>
      <w:r w:rsidRPr="00DD3682">
        <w:rPr>
          <w:i/>
        </w:rPr>
        <w:t>19 Concessions) Regulations 2020</w:t>
      </w:r>
      <w:r w:rsidRPr="00DD3682">
        <w:t xml:space="preserve"> applies in relation to an application for a visa:</w:t>
      </w:r>
    </w:p>
    <w:p w:rsidR="0019124B" w:rsidRPr="00DD3682" w:rsidRDefault="0019124B" w:rsidP="0019124B">
      <w:pPr>
        <w:pStyle w:val="paragraph"/>
      </w:pPr>
      <w:r w:rsidRPr="00DD3682">
        <w:tab/>
        <w:t>(a)</w:t>
      </w:r>
      <w:r w:rsidRPr="00DD3682">
        <w:tab/>
        <w:t>made, but not finally determined, before 19 September 2020; or</w:t>
      </w:r>
    </w:p>
    <w:p w:rsidR="0019124B" w:rsidRPr="00DD3682" w:rsidRDefault="0019124B" w:rsidP="0019124B">
      <w:pPr>
        <w:pStyle w:val="paragraph"/>
      </w:pPr>
      <w:r w:rsidRPr="00DD3682">
        <w:tab/>
        <w:t>(b)</w:t>
      </w:r>
      <w:r w:rsidRPr="00DD3682">
        <w:tab/>
        <w:t>made on or after 19 September 2020.</w:t>
      </w:r>
    </w:p>
    <w:p w:rsidR="007A4EE6" w:rsidRPr="00DD3682" w:rsidRDefault="007A4EE6" w:rsidP="007A4EE6">
      <w:pPr>
        <w:pStyle w:val="subsection"/>
      </w:pPr>
      <w:r w:rsidRPr="00DD3682">
        <w:tab/>
        <w:t>(2)</w:t>
      </w:r>
      <w:r w:rsidRPr="00DD3682">
        <w:tab/>
        <w:t xml:space="preserve">For the purposes of the application of paragraph (b) of condition 8557 in Schedule 8, the amendment made by </w:t>
      </w:r>
      <w:r w:rsidR="00A22D89">
        <w:t>item 1</w:t>
      </w:r>
      <w:r w:rsidRPr="00DD3682">
        <w:t xml:space="preserve">0 of Part 3 of Schedule 1 to the </w:t>
      </w:r>
      <w:r w:rsidRPr="00DD3682">
        <w:rPr>
          <w:i/>
        </w:rPr>
        <w:t>Migration Amendment (COVID</w:t>
      </w:r>
      <w:r w:rsidR="00A22D89">
        <w:rPr>
          <w:i/>
        </w:rPr>
        <w:noBreakHyphen/>
      </w:r>
      <w:r w:rsidRPr="00DD3682">
        <w:rPr>
          <w:i/>
        </w:rPr>
        <w:t>19 Concessions) Regulations 2020</w:t>
      </w:r>
      <w:r w:rsidRPr="00DD3682">
        <w:t xml:space="preserve"> applies in relation to a complying significant investment held by the holder of a Subclass 188 visa in the Significant Investor stream, or the holder of a Subclass 188 visa in the Significant Investor Extension stream, that was granted before </w:t>
      </w:r>
      <w:r w:rsidR="005B44AE" w:rsidRPr="00DD3682">
        <w:t>1 July</w:t>
      </w:r>
      <w:r w:rsidRPr="00DD3682">
        <w:t xml:space="preserve"> 2019 as if the amendment was in force at the time the visa was granted.</w:t>
      </w:r>
    </w:p>
    <w:p w:rsidR="007A4EE6" w:rsidRPr="00DD3682" w:rsidRDefault="007A4EE6" w:rsidP="007A4EE6">
      <w:pPr>
        <w:pStyle w:val="ActHead5"/>
      </w:pPr>
      <w:bookmarkStart w:id="740" w:name="_Toc100059149"/>
      <w:r w:rsidRPr="00A22D89">
        <w:rPr>
          <w:rStyle w:val="CharSectno"/>
        </w:rPr>
        <w:t>9102</w:t>
      </w:r>
      <w:r w:rsidRPr="00DD3682">
        <w:t xml:space="preserve">  Operation of Part 5 of Schedule 1</w:t>
      </w:r>
      <w:bookmarkEnd w:id="740"/>
    </w:p>
    <w:p w:rsidR="007A4EE6" w:rsidRPr="00DD3682" w:rsidRDefault="007A4EE6" w:rsidP="007A4EE6">
      <w:pPr>
        <w:pStyle w:val="subsection"/>
      </w:pPr>
      <w:r w:rsidRPr="00DD3682">
        <w:tab/>
        <w:t>(1)</w:t>
      </w:r>
      <w:r w:rsidRPr="00DD3682">
        <w:tab/>
        <w:t xml:space="preserve">The amendments of these Regulations made by items 34 to 37 of Part 5 of Schedule 1 to the </w:t>
      </w:r>
      <w:r w:rsidRPr="00DD3682">
        <w:rPr>
          <w:i/>
        </w:rPr>
        <w:t>Migration Amendment (COVID</w:t>
      </w:r>
      <w:r w:rsidR="00A22D89">
        <w:rPr>
          <w:i/>
        </w:rPr>
        <w:noBreakHyphen/>
      </w:r>
      <w:r w:rsidRPr="00DD3682">
        <w:rPr>
          <w:i/>
        </w:rPr>
        <w:t>19 Concessions) Regulations 2020</w:t>
      </w:r>
      <w:r w:rsidRPr="00DD3682">
        <w:t xml:space="preserve"> apply in relation to an application for a visa made on or after 19 September 2020.</w:t>
      </w:r>
    </w:p>
    <w:p w:rsidR="0019124B" w:rsidRPr="00DD3682" w:rsidRDefault="007A4EE6" w:rsidP="0019124B">
      <w:pPr>
        <w:pStyle w:val="subsection"/>
      </w:pPr>
      <w:r w:rsidRPr="00DD3682">
        <w:tab/>
        <w:t>(2)</w:t>
      </w:r>
      <w:r w:rsidRPr="00DD3682">
        <w:tab/>
        <w:t xml:space="preserve">The amendments of these Regulations made by item 38 of Part 5 of Schedule 1 to the </w:t>
      </w:r>
      <w:r w:rsidRPr="00DD3682">
        <w:rPr>
          <w:i/>
        </w:rPr>
        <w:t>Migration Amendment (COVID</w:t>
      </w:r>
      <w:r w:rsidR="00A22D89">
        <w:rPr>
          <w:i/>
        </w:rPr>
        <w:noBreakHyphen/>
      </w:r>
      <w:r w:rsidRPr="00DD3682">
        <w:rPr>
          <w:i/>
        </w:rPr>
        <w:t>19 Concessions) Regulations 2020</w:t>
      </w:r>
      <w:r w:rsidRPr="00DD3682">
        <w:t xml:space="preserve"> apply in relation to</w:t>
      </w:r>
      <w:r w:rsidR="0019124B" w:rsidRPr="00DD3682">
        <w:t xml:space="preserve"> an application for a visa:</w:t>
      </w:r>
    </w:p>
    <w:p w:rsidR="0019124B" w:rsidRPr="00DD3682" w:rsidRDefault="0019124B" w:rsidP="0019124B">
      <w:pPr>
        <w:pStyle w:val="paragraph"/>
      </w:pPr>
      <w:r w:rsidRPr="00DD3682">
        <w:tab/>
        <w:t>(a)</w:t>
      </w:r>
      <w:r w:rsidRPr="00DD3682">
        <w:tab/>
        <w:t>made, but not finally determined, before 19 September 2020; or</w:t>
      </w:r>
    </w:p>
    <w:p w:rsidR="0019124B" w:rsidRPr="00DD3682" w:rsidRDefault="0019124B" w:rsidP="0019124B">
      <w:pPr>
        <w:pStyle w:val="paragraph"/>
      </w:pPr>
      <w:r w:rsidRPr="00DD3682">
        <w:tab/>
        <w:t>(b)</w:t>
      </w:r>
      <w:r w:rsidRPr="00DD3682">
        <w:tab/>
        <w:t>made on or after 19 September 2020.</w:t>
      </w:r>
    </w:p>
    <w:p w:rsidR="0019124B" w:rsidRPr="00DD3682" w:rsidRDefault="0019124B" w:rsidP="00AE4D0A">
      <w:pPr>
        <w:pStyle w:val="ActHead2"/>
        <w:pageBreakBefore/>
      </w:pPr>
      <w:bookmarkStart w:id="741" w:name="_Toc100059150"/>
      <w:r w:rsidRPr="00A22D89">
        <w:rPr>
          <w:rStyle w:val="CharPartNo"/>
        </w:rPr>
        <w:lastRenderedPageBreak/>
        <w:t>Part 92</w:t>
      </w:r>
      <w:r w:rsidRPr="00DD3682">
        <w:t>—</w:t>
      </w:r>
      <w:r w:rsidRPr="00A22D89">
        <w:rPr>
          <w:rStyle w:val="CharPartText"/>
        </w:rPr>
        <w:t>Amendments made by the Home Affairs Legislation Amendment (2020 Measures No. 2) Regulations 2020</w:t>
      </w:r>
      <w:bookmarkEnd w:id="741"/>
    </w:p>
    <w:p w:rsidR="0019124B" w:rsidRPr="00DD3682" w:rsidRDefault="0019124B" w:rsidP="0019124B">
      <w:pPr>
        <w:pStyle w:val="ActHead3"/>
      </w:pPr>
      <w:bookmarkStart w:id="742" w:name="_Toc100059151"/>
      <w:r w:rsidRPr="00A22D89">
        <w:rPr>
          <w:rStyle w:val="CharDivNo"/>
        </w:rPr>
        <w:t>Division 1</w:t>
      </w:r>
      <w:r w:rsidRPr="00DD3682">
        <w:t>—</w:t>
      </w:r>
      <w:r w:rsidRPr="00A22D89">
        <w:rPr>
          <w:rStyle w:val="CharDivText"/>
        </w:rPr>
        <w:t>Operation of Schedule 1</w:t>
      </w:r>
      <w:bookmarkEnd w:id="742"/>
    </w:p>
    <w:p w:rsidR="0019124B" w:rsidRPr="00DD3682" w:rsidRDefault="0019124B" w:rsidP="0019124B">
      <w:pPr>
        <w:pStyle w:val="ActHead5"/>
      </w:pPr>
      <w:bookmarkStart w:id="743" w:name="_Toc100059152"/>
      <w:r w:rsidRPr="00A22D89">
        <w:rPr>
          <w:rStyle w:val="CharSectno"/>
        </w:rPr>
        <w:t>9201</w:t>
      </w:r>
      <w:r w:rsidRPr="00DD3682">
        <w:t xml:space="preserve">  Operation of Schedule 1</w:t>
      </w:r>
      <w:bookmarkEnd w:id="743"/>
    </w:p>
    <w:p w:rsidR="0019124B" w:rsidRPr="00DD3682" w:rsidRDefault="0019124B" w:rsidP="0019124B">
      <w:pPr>
        <w:pStyle w:val="SubsectionHead"/>
      </w:pPr>
      <w:r w:rsidRPr="00DD3682">
        <w:t>Application of amendments</w:t>
      </w:r>
    </w:p>
    <w:p w:rsidR="0019124B" w:rsidRPr="00DD3682" w:rsidRDefault="0019124B" w:rsidP="0019124B">
      <w:pPr>
        <w:pStyle w:val="subsection"/>
      </w:pPr>
      <w:r w:rsidRPr="00DD3682">
        <w:tab/>
        <w:t>(1)</w:t>
      </w:r>
      <w:r w:rsidRPr="00DD3682">
        <w:tab/>
        <w:t xml:space="preserve">The amendments made by Schedule 1 to the </w:t>
      </w:r>
      <w:r w:rsidRPr="00DD3682">
        <w:rPr>
          <w:i/>
        </w:rPr>
        <w:t>Home Affairs Legislation Amendment (2020 Measures No. 2) Regulations 2020</w:t>
      </w:r>
      <w:r w:rsidRPr="00DD3682">
        <w:t xml:space="preserve"> apply in relation to an application for a Subclass 417 (Working Holiday) visa made on or after </w:t>
      </w:r>
      <w:r w:rsidR="00CC3682" w:rsidRPr="00DD3682">
        <w:t>14 November</w:t>
      </w:r>
      <w:r w:rsidRPr="00DD3682">
        <w:t xml:space="preserve"> 2020.</w:t>
      </w:r>
    </w:p>
    <w:p w:rsidR="0019124B" w:rsidRPr="00DD3682" w:rsidRDefault="0019124B" w:rsidP="0019124B">
      <w:pPr>
        <w:pStyle w:val="SubsectionHead"/>
      </w:pPr>
      <w:r w:rsidRPr="00DD3682">
        <w:t>Specified work taken to be specified Subclass 417 work</w:t>
      </w:r>
    </w:p>
    <w:p w:rsidR="0019124B" w:rsidRPr="00DD3682" w:rsidRDefault="0019124B" w:rsidP="0019124B">
      <w:pPr>
        <w:pStyle w:val="subsection"/>
      </w:pPr>
      <w:r w:rsidRPr="00DD3682">
        <w:tab/>
        <w:t>(2)</w:t>
      </w:r>
      <w:r w:rsidRPr="00DD3682">
        <w:tab/>
        <w:t xml:space="preserve">For the purposes of these Regulations, as amended by Schedule 1 to the </w:t>
      </w:r>
      <w:r w:rsidRPr="00DD3682">
        <w:rPr>
          <w:i/>
        </w:rPr>
        <w:t>Home Affairs Legislation Amendment (2020 Measures No. 2) Regulations 2020</w:t>
      </w:r>
      <w:r w:rsidRPr="00DD3682">
        <w:t>, work that:</w:t>
      </w:r>
    </w:p>
    <w:p w:rsidR="0019124B" w:rsidRPr="00DD3682" w:rsidRDefault="0019124B" w:rsidP="0019124B">
      <w:pPr>
        <w:pStyle w:val="paragraph"/>
      </w:pPr>
      <w:r w:rsidRPr="00DD3682">
        <w:tab/>
        <w:t>(a)</w:t>
      </w:r>
      <w:r w:rsidRPr="00DD3682">
        <w:tab/>
        <w:t xml:space="preserve">was carried out at a time occurring before </w:t>
      </w:r>
      <w:r w:rsidR="00CC3682" w:rsidRPr="00DD3682">
        <w:t>14 November</w:t>
      </w:r>
      <w:r w:rsidRPr="00DD3682">
        <w:t xml:space="preserve"> 2020; and</w:t>
      </w:r>
    </w:p>
    <w:p w:rsidR="0019124B" w:rsidRPr="00DD3682" w:rsidRDefault="0019124B" w:rsidP="0019124B">
      <w:pPr>
        <w:pStyle w:val="paragraph"/>
      </w:pPr>
      <w:r w:rsidRPr="00DD3682">
        <w:tab/>
        <w:t>(b)</w:t>
      </w:r>
      <w:r w:rsidRPr="00DD3682">
        <w:tab/>
        <w:t xml:space="preserve">at that time, was specified work in regional Australia (within the meaning of </w:t>
      </w:r>
      <w:r w:rsidR="00A22D89">
        <w:t>item 1</w:t>
      </w:r>
      <w:r w:rsidRPr="00DD3682">
        <w:t>225 of Schedule 1 to these Regulations, as in force at that time);</w:t>
      </w:r>
    </w:p>
    <w:p w:rsidR="0019124B" w:rsidRPr="00DD3682" w:rsidRDefault="0019124B" w:rsidP="0019124B">
      <w:pPr>
        <w:pStyle w:val="subsection2"/>
      </w:pPr>
      <w:r w:rsidRPr="00DD3682">
        <w:t>is taken to be specified Subclass 417 work.</w:t>
      </w:r>
    </w:p>
    <w:p w:rsidR="0019124B" w:rsidRPr="00DD3682" w:rsidRDefault="0019124B" w:rsidP="0019124B">
      <w:pPr>
        <w:pStyle w:val="SubsectionHead"/>
      </w:pPr>
      <w:r w:rsidRPr="00DD3682">
        <w:t>Saving of instruments</w:t>
      </w:r>
    </w:p>
    <w:p w:rsidR="0019124B" w:rsidRPr="00DD3682" w:rsidRDefault="0019124B" w:rsidP="0019124B">
      <w:pPr>
        <w:pStyle w:val="subsection"/>
      </w:pPr>
      <w:r w:rsidRPr="00DD3682">
        <w:tab/>
        <w:t>(3)</w:t>
      </w:r>
      <w:r w:rsidRPr="00DD3682">
        <w:tab/>
        <w:t>An instrument that:</w:t>
      </w:r>
    </w:p>
    <w:p w:rsidR="0019124B" w:rsidRPr="00DD3682" w:rsidRDefault="0019124B" w:rsidP="0019124B">
      <w:pPr>
        <w:pStyle w:val="paragraph"/>
        <w:rPr>
          <w:color w:val="000000"/>
          <w:szCs w:val="22"/>
          <w:shd w:val="clear" w:color="auto" w:fill="FFFFFF"/>
        </w:rPr>
      </w:pPr>
      <w:r w:rsidRPr="00DD3682">
        <w:tab/>
        <w:t>(a)</w:t>
      </w:r>
      <w:r w:rsidRPr="00DD3682">
        <w:tab/>
        <w:t xml:space="preserve">specified a place for the purposes of the </w:t>
      </w:r>
      <w:r w:rsidRPr="00DD3682">
        <w:rPr>
          <w:color w:val="000000"/>
          <w:szCs w:val="22"/>
          <w:shd w:val="clear" w:color="auto" w:fill="FFFFFF"/>
        </w:rPr>
        <w:t xml:space="preserve">definition of </w:t>
      </w:r>
      <w:r w:rsidRPr="00DD3682">
        <w:rPr>
          <w:b/>
          <w:bCs/>
          <w:i/>
          <w:iCs/>
          <w:color w:val="000000"/>
          <w:szCs w:val="22"/>
          <w:shd w:val="clear" w:color="auto" w:fill="FFFFFF"/>
        </w:rPr>
        <w:t>regional Australia</w:t>
      </w:r>
      <w:r w:rsidRPr="00DD3682">
        <w:rPr>
          <w:color w:val="000000"/>
          <w:szCs w:val="22"/>
          <w:shd w:val="clear" w:color="auto" w:fill="FFFFFF"/>
        </w:rPr>
        <w:t> in sub</w:t>
      </w:r>
      <w:r w:rsidR="00A22D89">
        <w:rPr>
          <w:color w:val="000000"/>
          <w:szCs w:val="22"/>
          <w:shd w:val="clear" w:color="auto" w:fill="FFFFFF"/>
        </w:rPr>
        <w:t>item 1</w:t>
      </w:r>
      <w:r w:rsidRPr="00DD3682">
        <w:rPr>
          <w:color w:val="000000"/>
          <w:szCs w:val="22"/>
          <w:shd w:val="clear" w:color="auto" w:fill="FFFFFF"/>
        </w:rPr>
        <w:t>225(5) of Schedule 1; and</w:t>
      </w:r>
    </w:p>
    <w:p w:rsidR="0019124B" w:rsidRPr="00DD3682" w:rsidRDefault="0019124B" w:rsidP="0019124B">
      <w:pPr>
        <w:pStyle w:val="paragraph"/>
        <w:rPr>
          <w:color w:val="000000"/>
          <w:szCs w:val="22"/>
          <w:shd w:val="clear" w:color="auto" w:fill="FFFFFF"/>
        </w:rPr>
      </w:pPr>
      <w:r w:rsidRPr="00DD3682">
        <w:rPr>
          <w:color w:val="000000"/>
          <w:szCs w:val="22"/>
          <w:shd w:val="clear" w:color="auto" w:fill="FFFFFF"/>
        </w:rPr>
        <w:tab/>
        <w:t>(b)</w:t>
      </w:r>
      <w:r w:rsidRPr="00DD3682">
        <w:rPr>
          <w:color w:val="000000"/>
          <w:szCs w:val="22"/>
          <w:shd w:val="clear" w:color="auto" w:fill="FFFFFF"/>
        </w:rPr>
        <w:tab/>
        <w:t xml:space="preserve">was in force immediately before </w:t>
      </w:r>
      <w:r w:rsidR="00CC3682" w:rsidRPr="00DD3682">
        <w:rPr>
          <w:color w:val="000000"/>
          <w:szCs w:val="22"/>
          <w:shd w:val="clear" w:color="auto" w:fill="FFFFFF"/>
        </w:rPr>
        <w:t>14 November</w:t>
      </w:r>
      <w:r w:rsidRPr="00DD3682">
        <w:rPr>
          <w:color w:val="000000"/>
          <w:szCs w:val="22"/>
          <w:shd w:val="clear" w:color="auto" w:fill="FFFFFF"/>
        </w:rPr>
        <w:t xml:space="preserve"> 2020;</w:t>
      </w:r>
    </w:p>
    <w:p w:rsidR="0019124B" w:rsidRPr="00DD3682" w:rsidRDefault="0019124B" w:rsidP="0019124B">
      <w:pPr>
        <w:pStyle w:val="subsection2"/>
      </w:pPr>
      <w:r w:rsidRPr="00DD3682">
        <w:t>continues in force (and may be dealt with) as if it:</w:t>
      </w:r>
    </w:p>
    <w:p w:rsidR="0019124B" w:rsidRPr="00DD3682" w:rsidRDefault="0019124B" w:rsidP="0019124B">
      <w:pPr>
        <w:pStyle w:val="paragraph"/>
      </w:pPr>
      <w:r w:rsidRPr="00DD3682">
        <w:tab/>
        <w:t>(c)</w:t>
      </w:r>
      <w:r w:rsidRPr="00DD3682">
        <w:tab/>
        <w:t xml:space="preserve">had been made under regulation 1.15FAA, as inserted by Schedule 1 to the </w:t>
      </w:r>
      <w:r w:rsidRPr="00DD3682">
        <w:rPr>
          <w:i/>
        </w:rPr>
        <w:t>Home Affairs Legislation Amendment (2020 Measures No. 2) Regulations 2020</w:t>
      </w:r>
      <w:r w:rsidRPr="00DD3682">
        <w:t>; and</w:t>
      </w:r>
    </w:p>
    <w:p w:rsidR="0019124B" w:rsidRPr="00DD3682" w:rsidRDefault="0019124B" w:rsidP="0019124B">
      <w:pPr>
        <w:pStyle w:val="paragraph"/>
      </w:pPr>
      <w:r w:rsidRPr="00DD3682">
        <w:tab/>
        <w:t>(d)</w:t>
      </w:r>
      <w:r w:rsidRPr="00DD3682">
        <w:tab/>
        <w:t xml:space="preserve">specifies that place as an area for the purposes of the definition of </w:t>
      </w:r>
      <w:r w:rsidRPr="00DD3682">
        <w:rPr>
          <w:b/>
          <w:i/>
        </w:rPr>
        <w:t>specified Subclass 417 work</w:t>
      </w:r>
      <w:r w:rsidRPr="00DD3682">
        <w:t xml:space="preserve"> in regulation 1.03.</w:t>
      </w:r>
    </w:p>
    <w:p w:rsidR="0019124B" w:rsidRPr="00DD3682" w:rsidRDefault="0019124B" w:rsidP="0019124B">
      <w:pPr>
        <w:pStyle w:val="subsection"/>
      </w:pPr>
      <w:r w:rsidRPr="00DD3682">
        <w:tab/>
        <w:t>(4)</w:t>
      </w:r>
      <w:r w:rsidRPr="00DD3682">
        <w:tab/>
        <w:t>An instrument that:</w:t>
      </w:r>
    </w:p>
    <w:p w:rsidR="0019124B" w:rsidRPr="00DD3682" w:rsidRDefault="0019124B" w:rsidP="0019124B">
      <w:pPr>
        <w:pStyle w:val="paragraph"/>
        <w:rPr>
          <w:color w:val="000000"/>
          <w:szCs w:val="22"/>
          <w:shd w:val="clear" w:color="auto" w:fill="FFFFFF"/>
        </w:rPr>
      </w:pPr>
      <w:r w:rsidRPr="00DD3682">
        <w:tab/>
        <w:t>(a)</w:t>
      </w:r>
      <w:r w:rsidRPr="00DD3682">
        <w:tab/>
        <w:t xml:space="preserve">specified a kind of work for the purposes of the </w:t>
      </w:r>
      <w:r w:rsidRPr="00DD3682">
        <w:rPr>
          <w:color w:val="000000"/>
          <w:szCs w:val="22"/>
          <w:shd w:val="clear" w:color="auto" w:fill="FFFFFF"/>
        </w:rPr>
        <w:t xml:space="preserve">definition of </w:t>
      </w:r>
      <w:r w:rsidRPr="00DD3682">
        <w:rPr>
          <w:b/>
          <w:bCs/>
          <w:i/>
          <w:iCs/>
          <w:color w:val="000000"/>
          <w:szCs w:val="22"/>
          <w:shd w:val="clear" w:color="auto" w:fill="FFFFFF"/>
        </w:rPr>
        <w:t>specified work</w:t>
      </w:r>
      <w:r w:rsidRPr="00DD3682">
        <w:rPr>
          <w:bCs/>
          <w:iCs/>
          <w:color w:val="000000"/>
          <w:szCs w:val="22"/>
          <w:shd w:val="clear" w:color="auto" w:fill="FFFFFF"/>
        </w:rPr>
        <w:t xml:space="preserve"> </w:t>
      </w:r>
      <w:r w:rsidRPr="00DD3682">
        <w:rPr>
          <w:color w:val="000000"/>
          <w:szCs w:val="22"/>
          <w:shd w:val="clear" w:color="auto" w:fill="FFFFFF"/>
        </w:rPr>
        <w:t>in sub</w:t>
      </w:r>
      <w:r w:rsidR="00A22D89">
        <w:rPr>
          <w:color w:val="000000"/>
          <w:szCs w:val="22"/>
          <w:shd w:val="clear" w:color="auto" w:fill="FFFFFF"/>
        </w:rPr>
        <w:t>item 1</w:t>
      </w:r>
      <w:r w:rsidRPr="00DD3682">
        <w:rPr>
          <w:color w:val="000000"/>
          <w:szCs w:val="22"/>
          <w:shd w:val="clear" w:color="auto" w:fill="FFFFFF"/>
        </w:rPr>
        <w:t>225(5) of Schedule 1; and</w:t>
      </w:r>
    </w:p>
    <w:p w:rsidR="0019124B" w:rsidRPr="00DD3682" w:rsidRDefault="0019124B" w:rsidP="0019124B">
      <w:pPr>
        <w:pStyle w:val="paragraph"/>
        <w:rPr>
          <w:color w:val="000000"/>
          <w:szCs w:val="22"/>
          <w:shd w:val="clear" w:color="auto" w:fill="FFFFFF"/>
        </w:rPr>
      </w:pPr>
      <w:r w:rsidRPr="00DD3682">
        <w:rPr>
          <w:color w:val="000000"/>
          <w:szCs w:val="22"/>
          <w:shd w:val="clear" w:color="auto" w:fill="FFFFFF"/>
        </w:rPr>
        <w:tab/>
        <w:t>(b)</w:t>
      </w:r>
      <w:r w:rsidRPr="00DD3682">
        <w:rPr>
          <w:color w:val="000000"/>
          <w:szCs w:val="22"/>
          <w:shd w:val="clear" w:color="auto" w:fill="FFFFFF"/>
        </w:rPr>
        <w:tab/>
        <w:t xml:space="preserve">was in force immediately before </w:t>
      </w:r>
      <w:r w:rsidR="00CC3682" w:rsidRPr="00DD3682">
        <w:rPr>
          <w:color w:val="000000"/>
          <w:szCs w:val="22"/>
          <w:shd w:val="clear" w:color="auto" w:fill="FFFFFF"/>
        </w:rPr>
        <w:t>14 November</w:t>
      </w:r>
      <w:r w:rsidRPr="00DD3682">
        <w:rPr>
          <w:color w:val="000000"/>
          <w:szCs w:val="22"/>
          <w:shd w:val="clear" w:color="auto" w:fill="FFFFFF"/>
        </w:rPr>
        <w:t xml:space="preserve"> 2020;</w:t>
      </w:r>
    </w:p>
    <w:p w:rsidR="0019124B" w:rsidRPr="00DD3682" w:rsidRDefault="0019124B" w:rsidP="0019124B">
      <w:pPr>
        <w:pStyle w:val="subsection2"/>
      </w:pPr>
      <w:r w:rsidRPr="00DD3682">
        <w:t>continues in force (and may be dealt with) as if it:</w:t>
      </w:r>
    </w:p>
    <w:p w:rsidR="0019124B" w:rsidRPr="00DD3682" w:rsidRDefault="0019124B" w:rsidP="0019124B">
      <w:pPr>
        <w:pStyle w:val="paragraph"/>
      </w:pPr>
      <w:r w:rsidRPr="00DD3682">
        <w:lastRenderedPageBreak/>
        <w:tab/>
        <w:t>(c)</w:t>
      </w:r>
      <w:r w:rsidRPr="00DD3682">
        <w:tab/>
        <w:t xml:space="preserve">had been made under regulation 1.15FAA, as inserted by Schedule 1 to the </w:t>
      </w:r>
      <w:r w:rsidRPr="00DD3682">
        <w:rPr>
          <w:i/>
        </w:rPr>
        <w:t>Home Affairs Legislation Amendment (2020 Measures No. 2) Regulations 2020</w:t>
      </w:r>
      <w:r w:rsidRPr="00DD3682">
        <w:t>; and</w:t>
      </w:r>
    </w:p>
    <w:p w:rsidR="0019124B" w:rsidRPr="00DD3682" w:rsidRDefault="0019124B" w:rsidP="0019124B">
      <w:pPr>
        <w:pStyle w:val="paragraph"/>
      </w:pPr>
      <w:r w:rsidRPr="00DD3682">
        <w:tab/>
        <w:t>(d)</w:t>
      </w:r>
      <w:r w:rsidRPr="00DD3682">
        <w:tab/>
        <w:t xml:space="preserve">specifies that kind of work for the purposes of the definition of </w:t>
      </w:r>
      <w:r w:rsidRPr="00DD3682">
        <w:rPr>
          <w:b/>
          <w:i/>
        </w:rPr>
        <w:t>specified Subclass 417 work</w:t>
      </w:r>
      <w:r w:rsidRPr="00DD3682">
        <w:t xml:space="preserve"> in regulation 1.03.</w:t>
      </w:r>
    </w:p>
    <w:p w:rsidR="0019124B" w:rsidRPr="00DD3682" w:rsidRDefault="0019124B" w:rsidP="00113496">
      <w:pPr>
        <w:pStyle w:val="ActHead3"/>
        <w:pageBreakBefore/>
      </w:pPr>
      <w:bookmarkStart w:id="744" w:name="_Toc100059153"/>
      <w:r w:rsidRPr="00A22D89">
        <w:rPr>
          <w:rStyle w:val="CharDivNo"/>
        </w:rPr>
        <w:lastRenderedPageBreak/>
        <w:t>Division 2</w:t>
      </w:r>
      <w:r w:rsidRPr="00DD3682">
        <w:t>—</w:t>
      </w:r>
      <w:r w:rsidRPr="00A22D89">
        <w:rPr>
          <w:rStyle w:val="CharDivText"/>
        </w:rPr>
        <w:t>Operation of Schedule 2</w:t>
      </w:r>
      <w:bookmarkEnd w:id="744"/>
    </w:p>
    <w:p w:rsidR="0019124B" w:rsidRPr="00DD3682" w:rsidRDefault="0019124B" w:rsidP="0019124B">
      <w:pPr>
        <w:pStyle w:val="ActHead5"/>
      </w:pPr>
      <w:bookmarkStart w:id="745" w:name="_Toc100059154"/>
      <w:r w:rsidRPr="00A22D89">
        <w:rPr>
          <w:rStyle w:val="CharSectno"/>
        </w:rPr>
        <w:t>9202</w:t>
      </w:r>
      <w:r w:rsidRPr="00DD3682">
        <w:t xml:space="preserve">  Operation of Part 1 of Schedule 2</w:t>
      </w:r>
      <w:bookmarkEnd w:id="745"/>
    </w:p>
    <w:p w:rsidR="0019124B" w:rsidRPr="00DD3682" w:rsidRDefault="0019124B" w:rsidP="0019124B">
      <w:pPr>
        <w:pStyle w:val="subsection"/>
      </w:pPr>
      <w:r w:rsidRPr="00DD3682">
        <w:tab/>
        <w:t>(1)</w:t>
      </w:r>
      <w:r w:rsidRPr="00DD3682">
        <w:tab/>
        <w:t xml:space="preserve">The amendments made by Part 1 of Schedule 2 to the </w:t>
      </w:r>
      <w:r w:rsidRPr="00DD3682">
        <w:rPr>
          <w:i/>
        </w:rPr>
        <w:t>Home Affairs Legislation Amendment (2020 Measures No. 2) Regulations 2020</w:t>
      </w:r>
      <w:r w:rsidRPr="00DD3682">
        <w:t xml:space="preserve"> (the </w:t>
      </w:r>
      <w:r w:rsidRPr="00DD3682">
        <w:rPr>
          <w:b/>
          <w:i/>
        </w:rPr>
        <w:t>amending regulations</w:t>
      </w:r>
      <w:r w:rsidRPr="00DD3682">
        <w:t>) do not apply in relation to:</w:t>
      </w:r>
    </w:p>
    <w:p w:rsidR="0019124B" w:rsidRPr="00DD3682" w:rsidRDefault="0019124B" w:rsidP="0019124B">
      <w:pPr>
        <w:pStyle w:val="paragraph"/>
      </w:pPr>
      <w:r w:rsidRPr="00DD3682">
        <w:tab/>
        <w:t>(a)</w:t>
      </w:r>
      <w:r w:rsidRPr="00DD3682">
        <w:tab/>
        <w:t xml:space="preserve">an application for a Subclass 124 (Distinguished Talent) visa made before </w:t>
      </w:r>
      <w:r w:rsidR="00CC3682" w:rsidRPr="00DD3682">
        <w:t>14 November</w:t>
      </w:r>
      <w:r w:rsidRPr="00DD3682">
        <w:t xml:space="preserve"> 2020; or</w:t>
      </w:r>
    </w:p>
    <w:p w:rsidR="0019124B" w:rsidRPr="00DD3682" w:rsidRDefault="0019124B" w:rsidP="0019124B">
      <w:pPr>
        <w:pStyle w:val="paragraph"/>
      </w:pPr>
      <w:r w:rsidRPr="00DD3682">
        <w:tab/>
        <w:t>(b)</w:t>
      </w:r>
      <w:r w:rsidRPr="00DD3682">
        <w:tab/>
        <w:t>a Subclass 124 (Distinguished Talent) visa granted:</w:t>
      </w:r>
    </w:p>
    <w:p w:rsidR="0019124B" w:rsidRPr="00DD3682" w:rsidRDefault="0019124B" w:rsidP="0019124B">
      <w:pPr>
        <w:pStyle w:val="paragraphsub"/>
      </w:pPr>
      <w:r w:rsidRPr="00DD3682">
        <w:tab/>
        <w:t>(i)</w:t>
      </w:r>
      <w:r w:rsidRPr="00DD3682">
        <w:tab/>
        <w:t xml:space="preserve">before </w:t>
      </w:r>
      <w:r w:rsidR="00CC3682" w:rsidRPr="00DD3682">
        <w:t>14 November</w:t>
      </w:r>
      <w:r w:rsidRPr="00DD3682">
        <w:t xml:space="preserve"> 2020; or</w:t>
      </w:r>
    </w:p>
    <w:p w:rsidR="0019124B" w:rsidRPr="00DD3682" w:rsidRDefault="0019124B" w:rsidP="0019124B">
      <w:pPr>
        <w:pStyle w:val="paragraphsub"/>
      </w:pPr>
      <w:r w:rsidRPr="00DD3682">
        <w:tab/>
        <w:t>(ii)</w:t>
      </w:r>
      <w:r w:rsidRPr="00DD3682">
        <w:tab/>
        <w:t xml:space="preserve">on or after </w:t>
      </w:r>
      <w:r w:rsidR="00CC3682" w:rsidRPr="00DD3682">
        <w:t>14 November</w:t>
      </w:r>
      <w:r w:rsidRPr="00DD3682">
        <w:t xml:space="preserve"> 2020, if the application for the visa was made before </w:t>
      </w:r>
      <w:r w:rsidR="00CC3682" w:rsidRPr="00DD3682">
        <w:t>14 November</w:t>
      </w:r>
      <w:r w:rsidRPr="00DD3682">
        <w:t xml:space="preserve"> 2020.</w:t>
      </w:r>
    </w:p>
    <w:p w:rsidR="0019124B" w:rsidRPr="00DD3682" w:rsidRDefault="0019124B" w:rsidP="0019124B">
      <w:pPr>
        <w:pStyle w:val="subsection"/>
      </w:pPr>
      <w:r w:rsidRPr="00DD3682">
        <w:tab/>
        <w:t>(2)</w:t>
      </w:r>
      <w:r w:rsidRPr="00DD3682">
        <w:tab/>
        <w:t xml:space="preserve">In particular, despite the repeal or amendment of provisions of these Regulations by Part 1 of Schedule 2 to the amending regulations, those provisions, as in force immediately before </w:t>
      </w:r>
      <w:r w:rsidR="00CC3682" w:rsidRPr="00DD3682">
        <w:t>14 November</w:t>
      </w:r>
      <w:r w:rsidRPr="00DD3682">
        <w:t xml:space="preserve"> 2020, continue to apply in relation to an application for a Subclass 124 (Distinguished Talent) visa if:</w:t>
      </w:r>
    </w:p>
    <w:p w:rsidR="0019124B" w:rsidRPr="00DD3682" w:rsidRDefault="0019124B" w:rsidP="0019124B">
      <w:pPr>
        <w:pStyle w:val="paragraph"/>
      </w:pPr>
      <w:r w:rsidRPr="00DD3682">
        <w:tab/>
        <w:t>(a)</w:t>
      </w:r>
      <w:r w:rsidRPr="00DD3682">
        <w:tab/>
        <w:t xml:space="preserve">the application is taken to have been made by a person before, on or after </w:t>
      </w:r>
      <w:r w:rsidR="00CC3682" w:rsidRPr="00DD3682">
        <w:t>14 November</w:t>
      </w:r>
      <w:r w:rsidRPr="00DD3682">
        <w:t xml:space="preserve"> 2020 in accordance with regulation 2.08 or 2.08A; and</w:t>
      </w:r>
    </w:p>
    <w:p w:rsidR="0019124B" w:rsidRPr="00DD3682" w:rsidRDefault="0019124B" w:rsidP="0019124B">
      <w:pPr>
        <w:pStyle w:val="paragraph"/>
      </w:pPr>
      <w:r w:rsidRPr="00DD3682">
        <w:tab/>
        <w:t>(b)</w:t>
      </w:r>
      <w:r w:rsidRPr="00DD3682">
        <w:tab/>
        <w:t>for an application taken to have been made in accordance with regulation 2.08—the non</w:t>
      </w:r>
      <w:r w:rsidR="00A22D89">
        <w:noBreakHyphen/>
      </w:r>
      <w:r w:rsidRPr="00DD3682">
        <w:t xml:space="preserve">citizen mentioned in paragraph 2.08(1)(a) applied for his or her visa before </w:t>
      </w:r>
      <w:r w:rsidR="00CC3682" w:rsidRPr="00DD3682">
        <w:t>14 November</w:t>
      </w:r>
      <w:r w:rsidRPr="00DD3682">
        <w:t xml:space="preserve"> 2020; and</w:t>
      </w:r>
    </w:p>
    <w:p w:rsidR="0019124B" w:rsidRPr="00DD3682" w:rsidRDefault="0019124B" w:rsidP="0019124B">
      <w:pPr>
        <w:pStyle w:val="paragraph"/>
      </w:pPr>
      <w:r w:rsidRPr="00DD3682">
        <w:tab/>
        <w:t>(c)</w:t>
      </w:r>
      <w:r w:rsidRPr="00DD3682">
        <w:tab/>
        <w:t xml:space="preserve">for an application taken to have been made in accordance with regulation 2.08A—the original applicant mentioned in paragraph 2.08A(1)(a) applied for his or her visa before </w:t>
      </w:r>
      <w:r w:rsidR="00CC3682" w:rsidRPr="00DD3682">
        <w:t>14 November</w:t>
      </w:r>
      <w:r w:rsidRPr="00DD3682">
        <w:t xml:space="preserve"> 2020.</w:t>
      </w:r>
    </w:p>
    <w:p w:rsidR="0019124B" w:rsidRPr="00DD3682" w:rsidRDefault="0019124B" w:rsidP="0019124B">
      <w:pPr>
        <w:pStyle w:val="ActHead5"/>
      </w:pPr>
      <w:bookmarkStart w:id="746" w:name="_Toc100059155"/>
      <w:r w:rsidRPr="00A22D89">
        <w:rPr>
          <w:rStyle w:val="CharSectno"/>
        </w:rPr>
        <w:t>9203</w:t>
      </w:r>
      <w:r w:rsidRPr="00DD3682">
        <w:t xml:space="preserve">  Operation of Part 2 of Schedule 2</w:t>
      </w:r>
      <w:bookmarkEnd w:id="746"/>
    </w:p>
    <w:p w:rsidR="0019124B" w:rsidRPr="00DD3682" w:rsidRDefault="0019124B" w:rsidP="0019124B">
      <w:pPr>
        <w:pStyle w:val="subsection"/>
      </w:pPr>
      <w:r w:rsidRPr="00DD3682">
        <w:tab/>
        <w:t>(1)</w:t>
      </w:r>
      <w:r w:rsidRPr="00DD3682">
        <w:tab/>
        <w:t xml:space="preserve">The amendments made by Division 1 of Part 2 of Schedule 2 to the </w:t>
      </w:r>
      <w:r w:rsidRPr="00DD3682">
        <w:rPr>
          <w:i/>
        </w:rPr>
        <w:t>Home Affairs Legislation Amendment (2020 Measures No. 2) Regulations 2020</w:t>
      </w:r>
      <w:r w:rsidRPr="00DD3682">
        <w:t xml:space="preserve"> apply in relation to an application for a Subclass 858 (Distinguished Talent) visa made on or after </w:t>
      </w:r>
      <w:r w:rsidR="00CC3682" w:rsidRPr="00DD3682">
        <w:t>14 November</w:t>
      </w:r>
      <w:r w:rsidRPr="00DD3682">
        <w:t xml:space="preserve"> 2020.</w:t>
      </w:r>
    </w:p>
    <w:p w:rsidR="0019124B" w:rsidRPr="00DD3682" w:rsidRDefault="0019124B" w:rsidP="0019124B">
      <w:pPr>
        <w:pStyle w:val="subsection"/>
      </w:pPr>
      <w:r w:rsidRPr="00DD3682">
        <w:tab/>
        <w:t>(2)</w:t>
      </w:r>
      <w:r w:rsidRPr="00DD3682">
        <w:tab/>
        <w:t xml:space="preserve">The amendments made by Division 2 of Part 2 of Schedule 2 to the </w:t>
      </w:r>
      <w:r w:rsidRPr="00DD3682">
        <w:rPr>
          <w:i/>
        </w:rPr>
        <w:t>Home Affairs Legislation Amendment (2020 Measures No. 2) Regulations 2020</w:t>
      </w:r>
      <w:r w:rsidRPr="00DD3682">
        <w:t xml:space="preserve"> apply in relation to an application for a Subclass 773 (Border) visa made on or after </w:t>
      </w:r>
      <w:r w:rsidR="00CC3682" w:rsidRPr="00DD3682">
        <w:t>14 November</w:t>
      </w:r>
      <w:r w:rsidRPr="00DD3682">
        <w:t xml:space="preserve"> 2020.</w:t>
      </w:r>
    </w:p>
    <w:p w:rsidR="0019124B" w:rsidRPr="00DD3682" w:rsidRDefault="0019124B" w:rsidP="0019124B">
      <w:pPr>
        <w:pStyle w:val="subsection"/>
      </w:pPr>
      <w:r w:rsidRPr="00DD3682">
        <w:tab/>
        <w:t>(3)</w:t>
      </w:r>
      <w:r w:rsidRPr="00DD3682">
        <w:tab/>
        <w:t xml:space="preserve">For the purposes of paragraph 773.213(2)(zy) of Schedule 2, as inserted by Division 2 of Part 2 of Schedule 2 to the </w:t>
      </w:r>
      <w:r w:rsidRPr="00DD3682">
        <w:rPr>
          <w:i/>
        </w:rPr>
        <w:t>Home Affairs Legislation Amendment (2020 Measures No. 2) Regulations 2020</w:t>
      </w:r>
      <w:r w:rsidRPr="00DD3682">
        <w:t xml:space="preserve">, it does not matter whether a Distinguished Talent (Class BX) visa was granted before, on or after </w:t>
      </w:r>
      <w:r w:rsidR="00CC3682" w:rsidRPr="00DD3682">
        <w:t>14 November</w:t>
      </w:r>
      <w:r w:rsidRPr="00DD3682">
        <w:t xml:space="preserve"> 2020.</w:t>
      </w:r>
    </w:p>
    <w:p w:rsidR="0019124B" w:rsidRPr="00DD3682" w:rsidRDefault="0019124B" w:rsidP="00113496">
      <w:pPr>
        <w:pStyle w:val="ActHead3"/>
        <w:pageBreakBefore/>
      </w:pPr>
      <w:bookmarkStart w:id="747" w:name="_Toc100059156"/>
      <w:r w:rsidRPr="00A22D89">
        <w:rPr>
          <w:rStyle w:val="CharDivNo"/>
        </w:rPr>
        <w:lastRenderedPageBreak/>
        <w:t>Division 3</w:t>
      </w:r>
      <w:r w:rsidRPr="00DD3682">
        <w:t>—</w:t>
      </w:r>
      <w:r w:rsidRPr="00A22D89">
        <w:rPr>
          <w:rStyle w:val="CharDivText"/>
        </w:rPr>
        <w:t>Transitional provisions relating to Subclass 417 and 462 visas</w:t>
      </w:r>
      <w:bookmarkEnd w:id="747"/>
    </w:p>
    <w:p w:rsidR="0019124B" w:rsidRPr="00DD3682" w:rsidRDefault="0019124B" w:rsidP="0019124B">
      <w:pPr>
        <w:pStyle w:val="ActHead5"/>
      </w:pPr>
      <w:bookmarkStart w:id="748" w:name="_Toc100059157"/>
      <w:r w:rsidRPr="00A22D89">
        <w:rPr>
          <w:rStyle w:val="CharSectno"/>
        </w:rPr>
        <w:t>9204</w:t>
      </w:r>
      <w:r w:rsidRPr="00DD3682">
        <w:t xml:space="preserve">  Definitions</w:t>
      </w:r>
      <w:bookmarkEnd w:id="748"/>
    </w:p>
    <w:p w:rsidR="0019124B" w:rsidRPr="00DD3682" w:rsidRDefault="0019124B" w:rsidP="0019124B">
      <w:pPr>
        <w:pStyle w:val="subsection"/>
      </w:pPr>
      <w:r w:rsidRPr="00DD3682">
        <w:tab/>
        <w:t>(1)</w:t>
      </w:r>
      <w:r w:rsidRPr="00DD3682">
        <w:tab/>
        <w:t>In this Division:</w:t>
      </w:r>
    </w:p>
    <w:p w:rsidR="0019124B" w:rsidRPr="00DD3682" w:rsidRDefault="0019124B" w:rsidP="0019124B">
      <w:pPr>
        <w:pStyle w:val="Definition"/>
      </w:pPr>
      <w:r w:rsidRPr="00DD3682">
        <w:rPr>
          <w:b/>
          <w:i/>
        </w:rPr>
        <w:t>COVID</w:t>
      </w:r>
      <w:r w:rsidR="00A22D89">
        <w:rPr>
          <w:b/>
          <w:i/>
        </w:rPr>
        <w:noBreakHyphen/>
      </w:r>
      <w:r w:rsidRPr="00DD3682">
        <w:rPr>
          <w:b/>
          <w:i/>
        </w:rPr>
        <w:t>19 pandemic event 408 visa</w:t>
      </w:r>
      <w:r w:rsidRPr="00DD3682">
        <w:t xml:space="preserve"> means a Subclass 408 (Temporary Activity) visa granted on the basis that the applicant satisfied the criterion in clause 408.219A of Schedule 2 on the basis of clause 408.229 (Australian Government endorsed events) in relation to:</w:t>
      </w:r>
    </w:p>
    <w:p w:rsidR="0019124B" w:rsidRPr="00DD3682" w:rsidRDefault="0019124B" w:rsidP="0019124B">
      <w:pPr>
        <w:pStyle w:val="paragraph"/>
      </w:pPr>
      <w:r w:rsidRPr="00DD3682">
        <w:tab/>
        <w:t>(a)</w:t>
      </w:r>
      <w:r w:rsidRPr="00DD3682">
        <w:tab/>
        <w:t>if no instrument made under subclause (2) of this clause is in effect—the COVID</w:t>
      </w:r>
      <w:r w:rsidR="00A22D89">
        <w:noBreakHyphen/>
      </w:r>
      <w:r w:rsidRPr="00DD3682">
        <w:t xml:space="preserve">19 pandemic (within the meaning of LIN 20/229, as in force on </w:t>
      </w:r>
      <w:r w:rsidR="00CC3682" w:rsidRPr="00DD3682">
        <w:t>14 November</w:t>
      </w:r>
      <w:r w:rsidRPr="00DD3682">
        <w:t xml:space="preserve"> 2020); or</w:t>
      </w:r>
    </w:p>
    <w:p w:rsidR="0019124B" w:rsidRPr="00DD3682" w:rsidRDefault="0019124B" w:rsidP="0019124B">
      <w:pPr>
        <w:pStyle w:val="paragraph"/>
      </w:pPr>
      <w:r w:rsidRPr="00DD3682">
        <w:tab/>
        <w:t>(b)</w:t>
      </w:r>
      <w:r w:rsidRPr="00DD3682">
        <w:tab/>
        <w:t>an event specified under subclause (2) of this clause.</w:t>
      </w:r>
    </w:p>
    <w:p w:rsidR="0019124B" w:rsidRPr="00DD3682" w:rsidRDefault="0019124B" w:rsidP="0019124B">
      <w:pPr>
        <w:pStyle w:val="Definition"/>
      </w:pPr>
      <w:r w:rsidRPr="00DD3682">
        <w:rPr>
          <w:b/>
          <w:i/>
        </w:rPr>
        <w:t>special Subclass 417 work</w:t>
      </w:r>
      <w:r w:rsidRPr="00DD3682">
        <w:t xml:space="preserve"> means specified Subclass 417 work of a kind:</w:t>
      </w:r>
    </w:p>
    <w:p w:rsidR="0019124B" w:rsidRPr="00DD3682" w:rsidRDefault="0019124B" w:rsidP="0019124B">
      <w:pPr>
        <w:pStyle w:val="paragraph"/>
      </w:pPr>
      <w:r w:rsidRPr="00DD3682">
        <w:tab/>
        <w:t>(a)</w:t>
      </w:r>
      <w:r w:rsidRPr="00DD3682">
        <w:tab/>
        <w:t xml:space="preserve">if no instrument made under subclause (3) of this clause is in effect—specified by section 9 of LIN 20/182, as in force on </w:t>
      </w:r>
      <w:r w:rsidR="00CC3682" w:rsidRPr="00DD3682">
        <w:t>14 November</w:t>
      </w:r>
      <w:r w:rsidRPr="00DD3682">
        <w:t xml:space="preserve"> 2020; or</w:t>
      </w:r>
    </w:p>
    <w:p w:rsidR="0019124B" w:rsidRPr="00DD3682" w:rsidRDefault="0019124B" w:rsidP="0019124B">
      <w:pPr>
        <w:pStyle w:val="paragraph"/>
      </w:pPr>
      <w:r w:rsidRPr="00DD3682">
        <w:tab/>
        <w:t>(b)</w:t>
      </w:r>
      <w:r w:rsidRPr="00DD3682">
        <w:tab/>
        <w:t>specified under subclause (3) of this clause.</w:t>
      </w:r>
    </w:p>
    <w:p w:rsidR="0019124B" w:rsidRPr="00DD3682" w:rsidRDefault="0019124B" w:rsidP="0019124B">
      <w:pPr>
        <w:pStyle w:val="notetext"/>
        <w:rPr>
          <w:shd w:val="clear" w:color="auto" w:fill="FFFFFF"/>
        </w:rPr>
      </w:pPr>
      <w:r w:rsidRPr="00DD3682">
        <w:t>Note:</w:t>
      </w:r>
      <w:r w:rsidRPr="00DD3682">
        <w:tab/>
        <w:t>Section 9 of LIN 20/182 specified c</w:t>
      </w:r>
      <w:r w:rsidRPr="00DD3682">
        <w:rPr>
          <w:shd w:val="clear" w:color="auto" w:fill="FFFFFF"/>
        </w:rPr>
        <w:t>ritical COVID</w:t>
      </w:r>
      <w:r w:rsidR="00A22D89">
        <w:rPr>
          <w:shd w:val="clear" w:color="auto" w:fill="FFFFFF"/>
        </w:rPr>
        <w:noBreakHyphen/>
      </w:r>
      <w:r w:rsidRPr="00DD3682">
        <w:rPr>
          <w:shd w:val="clear" w:color="auto" w:fill="FFFFFF"/>
        </w:rPr>
        <w:t>19 work in the healthcare and medical sectors.</w:t>
      </w:r>
    </w:p>
    <w:p w:rsidR="0019124B" w:rsidRPr="00DD3682" w:rsidRDefault="0019124B" w:rsidP="0019124B">
      <w:pPr>
        <w:pStyle w:val="Definition"/>
      </w:pPr>
      <w:r w:rsidRPr="00DD3682">
        <w:rPr>
          <w:b/>
          <w:i/>
        </w:rPr>
        <w:t>special Subclass 462 work</w:t>
      </w:r>
      <w:r w:rsidRPr="00DD3682">
        <w:t xml:space="preserve"> means specified Subclass 462 work of a kind:</w:t>
      </w:r>
    </w:p>
    <w:p w:rsidR="0019124B" w:rsidRPr="00DD3682" w:rsidRDefault="0019124B" w:rsidP="0019124B">
      <w:pPr>
        <w:pStyle w:val="paragraph"/>
      </w:pPr>
      <w:r w:rsidRPr="00DD3682">
        <w:tab/>
        <w:t>(a)</w:t>
      </w:r>
      <w:r w:rsidRPr="00DD3682">
        <w:tab/>
        <w:t xml:space="preserve">if no instrument made under subclause (4) of this clause is in effect—specified by section 11 of LIN 20/184, as in force on </w:t>
      </w:r>
      <w:r w:rsidR="00CC3682" w:rsidRPr="00DD3682">
        <w:t>14 November</w:t>
      </w:r>
      <w:r w:rsidRPr="00DD3682">
        <w:t xml:space="preserve"> 2020; or</w:t>
      </w:r>
    </w:p>
    <w:p w:rsidR="0019124B" w:rsidRPr="00DD3682" w:rsidRDefault="0019124B" w:rsidP="0019124B">
      <w:pPr>
        <w:pStyle w:val="paragraph"/>
      </w:pPr>
      <w:r w:rsidRPr="00DD3682">
        <w:tab/>
        <w:t>(b)</w:t>
      </w:r>
      <w:r w:rsidRPr="00DD3682">
        <w:tab/>
        <w:t>specified under subclause (4) of this clause.</w:t>
      </w:r>
    </w:p>
    <w:p w:rsidR="0019124B" w:rsidRPr="00DD3682" w:rsidRDefault="0019124B" w:rsidP="0019124B">
      <w:pPr>
        <w:pStyle w:val="notetext"/>
        <w:rPr>
          <w:shd w:val="clear" w:color="auto" w:fill="FFFFFF"/>
        </w:rPr>
      </w:pPr>
      <w:r w:rsidRPr="00DD3682">
        <w:t>Note:</w:t>
      </w:r>
      <w:r w:rsidRPr="00DD3682">
        <w:tab/>
        <w:t>Section 11 of LIN 20/184 specified c</w:t>
      </w:r>
      <w:r w:rsidRPr="00DD3682">
        <w:rPr>
          <w:shd w:val="clear" w:color="auto" w:fill="FFFFFF"/>
        </w:rPr>
        <w:t>ritical COVID</w:t>
      </w:r>
      <w:r w:rsidR="00A22D89">
        <w:rPr>
          <w:shd w:val="clear" w:color="auto" w:fill="FFFFFF"/>
        </w:rPr>
        <w:noBreakHyphen/>
      </w:r>
      <w:r w:rsidRPr="00DD3682">
        <w:rPr>
          <w:shd w:val="clear" w:color="auto" w:fill="FFFFFF"/>
        </w:rPr>
        <w:t>19 work in the healthcare and medical sectors.</w:t>
      </w:r>
    </w:p>
    <w:p w:rsidR="0019124B" w:rsidRPr="00DD3682" w:rsidRDefault="0019124B" w:rsidP="0019124B">
      <w:pPr>
        <w:pStyle w:val="subsection"/>
      </w:pPr>
      <w:r w:rsidRPr="00DD3682">
        <w:tab/>
        <w:t>(2)</w:t>
      </w:r>
      <w:r w:rsidRPr="00DD3682">
        <w:tab/>
        <w:t xml:space="preserve">The Minister may, by legislative instrument, specify an event for the purposes of paragraph (b) of the definition of </w:t>
      </w:r>
      <w:r w:rsidRPr="00DD3682">
        <w:rPr>
          <w:b/>
          <w:i/>
        </w:rPr>
        <w:t>COVID</w:t>
      </w:r>
      <w:r w:rsidR="00A22D89">
        <w:rPr>
          <w:b/>
          <w:i/>
        </w:rPr>
        <w:noBreakHyphen/>
      </w:r>
      <w:r w:rsidRPr="00DD3682">
        <w:rPr>
          <w:b/>
          <w:i/>
        </w:rPr>
        <w:t>19 pandemic event 408 visa</w:t>
      </w:r>
      <w:r w:rsidRPr="00DD3682">
        <w:t xml:space="preserve"> in subclause (1), if the event is specified for the purposes of paragraph 408.229(b) of Schedule 2.</w:t>
      </w:r>
    </w:p>
    <w:p w:rsidR="0019124B" w:rsidRPr="00DD3682" w:rsidRDefault="0019124B" w:rsidP="0019124B">
      <w:pPr>
        <w:pStyle w:val="subsection"/>
      </w:pPr>
      <w:r w:rsidRPr="00DD3682">
        <w:tab/>
        <w:t>(3)</w:t>
      </w:r>
      <w:r w:rsidRPr="00DD3682">
        <w:tab/>
        <w:t xml:space="preserve">The Minister may, by legislative instrument, specify kinds of specified Subclass 417 work for the purposes of the definition of </w:t>
      </w:r>
      <w:r w:rsidRPr="00DD3682">
        <w:rPr>
          <w:b/>
          <w:i/>
        </w:rPr>
        <w:t>special Subclass 417 work</w:t>
      </w:r>
      <w:r w:rsidRPr="00DD3682">
        <w:t xml:space="preserve"> in subclause (1).</w:t>
      </w:r>
    </w:p>
    <w:p w:rsidR="0019124B" w:rsidRPr="00DD3682" w:rsidRDefault="0019124B" w:rsidP="0019124B">
      <w:pPr>
        <w:pStyle w:val="subsection"/>
      </w:pPr>
      <w:r w:rsidRPr="00DD3682">
        <w:tab/>
        <w:t>(4)</w:t>
      </w:r>
      <w:r w:rsidRPr="00DD3682">
        <w:tab/>
        <w:t xml:space="preserve">The Minister may, by legislative instrument, specify kinds of specified Subclass 462 work for the purposes of the definition of </w:t>
      </w:r>
      <w:r w:rsidRPr="00DD3682">
        <w:rPr>
          <w:b/>
          <w:i/>
        </w:rPr>
        <w:t>special Subclass 462 work</w:t>
      </w:r>
      <w:r w:rsidRPr="00DD3682">
        <w:t xml:space="preserve"> in subclause (1).</w:t>
      </w:r>
    </w:p>
    <w:p w:rsidR="0019124B" w:rsidRPr="00DD3682" w:rsidRDefault="0019124B" w:rsidP="0019124B">
      <w:pPr>
        <w:pStyle w:val="ActHead5"/>
      </w:pPr>
      <w:bookmarkStart w:id="749" w:name="_Toc100059158"/>
      <w:r w:rsidRPr="00A22D89">
        <w:rPr>
          <w:rStyle w:val="CharSectno"/>
        </w:rPr>
        <w:lastRenderedPageBreak/>
        <w:t>9205</w:t>
      </w:r>
      <w:r w:rsidRPr="00DD3682">
        <w:t xml:space="preserve">  Transitional provision—applicants for second Subclass 417 visas who carried out specified Subclass 417 work under COVID</w:t>
      </w:r>
      <w:r w:rsidR="00A22D89">
        <w:noBreakHyphen/>
      </w:r>
      <w:r w:rsidRPr="00DD3682">
        <w:t>19 pandemic event visas</w:t>
      </w:r>
      <w:bookmarkEnd w:id="749"/>
    </w:p>
    <w:p w:rsidR="0019124B" w:rsidRPr="00DD3682" w:rsidRDefault="0019124B" w:rsidP="0019124B">
      <w:pPr>
        <w:pStyle w:val="SubsectionHead"/>
      </w:pPr>
      <w:r w:rsidRPr="00DD3682">
        <w:t>Scope of this clause</w:t>
      </w:r>
    </w:p>
    <w:p w:rsidR="0019124B" w:rsidRPr="00DD3682" w:rsidRDefault="0019124B" w:rsidP="0019124B">
      <w:pPr>
        <w:pStyle w:val="subsection"/>
      </w:pPr>
      <w:r w:rsidRPr="00DD3682">
        <w:tab/>
        <w:t>(1)</w:t>
      </w:r>
      <w:r w:rsidRPr="00DD3682">
        <w:tab/>
        <w:t xml:space="preserve">This clause applies in relation to an application (the </w:t>
      </w:r>
      <w:r w:rsidRPr="00DD3682">
        <w:rPr>
          <w:b/>
          <w:i/>
        </w:rPr>
        <w:t>second 417 application</w:t>
      </w:r>
      <w:r w:rsidRPr="00DD3682">
        <w:t xml:space="preserve">) for a Subclass 417 (Working Holiday) visa made on or after </w:t>
      </w:r>
      <w:r w:rsidR="00CC3682" w:rsidRPr="00DD3682">
        <w:t>14 November</w:t>
      </w:r>
      <w:r w:rsidRPr="00DD3682">
        <w:t xml:space="preserve"> 2020, if:</w:t>
      </w:r>
    </w:p>
    <w:p w:rsidR="0019124B" w:rsidRPr="00DD3682" w:rsidRDefault="0019124B" w:rsidP="0019124B">
      <w:pPr>
        <w:pStyle w:val="paragraph"/>
      </w:pPr>
      <w:r w:rsidRPr="00DD3682">
        <w:tab/>
        <w:t>(a)</w:t>
      </w:r>
      <w:r w:rsidRPr="00DD3682">
        <w:tab/>
        <w:t xml:space="preserve">the applicant has held only one Subclass 417 (Working Holiday) visa (the </w:t>
      </w:r>
      <w:r w:rsidRPr="00DD3682">
        <w:rPr>
          <w:b/>
          <w:i/>
        </w:rPr>
        <w:t>first 417 visa</w:t>
      </w:r>
      <w:r w:rsidRPr="00DD3682">
        <w:t>) in Australia; and</w:t>
      </w:r>
    </w:p>
    <w:p w:rsidR="0019124B" w:rsidRPr="00DD3682" w:rsidRDefault="0019124B" w:rsidP="0019124B">
      <w:pPr>
        <w:pStyle w:val="paragraph"/>
      </w:pPr>
      <w:r w:rsidRPr="00DD3682">
        <w:tab/>
        <w:t>(b)</w:t>
      </w:r>
      <w:r w:rsidRPr="00DD3682">
        <w:tab/>
        <w:t xml:space="preserve">before the day (the </w:t>
      </w:r>
      <w:r w:rsidRPr="00DD3682">
        <w:rPr>
          <w:b/>
          <w:i/>
        </w:rPr>
        <w:t>second 417 application day</w:t>
      </w:r>
      <w:r w:rsidRPr="00DD3682">
        <w:t>) the second 417 application is made, the applicant carried out specified Subclass 417 work as the holder of:</w:t>
      </w:r>
    </w:p>
    <w:p w:rsidR="0019124B" w:rsidRPr="00DD3682" w:rsidRDefault="0019124B" w:rsidP="0019124B">
      <w:pPr>
        <w:pStyle w:val="paragraphsub"/>
      </w:pPr>
      <w:r w:rsidRPr="00DD3682">
        <w:tab/>
        <w:t>(i)</w:t>
      </w:r>
      <w:r w:rsidRPr="00DD3682">
        <w:tab/>
        <w:t>an eligible 408 visa; or</w:t>
      </w:r>
    </w:p>
    <w:p w:rsidR="0019124B" w:rsidRPr="00DD3682" w:rsidRDefault="0019124B" w:rsidP="0019124B">
      <w:pPr>
        <w:pStyle w:val="paragraphsub"/>
      </w:pPr>
      <w:r w:rsidRPr="00DD3682">
        <w:tab/>
        <w:t>(ii)</w:t>
      </w:r>
      <w:r w:rsidRPr="00DD3682">
        <w:tab/>
        <w:t>a bridging visa that was in effect and granted on the basis of an application for an eligible 408 visa; and</w:t>
      </w:r>
    </w:p>
    <w:p w:rsidR="0019124B" w:rsidRPr="00DD3682" w:rsidRDefault="0019124B" w:rsidP="0019124B">
      <w:pPr>
        <w:pStyle w:val="paragraph"/>
      </w:pPr>
      <w:r w:rsidRPr="00DD3682">
        <w:tab/>
        <w:t>(c)</w:t>
      </w:r>
      <w:r w:rsidRPr="00DD3682">
        <w:tab/>
        <w:t>some or all of that work was special Subclass 417 work.</w:t>
      </w:r>
    </w:p>
    <w:p w:rsidR="0019124B" w:rsidRPr="00DD3682" w:rsidRDefault="0019124B" w:rsidP="0019124B">
      <w:pPr>
        <w:pStyle w:val="SubsectionHead"/>
      </w:pPr>
      <w:r w:rsidRPr="00DD3682">
        <w:t>Work under COVID</w:t>
      </w:r>
      <w:r w:rsidR="00A22D89">
        <w:noBreakHyphen/>
      </w:r>
      <w:r w:rsidRPr="00DD3682">
        <w:t>19 pandemic event visas to be counted for purposes of second 417 application</w:t>
      </w:r>
    </w:p>
    <w:p w:rsidR="0019124B" w:rsidRPr="00DD3682" w:rsidRDefault="0019124B" w:rsidP="0019124B">
      <w:pPr>
        <w:pStyle w:val="subsection"/>
      </w:pPr>
      <w:r w:rsidRPr="00DD3682">
        <w:tab/>
        <w:t>(2)</w:t>
      </w:r>
      <w:r w:rsidRPr="00DD3682">
        <w:tab/>
        <w:t>The following provisions apply in relation to the work mentioned in paragraph (1)(b) of this clause in the same way as those provisions apply in relation to specified Subclass 417 work that the applicant carried out as the holder of the first 417 visa:</w:t>
      </w:r>
    </w:p>
    <w:p w:rsidR="0019124B" w:rsidRPr="00DD3682" w:rsidRDefault="0019124B" w:rsidP="0019124B">
      <w:pPr>
        <w:pStyle w:val="paragraph"/>
      </w:pPr>
      <w:r w:rsidRPr="00DD3682">
        <w:tab/>
        <w:t>(a)</w:t>
      </w:r>
      <w:r w:rsidRPr="00DD3682">
        <w:tab/>
        <w:t>paragraph 1225(3B)(c) of Schedule 1;</w:t>
      </w:r>
    </w:p>
    <w:p w:rsidR="0019124B" w:rsidRPr="00DD3682" w:rsidRDefault="0019124B" w:rsidP="0019124B">
      <w:pPr>
        <w:pStyle w:val="paragraph"/>
      </w:pPr>
      <w:r w:rsidRPr="00DD3682">
        <w:tab/>
        <w:t>(b)</w:t>
      </w:r>
      <w:r w:rsidRPr="00DD3682">
        <w:tab/>
        <w:t>paragraph 417.211(5)(a) of Schedule 2.</w:t>
      </w:r>
    </w:p>
    <w:p w:rsidR="0019124B" w:rsidRPr="00DD3682" w:rsidRDefault="0019124B" w:rsidP="0019124B">
      <w:pPr>
        <w:pStyle w:val="SubsectionHead"/>
      </w:pPr>
      <w:r w:rsidRPr="00DD3682">
        <w:t>When second 417 visa is in effect</w:t>
      </w:r>
    </w:p>
    <w:p w:rsidR="0019124B" w:rsidRPr="00DD3682" w:rsidRDefault="0019124B" w:rsidP="0019124B">
      <w:pPr>
        <w:pStyle w:val="subsection"/>
      </w:pPr>
      <w:r w:rsidRPr="00DD3682">
        <w:tab/>
        <w:t>(3)</w:t>
      </w:r>
      <w:r w:rsidRPr="00DD3682">
        <w:tab/>
        <w:t>If, on the second 417 application day, the applicant holds an eligible 408 visa, then a Subclass 417 (Working Holiday) visa granted on the basis of the second 417 application is a temporary visa permitting the holder to travel to, enter and remain in Australia until 12 months after the date that the eligible 408 visa would have otherwise ceased to be in effect.</w:t>
      </w:r>
    </w:p>
    <w:p w:rsidR="0019124B" w:rsidRPr="00DD3682" w:rsidRDefault="0019124B" w:rsidP="0019124B">
      <w:pPr>
        <w:pStyle w:val="subsection"/>
      </w:pPr>
      <w:r w:rsidRPr="00DD3682">
        <w:tab/>
        <w:t>(4)</w:t>
      </w:r>
      <w:r w:rsidRPr="00DD3682">
        <w:tab/>
        <w:t>Subclause (3) has effect despite clause 417.511 of Schedule 2.</w:t>
      </w:r>
    </w:p>
    <w:p w:rsidR="0019124B" w:rsidRPr="00DD3682" w:rsidRDefault="0019124B" w:rsidP="0019124B">
      <w:pPr>
        <w:pStyle w:val="SubsectionHead"/>
      </w:pPr>
      <w:r w:rsidRPr="00DD3682">
        <w:t>Meaning of eligible 408 visa</w:t>
      </w:r>
    </w:p>
    <w:p w:rsidR="0019124B" w:rsidRPr="00DD3682" w:rsidRDefault="0019124B" w:rsidP="0019124B">
      <w:pPr>
        <w:pStyle w:val="subsection"/>
      </w:pPr>
      <w:r w:rsidRPr="00DD3682">
        <w:tab/>
        <w:t>(5)</w:t>
      </w:r>
      <w:r w:rsidRPr="00DD3682">
        <w:tab/>
        <w:t xml:space="preserve">For the purposes of this clause, an </w:t>
      </w:r>
      <w:r w:rsidRPr="00DD3682">
        <w:rPr>
          <w:b/>
          <w:i/>
        </w:rPr>
        <w:t>eligible 408 visa</w:t>
      </w:r>
      <w:r w:rsidRPr="00DD3682">
        <w:t xml:space="preserve"> i</w:t>
      </w:r>
      <w:r w:rsidRPr="00DD3682">
        <w:rPr>
          <w:lang w:eastAsia="en-US"/>
        </w:rPr>
        <w:t xml:space="preserve">s </w:t>
      </w:r>
      <w:r w:rsidRPr="00DD3682">
        <w:t>a COVID</w:t>
      </w:r>
      <w:r w:rsidR="00A22D89">
        <w:noBreakHyphen/>
      </w:r>
      <w:r w:rsidRPr="00DD3682">
        <w:t>19 pandemic event 408 visa granted on the basis of an application made:</w:t>
      </w:r>
    </w:p>
    <w:p w:rsidR="0019124B" w:rsidRPr="00DD3682" w:rsidRDefault="0019124B" w:rsidP="0019124B">
      <w:pPr>
        <w:pStyle w:val="paragraph"/>
      </w:pPr>
      <w:r w:rsidRPr="00DD3682">
        <w:tab/>
        <w:t>(a)</w:t>
      </w:r>
      <w:r w:rsidRPr="00DD3682">
        <w:tab/>
        <w:t>while the applicant held the first 417 visa; or</w:t>
      </w:r>
    </w:p>
    <w:p w:rsidR="0019124B" w:rsidRPr="00DD3682" w:rsidRDefault="0019124B" w:rsidP="0019124B">
      <w:pPr>
        <w:pStyle w:val="paragraph"/>
      </w:pPr>
      <w:r w:rsidRPr="00DD3682">
        <w:tab/>
        <w:t>(b)</w:t>
      </w:r>
      <w:r w:rsidRPr="00DD3682">
        <w:tab/>
        <w:t>within 28 days after the day when the first 417 visa ceased to be in effect; or</w:t>
      </w:r>
    </w:p>
    <w:p w:rsidR="0019124B" w:rsidRPr="00DD3682" w:rsidRDefault="0019124B" w:rsidP="0019124B">
      <w:pPr>
        <w:pStyle w:val="paragraph"/>
      </w:pPr>
      <w:r w:rsidRPr="00DD3682">
        <w:tab/>
        <w:t>(c)</w:t>
      </w:r>
      <w:r w:rsidRPr="00DD3682">
        <w:tab/>
        <w:t>while the applicant held an earlier eligible 408 visa; or</w:t>
      </w:r>
    </w:p>
    <w:p w:rsidR="0019124B" w:rsidRPr="00DD3682" w:rsidRDefault="0019124B" w:rsidP="0019124B">
      <w:pPr>
        <w:pStyle w:val="paragraph"/>
      </w:pPr>
      <w:r w:rsidRPr="00DD3682">
        <w:tab/>
        <w:t>(d)</w:t>
      </w:r>
      <w:r w:rsidRPr="00DD3682">
        <w:tab/>
        <w:t>within 28 days after an earlier eligible 408 visa held by the applicant ceased to be in effect.</w:t>
      </w:r>
    </w:p>
    <w:p w:rsidR="0019124B" w:rsidRPr="00DD3682" w:rsidRDefault="0019124B" w:rsidP="0019124B">
      <w:pPr>
        <w:pStyle w:val="ActHead5"/>
      </w:pPr>
      <w:bookmarkStart w:id="750" w:name="_Toc100059159"/>
      <w:r w:rsidRPr="00A22D89">
        <w:rPr>
          <w:rStyle w:val="CharSectno"/>
        </w:rPr>
        <w:lastRenderedPageBreak/>
        <w:t>9206</w:t>
      </w:r>
      <w:r w:rsidRPr="00DD3682">
        <w:t xml:space="preserve">  Transitional provision—applicants for third Subclass 417 visas who carried out specified Subclass 417 work under COVID</w:t>
      </w:r>
      <w:r w:rsidR="00A22D89">
        <w:noBreakHyphen/>
      </w:r>
      <w:r w:rsidRPr="00DD3682">
        <w:t>19 pandemic event visas</w:t>
      </w:r>
      <w:bookmarkEnd w:id="750"/>
    </w:p>
    <w:p w:rsidR="0019124B" w:rsidRPr="00DD3682" w:rsidRDefault="0019124B" w:rsidP="0019124B">
      <w:pPr>
        <w:pStyle w:val="SubsectionHead"/>
      </w:pPr>
      <w:r w:rsidRPr="00DD3682">
        <w:t>Scope of this clause</w:t>
      </w:r>
    </w:p>
    <w:p w:rsidR="0019124B" w:rsidRPr="00DD3682" w:rsidRDefault="0019124B" w:rsidP="0019124B">
      <w:pPr>
        <w:pStyle w:val="subsection"/>
      </w:pPr>
      <w:r w:rsidRPr="00DD3682">
        <w:tab/>
        <w:t>(1)</w:t>
      </w:r>
      <w:r w:rsidRPr="00DD3682">
        <w:tab/>
        <w:t xml:space="preserve">This clause applies in relation to an application (the </w:t>
      </w:r>
      <w:r w:rsidRPr="00DD3682">
        <w:rPr>
          <w:b/>
          <w:i/>
        </w:rPr>
        <w:t>third 417 application</w:t>
      </w:r>
      <w:r w:rsidRPr="00DD3682">
        <w:t xml:space="preserve">) for a Subclass 417 (Working Holiday) visa made on or after </w:t>
      </w:r>
      <w:r w:rsidR="00CC3682" w:rsidRPr="00DD3682">
        <w:t>14 November</w:t>
      </w:r>
      <w:r w:rsidRPr="00DD3682">
        <w:t xml:space="preserve"> 2020, if:</w:t>
      </w:r>
    </w:p>
    <w:p w:rsidR="0019124B" w:rsidRPr="00DD3682" w:rsidRDefault="0019124B" w:rsidP="0019124B">
      <w:pPr>
        <w:pStyle w:val="paragraph"/>
      </w:pPr>
      <w:r w:rsidRPr="00DD3682">
        <w:tab/>
        <w:t>(a)</w:t>
      </w:r>
      <w:r w:rsidRPr="00DD3682">
        <w:tab/>
        <w:t xml:space="preserve">the applicant has held 2 Subclass 417 (Working Holiday) visas in Australia (the earlier of which is the </w:t>
      </w:r>
      <w:r w:rsidRPr="00DD3682">
        <w:rPr>
          <w:b/>
          <w:i/>
        </w:rPr>
        <w:t>first 417 visa</w:t>
      </w:r>
      <w:r w:rsidRPr="00DD3682">
        <w:t xml:space="preserve"> and the latter of which is the </w:t>
      </w:r>
      <w:r w:rsidRPr="00DD3682">
        <w:rPr>
          <w:b/>
          <w:i/>
        </w:rPr>
        <w:t>second 417 visa</w:t>
      </w:r>
      <w:r w:rsidRPr="00DD3682">
        <w:t>); and</w:t>
      </w:r>
    </w:p>
    <w:p w:rsidR="0019124B" w:rsidRPr="00DD3682" w:rsidRDefault="0019124B" w:rsidP="0019124B">
      <w:pPr>
        <w:pStyle w:val="paragraph"/>
      </w:pPr>
      <w:r w:rsidRPr="00DD3682">
        <w:tab/>
        <w:t>(b)</w:t>
      </w:r>
      <w:r w:rsidRPr="00DD3682">
        <w:tab/>
        <w:t xml:space="preserve">before the day (the </w:t>
      </w:r>
      <w:r w:rsidRPr="00DD3682">
        <w:rPr>
          <w:b/>
          <w:i/>
        </w:rPr>
        <w:t>third 417 application day</w:t>
      </w:r>
      <w:r w:rsidRPr="00DD3682">
        <w:t>) the third 417 application is made, the applicant carried out specified Subclass 417 work as the holder of:</w:t>
      </w:r>
    </w:p>
    <w:p w:rsidR="0019124B" w:rsidRPr="00DD3682" w:rsidRDefault="0019124B" w:rsidP="0019124B">
      <w:pPr>
        <w:pStyle w:val="paragraphsub"/>
      </w:pPr>
      <w:r w:rsidRPr="00DD3682">
        <w:tab/>
        <w:t>(i)</w:t>
      </w:r>
      <w:r w:rsidRPr="00DD3682">
        <w:tab/>
        <w:t>an eligible 408 visa; or</w:t>
      </w:r>
    </w:p>
    <w:p w:rsidR="0019124B" w:rsidRPr="00DD3682" w:rsidRDefault="0019124B" w:rsidP="0019124B">
      <w:pPr>
        <w:pStyle w:val="paragraphsub"/>
      </w:pPr>
      <w:r w:rsidRPr="00DD3682">
        <w:tab/>
        <w:t>(ii)</w:t>
      </w:r>
      <w:r w:rsidRPr="00DD3682">
        <w:tab/>
        <w:t>a bridging visa that was in effect and granted on the basis of an application for an eligible 408 visa; or</w:t>
      </w:r>
    </w:p>
    <w:p w:rsidR="0019124B" w:rsidRPr="00DD3682" w:rsidRDefault="0019124B" w:rsidP="0019124B">
      <w:pPr>
        <w:pStyle w:val="paragraphsub"/>
      </w:pPr>
      <w:r w:rsidRPr="00DD3682">
        <w:tab/>
        <w:t>(iii)</w:t>
      </w:r>
      <w:r w:rsidRPr="00DD3682">
        <w:tab/>
        <w:t>if, when the application for the second 417 visa was made, the applicant held a COVID</w:t>
      </w:r>
      <w:r w:rsidR="00A22D89">
        <w:noBreakHyphen/>
      </w:r>
      <w:r w:rsidRPr="00DD3682">
        <w:t>19 pandemic event 408 visa to which subclause (6) applies—a bridging visa granted on the basis of the application for the second 417 visa; and</w:t>
      </w:r>
    </w:p>
    <w:p w:rsidR="0019124B" w:rsidRPr="00DD3682" w:rsidRDefault="0019124B" w:rsidP="0019124B">
      <w:pPr>
        <w:pStyle w:val="paragraph"/>
      </w:pPr>
      <w:r w:rsidRPr="00DD3682">
        <w:tab/>
        <w:t>(c)</w:t>
      </w:r>
      <w:r w:rsidRPr="00DD3682">
        <w:tab/>
        <w:t>some or all of that work was special Subclass 417 work.</w:t>
      </w:r>
    </w:p>
    <w:p w:rsidR="0019124B" w:rsidRPr="00DD3682" w:rsidRDefault="0019124B" w:rsidP="0019124B">
      <w:pPr>
        <w:pStyle w:val="SubsectionHead"/>
      </w:pPr>
      <w:r w:rsidRPr="00DD3682">
        <w:t>Work under COVID</w:t>
      </w:r>
      <w:r w:rsidR="00A22D89">
        <w:noBreakHyphen/>
      </w:r>
      <w:r w:rsidRPr="00DD3682">
        <w:t>19 pandemic event visas to be counted for purposes of third 417 application</w:t>
      </w:r>
    </w:p>
    <w:p w:rsidR="0019124B" w:rsidRPr="00DD3682" w:rsidRDefault="0019124B" w:rsidP="0019124B">
      <w:pPr>
        <w:pStyle w:val="subsection"/>
      </w:pPr>
      <w:r w:rsidRPr="00DD3682">
        <w:tab/>
        <w:t>(2)</w:t>
      </w:r>
      <w:r w:rsidRPr="00DD3682">
        <w:tab/>
        <w:t>The following provisions apply in relation to the specified Subclass 417 work mentioned in paragraph (1)(b) of this clause in the same way as those provisions apply in relation to specified Subclass 417 work that the applicant carried out as the holder of the second 417 visa:</w:t>
      </w:r>
    </w:p>
    <w:p w:rsidR="0019124B" w:rsidRPr="00DD3682" w:rsidRDefault="0019124B" w:rsidP="0019124B">
      <w:pPr>
        <w:pStyle w:val="paragraph"/>
      </w:pPr>
      <w:r w:rsidRPr="00DD3682">
        <w:tab/>
        <w:t>(a)</w:t>
      </w:r>
      <w:r w:rsidRPr="00DD3682">
        <w:tab/>
        <w:t>subparagraph 1225(3B)(ca)(ii) of Schedule 1;</w:t>
      </w:r>
    </w:p>
    <w:p w:rsidR="0019124B" w:rsidRPr="00DD3682" w:rsidRDefault="0019124B" w:rsidP="0019124B">
      <w:pPr>
        <w:pStyle w:val="paragraph"/>
      </w:pPr>
      <w:r w:rsidRPr="00DD3682">
        <w:tab/>
        <w:t>(b)</w:t>
      </w:r>
      <w:r w:rsidRPr="00DD3682">
        <w:tab/>
        <w:t>paragraph 417.211(6)(c) of Schedule 2.</w:t>
      </w:r>
    </w:p>
    <w:p w:rsidR="0019124B" w:rsidRPr="00DD3682" w:rsidRDefault="0019124B" w:rsidP="0019124B">
      <w:pPr>
        <w:pStyle w:val="SubsectionHead"/>
      </w:pPr>
      <w:r w:rsidRPr="00DD3682">
        <w:t>When third 417 visa is in effect</w:t>
      </w:r>
    </w:p>
    <w:p w:rsidR="0019124B" w:rsidRPr="00DD3682" w:rsidRDefault="0019124B" w:rsidP="0019124B">
      <w:pPr>
        <w:pStyle w:val="subsection"/>
      </w:pPr>
      <w:r w:rsidRPr="00DD3682">
        <w:tab/>
        <w:t>(3)</w:t>
      </w:r>
      <w:r w:rsidRPr="00DD3682">
        <w:tab/>
        <w:t>If, on the third 417 application day, the applicant holds an eligible 408 visa, then a Subclass 417 (Working Holiday) visa granted on the basis of the third 417 application is a temporary visa permitting the holder to travel to, enter and remain in Australia until 12 months after the date that the eligible 408 visa would have otherwise ceased to be in effect.</w:t>
      </w:r>
    </w:p>
    <w:p w:rsidR="0019124B" w:rsidRPr="00DD3682" w:rsidRDefault="0019124B" w:rsidP="0019124B">
      <w:pPr>
        <w:pStyle w:val="subsection"/>
      </w:pPr>
      <w:r w:rsidRPr="00DD3682">
        <w:tab/>
        <w:t>(4)</w:t>
      </w:r>
      <w:r w:rsidRPr="00DD3682">
        <w:tab/>
        <w:t>Subclause (3) has effect despite clause 417.511 of Schedule 2.</w:t>
      </w:r>
    </w:p>
    <w:p w:rsidR="0019124B" w:rsidRPr="00DD3682" w:rsidRDefault="0019124B" w:rsidP="0019124B">
      <w:pPr>
        <w:pStyle w:val="SubsectionHead"/>
      </w:pPr>
      <w:r w:rsidRPr="00DD3682">
        <w:t>Meaning of eligible 408 visa etc.</w:t>
      </w:r>
    </w:p>
    <w:p w:rsidR="0019124B" w:rsidRPr="00DD3682" w:rsidRDefault="0019124B" w:rsidP="0019124B">
      <w:pPr>
        <w:pStyle w:val="subsection"/>
      </w:pPr>
      <w:r w:rsidRPr="00DD3682">
        <w:tab/>
        <w:t>(5)</w:t>
      </w:r>
      <w:r w:rsidRPr="00DD3682">
        <w:tab/>
        <w:t xml:space="preserve">For the purposes of this clause, an </w:t>
      </w:r>
      <w:r w:rsidRPr="00DD3682">
        <w:rPr>
          <w:b/>
          <w:i/>
        </w:rPr>
        <w:t>eligible 408 visa</w:t>
      </w:r>
      <w:r w:rsidRPr="00DD3682">
        <w:t xml:space="preserve"> is</w:t>
      </w:r>
      <w:r w:rsidRPr="00DD3682">
        <w:rPr>
          <w:lang w:eastAsia="en-US"/>
        </w:rPr>
        <w:t xml:space="preserve"> </w:t>
      </w:r>
      <w:r w:rsidRPr="00DD3682">
        <w:t>a COVID</w:t>
      </w:r>
      <w:r w:rsidR="00A22D89">
        <w:noBreakHyphen/>
      </w:r>
      <w:r w:rsidRPr="00DD3682">
        <w:t>19 pandemic event 408 visa granted on the basis of an application made:</w:t>
      </w:r>
    </w:p>
    <w:p w:rsidR="0019124B" w:rsidRPr="00DD3682" w:rsidRDefault="0019124B" w:rsidP="0019124B">
      <w:pPr>
        <w:pStyle w:val="paragraph"/>
      </w:pPr>
      <w:r w:rsidRPr="00DD3682">
        <w:tab/>
        <w:t>(a)</w:t>
      </w:r>
      <w:r w:rsidRPr="00DD3682">
        <w:tab/>
        <w:t>while the applicant held the second 417 visa; or</w:t>
      </w:r>
    </w:p>
    <w:p w:rsidR="0019124B" w:rsidRPr="00DD3682" w:rsidRDefault="0019124B" w:rsidP="0019124B">
      <w:pPr>
        <w:pStyle w:val="paragraph"/>
      </w:pPr>
      <w:r w:rsidRPr="00DD3682">
        <w:lastRenderedPageBreak/>
        <w:tab/>
        <w:t>(b)</w:t>
      </w:r>
      <w:r w:rsidRPr="00DD3682">
        <w:tab/>
        <w:t>within 28 days after the day when the second 417 visa ceased to be in effect; or</w:t>
      </w:r>
    </w:p>
    <w:p w:rsidR="0019124B" w:rsidRPr="00DD3682" w:rsidRDefault="0019124B" w:rsidP="0019124B">
      <w:pPr>
        <w:pStyle w:val="paragraph"/>
      </w:pPr>
      <w:r w:rsidRPr="00DD3682">
        <w:tab/>
        <w:t>(c)</w:t>
      </w:r>
      <w:r w:rsidRPr="00DD3682">
        <w:tab/>
        <w:t>while the applicant held an earlier eligible 408 visa; or</w:t>
      </w:r>
    </w:p>
    <w:p w:rsidR="0019124B" w:rsidRPr="00DD3682" w:rsidRDefault="0019124B" w:rsidP="0019124B">
      <w:pPr>
        <w:pStyle w:val="paragraph"/>
      </w:pPr>
      <w:r w:rsidRPr="00DD3682">
        <w:tab/>
        <w:t>(d)</w:t>
      </w:r>
      <w:r w:rsidRPr="00DD3682">
        <w:tab/>
        <w:t>within 28 days after an earlier eligible 408 visa held by the applicant ceased to be in effect.</w:t>
      </w:r>
    </w:p>
    <w:p w:rsidR="0019124B" w:rsidRPr="00DD3682" w:rsidRDefault="0019124B" w:rsidP="0019124B">
      <w:pPr>
        <w:pStyle w:val="subsection"/>
      </w:pPr>
      <w:r w:rsidRPr="00DD3682">
        <w:tab/>
        <w:t>(6)</w:t>
      </w:r>
      <w:r w:rsidRPr="00DD3682">
        <w:tab/>
        <w:t>For the purposes of subparagraph (1)(b)(iii), this subclause applies to a COVID</w:t>
      </w:r>
      <w:r w:rsidR="00A22D89">
        <w:noBreakHyphen/>
      </w:r>
      <w:r w:rsidRPr="00DD3682">
        <w:t>19 pandemic event 408 visa granted on the basis of an application made:</w:t>
      </w:r>
    </w:p>
    <w:p w:rsidR="0019124B" w:rsidRPr="00DD3682" w:rsidRDefault="0019124B" w:rsidP="0019124B">
      <w:pPr>
        <w:pStyle w:val="paragraph"/>
      </w:pPr>
      <w:r w:rsidRPr="00DD3682">
        <w:tab/>
        <w:t>(a)</w:t>
      </w:r>
      <w:r w:rsidRPr="00DD3682">
        <w:tab/>
        <w:t>while the applicant held the first 417 visa; or</w:t>
      </w:r>
    </w:p>
    <w:p w:rsidR="0019124B" w:rsidRPr="00DD3682" w:rsidRDefault="0019124B" w:rsidP="0019124B">
      <w:pPr>
        <w:pStyle w:val="paragraph"/>
      </w:pPr>
      <w:r w:rsidRPr="00DD3682">
        <w:tab/>
        <w:t>(b)</w:t>
      </w:r>
      <w:r w:rsidRPr="00DD3682">
        <w:tab/>
        <w:t>within 28 days after the day when the first 417 visa ceased to be in effect; or</w:t>
      </w:r>
    </w:p>
    <w:p w:rsidR="0019124B" w:rsidRPr="00DD3682" w:rsidRDefault="0019124B" w:rsidP="0019124B">
      <w:pPr>
        <w:pStyle w:val="paragraph"/>
      </w:pPr>
      <w:r w:rsidRPr="00DD3682">
        <w:tab/>
        <w:t>(c)</w:t>
      </w:r>
      <w:r w:rsidRPr="00DD3682">
        <w:tab/>
        <w:t>while the applicant held an earlier COVID</w:t>
      </w:r>
      <w:r w:rsidR="00A22D89">
        <w:noBreakHyphen/>
      </w:r>
      <w:r w:rsidRPr="00DD3682">
        <w:t>19 pandemic event 408 visa to which this subclause applies; or</w:t>
      </w:r>
    </w:p>
    <w:p w:rsidR="0019124B" w:rsidRPr="00DD3682" w:rsidRDefault="0019124B" w:rsidP="0019124B">
      <w:pPr>
        <w:pStyle w:val="paragraph"/>
      </w:pPr>
      <w:r w:rsidRPr="00DD3682">
        <w:tab/>
        <w:t>(d)</w:t>
      </w:r>
      <w:r w:rsidRPr="00DD3682">
        <w:tab/>
        <w:t>within 28 days after an earlier COVID</w:t>
      </w:r>
      <w:r w:rsidR="00A22D89">
        <w:noBreakHyphen/>
      </w:r>
      <w:r w:rsidRPr="00DD3682">
        <w:t>19 pandemic event 408 visa to which this subclause applies held by the applicant ceased to be in effect.</w:t>
      </w:r>
    </w:p>
    <w:p w:rsidR="0019124B" w:rsidRPr="00DD3682" w:rsidRDefault="0019124B" w:rsidP="0019124B">
      <w:pPr>
        <w:pStyle w:val="ActHead5"/>
      </w:pPr>
      <w:bookmarkStart w:id="751" w:name="_Toc100059160"/>
      <w:r w:rsidRPr="00A22D89">
        <w:rPr>
          <w:rStyle w:val="CharSectno"/>
        </w:rPr>
        <w:t>9207</w:t>
      </w:r>
      <w:r w:rsidRPr="00DD3682">
        <w:t xml:space="preserve">  Transitional provision—applicants for second Subclass 462 visas who carried out specified Subclass 462 work under COVID</w:t>
      </w:r>
      <w:r w:rsidR="00A22D89">
        <w:noBreakHyphen/>
      </w:r>
      <w:r w:rsidRPr="00DD3682">
        <w:t>19 pandemic event visas</w:t>
      </w:r>
      <w:bookmarkEnd w:id="751"/>
    </w:p>
    <w:p w:rsidR="0019124B" w:rsidRPr="00DD3682" w:rsidRDefault="0019124B" w:rsidP="0019124B">
      <w:pPr>
        <w:pStyle w:val="SubsectionHead"/>
      </w:pPr>
      <w:r w:rsidRPr="00DD3682">
        <w:t>Scope of this clause</w:t>
      </w:r>
    </w:p>
    <w:p w:rsidR="0019124B" w:rsidRPr="00DD3682" w:rsidRDefault="0019124B" w:rsidP="0019124B">
      <w:pPr>
        <w:pStyle w:val="subsection"/>
      </w:pPr>
      <w:r w:rsidRPr="00DD3682">
        <w:tab/>
        <w:t>(1)</w:t>
      </w:r>
      <w:r w:rsidRPr="00DD3682">
        <w:tab/>
        <w:t xml:space="preserve">This clause applies in relation to an application (the </w:t>
      </w:r>
      <w:r w:rsidRPr="00DD3682">
        <w:rPr>
          <w:b/>
          <w:i/>
        </w:rPr>
        <w:t>second 462 application</w:t>
      </w:r>
      <w:r w:rsidRPr="00DD3682">
        <w:t xml:space="preserve">) for a Subclass 462 (Work and Holiday) visa made on or after </w:t>
      </w:r>
      <w:r w:rsidR="00CC3682" w:rsidRPr="00DD3682">
        <w:t>14 November</w:t>
      </w:r>
      <w:r w:rsidRPr="00DD3682">
        <w:t xml:space="preserve"> 2020, if:</w:t>
      </w:r>
    </w:p>
    <w:p w:rsidR="0019124B" w:rsidRPr="00DD3682" w:rsidRDefault="0019124B" w:rsidP="0019124B">
      <w:pPr>
        <w:pStyle w:val="paragraph"/>
      </w:pPr>
      <w:r w:rsidRPr="00DD3682">
        <w:tab/>
        <w:t>(a)</w:t>
      </w:r>
      <w:r w:rsidRPr="00DD3682">
        <w:tab/>
        <w:t xml:space="preserve">the applicant has held only one Subclass 462 (Work and Holiday) visa (the </w:t>
      </w:r>
      <w:r w:rsidRPr="00DD3682">
        <w:rPr>
          <w:b/>
          <w:i/>
        </w:rPr>
        <w:t>first 462 visa</w:t>
      </w:r>
      <w:r w:rsidRPr="00DD3682">
        <w:t>) in Australia; and</w:t>
      </w:r>
    </w:p>
    <w:p w:rsidR="0019124B" w:rsidRPr="00DD3682" w:rsidRDefault="0019124B" w:rsidP="0019124B">
      <w:pPr>
        <w:pStyle w:val="paragraph"/>
      </w:pPr>
      <w:r w:rsidRPr="00DD3682">
        <w:tab/>
        <w:t>(b)</w:t>
      </w:r>
      <w:r w:rsidRPr="00DD3682">
        <w:tab/>
        <w:t xml:space="preserve">before the day (the </w:t>
      </w:r>
      <w:r w:rsidRPr="00DD3682">
        <w:rPr>
          <w:b/>
          <w:i/>
        </w:rPr>
        <w:t>second 462 application day</w:t>
      </w:r>
      <w:r w:rsidRPr="00DD3682">
        <w:t>) the second 462 application is made, the applicant carried out specified Subclass 462 work as the holder of:</w:t>
      </w:r>
    </w:p>
    <w:p w:rsidR="0019124B" w:rsidRPr="00DD3682" w:rsidRDefault="0019124B" w:rsidP="0019124B">
      <w:pPr>
        <w:pStyle w:val="paragraphsub"/>
      </w:pPr>
      <w:r w:rsidRPr="00DD3682">
        <w:tab/>
        <w:t>(i)</w:t>
      </w:r>
      <w:r w:rsidRPr="00DD3682">
        <w:tab/>
        <w:t>an eligible 408 visa; or</w:t>
      </w:r>
    </w:p>
    <w:p w:rsidR="0019124B" w:rsidRPr="00DD3682" w:rsidRDefault="0019124B" w:rsidP="0019124B">
      <w:pPr>
        <w:pStyle w:val="paragraphsub"/>
      </w:pPr>
      <w:r w:rsidRPr="00DD3682">
        <w:tab/>
        <w:t>(ii)</w:t>
      </w:r>
      <w:r w:rsidRPr="00DD3682">
        <w:tab/>
        <w:t>a bridging visa that was in effect and granted on the basis of an application for an eligible 408 visa; and</w:t>
      </w:r>
    </w:p>
    <w:p w:rsidR="0019124B" w:rsidRPr="00DD3682" w:rsidRDefault="0019124B" w:rsidP="0019124B">
      <w:pPr>
        <w:pStyle w:val="paragraph"/>
      </w:pPr>
      <w:r w:rsidRPr="00DD3682">
        <w:tab/>
        <w:t>(c)</w:t>
      </w:r>
      <w:r w:rsidRPr="00DD3682">
        <w:tab/>
        <w:t>some or all of that work was special Subclass 462 work.</w:t>
      </w:r>
    </w:p>
    <w:p w:rsidR="0019124B" w:rsidRPr="00DD3682" w:rsidRDefault="0019124B" w:rsidP="0019124B">
      <w:pPr>
        <w:pStyle w:val="SubsectionHead"/>
      </w:pPr>
      <w:r w:rsidRPr="00DD3682">
        <w:t>Work under COVID</w:t>
      </w:r>
      <w:r w:rsidR="00A22D89">
        <w:noBreakHyphen/>
      </w:r>
      <w:r w:rsidRPr="00DD3682">
        <w:t>19 pandemic event visas to be counted for purposes of second 462 application</w:t>
      </w:r>
    </w:p>
    <w:p w:rsidR="0019124B" w:rsidRPr="00DD3682" w:rsidRDefault="0019124B" w:rsidP="0019124B">
      <w:pPr>
        <w:pStyle w:val="subsection"/>
      </w:pPr>
      <w:r w:rsidRPr="00DD3682">
        <w:tab/>
        <w:t>(2)</w:t>
      </w:r>
      <w:r w:rsidRPr="00DD3682">
        <w:tab/>
        <w:t>The following provisions apply in relation to the work mentioned in paragraph (1)(b) of this clause in the same way as those provisions apply in relation to specified Subclass 462 work that the applicant carried out as the holder of the first 462 visa:</w:t>
      </w:r>
    </w:p>
    <w:p w:rsidR="0019124B" w:rsidRPr="00DD3682" w:rsidRDefault="0019124B" w:rsidP="0019124B">
      <w:pPr>
        <w:pStyle w:val="paragraph"/>
      </w:pPr>
      <w:r w:rsidRPr="00DD3682">
        <w:tab/>
        <w:t>(a)</w:t>
      </w:r>
      <w:r w:rsidRPr="00DD3682">
        <w:tab/>
        <w:t>subparagraph 1224A(3)(c)(ii) of Schedule 1;</w:t>
      </w:r>
    </w:p>
    <w:p w:rsidR="0019124B" w:rsidRPr="00DD3682" w:rsidRDefault="0019124B" w:rsidP="0019124B">
      <w:pPr>
        <w:pStyle w:val="paragraph"/>
      </w:pPr>
      <w:r w:rsidRPr="00DD3682">
        <w:tab/>
        <w:t>(b)</w:t>
      </w:r>
      <w:r w:rsidRPr="00DD3682">
        <w:tab/>
        <w:t>clause 462.218 of Schedule 2.</w:t>
      </w:r>
    </w:p>
    <w:p w:rsidR="0019124B" w:rsidRPr="00DD3682" w:rsidRDefault="0019124B" w:rsidP="0019124B">
      <w:pPr>
        <w:pStyle w:val="SubsectionHead"/>
      </w:pPr>
      <w:r w:rsidRPr="00DD3682">
        <w:t>When second 462 visa is in effect</w:t>
      </w:r>
    </w:p>
    <w:p w:rsidR="0019124B" w:rsidRPr="00DD3682" w:rsidRDefault="0019124B" w:rsidP="0019124B">
      <w:pPr>
        <w:pStyle w:val="subsection"/>
      </w:pPr>
      <w:r w:rsidRPr="00DD3682">
        <w:tab/>
        <w:t>(3)</w:t>
      </w:r>
      <w:r w:rsidRPr="00DD3682">
        <w:tab/>
        <w:t xml:space="preserve">If, on the second 462 application day, the applicant holds an eligible 408 visa, then a Subclass 462 (Work and Holiday) visa granted on the basis of the second </w:t>
      </w:r>
      <w:r w:rsidRPr="00DD3682">
        <w:lastRenderedPageBreak/>
        <w:t>462 application is a temporary visa permitting the holder to travel to, enter and remain in Australia until 12 months after the date that the eligible 408 visa would have otherwise ceased to be in effect.</w:t>
      </w:r>
    </w:p>
    <w:p w:rsidR="0019124B" w:rsidRPr="00DD3682" w:rsidRDefault="0019124B" w:rsidP="0019124B">
      <w:pPr>
        <w:pStyle w:val="subsection"/>
      </w:pPr>
      <w:r w:rsidRPr="00DD3682">
        <w:tab/>
        <w:t>(4)</w:t>
      </w:r>
      <w:r w:rsidRPr="00DD3682">
        <w:tab/>
        <w:t>Subclause (3) has effect despite Division 462.5 of Schedule 2.</w:t>
      </w:r>
    </w:p>
    <w:p w:rsidR="0019124B" w:rsidRPr="00DD3682" w:rsidRDefault="0019124B" w:rsidP="0019124B">
      <w:pPr>
        <w:pStyle w:val="SubsectionHead"/>
      </w:pPr>
      <w:r w:rsidRPr="00DD3682">
        <w:t>Meaning of eligible 408 visa</w:t>
      </w:r>
    </w:p>
    <w:p w:rsidR="0019124B" w:rsidRPr="00DD3682" w:rsidRDefault="0019124B" w:rsidP="0019124B">
      <w:pPr>
        <w:pStyle w:val="subsection"/>
      </w:pPr>
      <w:r w:rsidRPr="00DD3682">
        <w:tab/>
        <w:t>(5)</w:t>
      </w:r>
      <w:r w:rsidRPr="00DD3682">
        <w:tab/>
        <w:t xml:space="preserve">For the purposes of this clause, an </w:t>
      </w:r>
      <w:r w:rsidRPr="00DD3682">
        <w:rPr>
          <w:b/>
          <w:i/>
        </w:rPr>
        <w:t>eligible 408 visa</w:t>
      </w:r>
      <w:r w:rsidRPr="00DD3682">
        <w:t xml:space="preserve"> i</w:t>
      </w:r>
      <w:r w:rsidRPr="00DD3682">
        <w:rPr>
          <w:lang w:eastAsia="en-US"/>
        </w:rPr>
        <w:t xml:space="preserve">s </w:t>
      </w:r>
      <w:r w:rsidRPr="00DD3682">
        <w:t>a COVID</w:t>
      </w:r>
      <w:r w:rsidR="00A22D89">
        <w:noBreakHyphen/>
      </w:r>
      <w:r w:rsidRPr="00DD3682">
        <w:t>19 pandemic event 408 visa granted on the basis of an application made:</w:t>
      </w:r>
    </w:p>
    <w:p w:rsidR="0019124B" w:rsidRPr="00DD3682" w:rsidRDefault="0019124B" w:rsidP="0019124B">
      <w:pPr>
        <w:pStyle w:val="paragraph"/>
      </w:pPr>
      <w:r w:rsidRPr="00DD3682">
        <w:tab/>
        <w:t>(a)</w:t>
      </w:r>
      <w:r w:rsidRPr="00DD3682">
        <w:tab/>
        <w:t>while the applicant held the first 462 visa; or</w:t>
      </w:r>
    </w:p>
    <w:p w:rsidR="0019124B" w:rsidRPr="00DD3682" w:rsidRDefault="0019124B" w:rsidP="0019124B">
      <w:pPr>
        <w:pStyle w:val="paragraph"/>
      </w:pPr>
      <w:r w:rsidRPr="00DD3682">
        <w:tab/>
        <w:t>(b)</w:t>
      </w:r>
      <w:r w:rsidRPr="00DD3682">
        <w:tab/>
        <w:t>within 28 days after the day when the first 462 visa ceased to be in effect; or</w:t>
      </w:r>
    </w:p>
    <w:p w:rsidR="0019124B" w:rsidRPr="00DD3682" w:rsidRDefault="0019124B" w:rsidP="0019124B">
      <w:pPr>
        <w:pStyle w:val="paragraph"/>
      </w:pPr>
      <w:r w:rsidRPr="00DD3682">
        <w:tab/>
        <w:t>(c)</w:t>
      </w:r>
      <w:r w:rsidRPr="00DD3682">
        <w:tab/>
        <w:t>while the applicant held an earlier eligible 408 visa; or</w:t>
      </w:r>
    </w:p>
    <w:p w:rsidR="0019124B" w:rsidRPr="00DD3682" w:rsidRDefault="0019124B" w:rsidP="0019124B">
      <w:pPr>
        <w:pStyle w:val="paragraph"/>
      </w:pPr>
      <w:r w:rsidRPr="00DD3682">
        <w:tab/>
        <w:t>(d)</w:t>
      </w:r>
      <w:r w:rsidRPr="00DD3682">
        <w:tab/>
        <w:t>within 28 days after an earlier eligible 408 visa held by the applicant ceased to be in effect.</w:t>
      </w:r>
    </w:p>
    <w:p w:rsidR="0019124B" w:rsidRPr="00DD3682" w:rsidRDefault="0019124B" w:rsidP="0019124B">
      <w:pPr>
        <w:pStyle w:val="ActHead5"/>
      </w:pPr>
      <w:bookmarkStart w:id="752" w:name="_Toc100059161"/>
      <w:r w:rsidRPr="00A22D89">
        <w:rPr>
          <w:rStyle w:val="CharSectno"/>
        </w:rPr>
        <w:t>9208</w:t>
      </w:r>
      <w:r w:rsidRPr="00DD3682">
        <w:t xml:space="preserve">  Transitional provision—applicants for third Subclass 462 visas who carried out specified Subclass 462 work under COVID</w:t>
      </w:r>
      <w:r w:rsidR="00A22D89">
        <w:noBreakHyphen/>
      </w:r>
      <w:r w:rsidRPr="00DD3682">
        <w:t>19 pandemic event visas</w:t>
      </w:r>
      <w:bookmarkEnd w:id="752"/>
    </w:p>
    <w:p w:rsidR="0019124B" w:rsidRPr="00DD3682" w:rsidRDefault="0019124B" w:rsidP="0019124B">
      <w:pPr>
        <w:pStyle w:val="SubsectionHead"/>
      </w:pPr>
      <w:r w:rsidRPr="00DD3682">
        <w:t>Scope of this clause</w:t>
      </w:r>
    </w:p>
    <w:p w:rsidR="0019124B" w:rsidRPr="00DD3682" w:rsidRDefault="0019124B" w:rsidP="0019124B">
      <w:pPr>
        <w:pStyle w:val="subsection"/>
      </w:pPr>
      <w:r w:rsidRPr="00DD3682">
        <w:tab/>
        <w:t>(1)</w:t>
      </w:r>
      <w:r w:rsidRPr="00DD3682">
        <w:tab/>
        <w:t xml:space="preserve">This clause applies in relation to an application (the </w:t>
      </w:r>
      <w:r w:rsidRPr="00DD3682">
        <w:rPr>
          <w:b/>
          <w:i/>
        </w:rPr>
        <w:t>third 462 application</w:t>
      </w:r>
      <w:r w:rsidRPr="00DD3682">
        <w:t xml:space="preserve">) for a Subclass 462 (Work and Holiday) visa made on or after </w:t>
      </w:r>
      <w:r w:rsidR="00CC3682" w:rsidRPr="00DD3682">
        <w:t>14 November</w:t>
      </w:r>
      <w:r w:rsidRPr="00DD3682">
        <w:t xml:space="preserve"> 2020, if:</w:t>
      </w:r>
    </w:p>
    <w:p w:rsidR="0019124B" w:rsidRPr="00DD3682" w:rsidRDefault="0019124B" w:rsidP="0019124B">
      <w:pPr>
        <w:pStyle w:val="paragraph"/>
      </w:pPr>
      <w:r w:rsidRPr="00DD3682">
        <w:tab/>
        <w:t>(a)</w:t>
      </w:r>
      <w:r w:rsidRPr="00DD3682">
        <w:tab/>
        <w:t xml:space="preserve">the applicant has held 2 Subclass 462 (Work and Holiday) visas in Australia (the earlier of which is the </w:t>
      </w:r>
      <w:r w:rsidRPr="00DD3682">
        <w:rPr>
          <w:b/>
          <w:i/>
        </w:rPr>
        <w:t>first 462 visa</w:t>
      </w:r>
      <w:r w:rsidRPr="00DD3682">
        <w:t xml:space="preserve"> and the latter of which is the </w:t>
      </w:r>
      <w:r w:rsidRPr="00DD3682">
        <w:rPr>
          <w:b/>
          <w:i/>
        </w:rPr>
        <w:t>second 462 visa</w:t>
      </w:r>
      <w:r w:rsidRPr="00DD3682">
        <w:t>); and</w:t>
      </w:r>
    </w:p>
    <w:p w:rsidR="0019124B" w:rsidRPr="00DD3682" w:rsidRDefault="0019124B" w:rsidP="0019124B">
      <w:pPr>
        <w:pStyle w:val="paragraph"/>
      </w:pPr>
      <w:r w:rsidRPr="00DD3682">
        <w:tab/>
        <w:t>(b)</w:t>
      </w:r>
      <w:r w:rsidRPr="00DD3682">
        <w:tab/>
        <w:t xml:space="preserve">before the day (the </w:t>
      </w:r>
      <w:r w:rsidRPr="00DD3682">
        <w:rPr>
          <w:b/>
          <w:i/>
        </w:rPr>
        <w:t>third 462 application day</w:t>
      </w:r>
      <w:r w:rsidRPr="00DD3682">
        <w:t>) the third 462 application is made, the applicant carried out specified Subclass 462 work as the holder of:</w:t>
      </w:r>
    </w:p>
    <w:p w:rsidR="0019124B" w:rsidRPr="00DD3682" w:rsidRDefault="0019124B" w:rsidP="0019124B">
      <w:pPr>
        <w:pStyle w:val="paragraphsub"/>
      </w:pPr>
      <w:r w:rsidRPr="00DD3682">
        <w:tab/>
        <w:t>(i)</w:t>
      </w:r>
      <w:r w:rsidRPr="00DD3682">
        <w:tab/>
        <w:t>an eligible 408 visa; or</w:t>
      </w:r>
    </w:p>
    <w:p w:rsidR="0019124B" w:rsidRPr="00DD3682" w:rsidRDefault="0019124B" w:rsidP="0019124B">
      <w:pPr>
        <w:pStyle w:val="paragraphsub"/>
      </w:pPr>
      <w:r w:rsidRPr="00DD3682">
        <w:tab/>
        <w:t>(ii)</w:t>
      </w:r>
      <w:r w:rsidRPr="00DD3682">
        <w:tab/>
        <w:t>a bridging visa that was in effect and granted on the basis of an application for an eligible 408 visa; or</w:t>
      </w:r>
    </w:p>
    <w:p w:rsidR="0019124B" w:rsidRPr="00DD3682" w:rsidRDefault="0019124B" w:rsidP="0019124B">
      <w:pPr>
        <w:pStyle w:val="paragraphsub"/>
      </w:pPr>
      <w:r w:rsidRPr="00DD3682">
        <w:tab/>
        <w:t>(iii)</w:t>
      </w:r>
      <w:r w:rsidRPr="00DD3682">
        <w:tab/>
        <w:t>if, when the application for the second 462 visa was made, the applicant held a COVID</w:t>
      </w:r>
      <w:r w:rsidR="00A22D89">
        <w:noBreakHyphen/>
      </w:r>
      <w:r w:rsidRPr="00DD3682">
        <w:t>19 pandemic event 408 visa to which subclause (6) applies—a bridging visa granted on the basis of the application for the second 462 visa; and</w:t>
      </w:r>
    </w:p>
    <w:p w:rsidR="0019124B" w:rsidRPr="00DD3682" w:rsidRDefault="0019124B" w:rsidP="0019124B">
      <w:pPr>
        <w:pStyle w:val="paragraph"/>
      </w:pPr>
      <w:r w:rsidRPr="00DD3682">
        <w:tab/>
        <w:t>(c)</w:t>
      </w:r>
      <w:r w:rsidRPr="00DD3682">
        <w:tab/>
        <w:t>some or all of that work was special Subclass 462 work.</w:t>
      </w:r>
    </w:p>
    <w:p w:rsidR="0019124B" w:rsidRPr="00DD3682" w:rsidRDefault="0019124B" w:rsidP="0019124B">
      <w:pPr>
        <w:pStyle w:val="SubsectionHead"/>
      </w:pPr>
      <w:r w:rsidRPr="00DD3682">
        <w:t>Work under COVID</w:t>
      </w:r>
      <w:r w:rsidR="00A22D89">
        <w:noBreakHyphen/>
      </w:r>
      <w:r w:rsidRPr="00DD3682">
        <w:t>19 pandemic event visas to be counted for purposes of third 462 application</w:t>
      </w:r>
    </w:p>
    <w:p w:rsidR="0019124B" w:rsidRPr="00DD3682" w:rsidRDefault="0019124B" w:rsidP="0019124B">
      <w:pPr>
        <w:pStyle w:val="subsection"/>
      </w:pPr>
      <w:r w:rsidRPr="00DD3682">
        <w:tab/>
        <w:t>(2)</w:t>
      </w:r>
      <w:r w:rsidRPr="00DD3682">
        <w:tab/>
        <w:t>The following provisions apply in relation to the specified Subclass 462 work mentioned in paragraph (1)(b) of this clause in the same way as those provisions apply in relation to specified Subclass 462 work that the applicant carried out as the holder of the second 462 visa:</w:t>
      </w:r>
    </w:p>
    <w:p w:rsidR="0019124B" w:rsidRPr="00DD3682" w:rsidRDefault="0019124B" w:rsidP="0019124B">
      <w:pPr>
        <w:pStyle w:val="paragraph"/>
      </w:pPr>
      <w:r w:rsidRPr="00DD3682">
        <w:tab/>
        <w:t>(a)</w:t>
      </w:r>
      <w:r w:rsidRPr="00DD3682">
        <w:tab/>
        <w:t>subparagraph 1224A(3)(c)(iia) of Schedule 1;</w:t>
      </w:r>
    </w:p>
    <w:p w:rsidR="0019124B" w:rsidRPr="00DD3682" w:rsidRDefault="0019124B" w:rsidP="0019124B">
      <w:pPr>
        <w:pStyle w:val="paragraph"/>
      </w:pPr>
      <w:r w:rsidRPr="00DD3682">
        <w:lastRenderedPageBreak/>
        <w:tab/>
        <w:t>(b)</w:t>
      </w:r>
      <w:r w:rsidRPr="00DD3682">
        <w:tab/>
        <w:t>clause 462.219 of Schedule 2.</w:t>
      </w:r>
    </w:p>
    <w:p w:rsidR="0019124B" w:rsidRPr="00DD3682" w:rsidRDefault="0019124B" w:rsidP="0019124B">
      <w:pPr>
        <w:pStyle w:val="SubsectionHead"/>
      </w:pPr>
      <w:r w:rsidRPr="00DD3682">
        <w:t>When third 462 visa is in effect</w:t>
      </w:r>
    </w:p>
    <w:p w:rsidR="0019124B" w:rsidRPr="00DD3682" w:rsidRDefault="0019124B" w:rsidP="0019124B">
      <w:pPr>
        <w:pStyle w:val="subsection"/>
      </w:pPr>
      <w:r w:rsidRPr="00DD3682">
        <w:tab/>
        <w:t>(3)</w:t>
      </w:r>
      <w:r w:rsidRPr="00DD3682">
        <w:tab/>
        <w:t>If, on the third 462 application day, the applicant holds an eligible 408 visa, then a Subclass 462 (Work and Holiday) visa granted on the basis of the third 462 application is a temporary visa permitting the holder to travel to, enter and remain in Australia until 12 months after the date that the eligible 408 visa would have otherwise ceased to be in effect.</w:t>
      </w:r>
    </w:p>
    <w:p w:rsidR="0019124B" w:rsidRPr="00DD3682" w:rsidRDefault="0019124B" w:rsidP="0019124B">
      <w:pPr>
        <w:pStyle w:val="subsection"/>
      </w:pPr>
      <w:r w:rsidRPr="00DD3682">
        <w:tab/>
        <w:t>(4)</w:t>
      </w:r>
      <w:r w:rsidRPr="00DD3682">
        <w:tab/>
        <w:t>Subclause (3) has effect despite Division 462.5 of Schedule 2.</w:t>
      </w:r>
    </w:p>
    <w:p w:rsidR="0019124B" w:rsidRPr="00DD3682" w:rsidRDefault="0019124B" w:rsidP="0019124B">
      <w:pPr>
        <w:pStyle w:val="SubsectionHead"/>
      </w:pPr>
      <w:r w:rsidRPr="00DD3682">
        <w:t>Meaning of eligible 408 visa etc.</w:t>
      </w:r>
    </w:p>
    <w:p w:rsidR="0019124B" w:rsidRPr="00DD3682" w:rsidRDefault="0019124B" w:rsidP="0019124B">
      <w:pPr>
        <w:pStyle w:val="subsection"/>
      </w:pPr>
      <w:r w:rsidRPr="00DD3682">
        <w:tab/>
        <w:t>(5)</w:t>
      </w:r>
      <w:r w:rsidRPr="00DD3682">
        <w:tab/>
        <w:t xml:space="preserve">For the purposes of this clause, an </w:t>
      </w:r>
      <w:r w:rsidRPr="00DD3682">
        <w:rPr>
          <w:b/>
          <w:i/>
        </w:rPr>
        <w:t>eligible 408 visa</w:t>
      </w:r>
      <w:r w:rsidRPr="00DD3682">
        <w:t xml:space="preserve"> is</w:t>
      </w:r>
      <w:r w:rsidRPr="00DD3682">
        <w:rPr>
          <w:lang w:eastAsia="en-US"/>
        </w:rPr>
        <w:t xml:space="preserve"> </w:t>
      </w:r>
      <w:r w:rsidRPr="00DD3682">
        <w:t>a COVID</w:t>
      </w:r>
      <w:r w:rsidR="00A22D89">
        <w:noBreakHyphen/>
      </w:r>
      <w:r w:rsidRPr="00DD3682">
        <w:t>19 pandemic event 408 visa granted on the basis of an application made:</w:t>
      </w:r>
    </w:p>
    <w:p w:rsidR="0019124B" w:rsidRPr="00DD3682" w:rsidRDefault="0019124B" w:rsidP="0019124B">
      <w:pPr>
        <w:pStyle w:val="paragraph"/>
      </w:pPr>
      <w:r w:rsidRPr="00DD3682">
        <w:tab/>
        <w:t>(a)</w:t>
      </w:r>
      <w:r w:rsidRPr="00DD3682">
        <w:tab/>
        <w:t>while the applicant held the second 462 visa; or</w:t>
      </w:r>
    </w:p>
    <w:p w:rsidR="0019124B" w:rsidRPr="00DD3682" w:rsidRDefault="0019124B" w:rsidP="0019124B">
      <w:pPr>
        <w:pStyle w:val="paragraph"/>
      </w:pPr>
      <w:r w:rsidRPr="00DD3682">
        <w:tab/>
        <w:t>(b)</w:t>
      </w:r>
      <w:r w:rsidRPr="00DD3682">
        <w:tab/>
        <w:t>within 28 days after the day when the second 462 visa ceased to be in effect; or</w:t>
      </w:r>
    </w:p>
    <w:p w:rsidR="0019124B" w:rsidRPr="00DD3682" w:rsidRDefault="0019124B" w:rsidP="0019124B">
      <w:pPr>
        <w:pStyle w:val="paragraph"/>
      </w:pPr>
      <w:r w:rsidRPr="00DD3682">
        <w:tab/>
        <w:t>(c)</w:t>
      </w:r>
      <w:r w:rsidRPr="00DD3682">
        <w:tab/>
        <w:t>while the applicant held an earlier eligible 408 visa; or</w:t>
      </w:r>
    </w:p>
    <w:p w:rsidR="0019124B" w:rsidRPr="00DD3682" w:rsidRDefault="0019124B" w:rsidP="0019124B">
      <w:pPr>
        <w:pStyle w:val="paragraph"/>
      </w:pPr>
      <w:r w:rsidRPr="00DD3682">
        <w:tab/>
        <w:t>(d)</w:t>
      </w:r>
      <w:r w:rsidRPr="00DD3682">
        <w:tab/>
        <w:t>within 28 days after an earlier eligible 408 visa held by the applicant ceased to be in effect.</w:t>
      </w:r>
    </w:p>
    <w:p w:rsidR="0019124B" w:rsidRPr="00DD3682" w:rsidRDefault="0019124B" w:rsidP="0019124B">
      <w:pPr>
        <w:pStyle w:val="subsection"/>
      </w:pPr>
      <w:r w:rsidRPr="00DD3682">
        <w:tab/>
        <w:t>(6)</w:t>
      </w:r>
      <w:r w:rsidRPr="00DD3682">
        <w:tab/>
        <w:t>For the purposes of subparagraph (1)(b)(iii), this subclause applies to a COVID</w:t>
      </w:r>
      <w:r w:rsidR="00A22D89">
        <w:noBreakHyphen/>
      </w:r>
      <w:r w:rsidRPr="00DD3682">
        <w:t>19 pandemic event 408 visa granted on the basis of an application made:</w:t>
      </w:r>
    </w:p>
    <w:p w:rsidR="0019124B" w:rsidRPr="00DD3682" w:rsidRDefault="0019124B" w:rsidP="0019124B">
      <w:pPr>
        <w:pStyle w:val="paragraph"/>
      </w:pPr>
      <w:r w:rsidRPr="00DD3682">
        <w:tab/>
        <w:t>(a)</w:t>
      </w:r>
      <w:r w:rsidRPr="00DD3682">
        <w:tab/>
        <w:t>while the applicant held the first 462 visa; or</w:t>
      </w:r>
    </w:p>
    <w:p w:rsidR="0019124B" w:rsidRPr="00DD3682" w:rsidRDefault="0019124B" w:rsidP="0019124B">
      <w:pPr>
        <w:pStyle w:val="paragraph"/>
      </w:pPr>
      <w:r w:rsidRPr="00DD3682">
        <w:tab/>
        <w:t>(b)</w:t>
      </w:r>
      <w:r w:rsidRPr="00DD3682">
        <w:tab/>
        <w:t>within 28 days after the day when the first 462 visa ceased to be in effect; or</w:t>
      </w:r>
    </w:p>
    <w:p w:rsidR="0019124B" w:rsidRPr="00DD3682" w:rsidRDefault="0019124B" w:rsidP="0019124B">
      <w:pPr>
        <w:pStyle w:val="paragraph"/>
      </w:pPr>
      <w:r w:rsidRPr="00DD3682">
        <w:tab/>
        <w:t>(c)</w:t>
      </w:r>
      <w:r w:rsidRPr="00DD3682">
        <w:tab/>
        <w:t>while the applicant held an earlier COVID</w:t>
      </w:r>
      <w:r w:rsidR="00A22D89">
        <w:noBreakHyphen/>
      </w:r>
      <w:r w:rsidRPr="00DD3682">
        <w:t>19 pandemic event 408 visa to which this subclause applies; or</w:t>
      </w:r>
    </w:p>
    <w:p w:rsidR="0019124B" w:rsidRPr="00DD3682" w:rsidRDefault="0019124B" w:rsidP="0019124B">
      <w:pPr>
        <w:pStyle w:val="paragraph"/>
      </w:pPr>
      <w:r w:rsidRPr="00DD3682">
        <w:tab/>
        <w:t>(d)</w:t>
      </w:r>
      <w:r w:rsidRPr="00DD3682">
        <w:tab/>
        <w:t>within 28 days after an earlier COVID</w:t>
      </w:r>
      <w:r w:rsidR="00A22D89">
        <w:noBreakHyphen/>
      </w:r>
      <w:r w:rsidRPr="00DD3682">
        <w:t>19 pandemic event 408 visa to which this subclause applies held by the applicant ceased to be in effect.</w:t>
      </w:r>
    </w:p>
    <w:p w:rsidR="0015261A" w:rsidRPr="00DD3682" w:rsidRDefault="0015261A" w:rsidP="0037387C">
      <w:pPr>
        <w:pStyle w:val="ActHead2"/>
        <w:pageBreakBefore/>
      </w:pPr>
      <w:bookmarkStart w:id="753" w:name="_Toc100059162"/>
      <w:r w:rsidRPr="00A22D89">
        <w:rPr>
          <w:rStyle w:val="CharPartNo"/>
        </w:rPr>
        <w:lastRenderedPageBreak/>
        <w:t>Part 93</w:t>
      </w:r>
      <w:r w:rsidRPr="00DD3682">
        <w:t>—</w:t>
      </w:r>
      <w:r w:rsidRPr="00A22D89">
        <w:rPr>
          <w:rStyle w:val="CharPartText"/>
        </w:rPr>
        <w:t>Amendments made by the Migration Amendment (Temporary Graduate Visas) Regulations 2020</w:t>
      </w:r>
      <w:bookmarkEnd w:id="753"/>
    </w:p>
    <w:p w:rsidR="0015261A" w:rsidRPr="00DD3682" w:rsidRDefault="0015261A" w:rsidP="0015261A">
      <w:pPr>
        <w:pStyle w:val="Header"/>
      </w:pPr>
      <w:r w:rsidRPr="00A22D89">
        <w:rPr>
          <w:rStyle w:val="CharDivNo"/>
        </w:rPr>
        <w:t xml:space="preserve"> </w:t>
      </w:r>
      <w:r w:rsidRPr="00A22D89">
        <w:rPr>
          <w:rStyle w:val="CharDivText"/>
        </w:rPr>
        <w:t xml:space="preserve"> </w:t>
      </w:r>
    </w:p>
    <w:p w:rsidR="0015261A" w:rsidRPr="00DD3682" w:rsidRDefault="0015261A" w:rsidP="0015261A">
      <w:pPr>
        <w:pStyle w:val="ActHead5"/>
      </w:pPr>
      <w:bookmarkStart w:id="754" w:name="_Toc100059163"/>
      <w:r w:rsidRPr="00A22D89">
        <w:rPr>
          <w:rStyle w:val="CharSectno"/>
        </w:rPr>
        <w:t>9301</w:t>
      </w:r>
      <w:r w:rsidRPr="00DD3682">
        <w:t xml:space="preserve">  Operation of Schedule 2</w:t>
      </w:r>
      <w:bookmarkEnd w:id="754"/>
    </w:p>
    <w:p w:rsidR="0015261A" w:rsidRPr="00DD3682" w:rsidRDefault="0015261A" w:rsidP="0015261A">
      <w:pPr>
        <w:pStyle w:val="subsection"/>
      </w:pPr>
      <w:r w:rsidRPr="00DD3682">
        <w:tab/>
      </w:r>
      <w:r w:rsidRPr="00DD3682">
        <w:tab/>
        <w:t xml:space="preserve">The amendments of these Regulations made by Schedule 2 to the </w:t>
      </w:r>
      <w:r w:rsidRPr="00DD3682">
        <w:rPr>
          <w:i/>
        </w:rPr>
        <w:t>Migration Amendment (Temporary Graduate Visas) Regulations 2020</w:t>
      </w:r>
      <w:r w:rsidRPr="00DD3682">
        <w:t xml:space="preserve"> apply in relation to visa applications made on or after the commencement of that Schedule.</w:t>
      </w:r>
    </w:p>
    <w:p w:rsidR="00B77F46" w:rsidRPr="00DD3682" w:rsidRDefault="00B77F46" w:rsidP="00B77F46">
      <w:pPr>
        <w:pStyle w:val="ActHead5"/>
      </w:pPr>
      <w:bookmarkStart w:id="755" w:name="_Toc100059164"/>
      <w:r w:rsidRPr="00A22D89">
        <w:rPr>
          <w:rStyle w:val="CharSectno"/>
        </w:rPr>
        <w:t>9302</w:t>
      </w:r>
      <w:r w:rsidRPr="00DD3682">
        <w:t xml:space="preserve">  Operation of Schedule 1</w:t>
      </w:r>
      <w:bookmarkEnd w:id="755"/>
    </w:p>
    <w:p w:rsidR="00B77F46" w:rsidRPr="00DD3682" w:rsidRDefault="00B77F46" w:rsidP="00B77F46">
      <w:pPr>
        <w:pStyle w:val="subsection"/>
      </w:pPr>
      <w:r w:rsidRPr="00DD3682">
        <w:tab/>
      </w:r>
      <w:r w:rsidRPr="00DD3682">
        <w:tab/>
        <w:t xml:space="preserve">The amendments of these Regulations made by Schedule 1 to the </w:t>
      </w:r>
      <w:r w:rsidRPr="00DD3682">
        <w:rPr>
          <w:i/>
        </w:rPr>
        <w:t>Migration Amendment (Temporary Graduate Visas) Regulations 2020</w:t>
      </w:r>
      <w:r w:rsidRPr="00DD3682">
        <w:t xml:space="preserve"> apply in relation to visa applications made on or after the commencement of that Schedule.</w:t>
      </w:r>
    </w:p>
    <w:p w:rsidR="00B77F46" w:rsidRPr="00DD3682" w:rsidRDefault="00B77F46" w:rsidP="00B77F46">
      <w:pPr>
        <w:pStyle w:val="ActHead5"/>
      </w:pPr>
      <w:bookmarkStart w:id="756" w:name="_Toc100059165"/>
      <w:r w:rsidRPr="00A22D89">
        <w:rPr>
          <w:rStyle w:val="CharSectno"/>
        </w:rPr>
        <w:t>9303</w:t>
      </w:r>
      <w:r w:rsidRPr="00DD3682">
        <w:t xml:space="preserve">  Living, working and studying in a regional centre or other regional area</w:t>
      </w:r>
      <w:bookmarkEnd w:id="756"/>
    </w:p>
    <w:p w:rsidR="00B77F46" w:rsidRPr="00DD3682" w:rsidRDefault="00B77F46" w:rsidP="00B77F46">
      <w:pPr>
        <w:pStyle w:val="subsection"/>
      </w:pPr>
      <w:r w:rsidRPr="00DD3682">
        <w:tab/>
        <w:t>(1)</w:t>
      </w:r>
      <w:r w:rsidRPr="00DD3682">
        <w:tab/>
        <w:t xml:space="preserve">This clause applies if, at the commencement of Schedule 1 to the </w:t>
      </w:r>
      <w:r w:rsidRPr="00DD3682">
        <w:rPr>
          <w:i/>
        </w:rPr>
        <w:t>Migration Amendment (Temporary Graduate Visas) Regulations 2020</w:t>
      </w:r>
      <w:r w:rsidRPr="00DD3682">
        <w:t>, a place is a regional centre or other regional area.</w:t>
      </w:r>
    </w:p>
    <w:p w:rsidR="00B77F46" w:rsidRPr="00DD3682" w:rsidRDefault="00B77F46" w:rsidP="00B77F46">
      <w:pPr>
        <w:pStyle w:val="subsection"/>
      </w:pPr>
      <w:r w:rsidRPr="00DD3682">
        <w:tab/>
        <w:t>(2)</w:t>
      </w:r>
      <w:r w:rsidRPr="00DD3682">
        <w:tab/>
        <w:t>For the purposes of clause 485.232 of Schedule 2 to these Regulations, the place is taken to have been a regional centre or other regional area at all times before that commencement.</w:t>
      </w:r>
    </w:p>
    <w:p w:rsidR="00B77F46" w:rsidRPr="00DD3682" w:rsidRDefault="00B77F46" w:rsidP="00B77F46">
      <w:pPr>
        <w:pStyle w:val="ActHead5"/>
      </w:pPr>
      <w:bookmarkStart w:id="757" w:name="_Toc100059166"/>
      <w:r w:rsidRPr="00A22D89">
        <w:rPr>
          <w:rStyle w:val="CharSectno"/>
        </w:rPr>
        <w:t>9304</w:t>
      </w:r>
      <w:r w:rsidRPr="00DD3682">
        <w:t xml:space="preserve">  Living, working and studying in a designated regional area</w:t>
      </w:r>
      <w:bookmarkEnd w:id="757"/>
    </w:p>
    <w:p w:rsidR="00B77F46" w:rsidRPr="00DD3682" w:rsidRDefault="00B77F46" w:rsidP="00B77F46">
      <w:pPr>
        <w:pStyle w:val="subsection"/>
      </w:pPr>
      <w:r w:rsidRPr="00DD3682">
        <w:tab/>
        <w:t>(1)</w:t>
      </w:r>
      <w:r w:rsidRPr="00DD3682">
        <w:tab/>
        <w:t xml:space="preserve">This clause applies if, at a time occurring before the commencement of Schedule 1 to the </w:t>
      </w:r>
      <w:r w:rsidRPr="00DD3682">
        <w:rPr>
          <w:i/>
        </w:rPr>
        <w:t>Migration Amendment (Temporary Graduate Visas) Regulations 2020</w:t>
      </w:r>
      <w:r w:rsidRPr="00DD3682">
        <w:t>, a place was a designated regional area within the meaning of these Regulations as in force at that time.</w:t>
      </w:r>
    </w:p>
    <w:p w:rsidR="00B77F46" w:rsidRPr="00DD3682" w:rsidRDefault="00B77F46" w:rsidP="0015261A">
      <w:pPr>
        <w:pStyle w:val="subsection"/>
      </w:pPr>
      <w:r w:rsidRPr="00DD3682">
        <w:tab/>
        <w:t>(2)</w:t>
      </w:r>
      <w:r w:rsidRPr="00DD3682">
        <w:tab/>
        <w:t xml:space="preserve">For the purposes of clause 485.233 of Schedule 2 to these Regulations, the place is taken to have been a designated regional area within the meaning of these Regulations as amended by Schedule 1 to the </w:t>
      </w:r>
      <w:r w:rsidRPr="00DD3682">
        <w:rPr>
          <w:i/>
        </w:rPr>
        <w:t>Migration Amendment (Temporary Graduate Visas) Regulations 2020</w:t>
      </w:r>
      <w:r w:rsidRPr="00DD3682">
        <w:t>, at that time.</w:t>
      </w:r>
    </w:p>
    <w:p w:rsidR="005D3ED5" w:rsidRPr="00DD3682" w:rsidRDefault="005D3ED5" w:rsidP="00C008AC">
      <w:pPr>
        <w:pStyle w:val="ActHead2"/>
        <w:pageBreakBefore/>
      </w:pPr>
      <w:bookmarkStart w:id="758" w:name="_Toc100059167"/>
      <w:r w:rsidRPr="00A22D89">
        <w:rPr>
          <w:rStyle w:val="CharPartNo"/>
        </w:rPr>
        <w:lastRenderedPageBreak/>
        <w:t>Part 94</w:t>
      </w:r>
      <w:r w:rsidRPr="00DD3682">
        <w:t>—</w:t>
      </w:r>
      <w:r w:rsidRPr="00A22D89">
        <w:rPr>
          <w:rStyle w:val="CharPartText"/>
        </w:rPr>
        <w:t>Amendments made by the Migration Amendment (Subclass 189 Visas) Regulations 2021</w:t>
      </w:r>
      <w:bookmarkEnd w:id="758"/>
    </w:p>
    <w:p w:rsidR="005D3ED5" w:rsidRPr="00DD3682" w:rsidRDefault="005D3ED5" w:rsidP="005D3ED5">
      <w:pPr>
        <w:pStyle w:val="Header"/>
      </w:pPr>
      <w:r w:rsidRPr="00A22D89">
        <w:rPr>
          <w:rStyle w:val="CharDivNo"/>
        </w:rPr>
        <w:t xml:space="preserve"> </w:t>
      </w:r>
      <w:r w:rsidRPr="00A22D89">
        <w:rPr>
          <w:rStyle w:val="CharDivText"/>
        </w:rPr>
        <w:t xml:space="preserve"> </w:t>
      </w:r>
    </w:p>
    <w:p w:rsidR="005D3ED5" w:rsidRPr="00DD3682" w:rsidRDefault="005D3ED5" w:rsidP="005D3ED5">
      <w:pPr>
        <w:pStyle w:val="ActHead5"/>
      </w:pPr>
      <w:bookmarkStart w:id="759" w:name="_Toc100059168"/>
      <w:r w:rsidRPr="00A22D89">
        <w:rPr>
          <w:rStyle w:val="CharSectno"/>
        </w:rPr>
        <w:t>9401</w:t>
      </w:r>
      <w:r w:rsidRPr="00DD3682">
        <w:t xml:space="preserve">  Operation of Schedule 1</w:t>
      </w:r>
      <w:bookmarkEnd w:id="759"/>
    </w:p>
    <w:p w:rsidR="005D3ED5" w:rsidRPr="00DD3682" w:rsidRDefault="005D3ED5" w:rsidP="005D3ED5">
      <w:pPr>
        <w:pStyle w:val="subsection"/>
      </w:pPr>
      <w:r w:rsidRPr="00DD3682">
        <w:tab/>
      </w:r>
      <w:r w:rsidRPr="00DD3682">
        <w:tab/>
        <w:t xml:space="preserve">The amendments made by </w:t>
      </w:r>
      <w:r w:rsidR="00A22D89">
        <w:t>items 1</w:t>
      </w:r>
      <w:r w:rsidRPr="00DD3682">
        <w:t xml:space="preserve"> to 4 of Schedule 1 to the </w:t>
      </w:r>
      <w:r w:rsidRPr="00DD3682">
        <w:rPr>
          <w:i/>
        </w:rPr>
        <w:t xml:space="preserve">Migration Amendment (Subclass 189 Visas) Regulations 2021 </w:t>
      </w:r>
      <w:r w:rsidRPr="00DD3682">
        <w:t xml:space="preserve">apply in relation to visa applications made on or after </w:t>
      </w:r>
      <w:r w:rsidR="005B44AE" w:rsidRPr="00DD3682">
        <w:t>1 July</w:t>
      </w:r>
      <w:r w:rsidRPr="00DD3682">
        <w:t xml:space="preserve"> 2021.</w:t>
      </w:r>
    </w:p>
    <w:p w:rsidR="008B073C" w:rsidRPr="00DD3682" w:rsidRDefault="008B073C" w:rsidP="00586008">
      <w:pPr>
        <w:pStyle w:val="ActHead2"/>
        <w:pageBreakBefore/>
      </w:pPr>
      <w:bookmarkStart w:id="760" w:name="_Toc100059169"/>
      <w:r w:rsidRPr="00A22D89">
        <w:rPr>
          <w:rStyle w:val="CharPartNo"/>
        </w:rPr>
        <w:lastRenderedPageBreak/>
        <w:t>Part 95</w:t>
      </w:r>
      <w:r w:rsidRPr="00DD3682">
        <w:t>—</w:t>
      </w:r>
      <w:r w:rsidRPr="00A22D89">
        <w:rPr>
          <w:rStyle w:val="CharPartText"/>
        </w:rPr>
        <w:t>Amendments made by the Migration Amendment (2021 Measures No. 1) Regulations 2021</w:t>
      </w:r>
      <w:bookmarkEnd w:id="760"/>
    </w:p>
    <w:p w:rsidR="008B073C" w:rsidRPr="00DD3682" w:rsidRDefault="008B073C" w:rsidP="008B073C">
      <w:pPr>
        <w:pStyle w:val="Header"/>
      </w:pPr>
      <w:r w:rsidRPr="00A22D89">
        <w:rPr>
          <w:rStyle w:val="CharDivNo"/>
        </w:rPr>
        <w:t xml:space="preserve"> </w:t>
      </w:r>
      <w:r w:rsidRPr="00A22D89">
        <w:rPr>
          <w:rStyle w:val="CharDivText"/>
        </w:rPr>
        <w:t xml:space="preserve"> </w:t>
      </w:r>
    </w:p>
    <w:p w:rsidR="008B073C" w:rsidRPr="00DD3682" w:rsidRDefault="008B073C" w:rsidP="008B073C">
      <w:pPr>
        <w:pStyle w:val="ActHead5"/>
      </w:pPr>
      <w:bookmarkStart w:id="761" w:name="_Toc100059170"/>
      <w:r w:rsidRPr="00A22D89">
        <w:rPr>
          <w:rStyle w:val="CharSectno"/>
        </w:rPr>
        <w:t>9501</w:t>
      </w:r>
      <w:r w:rsidRPr="00DD3682">
        <w:t xml:space="preserve">  Operation of Schedule 2 (Subclass 300 (Prospective Marriage) visas)</w:t>
      </w:r>
      <w:bookmarkEnd w:id="761"/>
    </w:p>
    <w:p w:rsidR="008B073C" w:rsidRPr="00DD3682" w:rsidRDefault="008B073C" w:rsidP="008B073C">
      <w:pPr>
        <w:pStyle w:val="subsection"/>
      </w:pPr>
      <w:r w:rsidRPr="00DD3682">
        <w:tab/>
      </w:r>
      <w:r w:rsidRPr="00DD3682">
        <w:tab/>
        <w:t xml:space="preserve">The amendment made by Schedule 2 to the </w:t>
      </w:r>
      <w:r w:rsidRPr="00DD3682">
        <w:rPr>
          <w:i/>
        </w:rPr>
        <w:t>Migration Amendment (2021 Measures No. 1) Regulations 2021</w:t>
      </w:r>
      <w:r w:rsidRPr="00DD3682">
        <w:t xml:space="preserve"> applies in relation to a Subclass 300 (Prospective Marriage) visa granted on or after </w:t>
      </w:r>
      <w:r w:rsidR="00A53049" w:rsidRPr="00DD3682">
        <w:t>27 February</w:t>
      </w:r>
      <w:r w:rsidRPr="00DD3682">
        <w:t xml:space="preserve"> 2021, whether the application for the visa was made before, on or after </w:t>
      </w:r>
      <w:r w:rsidR="00A53049" w:rsidRPr="00DD3682">
        <w:t>27 February</w:t>
      </w:r>
      <w:r w:rsidRPr="00DD3682">
        <w:t xml:space="preserve"> 2021.</w:t>
      </w:r>
    </w:p>
    <w:p w:rsidR="008B073C" w:rsidRPr="00DD3682" w:rsidRDefault="008B073C" w:rsidP="008B073C">
      <w:pPr>
        <w:pStyle w:val="ActHead5"/>
      </w:pPr>
      <w:bookmarkStart w:id="762" w:name="_Toc100059171"/>
      <w:r w:rsidRPr="00A22D89">
        <w:rPr>
          <w:rStyle w:val="CharSectno"/>
        </w:rPr>
        <w:t>9502</w:t>
      </w:r>
      <w:r w:rsidRPr="00DD3682">
        <w:t xml:space="preserve">  Operation of Schedule 4 (Distinguished Talent (Class BX) visas)</w:t>
      </w:r>
      <w:bookmarkEnd w:id="762"/>
    </w:p>
    <w:p w:rsidR="008B073C" w:rsidRPr="00DD3682" w:rsidRDefault="008B073C" w:rsidP="008B073C">
      <w:pPr>
        <w:pStyle w:val="subsection"/>
      </w:pPr>
      <w:r w:rsidRPr="00DD3682">
        <w:tab/>
        <w:t>(1)</w:t>
      </w:r>
      <w:r w:rsidRPr="00DD3682">
        <w:tab/>
        <w:t xml:space="preserve">The amendments made by Division 1 of Part 1, and Division 2 of Part 2, of Schedule 4 to the </w:t>
      </w:r>
      <w:r w:rsidRPr="00DD3682">
        <w:rPr>
          <w:i/>
        </w:rPr>
        <w:t>Migration Amendment (2021 Measures No. 1) Regulations 2021</w:t>
      </w:r>
      <w:r w:rsidRPr="00DD3682">
        <w:t xml:space="preserve"> apply in relation to an application for a visa made on or after </w:t>
      </w:r>
      <w:r w:rsidR="00A53049" w:rsidRPr="00DD3682">
        <w:t>27 February</w:t>
      </w:r>
      <w:r w:rsidRPr="00DD3682">
        <w:t xml:space="preserve"> 2021.</w:t>
      </w:r>
    </w:p>
    <w:p w:rsidR="008B073C" w:rsidRPr="00DD3682" w:rsidRDefault="008B073C" w:rsidP="008B073C">
      <w:pPr>
        <w:pStyle w:val="subsection"/>
      </w:pPr>
      <w:r w:rsidRPr="00DD3682">
        <w:tab/>
        <w:t>(2)</w:t>
      </w:r>
      <w:r w:rsidRPr="00DD3682">
        <w:tab/>
        <w:t xml:space="preserve">To avoid doubt, the reference in paragraph 773.213(2)(zy) of Schedule 2 to these Regulations to a Global Talent (Class BX) visa is taken to include a reference to a Distinguished Talent (Class BX) visa issued on the basis of an application made before </w:t>
      </w:r>
      <w:r w:rsidR="00A53049" w:rsidRPr="00DD3682">
        <w:t>27 February</w:t>
      </w:r>
      <w:r w:rsidRPr="00DD3682">
        <w:t xml:space="preserve"> 2021.</w:t>
      </w:r>
    </w:p>
    <w:p w:rsidR="008B073C" w:rsidRPr="00DD3682" w:rsidRDefault="008B073C" w:rsidP="008B073C">
      <w:pPr>
        <w:pStyle w:val="ActHead5"/>
      </w:pPr>
      <w:bookmarkStart w:id="763" w:name="_Toc100059172"/>
      <w:r w:rsidRPr="00A22D89">
        <w:rPr>
          <w:rStyle w:val="CharSectno"/>
        </w:rPr>
        <w:t>9503</w:t>
      </w:r>
      <w:r w:rsidRPr="00DD3682">
        <w:t xml:space="preserve">  Transitional provision—Subclass 124 (Distinguished Talent) visas and Subclass 858 (Distinguished Talent) visas</w:t>
      </w:r>
      <w:bookmarkEnd w:id="763"/>
    </w:p>
    <w:p w:rsidR="008B073C" w:rsidRPr="00DD3682" w:rsidRDefault="008B073C" w:rsidP="008B073C">
      <w:pPr>
        <w:pStyle w:val="subsection"/>
      </w:pPr>
      <w:r w:rsidRPr="00DD3682">
        <w:tab/>
        <w:t>(1)</w:t>
      </w:r>
      <w:r w:rsidRPr="00DD3682">
        <w:tab/>
        <w:t>Division 124.4 of Schedule 2, as in force immediately before 14 November 2020, does not apply in relation to an application for a Subclass 124 (Distinguished Talent) visa if:</w:t>
      </w:r>
    </w:p>
    <w:p w:rsidR="008B073C" w:rsidRPr="00DD3682" w:rsidRDefault="008B073C" w:rsidP="008B073C">
      <w:pPr>
        <w:pStyle w:val="paragraph"/>
      </w:pPr>
      <w:r w:rsidRPr="00DD3682">
        <w:tab/>
        <w:t>(a)</w:t>
      </w:r>
      <w:r w:rsidRPr="00DD3682">
        <w:tab/>
        <w:t>the application was made before 14 November 2020; and</w:t>
      </w:r>
    </w:p>
    <w:p w:rsidR="008B073C" w:rsidRPr="00DD3682" w:rsidRDefault="008B073C" w:rsidP="008B073C">
      <w:pPr>
        <w:pStyle w:val="paragraph"/>
      </w:pPr>
      <w:r w:rsidRPr="00DD3682">
        <w:tab/>
        <w:t>(b)</w:t>
      </w:r>
      <w:r w:rsidRPr="00DD3682">
        <w:tab/>
        <w:t xml:space="preserve">the application was not finally determined before </w:t>
      </w:r>
      <w:r w:rsidR="00A53049" w:rsidRPr="00DD3682">
        <w:t>27 February</w:t>
      </w:r>
      <w:r w:rsidRPr="00DD3682">
        <w:t xml:space="preserve"> 2021; and</w:t>
      </w:r>
    </w:p>
    <w:p w:rsidR="008B073C" w:rsidRPr="00DD3682" w:rsidRDefault="008B073C" w:rsidP="008B073C">
      <w:pPr>
        <w:pStyle w:val="paragraph"/>
      </w:pPr>
      <w:r w:rsidRPr="00DD3682">
        <w:tab/>
        <w:t>(c)</w:t>
      </w:r>
      <w:r w:rsidRPr="00DD3682">
        <w:tab/>
        <w:t>the applicant is not in immigration clearance when the visa is granted.</w:t>
      </w:r>
    </w:p>
    <w:p w:rsidR="008B073C" w:rsidRPr="00DD3682" w:rsidRDefault="008B073C" w:rsidP="008B073C">
      <w:pPr>
        <w:pStyle w:val="notetext"/>
      </w:pPr>
      <w:r w:rsidRPr="00DD3682">
        <w:t>Note:</w:t>
      </w:r>
      <w:r w:rsidRPr="00DD3682">
        <w:tab/>
        <w:t>Former Division 124.4 required an applicant to be outside Australia when a visa is granted.</w:t>
      </w:r>
    </w:p>
    <w:p w:rsidR="008B073C" w:rsidRPr="00DD3682" w:rsidRDefault="008B073C" w:rsidP="008B073C">
      <w:pPr>
        <w:pStyle w:val="subsection"/>
      </w:pPr>
      <w:r w:rsidRPr="00DD3682">
        <w:tab/>
        <w:t>(2)</w:t>
      </w:r>
      <w:r w:rsidRPr="00DD3682">
        <w:tab/>
        <w:t>Division 858.4 of Schedule 2, as in force immediately before 14 November 2020, does not apply in relation to an application for a Subclass 858 (Distinguished Talent)) visa if:</w:t>
      </w:r>
    </w:p>
    <w:p w:rsidR="008B073C" w:rsidRPr="00DD3682" w:rsidRDefault="008B073C" w:rsidP="008B073C">
      <w:pPr>
        <w:pStyle w:val="paragraph"/>
      </w:pPr>
      <w:r w:rsidRPr="00DD3682">
        <w:tab/>
        <w:t>(a)</w:t>
      </w:r>
      <w:r w:rsidRPr="00DD3682">
        <w:tab/>
        <w:t>the application was made before 14 November 2020; and</w:t>
      </w:r>
    </w:p>
    <w:p w:rsidR="008B073C" w:rsidRPr="00DD3682" w:rsidRDefault="008B073C" w:rsidP="008B073C">
      <w:pPr>
        <w:pStyle w:val="paragraph"/>
      </w:pPr>
      <w:r w:rsidRPr="00DD3682">
        <w:tab/>
        <w:t>(b)</w:t>
      </w:r>
      <w:r w:rsidRPr="00DD3682">
        <w:tab/>
        <w:t xml:space="preserve">the application was not finally determined before </w:t>
      </w:r>
      <w:r w:rsidR="00A53049" w:rsidRPr="00DD3682">
        <w:t>27 February</w:t>
      </w:r>
      <w:r w:rsidRPr="00DD3682">
        <w:t xml:space="preserve"> 2021; and</w:t>
      </w:r>
    </w:p>
    <w:p w:rsidR="008B073C" w:rsidRPr="00DD3682" w:rsidRDefault="008B073C" w:rsidP="008B073C">
      <w:pPr>
        <w:pStyle w:val="paragraph"/>
      </w:pPr>
      <w:r w:rsidRPr="00DD3682">
        <w:tab/>
        <w:t>(c)</w:t>
      </w:r>
      <w:r w:rsidRPr="00DD3682">
        <w:tab/>
        <w:t>the applicant is not in immigration clearance when the visa is granted.</w:t>
      </w:r>
    </w:p>
    <w:p w:rsidR="008B073C" w:rsidRPr="00DD3682" w:rsidRDefault="008B073C" w:rsidP="008B073C">
      <w:pPr>
        <w:pStyle w:val="notetext"/>
      </w:pPr>
      <w:r w:rsidRPr="00DD3682">
        <w:t>Note:</w:t>
      </w:r>
      <w:r w:rsidRPr="00DD3682">
        <w:tab/>
        <w:t>Immediately before 14 November 2020, Division 858.4 required an applicant to be in Australia when a visa is granted.</w:t>
      </w:r>
    </w:p>
    <w:p w:rsidR="00DE5F75" w:rsidRPr="00DD3682" w:rsidRDefault="00DE5F75" w:rsidP="00DE5F75">
      <w:pPr>
        <w:pStyle w:val="ActHead2"/>
      </w:pPr>
      <w:bookmarkStart w:id="764" w:name="_Toc100059173"/>
      <w:r w:rsidRPr="00A22D89">
        <w:rPr>
          <w:rStyle w:val="CharPartNo"/>
        </w:rPr>
        <w:lastRenderedPageBreak/>
        <w:t>Part 96</w:t>
      </w:r>
      <w:r w:rsidRPr="00DD3682">
        <w:t>—</w:t>
      </w:r>
      <w:r w:rsidRPr="00A22D89">
        <w:rPr>
          <w:rStyle w:val="CharPartText"/>
        </w:rPr>
        <w:t>Amendments made by the Migration Amendment (Bridging Visa Conditions) Regulations 2021</w:t>
      </w:r>
      <w:bookmarkEnd w:id="764"/>
    </w:p>
    <w:p w:rsidR="00DE5F75" w:rsidRPr="00DD3682" w:rsidRDefault="00DE5F75" w:rsidP="00DE5F75">
      <w:pPr>
        <w:pStyle w:val="Header"/>
      </w:pPr>
      <w:r w:rsidRPr="00A22D89">
        <w:rPr>
          <w:rStyle w:val="CharDivNo"/>
        </w:rPr>
        <w:t xml:space="preserve"> </w:t>
      </w:r>
      <w:r w:rsidRPr="00A22D89">
        <w:rPr>
          <w:rStyle w:val="CharDivText"/>
        </w:rPr>
        <w:t xml:space="preserve"> </w:t>
      </w:r>
    </w:p>
    <w:p w:rsidR="00DE5F75" w:rsidRPr="00DD3682" w:rsidRDefault="00DE5F75" w:rsidP="00DE5F75">
      <w:pPr>
        <w:pStyle w:val="ActHead5"/>
      </w:pPr>
      <w:bookmarkStart w:id="765" w:name="_Toc100059174"/>
      <w:r w:rsidRPr="00A22D89">
        <w:rPr>
          <w:rStyle w:val="CharSectno"/>
        </w:rPr>
        <w:t>9601</w:t>
      </w:r>
      <w:r w:rsidRPr="00DD3682">
        <w:t xml:space="preserve">  Operation of Schedule 1</w:t>
      </w:r>
      <w:bookmarkEnd w:id="765"/>
    </w:p>
    <w:p w:rsidR="00DE5F75" w:rsidRPr="00DD3682" w:rsidRDefault="00DE5F75" w:rsidP="00DE5F75">
      <w:pPr>
        <w:pStyle w:val="subsection"/>
      </w:pPr>
      <w:r w:rsidRPr="00DD3682">
        <w:tab/>
      </w:r>
      <w:r w:rsidRPr="00DD3682">
        <w:tab/>
        <w:t xml:space="preserve">The amendments of these Regulations made by Schedule 1 to the </w:t>
      </w:r>
      <w:r w:rsidRPr="00DD3682">
        <w:rPr>
          <w:i/>
        </w:rPr>
        <w:t>Migration Amendment (Bridging Visa Conditions) Regulations 2021</w:t>
      </w:r>
      <w:r w:rsidRPr="00DD3682">
        <w:t xml:space="preserve"> apply in relation to a bridging visa granted on or after the commencement of that Schedule.</w:t>
      </w:r>
    </w:p>
    <w:p w:rsidR="00E219B0" w:rsidRPr="00DD3682" w:rsidRDefault="00E219B0" w:rsidP="00456A96">
      <w:pPr>
        <w:pStyle w:val="ActHead2"/>
        <w:pageBreakBefore/>
      </w:pPr>
      <w:bookmarkStart w:id="766" w:name="_Toc100059175"/>
      <w:r w:rsidRPr="00A22D89">
        <w:rPr>
          <w:rStyle w:val="CharPartNo"/>
        </w:rPr>
        <w:lastRenderedPageBreak/>
        <w:t>Part 97</w:t>
      </w:r>
      <w:r w:rsidRPr="00DD3682">
        <w:t>—</w:t>
      </w:r>
      <w:r w:rsidRPr="00A22D89">
        <w:rPr>
          <w:rStyle w:val="CharPartText"/>
        </w:rPr>
        <w:t>Amendments made by the Migration Amendment (Subclass 417 and 462 Visas) Regulations 2021</w:t>
      </w:r>
      <w:bookmarkEnd w:id="766"/>
    </w:p>
    <w:p w:rsidR="00E219B0" w:rsidRPr="00DD3682" w:rsidRDefault="00E219B0" w:rsidP="00E219B0">
      <w:pPr>
        <w:pStyle w:val="Header"/>
      </w:pPr>
      <w:r w:rsidRPr="00A22D89">
        <w:rPr>
          <w:rStyle w:val="CharDivNo"/>
        </w:rPr>
        <w:t xml:space="preserve"> </w:t>
      </w:r>
      <w:r w:rsidRPr="00A22D89">
        <w:rPr>
          <w:rStyle w:val="CharDivText"/>
        </w:rPr>
        <w:t xml:space="preserve"> </w:t>
      </w:r>
    </w:p>
    <w:p w:rsidR="00E219B0" w:rsidRPr="00DD3682" w:rsidRDefault="00E219B0" w:rsidP="00E219B0">
      <w:pPr>
        <w:pStyle w:val="ActHead5"/>
      </w:pPr>
      <w:bookmarkStart w:id="767" w:name="_Toc100059176"/>
      <w:r w:rsidRPr="00A22D89">
        <w:rPr>
          <w:rStyle w:val="CharSectno"/>
        </w:rPr>
        <w:t>9701</w:t>
      </w:r>
      <w:r w:rsidRPr="00DD3682">
        <w:t xml:space="preserve">  Application of amendments</w:t>
      </w:r>
      <w:bookmarkEnd w:id="767"/>
    </w:p>
    <w:p w:rsidR="00E219B0" w:rsidRPr="00DD3682" w:rsidRDefault="00E219B0" w:rsidP="00E219B0">
      <w:pPr>
        <w:pStyle w:val="subsection"/>
      </w:pPr>
      <w:r w:rsidRPr="00DD3682">
        <w:tab/>
        <w:t>(1)</w:t>
      </w:r>
      <w:r w:rsidRPr="00DD3682">
        <w:tab/>
        <w:t xml:space="preserve">The amendments made by Schedule 1 to the </w:t>
      </w:r>
      <w:r w:rsidRPr="00DD3682">
        <w:rPr>
          <w:i/>
        </w:rPr>
        <w:t>Migration Amendment (Subclass 417 and 462 Visas) Regulations 2021</w:t>
      </w:r>
      <w:r w:rsidRPr="00DD3682">
        <w:t xml:space="preserve"> (the </w:t>
      </w:r>
      <w:r w:rsidRPr="00DD3682">
        <w:rPr>
          <w:b/>
          <w:i/>
        </w:rPr>
        <w:t>amending Schedule</w:t>
      </w:r>
      <w:r w:rsidRPr="00DD3682">
        <w:t>) apply in relation to any visa application made after the commencement of the amending Schedule.</w:t>
      </w:r>
    </w:p>
    <w:p w:rsidR="00E219B0" w:rsidRPr="00DD3682" w:rsidRDefault="00E219B0" w:rsidP="00E219B0">
      <w:pPr>
        <w:pStyle w:val="subsection"/>
      </w:pPr>
      <w:r w:rsidRPr="00DD3682">
        <w:tab/>
        <w:t>(2)</w:t>
      </w:r>
      <w:r w:rsidRPr="00DD3682">
        <w:tab/>
        <w:t>However, to the extent that the application relates to work carried out before that commencement, paragraphs 417.211(5)(d), 417.211(6)(f), 462.218(1)(d) and 462.219(1)(f) of Schedule 2 to these Regulations (as inserted by the amending Schedule) do not apply in relation to that work.</w:t>
      </w:r>
    </w:p>
    <w:p w:rsidR="001B7226" w:rsidRPr="00DD3682" w:rsidRDefault="001B7226" w:rsidP="009645C2">
      <w:pPr>
        <w:pStyle w:val="ActHead2"/>
        <w:pageBreakBefore/>
      </w:pPr>
      <w:bookmarkStart w:id="768" w:name="_Toc100059177"/>
      <w:r w:rsidRPr="00A22D89">
        <w:rPr>
          <w:rStyle w:val="CharPartNo"/>
        </w:rPr>
        <w:lastRenderedPageBreak/>
        <w:t>Part 98</w:t>
      </w:r>
      <w:r w:rsidRPr="00DD3682">
        <w:t>—</w:t>
      </w:r>
      <w:r w:rsidRPr="00A22D89">
        <w:rPr>
          <w:rStyle w:val="CharPartText"/>
        </w:rPr>
        <w:t>Amendments made by the Migration Amendment (Visa Application Charges) Regulations 2021</w:t>
      </w:r>
      <w:bookmarkEnd w:id="768"/>
    </w:p>
    <w:p w:rsidR="001B7226" w:rsidRPr="00DD3682" w:rsidRDefault="001B7226" w:rsidP="001B7226">
      <w:pPr>
        <w:pStyle w:val="Header"/>
      </w:pPr>
      <w:r w:rsidRPr="00A22D89">
        <w:rPr>
          <w:rStyle w:val="CharDivNo"/>
        </w:rPr>
        <w:t xml:space="preserve"> </w:t>
      </w:r>
      <w:r w:rsidRPr="00A22D89">
        <w:rPr>
          <w:rStyle w:val="CharDivText"/>
        </w:rPr>
        <w:t xml:space="preserve"> </w:t>
      </w:r>
    </w:p>
    <w:p w:rsidR="001B7226" w:rsidRPr="00DD3682" w:rsidRDefault="001B7226" w:rsidP="001B7226">
      <w:pPr>
        <w:pStyle w:val="ActHead5"/>
      </w:pPr>
      <w:bookmarkStart w:id="769" w:name="_Toc100059178"/>
      <w:r w:rsidRPr="00A22D89">
        <w:rPr>
          <w:rStyle w:val="CharSectno"/>
        </w:rPr>
        <w:t>9801</w:t>
      </w:r>
      <w:r w:rsidRPr="00DD3682">
        <w:t xml:space="preserve">  Operation of Part 1 of Schedule 1</w:t>
      </w:r>
      <w:bookmarkEnd w:id="769"/>
    </w:p>
    <w:p w:rsidR="001B7226" w:rsidRPr="00DD3682" w:rsidRDefault="001B7226" w:rsidP="001B7226">
      <w:pPr>
        <w:pStyle w:val="subsection"/>
      </w:pPr>
      <w:r w:rsidRPr="00DD3682">
        <w:tab/>
      </w:r>
      <w:r w:rsidRPr="00DD3682">
        <w:tab/>
        <w:t xml:space="preserve">The amendments of these Regulations made by Part 1 of Schedule 1 to the </w:t>
      </w:r>
      <w:r w:rsidRPr="00DD3682">
        <w:rPr>
          <w:i/>
        </w:rPr>
        <w:t>Migration Amendment (Visa Application Charges) Regulations 2021</w:t>
      </w:r>
      <w:r w:rsidRPr="00DD3682">
        <w:t xml:space="preserve"> apply in relation to visa applications made on or after </w:t>
      </w:r>
      <w:r w:rsidR="005B44AE" w:rsidRPr="00DD3682">
        <w:t>1 July</w:t>
      </w:r>
      <w:r w:rsidRPr="00DD3682">
        <w:t xml:space="preserve"> 2021.</w:t>
      </w:r>
    </w:p>
    <w:p w:rsidR="00F13F4B" w:rsidRPr="00DD3682" w:rsidRDefault="00F13F4B" w:rsidP="00457929">
      <w:pPr>
        <w:pStyle w:val="ActHead2"/>
        <w:pageBreakBefore/>
      </w:pPr>
      <w:bookmarkStart w:id="770" w:name="_Toc100059179"/>
      <w:r w:rsidRPr="00A22D89">
        <w:rPr>
          <w:rStyle w:val="CharPartNo"/>
        </w:rPr>
        <w:lastRenderedPageBreak/>
        <w:t>Part 99</w:t>
      </w:r>
      <w:r w:rsidRPr="00DD3682">
        <w:t>—</w:t>
      </w:r>
      <w:r w:rsidRPr="00A22D89">
        <w:rPr>
          <w:rStyle w:val="CharPartText"/>
        </w:rPr>
        <w:t>Amendments made by the Home Affairs Legislation Amendment (2021 Measures No. 1) Regulations 2021</w:t>
      </w:r>
      <w:bookmarkEnd w:id="770"/>
    </w:p>
    <w:p w:rsidR="00F13F4B" w:rsidRPr="00DD3682" w:rsidRDefault="00F13F4B" w:rsidP="00F13F4B">
      <w:pPr>
        <w:pStyle w:val="Header"/>
      </w:pPr>
      <w:r w:rsidRPr="00A22D89">
        <w:rPr>
          <w:rStyle w:val="CharDivNo"/>
        </w:rPr>
        <w:t xml:space="preserve"> </w:t>
      </w:r>
      <w:r w:rsidRPr="00A22D89">
        <w:rPr>
          <w:rStyle w:val="CharDivText"/>
        </w:rPr>
        <w:t xml:space="preserve"> </w:t>
      </w:r>
    </w:p>
    <w:p w:rsidR="00F13F4B" w:rsidRPr="00DD3682" w:rsidRDefault="00F13F4B" w:rsidP="00F13F4B">
      <w:pPr>
        <w:pStyle w:val="ActHead5"/>
      </w:pPr>
      <w:bookmarkStart w:id="771" w:name="_Toc100059180"/>
      <w:r w:rsidRPr="00A22D89">
        <w:rPr>
          <w:rStyle w:val="CharSectno"/>
        </w:rPr>
        <w:t>9901</w:t>
      </w:r>
      <w:r w:rsidRPr="00DD3682">
        <w:t xml:space="preserve">  Operation of Schedule 1 (Business Innovation and Investment Program)</w:t>
      </w:r>
      <w:bookmarkEnd w:id="771"/>
    </w:p>
    <w:p w:rsidR="00F13F4B" w:rsidRPr="00DD3682" w:rsidRDefault="00F13F4B" w:rsidP="00F13F4B">
      <w:pPr>
        <w:pStyle w:val="subsection"/>
      </w:pPr>
      <w:r w:rsidRPr="00DD3682">
        <w:tab/>
      </w:r>
      <w:r w:rsidRPr="00DD3682">
        <w:tab/>
        <w:t xml:space="preserve">The amendments of these Regulations made by Schedule 1 to the </w:t>
      </w:r>
      <w:r w:rsidRPr="00DD3682">
        <w:rPr>
          <w:i/>
        </w:rPr>
        <w:t>Home Affairs Legislation Amendment (2021 Measures No. 1) Regulations 2021</w:t>
      </w:r>
      <w:r w:rsidRPr="00DD3682">
        <w:t xml:space="preserve"> apply in relation to an application for a visa made on or after </w:t>
      </w:r>
      <w:r w:rsidR="005B44AE" w:rsidRPr="00DD3682">
        <w:t>1 July</w:t>
      </w:r>
      <w:r w:rsidRPr="00DD3682">
        <w:t xml:space="preserve"> 2021.</w:t>
      </w:r>
    </w:p>
    <w:p w:rsidR="00F13F4B" w:rsidRPr="00DD3682" w:rsidRDefault="00F13F4B" w:rsidP="00F13F4B">
      <w:pPr>
        <w:pStyle w:val="ActHead5"/>
      </w:pPr>
      <w:bookmarkStart w:id="772" w:name="_Toc100059181"/>
      <w:r w:rsidRPr="00A22D89">
        <w:rPr>
          <w:rStyle w:val="CharSectno"/>
        </w:rPr>
        <w:t>9902</w:t>
      </w:r>
      <w:r w:rsidRPr="00DD3682">
        <w:t xml:space="preserve">  Operation of Schedule 2 (working holiday maker visas)</w:t>
      </w:r>
      <w:bookmarkEnd w:id="772"/>
    </w:p>
    <w:p w:rsidR="00F13F4B" w:rsidRPr="00DD3682" w:rsidRDefault="00F13F4B" w:rsidP="00F13F4B">
      <w:pPr>
        <w:pStyle w:val="subsection"/>
      </w:pPr>
      <w:r w:rsidRPr="00DD3682">
        <w:tab/>
      </w:r>
      <w:r w:rsidRPr="00DD3682">
        <w:tab/>
        <w:t xml:space="preserve">The amendments of these Regulations made by Schedule 2 to the </w:t>
      </w:r>
      <w:r w:rsidRPr="00DD3682">
        <w:rPr>
          <w:i/>
        </w:rPr>
        <w:t>Home Affairs Legislation Amendment (2021 Measures No. 1) Regulations 2021</w:t>
      </w:r>
      <w:r w:rsidRPr="00DD3682">
        <w:t xml:space="preserve"> apply in relation to an application for a visa made on or after </w:t>
      </w:r>
      <w:r w:rsidR="005B44AE" w:rsidRPr="00DD3682">
        <w:t>1 July</w:t>
      </w:r>
      <w:r w:rsidRPr="00DD3682">
        <w:t xml:space="preserve"> 2021.</w:t>
      </w:r>
    </w:p>
    <w:p w:rsidR="00F13F4B" w:rsidRPr="00DD3682" w:rsidRDefault="00F13F4B" w:rsidP="00F13F4B">
      <w:pPr>
        <w:pStyle w:val="ActHead5"/>
      </w:pPr>
      <w:bookmarkStart w:id="773" w:name="_Toc100059182"/>
      <w:r w:rsidRPr="00A22D89">
        <w:rPr>
          <w:rStyle w:val="CharSectno"/>
        </w:rPr>
        <w:t>9903</w:t>
      </w:r>
      <w:r w:rsidRPr="00DD3682">
        <w:t xml:space="preserve">  Operation of </w:t>
      </w:r>
      <w:r w:rsidR="00A22D89">
        <w:t>Schedule 3</w:t>
      </w:r>
      <w:r w:rsidRPr="00DD3682">
        <w:t xml:space="preserve"> (bridging visa amendments)</w:t>
      </w:r>
      <w:bookmarkEnd w:id="773"/>
    </w:p>
    <w:p w:rsidR="00F13F4B" w:rsidRPr="00DD3682" w:rsidRDefault="00F13F4B" w:rsidP="00F13F4B">
      <w:pPr>
        <w:pStyle w:val="subsection"/>
      </w:pPr>
      <w:r w:rsidRPr="00DD3682">
        <w:tab/>
        <w:t>(1)</w:t>
      </w:r>
      <w:r w:rsidRPr="00DD3682">
        <w:tab/>
        <w:t xml:space="preserve">The amendments of these Regulations made by </w:t>
      </w:r>
      <w:r w:rsidR="00A22D89">
        <w:t>items 1</w:t>
      </w:r>
      <w:r w:rsidRPr="00DD3682">
        <w:t xml:space="preserve"> to 4 of </w:t>
      </w:r>
      <w:r w:rsidR="00A22D89">
        <w:t>Schedule 3</w:t>
      </w:r>
      <w:r w:rsidRPr="00DD3682">
        <w:t xml:space="preserve"> to the </w:t>
      </w:r>
      <w:r w:rsidRPr="00DD3682">
        <w:rPr>
          <w:i/>
        </w:rPr>
        <w:t xml:space="preserve">Home Affairs Legislation Amendment (2021 Measures No. 1) Regulations 2021 </w:t>
      </w:r>
      <w:r w:rsidRPr="00DD3682">
        <w:t>apply in relation to a Bridging E (Class WE) visa:</w:t>
      </w:r>
    </w:p>
    <w:p w:rsidR="00F13F4B" w:rsidRPr="00DD3682" w:rsidRDefault="00F13F4B" w:rsidP="00F13F4B">
      <w:pPr>
        <w:pStyle w:val="paragraph"/>
      </w:pPr>
      <w:r w:rsidRPr="00DD3682">
        <w:tab/>
        <w:t>(a)</w:t>
      </w:r>
      <w:r w:rsidRPr="00DD3682">
        <w:tab/>
        <w:t xml:space="preserve">granted as a result of an application for the visa made on or after </w:t>
      </w:r>
      <w:r w:rsidR="005B44AE" w:rsidRPr="00DD3682">
        <w:t>1 July</w:t>
      </w:r>
      <w:r w:rsidRPr="00DD3682">
        <w:t xml:space="preserve"> 2021; or</w:t>
      </w:r>
    </w:p>
    <w:p w:rsidR="00F13F4B" w:rsidRPr="00DD3682" w:rsidRDefault="00F13F4B" w:rsidP="00F13F4B">
      <w:pPr>
        <w:pStyle w:val="paragraph"/>
      </w:pPr>
      <w:r w:rsidRPr="00DD3682">
        <w:tab/>
        <w:t>(b)</w:t>
      </w:r>
      <w:r w:rsidRPr="00DD3682">
        <w:tab/>
        <w:t xml:space="preserve">granted by the Minister under regulation 2.25 on or after </w:t>
      </w:r>
      <w:r w:rsidR="005B44AE" w:rsidRPr="00DD3682">
        <w:t>1 July</w:t>
      </w:r>
      <w:r w:rsidRPr="00DD3682">
        <w:t xml:space="preserve"> 2021.</w:t>
      </w:r>
    </w:p>
    <w:p w:rsidR="00F13F4B" w:rsidRPr="00DD3682" w:rsidRDefault="00F13F4B" w:rsidP="00F13F4B">
      <w:pPr>
        <w:pStyle w:val="subsection"/>
      </w:pPr>
      <w:r w:rsidRPr="00DD3682">
        <w:tab/>
        <w:t>(2)</w:t>
      </w:r>
      <w:r w:rsidRPr="00DD3682">
        <w:tab/>
        <w:t xml:space="preserve">The amendment of these Regulations made by item 5 of </w:t>
      </w:r>
      <w:r w:rsidR="00A22D89">
        <w:t>Schedule 3</w:t>
      </w:r>
      <w:r w:rsidRPr="00DD3682">
        <w:t xml:space="preserve"> to the </w:t>
      </w:r>
      <w:r w:rsidRPr="00DD3682">
        <w:rPr>
          <w:i/>
        </w:rPr>
        <w:t>Home Affairs Legislation Amendment (2021 Measures No. 1) Regulations 2021</w:t>
      </w:r>
      <w:r w:rsidRPr="00DD3682">
        <w:t xml:space="preserve"> applies in relation to a visa granted on or after </w:t>
      </w:r>
      <w:r w:rsidR="005B44AE" w:rsidRPr="00DD3682">
        <w:t>1 July</w:t>
      </w:r>
      <w:r w:rsidRPr="00DD3682">
        <w:t xml:space="preserve"> 2021.</w:t>
      </w:r>
    </w:p>
    <w:p w:rsidR="0073050E" w:rsidRPr="00DD3682" w:rsidRDefault="0073050E" w:rsidP="00C45D1A">
      <w:pPr>
        <w:pStyle w:val="ActHead2"/>
        <w:pageBreakBefore/>
      </w:pPr>
      <w:bookmarkStart w:id="774" w:name="_Toc100059183"/>
      <w:r w:rsidRPr="00A22D89">
        <w:rPr>
          <w:rStyle w:val="CharPartNo"/>
        </w:rPr>
        <w:lastRenderedPageBreak/>
        <w:t>Part 100</w:t>
      </w:r>
      <w:r w:rsidRPr="00DD3682">
        <w:t>—</w:t>
      </w:r>
      <w:r w:rsidRPr="00A22D89">
        <w:rPr>
          <w:rStyle w:val="CharPartText"/>
        </w:rPr>
        <w:t>Amendments made by the Migration Amendment (Merits Review) Regulations 2021</w:t>
      </w:r>
      <w:bookmarkEnd w:id="774"/>
    </w:p>
    <w:p w:rsidR="0073050E" w:rsidRPr="00DD3682" w:rsidRDefault="0073050E" w:rsidP="0073050E">
      <w:pPr>
        <w:pStyle w:val="Header"/>
      </w:pPr>
      <w:r w:rsidRPr="00A22D89">
        <w:rPr>
          <w:rStyle w:val="CharDivNo"/>
        </w:rPr>
        <w:t xml:space="preserve"> </w:t>
      </w:r>
      <w:r w:rsidRPr="00A22D89">
        <w:rPr>
          <w:rStyle w:val="CharDivText"/>
        </w:rPr>
        <w:t xml:space="preserve"> </w:t>
      </w:r>
    </w:p>
    <w:p w:rsidR="0073050E" w:rsidRPr="00DD3682" w:rsidRDefault="0073050E" w:rsidP="0073050E">
      <w:pPr>
        <w:pStyle w:val="ActHead5"/>
      </w:pPr>
      <w:bookmarkStart w:id="775" w:name="_Toc100059184"/>
      <w:r w:rsidRPr="00A22D89">
        <w:rPr>
          <w:rStyle w:val="CharSectno"/>
        </w:rPr>
        <w:t>10001</w:t>
      </w:r>
      <w:r w:rsidRPr="00DD3682">
        <w:t xml:space="preserve">  Operation of Schedule 1</w:t>
      </w:r>
      <w:bookmarkEnd w:id="775"/>
    </w:p>
    <w:p w:rsidR="0073050E" w:rsidRPr="00DD3682" w:rsidRDefault="0073050E" w:rsidP="0073050E">
      <w:pPr>
        <w:pStyle w:val="subsection"/>
      </w:pPr>
      <w:r w:rsidRPr="00DD3682">
        <w:tab/>
      </w:r>
      <w:r w:rsidRPr="00DD3682">
        <w:tab/>
        <w:t xml:space="preserve">The amendment made by </w:t>
      </w:r>
      <w:r w:rsidR="00A22D89">
        <w:t>item 1</w:t>
      </w:r>
      <w:r w:rsidRPr="00DD3682">
        <w:t xml:space="preserve"> of Schedule 1 to the </w:t>
      </w:r>
      <w:r w:rsidRPr="00DD3682">
        <w:rPr>
          <w:i/>
        </w:rPr>
        <w:t>Migration Amendment (Merits Review) Regulations 2021</w:t>
      </w:r>
      <w:r w:rsidRPr="00DD3682">
        <w:t xml:space="preserve"> applies in relation to an application for review made on or after </w:t>
      </w:r>
      <w:r w:rsidR="005B44AE" w:rsidRPr="00DD3682">
        <w:t>1 July</w:t>
      </w:r>
      <w:r w:rsidRPr="00DD3682">
        <w:t xml:space="preserve"> 2021.</w:t>
      </w:r>
    </w:p>
    <w:p w:rsidR="00CA76F2" w:rsidRPr="00DD3682" w:rsidRDefault="00CA76F2" w:rsidP="00337722">
      <w:pPr>
        <w:pStyle w:val="ActHead2"/>
        <w:pageBreakBefore/>
      </w:pPr>
      <w:bookmarkStart w:id="776" w:name="_Toc100059185"/>
      <w:r w:rsidRPr="00A22D89">
        <w:rPr>
          <w:rStyle w:val="CharPartNo"/>
        </w:rPr>
        <w:lastRenderedPageBreak/>
        <w:t>Part 101</w:t>
      </w:r>
      <w:r w:rsidRPr="00DD3682">
        <w:t>—</w:t>
      </w:r>
      <w:r w:rsidRPr="00A22D89">
        <w:rPr>
          <w:rStyle w:val="CharPartText"/>
        </w:rPr>
        <w:t>Amendments made by the Migration Legislation Amendment (Hong Kong) Regulations 2021</w:t>
      </w:r>
      <w:bookmarkEnd w:id="776"/>
    </w:p>
    <w:p w:rsidR="00CA76F2" w:rsidRPr="00DD3682" w:rsidRDefault="00CA76F2" w:rsidP="00CA76F2">
      <w:pPr>
        <w:pStyle w:val="ActHead3"/>
      </w:pPr>
      <w:bookmarkStart w:id="777" w:name="_Toc100059186"/>
      <w:r w:rsidRPr="00A22D89">
        <w:rPr>
          <w:rStyle w:val="CharDivNo"/>
        </w:rPr>
        <w:t>Division 1</w:t>
      </w:r>
      <w:r w:rsidRPr="00DD3682">
        <w:t>—</w:t>
      </w:r>
      <w:r w:rsidRPr="00A22D89">
        <w:rPr>
          <w:rStyle w:val="CharDivText"/>
        </w:rPr>
        <w:t>Amendments made by Schedule 1</w:t>
      </w:r>
      <w:bookmarkEnd w:id="777"/>
    </w:p>
    <w:p w:rsidR="00CA76F2" w:rsidRPr="00DD3682" w:rsidRDefault="00CA76F2" w:rsidP="00CA76F2">
      <w:pPr>
        <w:pStyle w:val="ActHead5"/>
      </w:pPr>
      <w:bookmarkStart w:id="778" w:name="_Toc100059187"/>
      <w:r w:rsidRPr="00A22D89">
        <w:rPr>
          <w:rStyle w:val="CharSectno"/>
        </w:rPr>
        <w:t>10101</w:t>
      </w:r>
      <w:r w:rsidRPr="00DD3682">
        <w:t xml:space="preserve">  Subclass 457 visas</w:t>
      </w:r>
      <w:bookmarkEnd w:id="778"/>
    </w:p>
    <w:p w:rsidR="00CA76F2" w:rsidRPr="00DD3682" w:rsidRDefault="00CA76F2" w:rsidP="00CA76F2">
      <w:pPr>
        <w:pStyle w:val="subsection"/>
      </w:pPr>
      <w:r w:rsidRPr="00DD3682">
        <w:tab/>
        <w:t>(1)</w:t>
      </w:r>
      <w:r w:rsidRPr="00DD3682">
        <w:tab/>
        <w:t>This clause applies to a Subclass 457 (Temporary Work (Skilled)) visa if:</w:t>
      </w:r>
    </w:p>
    <w:p w:rsidR="00CA76F2" w:rsidRPr="00DD3682" w:rsidRDefault="00CA76F2" w:rsidP="00CA76F2">
      <w:pPr>
        <w:pStyle w:val="paragraph"/>
      </w:pPr>
      <w:r w:rsidRPr="00DD3682">
        <w:tab/>
        <w:t>(a)</w:t>
      </w:r>
      <w:r w:rsidRPr="00DD3682">
        <w:tab/>
        <w:t>the visa is in effect on or after 9 July 2020 (whether the visa was granted before, on or after 9 July 2020); and</w:t>
      </w:r>
    </w:p>
    <w:p w:rsidR="00CA76F2" w:rsidRPr="00DD3682" w:rsidRDefault="00CA76F2" w:rsidP="00CA76F2">
      <w:pPr>
        <w:pStyle w:val="paragraph"/>
      </w:pPr>
      <w:r w:rsidRPr="00DD3682">
        <w:tab/>
        <w:t>(b)</w:t>
      </w:r>
      <w:r w:rsidRPr="00DD3682">
        <w:tab/>
        <w:t>the visa is granted on the basis that the holder satisfied the primary criteria for the grant of the visa; and</w:t>
      </w:r>
    </w:p>
    <w:p w:rsidR="00CA76F2" w:rsidRPr="00DD3682" w:rsidRDefault="00CA76F2" w:rsidP="00CA76F2">
      <w:pPr>
        <w:pStyle w:val="paragraph"/>
      </w:pPr>
      <w:r w:rsidRPr="00DD3682">
        <w:tab/>
        <w:t>(c)</w:t>
      </w:r>
      <w:r w:rsidRPr="00DD3682">
        <w:tab/>
        <w:t>on the date of grant of the visa, the holder holds a British National (Overseas) passport.</w:t>
      </w:r>
    </w:p>
    <w:p w:rsidR="00CA76F2" w:rsidRPr="00DD3682" w:rsidRDefault="00CA76F2" w:rsidP="00CA76F2">
      <w:pPr>
        <w:pStyle w:val="subsection"/>
      </w:pPr>
      <w:r w:rsidRPr="00DD3682">
        <w:tab/>
        <w:t>(2)</w:t>
      </w:r>
      <w:r w:rsidRPr="00DD3682">
        <w:tab/>
        <w:t>This clause also applies to a Subclass 457 (Temporary Work (Skilled)) visa if:</w:t>
      </w:r>
    </w:p>
    <w:p w:rsidR="00CA76F2" w:rsidRPr="00DD3682" w:rsidRDefault="00CA76F2" w:rsidP="00CA76F2">
      <w:pPr>
        <w:pStyle w:val="paragraph"/>
      </w:pPr>
      <w:r w:rsidRPr="00DD3682">
        <w:tab/>
        <w:t>(a)</w:t>
      </w:r>
      <w:r w:rsidRPr="00DD3682">
        <w:tab/>
        <w:t>the visa is in effect on or after 9 July 2020 (whether the visa was granted before, on or after 9 July 2020); and</w:t>
      </w:r>
    </w:p>
    <w:p w:rsidR="00CA76F2" w:rsidRPr="00DD3682" w:rsidRDefault="00CA76F2" w:rsidP="00CA76F2">
      <w:pPr>
        <w:pStyle w:val="paragraph"/>
      </w:pPr>
      <w:r w:rsidRPr="00DD3682">
        <w:tab/>
        <w:t>(b)</w:t>
      </w:r>
      <w:r w:rsidRPr="00DD3682">
        <w:tab/>
        <w:t xml:space="preserve">the visa is granted on the basis that the holder satisfied the secondary criteria for the grant of the visa as a member of the family unit of a person (the </w:t>
      </w:r>
      <w:r w:rsidRPr="00DD3682">
        <w:rPr>
          <w:b/>
          <w:i/>
        </w:rPr>
        <w:t>primary applicant</w:t>
      </w:r>
      <w:r w:rsidRPr="00DD3682">
        <w:t xml:space="preserve">) who satisfied the primary criteria for the grant of a Subclass 457 (Temporary Work (Skilled)) visa (the </w:t>
      </w:r>
      <w:r w:rsidRPr="00DD3682">
        <w:rPr>
          <w:b/>
          <w:i/>
        </w:rPr>
        <w:t>primary visa</w:t>
      </w:r>
      <w:r w:rsidRPr="00DD3682">
        <w:t>); and</w:t>
      </w:r>
    </w:p>
    <w:p w:rsidR="00CA76F2" w:rsidRPr="00DD3682" w:rsidRDefault="00CA76F2" w:rsidP="00CA76F2">
      <w:pPr>
        <w:pStyle w:val="paragraph"/>
      </w:pPr>
      <w:r w:rsidRPr="00DD3682">
        <w:tab/>
        <w:t>(c)</w:t>
      </w:r>
      <w:r w:rsidRPr="00DD3682">
        <w:tab/>
        <w:t>on the date of grant of the primary visa, the primary applicant holds a British National (Overseas) passport.</w:t>
      </w:r>
    </w:p>
    <w:p w:rsidR="00CA76F2" w:rsidRPr="00DD3682" w:rsidRDefault="00CA76F2" w:rsidP="00CA76F2">
      <w:pPr>
        <w:pStyle w:val="subsection"/>
      </w:pPr>
      <w:r w:rsidRPr="00DD3682">
        <w:tab/>
        <w:t>(3)</w:t>
      </w:r>
      <w:r w:rsidRPr="00DD3682">
        <w:tab/>
        <w:t>Despite former clause 457.511 of Schedule 2 to these Regulations, a visa to which this clause applies is a temporary visa permitting the holder to:</w:t>
      </w:r>
    </w:p>
    <w:p w:rsidR="00CA76F2" w:rsidRPr="00DD3682" w:rsidRDefault="00CA76F2" w:rsidP="00CA76F2">
      <w:pPr>
        <w:pStyle w:val="paragraph"/>
      </w:pPr>
      <w:r w:rsidRPr="00DD3682">
        <w:tab/>
        <w:t>(a)</w:t>
      </w:r>
      <w:r w:rsidRPr="00DD3682">
        <w:tab/>
        <w:t>travel to, and enter, Australia on multiple occasions; and</w:t>
      </w:r>
    </w:p>
    <w:p w:rsidR="00CA76F2" w:rsidRPr="00DD3682" w:rsidRDefault="00CA76F2" w:rsidP="00CA76F2">
      <w:pPr>
        <w:pStyle w:val="paragraph"/>
      </w:pPr>
      <w:r w:rsidRPr="00DD3682">
        <w:tab/>
        <w:t>(b)</w:t>
      </w:r>
      <w:r w:rsidRPr="00DD3682">
        <w:tab/>
        <w:t>remain in Australia;</w:t>
      </w:r>
    </w:p>
    <w:p w:rsidR="00CA76F2" w:rsidRPr="00DD3682" w:rsidRDefault="00CA76F2" w:rsidP="00CA76F2">
      <w:pPr>
        <w:pStyle w:val="subsection2"/>
      </w:pPr>
      <w:r w:rsidRPr="00DD3682">
        <w:t>during the period that:</w:t>
      </w:r>
    </w:p>
    <w:p w:rsidR="00CA76F2" w:rsidRPr="00DD3682" w:rsidRDefault="00CA76F2" w:rsidP="00CA76F2">
      <w:pPr>
        <w:pStyle w:val="paragraph"/>
      </w:pPr>
      <w:r w:rsidRPr="00DD3682">
        <w:tab/>
        <w:t>(c)</w:t>
      </w:r>
      <w:r w:rsidRPr="00DD3682">
        <w:tab/>
        <w:t>starts when the visa comes into effect; and</w:t>
      </w:r>
    </w:p>
    <w:p w:rsidR="00CA76F2" w:rsidRPr="00DD3682" w:rsidRDefault="00CA76F2" w:rsidP="00CA76F2">
      <w:pPr>
        <w:pStyle w:val="paragraph"/>
      </w:pPr>
      <w:r w:rsidRPr="00DD3682">
        <w:tab/>
        <w:t>(d)</w:t>
      </w:r>
      <w:r w:rsidRPr="00DD3682">
        <w:tab/>
        <w:t>ends on 8 July 2025.</w:t>
      </w:r>
    </w:p>
    <w:p w:rsidR="00CA76F2" w:rsidRPr="00DD3682" w:rsidRDefault="00CA76F2" w:rsidP="00CA76F2">
      <w:pPr>
        <w:pStyle w:val="ActHead5"/>
      </w:pPr>
      <w:bookmarkStart w:id="779" w:name="_Toc100059188"/>
      <w:r w:rsidRPr="00A22D89">
        <w:rPr>
          <w:rStyle w:val="CharSectno"/>
        </w:rPr>
        <w:t>10102</w:t>
      </w:r>
      <w:r w:rsidRPr="00DD3682">
        <w:t xml:space="preserve">  Subclass 482 visas granted before 9 July 2020</w:t>
      </w:r>
      <w:bookmarkEnd w:id="779"/>
    </w:p>
    <w:p w:rsidR="00CA76F2" w:rsidRPr="00DD3682" w:rsidRDefault="00CA76F2" w:rsidP="00CA76F2">
      <w:pPr>
        <w:pStyle w:val="subsection"/>
      </w:pPr>
      <w:r w:rsidRPr="00DD3682">
        <w:tab/>
        <w:t>(1)</w:t>
      </w:r>
      <w:r w:rsidRPr="00DD3682">
        <w:tab/>
        <w:t>This clause applies to a Subclass 482 (Temporary Skill Shortage) visa if:</w:t>
      </w:r>
    </w:p>
    <w:p w:rsidR="00CA76F2" w:rsidRPr="00DD3682" w:rsidRDefault="00CA76F2" w:rsidP="00CA76F2">
      <w:pPr>
        <w:pStyle w:val="paragraph"/>
      </w:pPr>
      <w:r w:rsidRPr="00DD3682">
        <w:tab/>
        <w:t>(a)</w:t>
      </w:r>
      <w:r w:rsidRPr="00DD3682">
        <w:tab/>
        <w:t>the visa was granted before 9 July 2020; and</w:t>
      </w:r>
    </w:p>
    <w:p w:rsidR="00CA76F2" w:rsidRPr="00DD3682" w:rsidRDefault="00CA76F2" w:rsidP="00CA76F2">
      <w:pPr>
        <w:pStyle w:val="paragraph"/>
      </w:pPr>
      <w:r w:rsidRPr="00DD3682">
        <w:tab/>
        <w:t>(b)</w:t>
      </w:r>
      <w:r w:rsidRPr="00DD3682">
        <w:tab/>
        <w:t>the visa was granted on the basis that the holder satisfied the primary criteria for the grant of the visa; and</w:t>
      </w:r>
    </w:p>
    <w:p w:rsidR="00CA76F2" w:rsidRPr="00DD3682" w:rsidRDefault="00CA76F2" w:rsidP="00CA76F2">
      <w:pPr>
        <w:pStyle w:val="paragraph"/>
      </w:pPr>
      <w:r w:rsidRPr="00DD3682">
        <w:tab/>
        <w:t>(c)</w:t>
      </w:r>
      <w:r w:rsidRPr="00DD3682">
        <w:tab/>
        <w:t>on the date of grant of the visa, the holder held a British National (Overseas) passport; and</w:t>
      </w:r>
    </w:p>
    <w:p w:rsidR="00CA76F2" w:rsidRPr="00DD3682" w:rsidRDefault="00CA76F2" w:rsidP="00CA76F2">
      <w:pPr>
        <w:pStyle w:val="paragraph"/>
      </w:pPr>
      <w:r w:rsidRPr="00DD3682">
        <w:tab/>
        <w:t>(d)</w:t>
      </w:r>
      <w:r w:rsidRPr="00DD3682">
        <w:tab/>
        <w:t>the visa did not cease to be in effect before 9 July 2020.</w:t>
      </w:r>
    </w:p>
    <w:p w:rsidR="00CA76F2" w:rsidRPr="00DD3682" w:rsidRDefault="00CA76F2" w:rsidP="00CA76F2">
      <w:pPr>
        <w:pStyle w:val="subsection"/>
      </w:pPr>
      <w:r w:rsidRPr="00DD3682">
        <w:tab/>
        <w:t>(2)</w:t>
      </w:r>
      <w:r w:rsidRPr="00DD3682">
        <w:tab/>
        <w:t xml:space="preserve">This clause also applies to a Subclass 482 (Temporary Skill Shortage) visa (the </w:t>
      </w:r>
      <w:r w:rsidRPr="00DD3682">
        <w:rPr>
          <w:b/>
          <w:i/>
        </w:rPr>
        <w:t>secondary visa</w:t>
      </w:r>
      <w:r w:rsidRPr="00DD3682">
        <w:t>) if:</w:t>
      </w:r>
    </w:p>
    <w:p w:rsidR="00CA76F2" w:rsidRPr="00DD3682" w:rsidRDefault="00CA76F2" w:rsidP="00CA76F2">
      <w:pPr>
        <w:pStyle w:val="paragraph"/>
      </w:pPr>
      <w:r w:rsidRPr="00DD3682">
        <w:lastRenderedPageBreak/>
        <w:tab/>
        <w:t>(a)</w:t>
      </w:r>
      <w:r w:rsidRPr="00DD3682">
        <w:tab/>
        <w:t>the secondary visa was granted before 9 July 2020; and</w:t>
      </w:r>
    </w:p>
    <w:p w:rsidR="00CA76F2" w:rsidRPr="00DD3682" w:rsidRDefault="00CA76F2" w:rsidP="00CA76F2">
      <w:pPr>
        <w:pStyle w:val="paragraph"/>
      </w:pPr>
      <w:r w:rsidRPr="00DD3682">
        <w:tab/>
        <w:t>(b)</w:t>
      </w:r>
      <w:r w:rsidRPr="00DD3682">
        <w:tab/>
        <w:t xml:space="preserve">the secondary visa was granted on the basis that the holder satisfied the secondary criteria for the grant of the visa as a member of the family unit of a person (the </w:t>
      </w:r>
      <w:r w:rsidRPr="00DD3682">
        <w:rPr>
          <w:b/>
          <w:i/>
        </w:rPr>
        <w:t>primary applicant</w:t>
      </w:r>
      <w:r w:rsidRPr="00DD3682">
        <w:t xml:space="preserve">) who satisfied the primary criteria for the grant of one of the following visas (the </w:t>
      </w:r>
      <w:r w:rsidRPr="00DD3682">
        <w:rPr>
          <w:b/>
          <w:i/>
        </w:rPr>
        <w:t>primary visa</w:t>
      </w:r>
      <w:r w:rsidRPr="00DD3682">
        <w:t>):</w:t>
      </w:r>
    </w:p>
    <w:p w:rsidR="00CA76F2" w:rsidRPr="00DD3682" w:rsidRDefault="00CA76F2" w:rsidP="00CA76F2">
      <w:pPr>
        <w:pStyle w:val="paragraphsub"/>
      </w:pPr>
      <w:r w:rsidRPr="00DD3682">
        <w:tab/>
        <w:t>(i)</w:t>
      </w:r>
      <w:r w:rsidRPr="00DD3682">
        <w:tab/>
        <w:t>a Subclass 457 (Temporary Work (Skilled)) visa;</w:t>
      </w:r>
    </w:p>
    <w:p w:rsidR="00CA76F2" w:rsidRPr="00DD3682" w:rsidRDefault="00CA76F2" w:rsidP="00CA76F2">
      <w:pPr>
        <w:pStyle w:val="paragraphsub"/>
      </w:pPr>
      <w:r w:rsidRPr="00DD3682">
        <w:tab/>
        <w:t>(ii)</w:t>
      </w:r>
      <w:r w:rsidRPr="00DD3682">
        <w:tab/>
        <w:t>a Subclass 482 (Temporary Skill Shortage) visa; and</w:t>
      </w:r>
    </w:p>
    <w:p w:rsidR="00CA76F2" w:rsidRPr="00DD3682" w:rsidRDefault="00CA76F2" w:rsidP="00CA76F2">
      <w:pPr>
        <w:pStyle w:val="paragraph"/>
      </w:pPr>
      <w:r w:rsidRPr="00DD3682">
        <w:tab/>
        <w:t>(c)</w:t>
      </w:r>
      <w:r w:rsidRPr="00DD3682">
        <w:tab/>
        <w:t>on the date of grant of the primary visa, the primary applicant held a British National (Overseas) passport; and</w:t>
      </w:r>
    </w:p>
    <w:p w:rsidR="00CA76F2" w:rsidRPr="00DD3682" w:rsidRDefault="00CA76F2" w:rsidP="00CA76F2">
      <w:pPr>
        <w:pStyle w:val="paragraph"/>
      </w:pPr>
      <w:r w:rsidRPr="00DD3682">
        <w:tab/>
        <w:t>(d)</w:t>
      </w:r>
      <w:r w:rsidRPr="00DD3682">
        <w:tab/>
        <w:t>the secondary visa did not cease to be in effect before 9 July 2020.</w:t>
      </w:r>
    </w:p>
    <w:p w:rsidR="00CA76F2" w:rsidRPr="00DD3682" w:rsidRDefault="00CA76F2" w:rsidP="00CA76F2">
      <w:pPr>
        <w:pStyle w:val="subsection"/>
      </w:pPr>
      <w:r w:rsidRPr="00DD3682">
        <w:tab/>
        <w:t>(3)</w:t>
      </w:r>
      <w:r w:rsidRPr="00DD3682">
        <w:tab/>
        <w:t>Despite clause 482.511 of Schedule 2 to these Regulations, a visa to which this clause applies is a temporary visa permitting the holder to:</w:t>
      </w:r>
    </w:p>
    <w:p w:rsidR="00CA76F2" w:rsidRPr="00DD3682" w:rsidRDefault="00CA76F2" w:rsidP="00CA76F2">
      <w:pPr>
        <w:pStyle w:val="paragraph"/>
      </w:pPr>
      <w:r w:rsidRPr="00DD3682">
        <w:tab/>
        <w:t>(a)</w:t>
      </w:r>
      <w:r w:rsidRPr="00DD3682">
        <w:tab/>
        <w:t>travel to, and enter, Australia on multiple occasions; and</w:t>
      </w:r>
    </w:p>
    <w:p w:rsidR="00CA76F2" w:rsidRPr="00DD3682" w:rsidRDefault="00CA76F2" w:rsidP="00CA76F2">
      <w:pPr>
        <w:pStyle w:val="paragraph"/>
      </w:pPr>
      <w:r w:rsidRPr="00DD3682">
        <w:tab/>
        <w:t>(b)</w:t>
      </w:r>
      <w:r w:rsidRPr="00DD3682">
        <w:tab/>
        <w:t>remain in Australia;</w:t>
      </w:r>
    </w:p>
    <w:p w:rsidR="00CA76F2" w:rsidRPr="00DD3682" w:rsidRDefault="00CA76F2" w:rsidP="00CA76F2">
      <w:pPr>
        <w:pStyle w:val="subsection2"/>
      </w:pPr>
      <w:r w:rsidRPr="00DD3682">
        <w:t>during the period that:</w:t>
      </w:r>
    </w:p>
    <w:p w:rsidR="00CA76F2" w:rsidRPr="00DD3682" w:rsidRDefault="00CA76F2" w:rsidP="00CA76F2">
      <w:pPr>
        <w:pStyle w:val="paragraph"/>
      </w:pPr>
      <w:r w:rsidRPr="00DD3682">
        <w:tab/>
        <w:t>(c)</w:t>
      </w:r>
      <w:r w:rsidRPr="00DD3682">
        <w:tab/>
        <w:t>started when the visa came into effect; and</w:t>
      </w:r>
    </w:p>
    <w:p w:rsidR="00CA76F2" w:rsidRPr="00DD3682" w:rsidRDefault="00CA76F2" w:rsidP="00CA76F2">
      <w:pPr>
        <w:pStyle w:val="paragraph"/>
      </w:pPr>
      <w:r w:rsidRPr="00DD3682">
        <w:tab/>
        <w:t>(d)</w:t>
      </w:r>
      <w:r w:rsidRPr="00DD3682">
        <w:tab/>
        <w:t>ends on 8 July 2025.</w:t>
      </w:r>
    </w:p>
    <w:p w:rsidR="00CA76F2" w:rsidRPr="00DD3682" w:rsidRDefault="00CA76F2" w:rsidP="00CA76F2">
      <w:pPr>
        <w:pStyle w:val="ActHead5"/>
      </w:pPr>
      <w:bookmarkStart w:id="780" w:name="_Toc100059189"/>
      <w:r w:rsidRPr="00A22D89">
        <w:rPr>
          <w:rStyle w:val="CharSectno"/>
        </w:rPr>
        <w:t>10103</w:t>
      </w:r>
      <w:r w:rsidRPr="00DD3682">
        <w:t xml:space="preserve">  Subclass 482 visas granted on or after 9 July 2020</w:t>
      </w:r>
      <w:bookmarkEnd w:id="780"/>
    </w:p>
    <w:p w:rsidR="00CA76F2" w:rsidRPr="00DD3682" w:rsidRDefault="00CA76F2" w:rsidP="00CA76F2">
      <w:pPr>
        <w:pStyle w:val="subsection"/>
      </w:pPr>
      <w:r w:rsidRPr="00DD3682">
        <w:tab/>
      </w:r>
      <w:r w:rsidRPr="00DD3682">
        <w:tab/>
        <w:t xml:space="preserve">The amendments of clause 482.511 of Schedule 2 to these Regulations made by Schedule 1 to the </w:t>
      </w:r>
      <w:r w:rsidRPr="00DD3682">
        <w:rPr>
          <w:i/>
        </w:rPr>
        <w:t>Migration Legislation Amendment (Hong Kong) Regulations 2021</w:t>
      </w:r>
      <w:r w:rsidRPr="00DD3682">
        <w:t xml:space="preserve"> apply to a Subclass 482 (Temporary Skill Shortage) visa granted on or after 9 July 2020, whether the application for the visa was made before, on or after 9 July 2020.</w:t>
      </w:r>
    </w:p>
    <w:p w:rsidR="00CA76F2" w:rsidRPr="00DD3682" w:rsidRDefault="00CA76F2" w:rsidP="00CA76F2">
      <w:pPr>
        <w:pStyle w:val="ActHead5"/>
      </w:pPr>
      <w:bookmarkStart w:id="781" w:name="_Toc100059190"/>
      <w:r w:rsidRPr="00A22D89">
        <w:rPr>
          <w:rStyle w:val="CharSectno"/>
        </w:rPr>
        <w:t>10104</w:t>
      </w:r>
      <w:r w:rsidRPr="00DD3682">
        <w:t xml:space="preserve">  Subclass 485 visas granted before 9 July 2020</w:t>
      </w:r>
      <w:bookmarkEnd w:id="781"/>
    </w:p>
    <w:p w:rsidR="00CA76F2" w:rsidRPr="00DD3682" w:rsidRDefault="00CA76F2" w:rsidP="00CA76F2">
      <w:pPr>
        <w:pStyle w:val="subsection"/>
      </w:pPr>
      <w:r w:rsidRPr="00DD3682">
        <w:tab/>
        <w:t>(1)</w:t>
      </w:r>
      <w:r w:rsidRPr="00DD3682">
        <w:tab/>
        <w:t>This clause applies to a Subclass 485 (Temporary Graduate) visa if:</w:t>
      </w:r>
    </w:p>
    <w:p w:rsidR="00CA76F2" w:rsidRPr="00DD3682" w:rsidRDefault="00CA76F2" w:rsidP="00CA76F2">
      <w:pPr>
        <w:pStyle w:val="paragraph"/>
      </w:pPr>
      <w:r w:rsidRPr="00DD3682">
        <w:tab/>
        <w:t>(a)</w:t>
      </w:r>
      <w:r w:rsidRPr="00DD3682">
        <w:tab/>
        <w:t>the visa was granted before 9 July 2020; and</w:t>
      </w:r>
    </w:p>
    <w:p w:rsidR="00CA76F2" w:rsidRPr="00DD3682" w:rsidRDefault="00CA76F2" w:rsidP="00CA76F2">
      <w:pPr>
        <w:pStyle w:val="paragraph"/>
      </w:pPr>
      <w:r w:rsidRPr="00DD3682">
        <w:tab/>
        <w:t>(b)</w:t>
      </w:r>
      <w:r w:rsidRPr="00DD3682">
        <w:tab/>
        <w:t>the visa was granted on the basis that the holder satisfied the primary criteria for the grant of the visa; and</w:t>
      </w:r>
    </w:p>
    <w:p w:rsidR="00CA76F2" w:rsidRPr="00DD3682" w:rsidRDefault="00CA76F2" w:rsidP="00CA76F2">
      <w:pPr>
        <w:pStyle w:val="paragraph"/>
      </w:pPr>
      <w:r w:rsidRPr="00DD3682">
        <w:tab/>
        <w:t>(c)</w:t>
      </w:r>
      <w:r w:rsidRPr="00DD3682">
        <w:tab/>
        <w:t>on the date of grant of the visa, the holder held a British National (Overseas) passport; and</w:t>
      </w:r>
    </w:p>
    <w:p w:rsidR="00CA76F2" w:rsidRPr="00DD3682" w:rsidRDefault="00CA76F2" w:rsidP="00CA76F2">
      <w:pPr>
        <w:pStyle w:val="paragraph"/>
      </w:pPr>
      <w:r w:rsidRPr="00DD3682">
        <w:tab/>
        <w:t>(d)</w:t>
      </w:r>
      <w:r w:rsidRPr="00DD3682">
        <w:tab/>
        <w:t>the visa did not cease to be in effect before 9 July 2020.</w:t>
      </w:r>
    </w:p>
    <w:p w:rsidR="00CA76F2" w:rsidRPr="00DD3682" w:rsidRDefault="00CA76F2" w:rsidP="00CA76F2">
      <w:pPr>
        <w:pStyle w:val="subsection"/>
      </w:pPr>
      <w:r w:rsidRPr="00DD3682">
        <w:tab/>
        <w:t>(2)</w:t>
      </w:r>
      <w:r w:rsidRPr="00DD3682">
        <w:tab/>
        <w:t xml:space="preserve">This clause also applies to a Subclass 485 (Temporary Graduate) visa (the </w:t>
      </w:r>
      <w:r w:rsidRPr="00DD3682">
        <w:rPr>
          <w:b/>
          <w:i/>
        </w:rPr>
        <w:t>secondary visa</w:t>
      </w:r>
      <w:r w:rsidRPr="00DD3682">
        <w:t>) if:</w:t>
      </w:r>
    </w:p>
    <w:p w:rsidR="00CA76F2" w:rsidRPr="00DD3682" w:rsidRDefault="00CA76F2" w:rsidP="00CA76F2">
      <w:pPr>
        <w:pStyle w:val="paragraph"/>
      </w:pPr>
      <w:r w:rsidRPr="00DD3682">
        <w:tab/>
        <w:t>(a)</w:t>
      </w:r>
      <w:r w:rsidRPr="00DD3682">
        <w:tab/>
        <w:t>the secondary visa was granted before 9 July 2020; and</w:t>
      </w:r>
    </w:p>
    <w:p w:rsidR="00CA76F2" w:rsidRPr="00DD3682" w:rsidRDefault="00CA76F2" w:rsidP="00CA76F2">
      <w:pPr>
        <w:pStyle w:val="paragraph"/>
      </w:pPr>
      <w:r w:rsidRPr="00DD3682">
        <w:tab/>
        <w:t>(b)</w:t>
      </w:r>
      <w:r w:rsidRPr="00DD3682">
        <w:tab/>
        <w:t xml:space="preserve">the secondary visa was granted on the basis that the holder satisfied the secondary criteria for the grant of the visa as a member of the family unit of a person (the </w:t>
      </w:r>
      <w:r w:rsidRPr="00DD3682">
        <w:rPr>
          <w:b/>
          <w:i/>
        </w:rPr>
        <w:t>primary applicant</w:t>
      </w:r>
      <w:r w:rsidRPr="00DD3682">
        <w:t xml:space="preserve">) who satisfied the primary criteria for the grant of a Subclass 485 (Temporary Graduate) visa (the </w:t>
      </w:r>
      <w:r w:rsidRPr="00DD3682">
        <w:rPr>
          <w:b/>
          <w:i/>
        </w:rPr>
        <w:t>primary visa</w:t>
      </w:r>
      <w:r w:rsidRPr="00DD3682">
        <w:t>); and</w:t>
      </w:r>
    </w:p>
    <w:p w:rsidR="00CA76F2" w:rsidRPr="00DD3682" w:rsidRDefault="00CA76F2" w:rsidP="00CA76F2">
      <w:pPr>
        <w:pStyle w:val="paragraph"/>
      </w:pPr>
      <w:r w:rsidRPr="00DD3682">
        <w:tab/>
        <w:t>(c)</w:t>
      </w:r>
      <w:r w:rsidRPr="00DD3682">
        <w:tab/>
        <w:t>on the date of grant of the primary visa, the primary applicant held a British National (Overseas) passport; and</w:t>
      </w:r>
    </w:p>
    <w:p w:rsidR="00CA76F2" w:rsidRPr="00DD3682" w:rsidRDefault="00CA76F2" w:rsidP="00CA76F2">
      <w:pPr>
        <w:pStyle w:val="paragraph"/>
      </w:pPr>
      <w:r w:rsidRPr="00DD3682">
        <w:lastRenderedPageBreak/>
        <w:tab/>
        <w:t>(d)</w:t>
      </w:r>
      <w:r w:rsidRPr="00DD3682">
        <w:tab/>
        <w:t>the secondary visa did not cease to be in effect before 9 July 2020.</w:t>
      </w:r>
    </w:p>
    <w:p w:rsidR="00CA76F2" w:rsidRPr="00DD3682" w:rsidRDefault="00CA76F2" w:rsidP="00CA76F2">
      <w:pPr>
        <w:pStyle w:val="subsection"/>
      </w:pPr>
      <w:r w:rsidRPr="00DD3682">
        <w:tab/>
        <w:t>(3)</w:t>
      </w:r>
      <w:r w:rsidRPr="00DD3682">
        <w:tab/>
        <w:t>Despite clause 485.511 of Schedule 2 to these Regulations, a visa to which this clause applies is a temporary visa permitting the holder to:</w:t>
      </w:r>
    </w:p>
    <w:p w:rsidR="00CA76F2" w:rsidRPr="00DD3682" w:rsidRDefault="00CA76F2" w:rsidP="00CA76F2">
      <w:pPr>
        <w:pStyle w:val="paragraph"/>
      </w:pPr>
      <w:r w:rsidRPr="00DD3682">
        <w:tab/>
        <w:t>(a)</w:t>
      </w:r>
      <w:r w:rsidRPr="00DD3682">
        <w:tab/>
        <w:t>travel to, and enter, Australia on multiple occasions; and</w:t>
      </w:r>
    </w:p>
    <w:p w:rsidR="00CA76F2" w:rsidRPr="00DD3682" w:rsidRDefault="00CA76F2" w:rsidP="00CA76F2">
      <w:pPr>
        <w:pStyle w:val="paragraph"/>
      </w:pPr>
      <w:r w:rsidRPr="00DD3682">
        <w:tab/>
        <w:t>(b)</w:t>
      </w:r>
      <w:r w:rsidRPr="00DD3682">
        <w:tab/>
        <w:t>remain in Australia;</w:t>
      </w:r>
    </w:p>
    <w:p w:rsidR="00CA76F2" w:rsidRPr="00DD3682" w:rsidRDefault="00CA76F2" w:rsidP="00CA76F2">
      <w:pPr>
        <w:pStyle w:val="subsection2"/>
      </w:pPr>
      <w:r w:rsidRPr="00DD3682">
        <w:t>during the period that:</w:t>
      </w:r>
    </w:p>
    <w:p w:rsidR="00CA76F2" w:rsidRPr="00DD3682" w:rsidRDefault="00CA76F2" w:rsidP="00CA76F2">
      <w:pPr>
        <w:pStyle w:val="paragraph"/>
      </w:pPr>
      <w:r w:rsidRPr="00DD3682">
        <w:tab/>
        <w:t>(c)</w:t>
      </w:r>
      <w:r w:rsidRPr="00DD3682">
        <w:tab/>
        <w:t>started when the visa came into effect; and</w:t>
      </w:r>
    </w:p>
    <w:p w:rsidR="00CA76F2" w:rsidRPr="00DD3682" w:rsidRDefault="00CA76F2" w:rsidP="00CA76F2">
      <w:pPr>
        <w:pStyle w:val="paragraph"/>
      </w:pPr>
      <w:r w:rsidRPr="00DD3682">
        <w:tab/>
        <w:t>(d)</w:t>
      </w:r>
      <w:r w:rsidRPr="00DD3682">
        <w:tab/>
        <w:t>ends on 8 July 2025.</w:t>
      </w:r>
    </w:p>
    <w:p w:rsidR="00CA76F2" w:rsidRPr="00DD3682" w:rsidRDefault="00CA76F2" w:rsidP="00CA76F2">
      <w:pPr>
        <w:pStyle w:val="ActHead5"/>
      </w:pPr>
      <w:bookmarkStart w:id="782" w:name="_Toc100059191"/>
      <w:r w:rsidRPr="00A22D89">
        <w:rPr>
          <w:rStyle w:val="CharSectno"/>
        </w:rPr>
        <w:t>10105</w:t>
      </w:r>
      <w:r w:rsidRPr="00DD3682">
        <w:t xml:space="preserve">  Subclass 485 visas granted on or after 9 July 2020 and before 3 November 2021</w:t>
      </w:r>
      <w:bookmarkEnd w:id="782"/>
    </w:p>
    <w:p w:rsidR="00CA76F2" w:rsidRPr="00DD3682" w:rsidRDefault="00CA76F2" w:rsidP="00CA76F2">
      <w:pPr>
        <w:pStyle w:val="subsection"/>
      </w:pPr>
      <w:r w:rsidRPr="00DD3682">
        <w:tab/>
        <w:t>(1)</w:t>
      </w:r>
      <w:r w:rsidRPr="00DD3682">
        <w:tab/>
        <w:t>This clause applies to a Subclass 485 (Temporary Graduate) visa if:</w:t>
      </w:r>
    </w:p>
    <w:p w:rsidR="00CA76F2" w:rsidRPr="00DD3682" w:rsidRDefault="00CA76F2" w:rsidP="00CA76F2">
      <w:pPr>
        <w:pStyle w:val="paragraph"/>
      </w:pPr>
      <w:r w:rsidRPr="00DD3682">
        <w:tab/>
        <w:t>(a)</w:t>
      </w:r>
      <w:r w:rsidRPr="00DD3682">
        <w:tab/>
        <w:t>the visa is granted:</w:t>
      </w:r>
    </w:p>
    <w:p w:rsidR="00CA76F2" w:rsidRPr="00DD3682" w:rsidRDefault="00CA76F2" w:rsidP="00CA76F2">
      <w:pPr>
        <w:pStyle w:val="paragraphsub"/>
      </w:pPr>
      <w:r w:rsidRPr="00DD3682">
        <w:tab/>
        <w:t>(i)</w:t>
      </w:r>
      <w:r w:rsidRPr="00DD3682">
        <w:tab/>
        <w:t>on or after 9 July 2020; and</w:t>
      </w:r>
    </w:p>
    <w:p w:rsidR="00CA76F2" w:rsidRPr="00DD3682" w:rsidRDefault="00CA76F2" w:rsidP="00CA76F2">
      <w:pPr>
        <w:pStyle w:val="paragraphsub"/>
      </w:pPr>
      <w:r w:rsidRPr="00DD3682">
        <w:tab/>
        <w:t>(ii)</w:t>
      </w:r>
      <w:r w:rsidRPr="00DD3682">
        <w:tab/>
        <w:t>before 3 November 2021; and</w:t>
      </w:r>
    </w:p>
    <w:p w:rsidR="00CA76F2" w:rsidRPr="00DD3682" w:rsidRDefault="00CA76F2" w:rsidP="00CA76F2">
      <w:pPr>
        <w:pStyle w:val="paragraph"/>
      </w:pPr>
      <w:r w:rsidRPr="00DD3682">
        <w:tab/>
        <w:t>(b)</w:t>
      </w:r>
      <w:r w:rsidRPr="00DD3682">
        <w:tab/>
        <w:t>the visa is granted on the basis that the holder satisfied the primary criteria for the grant of the visa (other than the criteria in clause 485.232 or 485.233 of Schedule 2); and</w:t>
      </w:r>
    </w:p>
    <w:p w:rsidR="00CA76F2" w:rsidRPr="00DD3682" w:rsidRDefault="00CA76F2" w:rsidP="00CA76F2">
      <w:pPr>
        <w:pStyle w:val="paragraph"/>
      </w:pPr>
      <w:r w:rsidRPr="00DD3682">
        <w:tab/>
        <w:t>(c)</w:t>
      </w:r>
      <w:r w:rsidRPr="00DD3682">
        <w:tab/>
        <w:t>on the date of grant of the visa, the holder holds a British National (Overseas) passport.</w:t>
      </w:r>
    </w:p>
    <w:p w:rsidR="00CA76F2" w:rsidRPr="00DD3682" w:rsidRDefault="00CA76F2" w:rsidP="00CA76F2">
      <w:pPr>
        <w:pStyle w:val="subsection"/>
      </w:pPr>
      <w:r w:rsidRPr="00DD3682">
        <w:tab/>
        <w:t>(2)</w:t>
      </w:r>
      <w:r w:rsidRPr="00DD3682">
        <w:tab/>
        <w:t xml:space="preserve">This clause also applies to a Subclass 485 (Temporary Graduate) visa (the </w:t>
      </w:r>
      <w:r w:rsidRPr="00DD3682">
        <w:rPr>
          <w:b/>
          <w:i/>
        </w:rPr>
        <w:t>secondary visa</w:t>
      </w:r>
      <w:r w:rsidRPr="00DD3682">
        <w:t>) if:</w:t>
      </w:r>
    </w:p>
    <w:p w:rsidR="00CA76F2" w:rsidRPr="00DD3682" w:rsidRDefault="00CA76F2" w:rsidP="00CA76F2">
      <w:pPr>
        <w:pStyle w:val="paragraph"/>
      </w:pPr>
      <w:r w:rsidRPr="00DD3682">
        <w:tab/>
        <w:t>(a)</w:t>
      </w:r>
      <w:r w:rsidRPr="00DD3682">
        <w:tab/>
        <w:t>the secondary visa is granted:</w:t>
      </w:r>
    </w:p>
    <w:p w:rsidR="00CA76F2" w:rsidRPr="00DD3682" w:rsidRDefault="00CA76F2" w:rsidP="00CA76F2">
      <w:pPr>
        <w:pStyle w:val="paragraphsub"/>
      </w:pPr>
      <w:r w:rsidRPr="00DD3682">
        <w:tab/>
        <w:t>(i)</w:t>
      </w:r>
      <w:r w:rsidRPr="00DD3682">
        <w:tab/>
        <w:t>on or after 9 July 2020; and</w:t>
      </w:r>
    </w:p>
    <w:p w:rsidR="00CA76F2" w:rsidRPr="00DD3682" w:rsidRDefault="00CA76F2" w:rsidP="00CA76F2">
      <w:pPr>
        <w:pStyle w:val="paragraphsub"/>
      </w:pPr>
      <w:r w:rsidRPr="00DD3682">
        <w:tab/>
        <w:t>(ii)</w:t>
      </w:r>
      <w:r w:rsidRPr="00DD3682">
        <w:tab/>
        <w:t>before 3 November 2021; and</w:t>
      </w:r>
    </w:p>
    <w:p w:rsidR="00CA76F2" w:rsidRPr="00DD3682" w:rsidRDefault="00CA76F2" w:rsidP="00CA76F2">
      <w:pPr>
        <w:pStyle w:val="paragraph"/>
      </w:pPr>
      <w:r w:rsidRPr="00DD3682">
        <w:tab/>
        <w:t>(b)</w:t>
      </w:r>
      <w:r w:rsidRPr="00DD3682">
        <w:tab/>
        <w:t xml:space="preserve">the secondary visa is granted on the basis that the holder satisfied the secondary criteria for the grant of the visa as a member of the family unit of a person (the </w:t>
      </w:r>
      <w:r w:rsidRPr="00DD3682">
        <w:rPr>
          <w:b/>
          <w:i/>
        </w:rPr>
        <w:t>primary applicant</w:t>
      </w:r>
      <w:r w:rsidRPr="00DD3682">
        <w:t xml:space="preserve">) who satisfied the primary criteria for the grant of a Subclass 485 (Temporary Graduate) visa (the </w:t>
      </w:r>
      <w:r w:rsidRPr="00DD3682">
        <w:rPr>
          <w:b/>
          <w:i/>
        </w:rPr>
        <w:t>primary visa</w:t>
      </w:r>
      <w:r w:rsidRPr="00DD3682">
        <w:t>) (other than the criteria in clause 485.232 or 485.233 of Schedule 2); and</w:t>
      </w:r>
    </w:p>
    <w:p w:rsidR="00CA76F2" w:rsidRPr="00DD3682" w:rsidRDefault="00CA76F2" w:rsidP="00CA76F2">
      <w:pPr>
        <w:pStyle w:val="paragraph"/>
      </w:pPr>
      <w:r w:rsidRPr="00DD3682">
        <w:tab/>
        <w:t>(c)</w:t>
      </w:r>
      <w:r w:rsidRPr="00DD3682">
        <w:tab/>
        <w:t>on the date of grant of the primary visa, the primary applicant holds a British National (Overseas) passport.</w:t>
      </w:r>
    </w:p>
    <w:p w:rsidR="00CA76F2" w:rsidRPr="00DD3682" w:rsidRDefault="00CA76F2" w:rsidP="00CA76F2">
      <w:pPr>
        <w:pStyle w:val="subsection"/>
      </w:pPr>
      <w:r w:rsidRPr="00DD3682">
        <w:tab/>
        <w:t>(3)</w:t>
      </w:r>
      <w:r w:rsidRPr="00DD3682">
        <w:tab/>
        <w:t>Despite Division 485.5 of Schedule 2, a visa to which this clause applies is a temporary visa permitting the holder to:</w:t>
      </w:r>
    </w:p>
    <w:p w:rsidR="00CA76F2" w:rsidRPr="00DD3682" w:rsidRDefault="00CA76F2" w:rsidP="00CA76F2">
      <w:pPr>
        <w:pStyle w:val="paragraph"/>
      </w:pPr>
      <w:r w:rsidRPr="00DD3682">
        <w:tab/>
        <w:t>(a)</w:t>
      </w:r>
      <w:r w:rsidRPr="00DD3682">
        <w:tab/>
        <w:t>travel to, and enter, Australia on multiple occasions; and</w:t>
      </w:r>
    </w:p>
    <w:p w:rsidR="00CA76F2" w:rsidRPr="00DD3682" w:rsidRDefault="00CA76F2" w:rsidP="00CA76F2">
      <w:pPr>
        <w:pStyle w:val="paragraph"/>
      </w:pPr>
      <w:r w:rsidRPr="00DD3682">
        <w:tab/>
        <w:t>(b)</w:t>
      </w:r>
      <w:r w:rsidRPr="00DD3682">
        <w:tab/>
        <w:t>remain in Australia;</w:t>
      </w:r>
    </w:p>
    <w:p w:rsidR="00CA76F2" w:rsidRPr="00DD3682" w:rsidRDefault="00CA76F2" w:rsidP="00CA76F2">
      <w:pPr>
        <w:pStyle w:val="subsection2"/>
      </w:pPr>
      <w:r w:rsidRPr="00DD3682">
        <w:t>during the period that:</w:t>
      </w:r>
    </w:p>
    <w:p w:rsidR="00CA76F2" w:rsidRPr="00DD3682" w:rsidRDefault="00CA76F2" w:rsidP="00CA76F2">
      <w:pPr>
        <w:pStyle w:val="paragraph"/>
      </w:pPr>
      <w:r w:rsidRPr="00DD3682">
        <w:tab/>
        <w:t>(c)</w:t>
      </w:r>
      <w:r w:rsidRPr="00DD3682">
        <w:tab/>
        <w:t>starts when the visa comes into effect; and</w:t>
      </w:r>
    </w:p>
    <w:p w:rsidR="00D30015" w:rsidRPr="00DD3682" w:rsidRDefault="00CA76F2" w:rsidP="002A3329">
      <w:pPr>
        <w:pStyle w:val="paragraph"/>
      </w:pPr>
      <w:r w:rsidRPr="00DD3682">
        <w:tab/>
        <w:t>(d)</w:t>
      </w:r>
      <w:r w:rsidRPr="00DD3682">
        <w:tab/>
        <w:t>ends at the end of the period of 5 years starting when the visa comes into effect.</w:t>
      </w:r>
    </w:p>
    <w:p w:rsidR="000402A3" w:rsidRPr="00DD3682" w:rsidRDefault="000402A3" w:rsidP="001C4211">
      <w:pPr>
        <w:pStyle w:val="ActHead3"/>
        <w:pageBreakBefore/>
      </w:pPr>
      <w:bookmarkStart w:id="783" w:name="_Toc100059192"/>
      <w:r w:rsidRPr="00A22D89">
        <w:rPr>
          <w:rStyle w:val="CharDivNo"/>
        </w:rPr>
        <w:lastRenderedPageBreak/>
        <w:t>Division 2</w:t>
      </w:r>
      <w:r w:rsidRPr="00DD3682">
        <w:t>—</w:t>
      </w:r>
      <w:r w:rsidRPr="00A22D89">
        <w:rPr>
          <w:rStyle w:val="CharDivText"/>
        </w:rPr>
        <w:t>Amendments made by Schedule 2</w:t>
      </w:r>
      <w:bookmarkEnd w:id="783"/>
    </w:p>
    <w:p w:rsidR="000402A3" w:rsidRPr="00DD3682" w:rsidRDefault="000402A3" w:rsidP="000402A3">
      <w:pPr>
        <w:pStyle w:val="ActHead5"/>
      </w:pPr>
      <w:bookmarkStart w:id="784" w:name="_Toc100059193"/>
      <w:r w:rsidRPr="00A22D89">
        <w:rPr>
          <w:rStyle w:val="CharSectno"/>
        </w:rPr>
        <w:t>10106</w:t>
      </w:r>
      <w:r w:rsidRPr="00DD3682">
        <w:t xml:space="preserve">  Subclass 457 visa holders</w:t>
      </w:r>
      <w:bookmarkEnd w:id="784"/>
    </w:p>
    <w:p w:rsidR="000402A3" w:rsidRPr="00DD3682" w:rsidRDefault="000402A3" w:rsidP="000402A3">
      <w:pPr>
        <w:pStyle w:val="subsection"/>
      </w:pPr>
      <w:r w:rsidRPr="00DD3682">
        <w:tab/>
        <w:t>(1)</w:t>
      </w:r>
      <w:r w:rsidRPr="00DD3682">
        <w:tab/>
        <w:t>The requirement in subparagraph 1137(4L)(e)(iii) of Schedule 1 does not apply in relation to a Subclass 457 (Temporary Work (Skilled)) visa granted on or after 9 July 2020.</w:t>
      </w:r>
    </w:p>
    <w:p w:rsidR="000402A3" w:rsidRPr="00DD3682" w:rsidRDefault="000402A3" w:rsidP="000402A3">
      <w:pPr>
        <w:pStyle w:val="subsection"/>
      </w:pPr>
      <w:r w:rsidRPr="00DD3682">
        <w:tab/>
        <w:t>(2)</w:t>
      </w:r>
      <w:r w:rsidRPr="00DD3682">
        <w:tab/>
        <w:t>For the purposes of determining whether sub</w:t>
      </w:r>
      <w:r w:rsidR="00A22D89">
        <w:t>item 1</w:t>
      </w:r>
      <w:r w:rsidRPr="00DD3682">
        <w:t>137(4M) or 1139(3A) of Schedule 1 applies to a Subclass 457 (Temporary Work (Skilled)) visa, disregard paragraph 1137(4M)(c) or 1139(3A)(c) of that Schedule (whichever is applicable) if:</w:t>
      </w:r>
    </w:p>
    <w:p w:rsidR="000402A3" w:rsidRPr="00DD3682" w:rsidRDefault="000402A3" w:rsidP="000402A3">
      <w:pPr>
        <w:pStyle w:val="paragraph"/>
      </w:pPr>
      <w:r w:rsidRPr="00DD3682">
        <w:tab/>
        <w:t>(a)</w:t>
      </w:r>
      <w:r w:rsidRPr="00DD3682">
        <w:tab/>
        <w:t>the visa was granted on or after 9 July 2020; and</w:t>
      </w:r>
    </w:p>
    <w:p w:rsidR="000402A3" w:rsidRPr="00DD3682" w:rsidRDefault="000402A3" w:rsidP="000402A3">
      <w:pPr>
        <w:pStyle w:val="paragraph"/>
      </w:pPr>
      <w:r w:rsidRPr="00DD3682">
        <w:tab/>
        <w:t>(b)</w:t>
      </w:r>
      <w:r w:rsidRPr="00DD3682">
        <w:tab/>
        <w:t>clause 9001 or 10101 of this Schedule applies to the visa.</w:t>
      </w:r>
    </w:p>
    <w:p w:rsidR="00C165E6" w:rsidRPr="00DD3682" w:rsidRDefault="00C165E6" w:rsidP="001C1903">
      <w:pPr>
        <w:pStyle w:val="ActHead2"/>
        <w:pageBreakBefore/>
      </w:pPr>
      <w:bookmarkStart w:id="785" w:name="_Toc100059194"/>
      <w:r w:rsidRPr="00A22D89">
        <w:rPr>
          <w:rStyle w:val="CharPartNo"/>
        </w:rPr>
        <w:lastRenderedPageBreak/>
        <w:t>Part 102</w:t>
      </w:r>
      <w:r w:rsidRPr="00DD3682">
        <w:t>—</w:t>
      </w:r>
      <w:r w:rsidRPr="00A22D89">
        <w:rPr>
          <w:rStyle w:val="CharPartText"/>
        </w:rPr>
        <w:t>Amendments made by the Migration Amendment (Humanitarian Response to Events in Afghanistan) Regulations 2021</w:t>
      </w:r>
      <w:bookmarkEnd w:id="785"/>
    </w:p>
    <w:p w:rsidR="00C165E6" w:rsidRPr="00DD3682" w:rsidRDefault="00C165E6" w:rsidP="00C165E6">
      <w:pPr>
        <w:pStyle w:val="Header"/>
      </w:pPr>
      <w:r w:rsidRPr="00A22D89">
        <w:rPr>
          <w:rStyle w:val="CharDivNo"/>
        </w:rPr>
        <w:t xml:space="preserve"> </w:t>
      </w:r>
      <w:r w:rsidRPr="00A22D89">
        <w:rPr>
          <w:rStyle w:val="CharDivText"/>
        </w:rPr>
        <w:t xml:space="preserve"> </w:t>
      </w:r>
    </w:p>
    <w:p w:rsidR="00C165E6" w:rsidRPr="00DD3682" w:rsidRDefault="00C165E6" w:rsidP="00C165E6">
      <w:pPr>
        <w:pStyle w:val="ActHead5"/>
      </w:pPr>
      <w:bookmarkStart w:id="786" w:name="_Toc100059195"/>
      <w:r w:rsidRPr="00A22D89">
        <w:rPr>
          <w:rStyle w:val="CharSectno"/>
        </w:rPr>
        <w:t>10201</w:t>
      </w:r>
      <w:r w:rsidRPr="00DD3682">
        <w:t xml:space="preserve">  Operation of Schedule 1</w:t>
      </w:r>
      <w:bookmarkEnd w:id="786"/>
    </w:p>
    <w:p w:rsidR="00C165E6" w:rsidRPr="00DD3682" w:rsidRDefault="00C165E6" w:rsidP="00C165E6">
      <w:pPr>
        <w:pStyle w:val="subsection"/>
      </w:pPr>
      <w:r w:rsidRPr="00DD3682">
        <w:tab/>
      </w:r>
      <w:r w:rsidRPr="00DD3682">
        <w:tab/>
        <w:t xml:space="preserve">The amendments of these Regulations made by Schedule 1 to the </w:t>
      </w:r>
      <w:r w:rsidRPr="00DD3682">
        <w:rPr>
          <w:i/>
        </w:rPr>
        <w:t>Migration Amendment (Humanitarian Response to Events in Afghanistan) Regulations 2021</w:t>
      </w:r>
      <w:r w:rsidRPr="00DD3682">
        <w:t xml:space="preserve"> apply in relation to an application for a visa made after the commencement of that Schedule.</w:t>
      </w:r>
    </w:p>
    <w:p w:rsidR="00C165E6" w:rsidRPr="00DD3682" w:rsidRDefault="00C165E6" w:rsidP="00C165E6">
      <w:pPr>
        <w:pStyle w:val="ActHead5"/>
      </w:pPr>
      <w:bookmarkStart w:id="787" w:name="_Toc100059196"/>
      <w:r w:rsidRPr="00A22D89">
        <w:rPr>
          <w:rStyle w:val="CharSectno"/>
        </w:rPr>
        <w:t>10202</w:t>
      </w:r>
      <w:r w:rsidRPr="00DD3682">
        <w:t xml:space="preserve">  Applications for Refugee and Humanitarian (Class XB) visas made before commencement</w:t>
      </w:r>
      <w:bookmarkEnd w:id="787"/>
    </w:p>
    <w:p w:rsidR="00C165E6" w:rsidRPr="00DD3682" w:rsidRDefault="00C165E6" w:rsidP="00C165E6">
      <w:pPr>
        <w:pStyle w:val="subsection"/>
      </w:pPr>
      <w:r w:rsidRPr="00DD3682">
        <w:tab/>
        <w:t>(1)</w:t>
      </w:r>
      <w:r w:rsidRPr="00DD3682">
        <w:tab/>
        <w:t xml:space="preserve">This clause applies to an application for a Refugee and Humanitarian (Class XB) visa made before the commencement of Schedule 1 to the </w:t>
      </w:r>
      <w:r w:rsidRPr="00DD3682">
        <w:rPr>
          <w:i/>
        </w:rPr>
        <w:t xml:space="preserve">Migration Amendment (Humanitarian Response to Events in Afghanistan) Regulations 2021 </w:t>
      </w:r>
      <w:r w:rsidRPr="00DD3682">
        <w:t>if:</w:t>
      </w:r>
    </w:p>
    <w:p w:rsidR="00C165E6" w:rsidRPr="00DD3682" w:rsidRDefault="00C165E6" w:rsidP="00C165E6">
      <w:pPr>
        <w:pStyle w:val="paragraph"/>
      </w:pPr>
      <w:r w:rsidRPr="00DD3682">
        <w:tab/>
        <w:t>(a)</w:t>
      </w:r>
      <w:r w:rsidRPr="00DD3682">
        <w:tab/>
        <w:t>the applicant enters Australia before a decision is made to grant or refuse to grant the visa; and</w:t>
      </w:r>
    </w:p>
    <w:p w:rsidR="00C165E6" w:rsidRPr="00DD3682" w:rsidRDefault="00C165E6" w:rsidP="00C165E6">
      <w:pPr>
        <w:pStyle w:val="paragraph"/>
      </w:pPr>
      <w:r w:rsidRPr="00DD3682">
        <w:tab/>
        <w:t>(b)</w:t>
      </w:r>
      <w:r w:rsidRPr="00DD3682">
        <w:tab/>
        <w:t>at any time after the entry to Australia, the applicant holds a Subclass 449 (Humanitarian Stay (Temporary)) visa.</w:t>
      </w:r>
    </w:p>
    <w:p w:rsidR="00C165E6" w:rsidRPr="00DD3682" w:rsidRDefault="00C165E6" w:rsidP="00C165E6">
      <w:pPr>
        <w:pStyle w:val="subsection"/>
      </w:pPr>
      <w:r w:rsidRPr="00DD3682">
        <w:tab/>
        <w:t>(2)</w:t>
      </w:r>
      <w:r w:rsidRPr="00DD3682">
        <w:tab/>
        <w:t>Clause 201.221 of Schedule 2 does not apply in relation to the application.</w:t>
      </w:r>
    </w:p>
    <w:p w:rsidR="00C165E6" w:rsidRPr="00DD3682" w:rsidRDefault="00C165E6" w:rsidP="00C165E6">
      <w:pPr>
        <w:pStyle w:val="subsection"/>
      </w:pPr>
      <w:r w:rsidRPr="00DD3682">
        <w:tab/>
        <w:t>(3)</w:t>
      </w:r>
      <w:r w:rsidRPr="00DD3682">
        <w:tab/>
        <w:t>Despite clauses 200.411, 201.411, 202.411, 203.411 and 204.411 of Schedule 2, the applicant may be in or outside Australia, but not in immigration clearance, when the Refugee and Humanitarian (Class XB) visa is granted.</w:t>
      </w:r>
    </w:p>
    <w:p w:rsidR="00E34D9A" w:rsidRPr="00DD3682" w:rsidRDefault="00E34D9A" w:rsidP="00DC4191">
      <w:pPr>
        <w:pStyle w:val="ActHead2"/>
        <w:pageBreakBefore/>
      </w:pPr>
      <w:bookmarkStart w:id="788" w:name="_Toc100059197"/>
      <w:r w:rsidRPr="00A22D89">
        <w:rPr>
          <w:rStyle w:val="CharPartNo"/>
        </w:rPr>
        <w:lastRenderedPageBreak/>
        <w:t>Part 103</w:t>
      </w:r>
      <w:r w:rsidRPr="00DD3682">
        <w:t>—</w:t>
      </w:r>
      <w:r w:rsidRPr="00A22D89">
        <w:rPr>
          <w:rStyle w:val="CharPartText"/>
        </w:rPr>
        <w:t>Amendments made by the Migration Amendment (Extension of Temporary Graduate and Skilled Regional Provisional Visas) Regulations 2022</w:t>
      </w:r>
      <w:bookmarkEnd w:id="788"/>
    </w:p>
    <w:p w:rsidR="00E34D9A" w:rsidRPr="00DD3682" w:rsidRDefault="00E34D9A" w:rsidP="00E34D9A">
      <w:pPr>
        <w:pStyle w:val="Header"/>
      </w:pPr>
      <w:r w:rsidRPr="00A22D89">
        <w:rPr>
          <w:rStyle w:val="CharDivNo"/>
        </w:rPr>
        <w:t xml:space="preserve"> </w:t>
      </w:r>
      <w:r w:rsidRPr="00A22D89">
        <w:rPr>
          <w:rStyle w:val="CharDivText"/>
        </w:rPr>
        <w:t xml:space="preserve"> </w:t>
      </w:r>
    </w:p>
    <w:p w:rsidR="00E34D9A" w:rsidRPr="00DD3682" w:rsidRDefault="00E34D9A" w:rsidP="00E34D9A">
      <w:pPr>
        <w:pStyle w:val="ActHead5"/>
      </w:pPr>
      <w:bookmarkStart w:id="789" w:name="_Toc100059198"/>
      <w:r w:rsidRPr="00A22D89">
        <w:rPr>
          <w:rStyle w:val="CharSectno"/>
        </w:rPr>
        <w:t>10301</w:t>
      </w:r>
      <w:r w:rsidRPr="00DD3682">
        <w:t xml:space="preserve">  Operation of Schedule 1</w:t>
      </w:r>
      <w:bookmarkEnd w:id="789"/>
    </w:p>
    <w:p w:rsidR="00E34D9A" w:rsidRPr="00DD3682" w:rsidRDefault="00E34D9A" w:rsidP="00E34D9A">
      <w:pPr>
        <w:pStyle w:val="subsection"/>
      </w:pPr>
      <w:r w:rsidRPr="00DD3682">
        <w:tab/>
      </w:r>
      <w:r w:rsidRPr="00DD3682">
        <w:tab/>
        <w:t xml:space="preserve">The amendments made by Schedule 1 to the </w:t>
      </w:r>
      <w:r w:rsidRPr="00DD3682">
        <w:rPr>
          <w:i/>
        </w:rPr>
        <w:t>Migration Amendment (Extension of Temporary Graduate and Skilled Regional Provisional Visas) Regulations 2022</w:t>
      </w:r>
      <w:r w:rsidRPr="00DD3682">
        <w:t xml:space="preserve"> apply in relation to any Subclass 485 (Temporary Graduate) visa granted before, on or after 3</w:t>
      </w:r>
      <w:r w:rsidR="00A22D89">
        <w:t>1 January</w:t>
      </w:r>
      <w:r w:rsidRPr="00DD3682">
        <w:t xml:space="preserve"> 2020.</w:t>
      </w:r>
    </w:p>
    <w:p w:rsidR="00A555DC" w:rsidRPr="00DD3682" w:rsidRDefault="00A555DC" w:rsidP="00A555DC">
      <w:pPr>
        <w:pStyle w:val="ActHead5"/>
      </w:pPr>
      <w:bookmarkStart w:id="790" w:name="_Toc100059199"/>
      <w:r w:rsidRPr="00A22D89">
        <w:rPr>
          <w:rStyle w:val="CharSectno"/>
        </w:rPr>
        <w:t>10302</w:t>
      </w:r>
      <w:r w:rsidRPr="00DD3682">
        <w:t xml:space="preserve">  Operation of Schedule 2</w:t>
      </w:r>
      <w:bookmarkEnd w:id="790"/>
    </w:p>
    <w:p w:rsidR="00A555DC" w:rsidRPr="00DD3682" w:rsidRDefault="00A555DC" w:rsidP="00A555DC">
      <w:pPr>
        <w:pStyle w:val="subsection"/>
      </w:pPr>
      <w:r w:rsidRPr="00DD3682">
        <w:tab/>
      </w:r>
      <w:r w:rsidRPr="00DD3682">
        <w:tab/>
        <w:t xml:space="preserve">The amendments made by Part 1 of Schedule 2 to the </w:t>
      </w:r>
      <w:r w:rsidRPr="00DD3682">
        <w:rPr>
          <w:i/>
        </w:rPr>
        <w:t>Migration Amendment (Extension of Temporary Graduate and Skilled Regional Provisional Visas) Regulations 2022</w:t>
      </w:r>
      <w:r w:rsidRPr="00DD3682">
        <w:t xml:space="preserve"> apply in relation to any Subclass 489 (Skilled—Regional (Provisional)) visa granted before, on or after 3</w:t>
      </w:r>
      <w:r w:rsidR="00A22D89">
        <w:t>1 January</w:t>
      </w:r>
      <w:r w:rsidRPr="00DD3682">
        <w:t xml:space="preserve"> 2020, other than a visa that is cancelled before the earlier of:</w:t>
      </w:r>
    </w:p>
    <w:p w:rsidR="00A555DC" w:rsidRPr="00DD3682" w:rsidRDefault="00A555DC" w:rsidP="00A555DC">
      <w:pPr>
        <w:pStyle w:val="paragraph"/>
      </w:pPr>
      <w:r w:rsidRPr="00DD3682">
        <w:tab/>
        <w:t>(a)</w:t>
      </w:r>
      <w:r w:rsidRPr="00DD3682">
        <w:tab/>
        <w:t>18 February 2022; and</w:t>
      </w:r>
    </w:p>
    <w:p w:rsidR="00A555DC" w:rsidRPr="00DD3682" w:rsidRDefault="00A555DC" w:rsidP="00A555DC">
      <w:pPr>
        <w:pStyle w:val="paragraph"/>
      </w:pPr>
      <w:r w:rsidRPr="00DD3682">
        <w:tab/>
        <w:t>(b)</w:t>
      </w:r>
      <w:r w:rsidRPr="00DD3682">
        <w:tab/>
        <w:t>the last date on which, disregarding those amendments, the holder of the visa could travel to, enter and remain in Australia under the visa.</w:t>
      </w:r>
    </w:p>
    <w:p w:rsidR="00C8001E" w:rsidRPr="009A4F96" w:rsidRDefault="00C8001E" w:rsidP="009047C7">
      <w:pPr>
        <w:pStyle w:val="ActHead2"/>
        <w:pageBreakBefore/>
      </w:pPr>
      <w:bookmarkStart w:id="791" w:name="_Toc100059200"/>
      <w:r w:rsidRPr="00364A3B">
        <w:rPr>
          <w:rStyle w:val="CharPartNo"/>
        </w:rPr>
        <w:lastRenderedPageBreak/>
        <w:t>Part 104</w:t>
      </w:r>
      <w:r w:rsidRPr="009A4F96">
        <w:t>—</w:t>
      </w:r>
      <w:r w:rsidRPr="00364A3B">
        <w:rPr>
          <w:rStyle w:val="CharPartText"/>
        </w:rPr>
        <w:t>Amendments made by the Migration Amendment (Pacific Australia Labour Mobility) Regulations 2022</w:t>
      </w:r>
      <w:bookmarkEnd w:id="791"/>
    </w:p>
    <w:p w:rsidR="00C8001E" w:rsidRPr="00364A3B" w:rsidRDefault="00C8001E" w:rsidP="00C8001E">
      <w:pPr>
        <w:pStyle w:val="Header"/>
      </w:pPr>
      <w:r w:rsidRPr="00364A3B">
        <w:rPr>
          <w:rStyle w:val="CharDivNo"/>
        </w:rPr>
        <w:t xml:space="preserve"> </w:t>
      </w:r>
      <w:r w:rsidRPr="00364A3B">
        <w:rPr>
          <w:rStyle w:val="CharDivText"/>
        </w:rPr>
        <w:t xml:space="preserve"> </w:t>
      </w:r>
    </w:p>
    <w:p w:rsidR="00C8001E" w:rsidRPr="009A4F96" w:rsidRDefault="00C8001E" w:rsidP="00C8001E">
      <w:pPr>
        <w:pStyle w:val="ActHead5"/>
      </w:pPr>
      <w:bookmarkStart w:id="792" w:name="_Toc100059201"/>
      <w:r w:rsidRPr="00364A3B">
        <w:rPr>
          <w:rStyle w:val="CharSectno"/>
        </w:rPr>
        <w:t>10401</w:t>
      </w:r>
      <w:r w:rsidRPr="009A4F96">
        <w:t xml:space="preserve">  Operation of Part 2 of Schedule 1</w:t>
      </w:r>
      <w:bookmarkEnd w:id="792"/>
    </w:p>
    <w:p w:rsidR="00C8001E" w:rsidRPr="009A4F96" w:rsidRDefault="00C8001E" w:rsidP="00C8001E">
      <w:pPr>
        <w:pStyle w:val="subsection"/>
      </w:pPr>
      <w:r w:rsidRPr="009A4F96">
        <w:tab/>
      </w:r>
      <w:r w:rsidRPr="009A4F96">
        <w:tab/>
        <w:t xml:space="preserve">Despite the amendments of item 1234 of Schedule 1, Part 403 of Schedule 2 and clause 8577 of Schedule 8 to these Regulations made by Part 2 of Schedule 1 to the </w:t>
      </w:r>
      <w:r w:rsidRPr="009A4F96">
        <w:rPr>
          <w:i/>
        </w:rPr>
        <w:t>Migration Amendment (Pacific Australia Labour Mobility) Regulations 2022</w:t>
      </w:r>
      <w:r w:rsidRPr="009A4F96">
        <w:t>, those provisions, as in force immediately before 4 April 2022, continue to apply in relation to the following as if the amendments had not been made:</w:t>
      </w:r>
    </w:p>
    <w:p w:rsidR="00C8001E" w:rsidRPr="009A4F96" w:rsidRDefault="00C8001E" w:rsidP="00C8001E">
      <w:pPr>
        <w:pStyle w:val="paragraph"/>
      </w:pPr>
      <w:r w:rsidRPr="009A4F96">
        <w:tab/>
        <w:t>(a)</w:t>
      </w:r>
      <w:r w:rsidRPr="009A4F96">
        <w:tab/>
        <w:t>an application for a visa made before 4 April 2022;</w:t>
      </w:r>
    </w:p>
    <w:p w:rsidR="00C8001E" w:rsidRPr="009A4F96" w:rsidRDefault="00C8001E" w:rsidP="00C8001E">
      <w:pPr>
        <w:pStyle w:val="paragraph"/>
      </w:pPr>
      <w:r w:rsidRPr="009A4F96">
        <w:tab/>
        <w:t>(b)</w:t>
      </w:r>
      <w:r w:rsidRPr="009A4F96">
        <w:tab/>
        <w:t>a visa granted before that day;</w:t>
      </w:r>
    </w:p>
    <w:p w:rsidR="00C8001E" w:rsidRPr="009A4F96" w:rsidRDefault="00C8001E" w:rsidP="00C8001E">
      <w:pPr>
        <w:pStyle w:val="paragraph"/>
      </w:pPr>
      <w:r w:rsidRPr="009A4F96">
        <w:tab/>
        <w:t>(c)</w:t>
      </w:r>
      <w:r w:rsidRPr="009A4F96">
        <w:tab/>
        <w:t>a visa granted on or after that day, if the visa is granted as a result of an application for the visa made before that day.</w:t>
      </w:r>
    </w:p>
    <w:p w:rsidR="00270CAF" w:rsidRPr="00DD3682" w:rsidRDefault="00270CAF" w:rsidP="002536D9">
      <w:pPr>
        <w:pStyle w:val="ActHead2"/>
        <w:pageBreakBefore/>
      </w:pPr>
      <w:bookmarkStart w:id="793" w:name="_Toc100059202"/>
      <w:r w:rsidRPr="00A22D89">
        <w:rPr>
          <w:rStyle w:val="CharPartNo"/>
        </w:rPr>
        <w:lastRenderedPageBreak/>
        <w:t>Part 105</w:t>
      </w:r>
      <w:r w:rsidRPr="00DD3682">
        <w:t>—</w:t>
      </w:r>
      <w:r w:rsidRPr="00A22D89">
        <w:rPr>
          <w:rStyle w:val="CharPartText"/>
        </w:rPr>
        <w:t>Amendments made by the Migration Amendment (2022 Measures No. 1) Regulations 2022</w:t>
      </w:r>
      <w:bookmarkEnd w:id="793"/>
    </w:p>
    <w:p w:rsidR="00270CAF" w:rsidRPr="00DD3682" w:rsidRDefault="00270CAF" w:rsidP="00270CAF">
      <w:pPr>
        <w:pStyle w:val="Header"/>
      </w:pPr>
      <w:r w:rsidRPr="00A22D89">
        <w:rPr>
          <w:rStyle w:val="CharDivNo"/>
        </w:rPr>
        <w:t xml:space="preserve"> </w:t>
      </w:r>
      <w:r w:rsidRPr="00A22D89">
        <w:rPr>
          <w:rStyle w:val="CharDivText"/>
        </w:rPr>
        <w:t xml:space="preserve"> </w:t>
      </w:r>
    </w:p>
    <w:p w:rsidR="00270CAF" w:rsidRPr="00DD3682" w:rsidRDefault="00270CAF" w:rsidP="00270CAF">
      <w:pPr>
        <w:pStyle w:val="ActHead5"/>
      </w:pPr>
      <w:bookmarkStart w:id="794" w:name="_Toc100059203"/>
      <w:r w:rsidRPr="00A22D89">
        <w:rPr>
          <w:rStyle w:val="CharSectno"/>
        </w:rPr>
        <w:t>10501</w:t>
      </w:r>
      <w:r w:rsidRPr="00DD3682">
        <w:t xml:space="preserve">  Operation of Schedule 1 (Subclass 500 (Student) visas)</w:t>
      </w:r>
      <w:bookmarkEnd w:id="794"/>
    </w:p>
    <w:p w:rsidR="00270CAF" w:rsidRPr="00DD3682" w:rsidRDefault="00270CAF" w:rsidP="00270CAF">
      <w:pPr>
        <w:pStyle w:val="subsection"/>
      </w:pPr>
      <w:r w:rsidRPr="00DD3682">
        <w:tab/>
      </w:r>
      <w:r w:rsidRPr="00DD3682">
        <w:tab/>
        <w:t xml:space="preserve">The amendments of these Regulations made by </w:t>
      </w:r>
      <w:r w:rsidR="00A22D89">
        <w:t>items 1</w:t>
      </w:r>
      <w:r w:rsidRPr="00DD3682">
        <w:t xml:space="preserve"> to 4 of Schedule 1 to the </w:t>
      </w:r>
      <w:r w:rsidRPr="00DD3682">
        <w:rPr>
          <w:i/>
        </w:rPr>
        <w:t>Migration Amendment (2022 Measures No. 1) Regulations 2022</w:t>
      </w:r>
      <w:r w:rsidRPr="00DD3682">
        <w:t xml:space="preserve"> apply on and after the commencement of that Schedule in relation to visas granted before, on or after that commencement.</w:t>
      </w:r>
    </w:p>
    <w:p w:rsidR="00270CAF" w:rsidRPr="00DD3682" w:rsidRDefault="00270CAF" w:rsidP="00270CAF">
      <w:pPr>
        <w:pStyle w:val="ActHead5"/>
      </w:pPr>
      <w:bookmarkStart w:id="795" w:name="_Toc100059204"/>
      <w:r w:rsidRPr="00A22D89">
        <w:rPr>
          <w:rStyle w:val="CharSectno"/>
        </w:rPr>
        <w:t>10502</w:t>
      </w:r>
      <w:r w:rsidRPr="00DD3682">
        <w:t xml:space="preserve">  Operation of Schedule 2 (Subclass 445 (Dependent Child) visas)</w:t>
      </w:r>
      <w:bookmarkEnd w:id="795"/>
    </w:p>
    <w:p w:rsidR="00270CAF" w:rsidRPr="00DD3682" w:rsidRDefault="00270CAF" w:rsidP="00270CAF">
      <w:pPr>
        <w:pStyle w:val="subsection"/>
      </w:pPr>
      <w:r w:rsidRPr="00DD3682">
        <w:tab/>
        <w:t>(1)</w:t>
      </w:r>
      <w:r w:rsidRPr="00DD3682">
        <w:tab/>
        <w:t xml:space="preserve">The amendments of these Regulations made by </w:t>
      </w:r>
      <w:r w:rsidR="00A22D89">
        <w:t>items 1</w:t>
      </w:r>
      <w:r w:rsidRPr="00DD3682">
        <w:t xml:space="preserve"> to 4 of Schedule 2 to the </w:t>
      </w:r>
      <w:r w:rsidRPr="00DD3682">
        <w:rPr>
          <w:i/>
          <w:noProof/>
        </w:rPr>
        <w:t>Migration Amendment (2022 Measures No. 1) Regulations 2022</w:t>
      </w:r>
      <w:r w:rsidRPr="00DD3682">
        <w:t xml:space="preserve"> apply in relation to decisions to refuse to grant Subclass 445 (Dependent Child) visas made after the commencement of that Schedule, whether the application for the visa was made before, on or after that commencement.</w:t>
      </w:r>
    </w:p>
    <w:p w:rsidR="00270CAF" w:rsidRPr="00DD3682" w:rsidRDefault="00270CAF" w:rsidP="00270CAF">
      <w:pPr>
        <w:pStyle w:val="subsection"/>
      </w:pPr>
      <w:r w:rsidRPr="00DD3682">
        <w:tab/>
        <w:t>(2)</w:t>
      </w:r>
      <w:r w:rsidRPr="00DD3682">
        <w:tab/>
        <w:t xml:space="preserve">The amendment of these Regulations made by item 5 of Schedule 2 to the </w:t>
      </w:r>
      <w:r w:rsidRPr="00DD3682">
        <w:rPr>
          <w:i/>
          <w:noProof/>
        </w:rPr>
        <w:t>Migration Amendment (2022 Measures No. 1) Regulations 2022</w:t>
      </w:r>
      <w:r w:rsidRPr="00DD3682">
        <w:t xml:space="preserve"> applies in relation to visa applications made on or after the commencement of that Schedule.</w:t>
      </w:r>
    </w:p>
    <w:p w:rsidR="00270CAF" w:rsidRPr="00DD3682" w:rsidRDefault="00270CAF" w:rsidP="00270CAF">
      <w:pPr>
        <w:pStyle w:val="subsection"/>
      </w:pPr>
      <w:r w:rsidRPr="00DD3682">
        <w:tab/>
        <w:t>(3)</w:t>
      </w:r>
      <w:r w:rsidRPr="00DD3682">
        <w:tab/>
        <w:t xml:space="preserve">The amendment of these Regulations made by item 7 of Schedule 2 to the </w:t>
      </w:r>
      <w:r w:rsidRPr="00DD3682">
        <w:rPr>
          <w:i/>
          <w:noProof/>
        </w:rPr>
        <w:t>Migration Amendment (2022 Measures No. 1) Regulations 2022</w:t>
      </w:r>
      <w:r w:rsidRPr="00DD3682">
        <w:t xml:space="preserve"> applies in relation to visa applications made before, on or after the commencement of that Schedule.</w:t>
      </w:r>
    </w:p>
    <w:p w:rsidR="00270CAF" w:rsidRPr="00DD3682" w:rsidRDefault="00270CAF" w:rsidP="00270CAF">
      <w:pPr>
        <w:pStyle w:val="ActHead5"/>
      </w:pPr>
      <w:bookmarkStart w:id="796" w:name="_Toc100059205"/>
      <w:r w:rsidRPr="00A22D89">
        <w:rPr>
          <w:rStyle w:val="CharSectno"/>
        </w:rPr>
        <w:t>10503</w:t>
      </w:r>
      <w:r w:rsidRPr="00DD3682">
        <w:t xml:space="preserve">  Operation of </w:t>
      </w:r>
      <w:r w:rsidR="00A22D89">
        <w:t>Schedule 3</w:t>
      </w:r>
      <w:r w:rsidRPr="00DD3682">
        <w:t xml:space="preserve"> (Subclass 155 and 157 (Resident Return) visas)</w:t>
      </w:r>
      <w:bookmarkEnd w:id="796"/>
    </w:p>
    <w:p w:rsidR="00270CAF" w:rsidRPr="00DD3682" w:rsidRDefault="00270CAF" w:rsidP="00270CAF">
      <w:pPr>
        <w:pStyle w:val="subsection"/>
      </w:pPr>
      <w:r w:rsidRPr="00DD3682">
        <w:tab/>
        <w:t>(1)</w:t>
      </w:r>
      <w:r w:rsidRPr="00DD3682">
        <w:tab/>
        <w:t xml:space="preserve">The amendment of these Regulations made by </w:t>
      </w:r>
      <w:r w:rsidR="00A22D89">
        <w:t>item 1</w:t>
      </w:r>
      <w:r w:rsidRPr="00DD3682">
        <w:t xml:space="preserve"> of </w:t>
      </w:r>
      <w:r w:rsidR="00A22D89">
        <w:t>Schedule 3</w:t>
      </w:r>
      <w:r w:rsidRPr="00DD3682">
        <w:t xml:space="preserve"> to the </w:t>
      </w:r>
      <w:r w:rsidRPr="00DD3682">
        <w:rPr>
          <w:i/>
        </w:rPr>
        <w:t>Migration Amendment (2022 Measures No. 1) Regulations 2022</w:t>
      </w:r>
      <w:r w:rsidRPr="00DD3682">
        <w:t xml:space="preserve"> applies in relation to visa applications made on or after the commencement of that Schedule.</w:t>
      </w:r>
    </w:p>
    <w:p w:rsidR="00270CAF" w:rsidRPr="00DD3682" w:rsidRDefault="00270CAF" w:rsidP="00270CAF">
      <w:pPr>
        <w:pStyle w:val="subsection"/>
      </w:pPr>
      <w:r w:rsidRPr="00DD3682">
        <w:tab/>
        <w:t>(2)</w:t>
      </w:r>
      <w:r w:rsidRPr="00DD3682">
        <w:tab/>
        <w:t xml:space="preserve">The amendments of these Regulations made by </w:t>
      </w:r>
      <w:r w:rsidR="00A22D89">
        <w:t>items 2</w:t>
      </w:r>
      <w:r w:rsidRPr="00DD3682">
        <w:t xml:space="preserve"> and 3 of </w:t>
      </w:r>
      <w:r w:rsidR="00A22D89">
        <w:t>Schedule 3</w:t>
      </w:r>
      <w:r w:rsidRPr="00DD3682">
        <w:t xml:space="preserve"> to the </w:t>
      </w:r>
      <w:r w:rsidRPr="00DD3682">
        <w:rPr>
          <w:i/>
        </w:rPr>
        <w:t>Migration Amendment (2022 Measures No. 1) Regulations 2022</w:t>
      </w:r>
      <w:r w:rsidRPr="00DD3682">
        <w:t xml:space="preserve"> apply in relation to visa applications made before, on or after the commencement of that Schedule.</w:t>
      </w:r>
    </w:p>
    <w:p w:rsidR="004F0068" w:rsidRPr="00DD3682" w:rsidRDefault="004F0068" w:rsidP="002536D9">
      <w:pPr>
        <w:pStyle w:val="ActHead2"/>
        <w:pageBreakBefore/>
      </w:pPr>
      <w:bookmarkStart w:id="797" w:name="_Toc100059206"/>
      <w:r w:rsidRPr="00A22D89">
        <w:rPr>
          <w:rStyle w:val="CharPartNo"/>
        </w:rPr>
        <w:lastRenderedPageBreak/>
        <w:t>Part 106</w:t>
      </w:r>
      <w:r w:rsidRPr="00DD3682">
        <w:t>—</w:t>
      </w:r>
      <w:r w:rsidRPr="00A22D89">
        <w:rPr>
          <w:rStyle w:val="CharPartText"/>
        </w:rPr>
        <w:t>Amendments made by the Migration Amendment (Subclass 417 and 462 Visas) Regulations 2022</w:t>
      </w:r>
      <w:bookmarkEnd w:id="797"/>
    </w:p>
    <w:p w:rsidR="004F0068" w:rsidRPr="00DD3682" w:rsidRDefault="004F0068" w:rsidP="004F0068">
      <w:pPr>
        <w:pStyle w:val="Header"/>
      </w:pPr>
      <w:r w:rsidRPr="00A22D89">
        <w:rPr>
          <w:rStyle w:val="CharDivNo"/>
        </w:rPr>
        <w:t xml:space="preserve"> </w:t>
      </w:r>
      <w:r w:rsidRPr="00A22D89">
        <w:rPr>
          <w:rStyle w:val="CharDivText"/>
        </w:rPr>
        <w:t xml:space="preserve"> </w:t>
      </w:r>
    </w:p>
    <w:p w:rsidR="004F0068" w:rsidRPr="00DD3682" w:rsidRDefault="004F0068" w:rsidP="004F0068">
      <w:pPr>
        <w:pStyle w:val="ActHead5"/>
      </w:pPr>
      <w:bookmarkStart w:id="798" w:name="_Toc100059207"/>
      <w:r w:rsidRPr="00A22D89">
        <w:rPr>
          <w:rStyle w:val="CharSectno"/>
        </w:rPr>
        <w:t>10601</w:t>
      </w:r>
      <w:r w:rsidRPr="00DD3682">
        <w:t xml:space="preserve">  Operation of Part 1 of Schedule 1</w:t>
      </w:r>
      <w:bookmarkEnd w:id="798"/>
    </w:p>
    <w:p w:rsidR="004F0068" w:rsidRPr="00DD3682" w:rsidRDefault="004F0068" w:rsidP="004F0068">
      <w:pPr>
        <w:pStyle w:val="subsection"/>
      </w:pPr>
      <w:r w:rsidRPr="00DD3682">
        <w:tab/>
      </w:r>
      <w:r w:rsidRPr="00DD3682">
        <w:tab/>
        <w:t xml:space="preserve">The amendments made by Part 1 of Schedule 1 to the </w:t>
      </w:r>
      <w:r w:rsidRPr="00DD3682">
        <w:rPr>
          <w:i/>
        </w:rPr>
        <w:t>Migration Amendment (Subclass 417 and 462 Visas) Regulations 2022</w:t>
      </w:r>
      <w:r w:rsidRPr="00DD3682">
        <w:t xml:space="preserve"> apply in relation to an application for a visa made on or after </w:t>
      </w:r>
      <w:r w:rsidR="00A22D89">
        <w:t>5 March</w:t>
      </w:r>
      <w:r w:rsidRPr="00DD3682">
        <w:t xml:space="preserve"> 2022.</w:t>
      </w:r>
    </w:p>
    <w:p w:rsidR="002A3329" w:rsidRPr="00DD3682" w:rsidRDefault="002A3329" w:rsidP="002A3329">
      <w:pPr>
        <w:sectPr w:rsidR="002A3329" w:rsidRPr="00DD3682" w:rsidSect="00847A3D">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325" w:right="1797" w:bottom="1440" w:left="1797" w:header="720" w:footer="709" w:gutter="0"/>
          <w:cols w:space="720"/>
          <w:docGrid w:linePitch="299"/>
        </w:sectPr>
      </w:pPr>
    </w:p>
    <w:p w:rsidR="002A3329" w:rsidRPr="00DD3682" w:rsidRDefault="002A3329" w:rsidP="002A3329"/>
    <w:sectPr w:rsidR="002A3329" w:rsidRPr="00DD3682" w:rsidSect="00847A3D">
      <w:headerReference w:type="even" r:id="rId40"/>
      <w:headerReference w:type="default" r:id="rId41"/>
      <w:footerReference w:type="even" r:id="rId42"/>
      <w:footerReference w:type="default" r:id="rId43"/>
      <w:headerReference w:type="first" r:id="rId44"/>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A14" w:rsidRDefault="00FB1A14">
      <w:r>
        <w:separator/>
      </w:r>
    </w:p>
  </w:endnote>
  <w:endnote w:type="continuationSeparator" w:id="0">
    <w:p w:rsidR="00FB1A14" w:rsidRDefault="00FB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3C10D8">
      <w:tc>
        <w:tcPr>
          <w:tcW w:w="854" w:type="pct"/>
        </w:tcPr>
        <w:p w:rsidR="00FB1A14" w:rsidRPr="007B3B51" w:rsidRDefault="00FB1A14" w:rsidP="00840142">
          <w:pPr>
            <w:rPr>
              <w:i/>
              <w:sz w:val="16"/>
              <w:szCs w:val="16"/>
            </w:rPr>
          </w:pPr>
        </w:p>
      </w:tc>
      <w:tc>
        <w:tcPr>
          <w:tcW w:w="3688" w:type="pct"/>
          <w:gridSpan w:val="3"/>
        </w:tcPr>
        <w:p w:rsidR="00FB1A14" w:rsidRPr="007B3B51" w:rsidRDefault="00FB1A14"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8401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201</w:t>
          </w:r>
          <w:r w:rsidRPr="007B3B51">
            <w:rPr>
              <w:i/>
              <w:sz w:val="16"/>
              <w:szCs w:val="16"/>
            </w:rPr>
            <w:fldChar w:fldCharType="end"/>
          </w:r>
        </w:p>
      </w:tc>
    </w:tr>
    <w:tr w:rsidR="00FB1A14" w:rsidRPr="00130F37" w:rsidTr="003C10D8">
      <w:tc>
        <w:tcPr>
          <w:tcW w:w="1499" w:type="pct"/>
          <w:gridSpan w:val="2"/>
        </w:tcPr>
        <w:p w:rsidR="00FB1A14" w:rsidRPr="00130F37" w:rsidRDefault="00FB1A14" w:rsidP="008401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232</w:t>
          </w:r>
          <w:r w:rsidRPr="00130F37">
            <w:rPr>
              <w:sz w:val="16"/>
              <w:szCs w:val="16"/>
            </w:rPr>
            <w:fldChar w:fldCharType="end"/>
          </w:r>
        </w:p>
      </w:tc>
      <w:tc>
        <w:tcPr>
          <w:tcW w:w="1999" w:type="pct"/>
        </w:tcPr>
        <w:p w:rsidR="00FB1A14" w:rsidRPr="00130F37" w:rsidRDefault="00FB1A14" w:rsidP="008401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04/04/2022</w:t>
          </w:r>
          <w:r w:rsidRPr="00130F37">
            <w:rPr>
              <w:sz w:val="16"/>
              <w:szCs w:val="16"/>
            </w:rPr>
            <w:fldChar w:fldCharType="end"/>
          </w:r>
        </w:p>
      </w:tc>
      <w:tc>
        <w:tcPr>
          <w:tcW w:w="1502" w:type="pct"/>
          <w:gridSpan w:val="2"/>
        </w:tcPr>
        <w:p w:rsidR="00FB1A14" w:rsidRPr="00130F37" w:rsidRDefault="00FB1A14" w:rsidP="008401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07/04/2022</w:t>
          </w:r>
          <w:r w:rsidRPr="00130F37">
            <w:rPr>
              <w:sz w:val="16"/>
              <w:szCs w:val="16"/>
            </w:rPr>
            <w:fldChar w:fldCharType="end"/>
          </w:r>
        </w:p>
      </w:tc>
    </w:tr>
  </w:tbl>
  <w:p w:rsidR="00FB1A14" w:rsidRPr="00F3251B" w:rsidRDefault="00FB1A14" w:rsidP="00840142">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pPr>
      <w:pBdr>
        <w:top w:val="single" w:sz="6" w:space="1" w:color="auto"/>
      </w:pBdr>
      <w:rPr>
        <w:sz w:val="18"/>
      </w:rPr>
    </w:pPr>
  </w:p>
  <w:p w:rsidR="00FB1A14" w:rsidRDefault="00FB1A1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B07B4A">
      <w:tc>
        <w:tcPr>
          <w:tcW w:w="854" w:type="pct"/>
        </w:tcPr>
        <w:p w:rsidR="00FB1A14" w:rsidRPr="007B3B51" w:rsidRDefault="00FB1A14"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420</w:t>
          </w:r>
          <w:r w:rsidRPr="007B3B51">
            <w:rPr>
              <w:i/>
              <w:sz w:val="16"/>
              <w:szCs w:val="16"/>
            </w:rPr>
            <w:fldChar w:fldCharType="end"/>
          </w:r>
        </w:p>
      </w:tc>
      <w:tc>
        <w:tcPr>
          <w:tcW w:w="3688" w:type="pct"/>
          <w:gridSpan w:val="3"/>
        </w:tcPr>
        <w:p w:rsidR="00FB1A14" w:rsidRPr="007B3B51" w:rsidRDefault="00FB1A14"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B07B4A">
          <w:pPr>
            <w:jc w:val="right"/>
            <w:rPr>
              <w:sz w:val="16"/>
              <w:szCs w:val="16"/>
            </w:rPr>
          </w:pPr>
        </w:p>
      </w:tc>
    </w:tr>
    <w:tr w:rsidR="00FB1A14" w:rsidRPr="0055472E" w:rsidTr="00B07B4A">
      <w:tc>
        <w:tcPr>
          <w:tcW w:w="1499" w:type="pct"/>
          <w:gridSpan w:val="2"/>
        </w:tcPr>
        <w:p w:rsidR="00FB1A14" w:rsidRPr="0055472E" w:rsidRDefault="00FB1A14"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232</w:t>
          </w:r>
          <w:r w:rsidRPr="0055472E">
            <w:rPr>
              <w:sz w:val="16"/>
              <w:szCs w:val="16"/>
            </w:rPr>
            <w:fldChar w:fldCharType="end"/>
          </w:r>
        </w:p>
      </w:tc>
      <w:tc>
        <w:tcPr>
          <w:tcW w:w="1999" w:type="pct"/>
        </w:tcPr>
        <w:p w:rsidR="00FB1A14" w:rsidRPr="0055472E" w:rsidRDefault="00FB1A14"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04/04/2022</w:t>
          </w:r>
          <w:r w:rsidRPr="0055472E">
            <w:rPr>
              <w:sz w:val="16"/>
              <w:szCs w:val="16"/>
            </w:rPr>
            <w:fldChar w:fldCharType="end"/>
          </w:r>
        </w:p>
      </w:tc>
      <w:tc>
        <w:tcPr>
          <w:tcW w:w="1502" w:type="pct"/>
          <w:gridSpan w:val="2"/>
        </w:tcPr>
        <w:p w:rsidR="00FB1A14" w:rsidRPr="0055472E" w:rsidRDefault="00FB1A14"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07/04/2022</w:t>
          </w:r>
          <w:r w:rsidRPr="0055472E">
            <w:rPr>
              <w:sz w:val="16"/>
              <w:szCs w:val="16"/>
            </w:rPr>
            <w:fldChar w:fldCharType="end"/>
          </w:r>
        </w:p>
      </w:tc>
    </w:tr>
  </w:tbl>
  <w:p w:rsidR="00FB1A14" w:rsidRPr="001C318A" w:rsidRDefault="00FB1A14" w:rsidP="00B07B4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B07B4A">
      <w:tc>
        <w:tcPr>
          <w:tcW w:w="854" w:type="pct"/>
        </w:tcPr>
        <w:p w:rsidR="00FB1A14" w:rsidRPr="007B3B51" w:rsidRDefault="00FB1A14" w:rsidP="00B07B4A">
          <w:pPr>
            <w:rPr>
              <w:i/>
              <w:sz w:val="16"/>
              <w:szCs w:val="16"/>
            </w:rPr>
          </w:pPr>
        </w:p>
      </w:tc>
      <w:tc>
        <w:tcPr>
          <w:tcW w:w="3688" w:type="pct"/>
          <w:gridSpan w:val="3"/>
        </w:tcPr>
        <w:p w:rsidR="00FB1A14" w:rsidRPr="007B3B51" w:rsidRDefault="00FB1A14"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421</w:t>
          </w:r>
          <w:r w:rsidRPr="007B3B51">
            <w:rPr>
              <w:i/>
              <w:sz w:val="16"/>
              <w:szCs w:val="16"/>
            </w:rPr>
            <w:fldChar w:fldCharType="end"/>
          </w:r>
        </w:p>
      </w:tc>
    </w:tr>
    <w:tr w:rsidR="00FB1A14" w:rsidRPr="00130F37" w:rsidTr="00B07B4A">
      <w:tc>
        <w:tcPr>
          <w:tcW w:w="1499" w:type="pct"/>
          <w:gridSpan w:val="2"/>
        </w:tcPr>
        <w:p w:rsidR="00FB1A14" w:rsidRPr="00130F37" w:rsidRDefault="00FB1A14"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232</w:t>
          </w:r>
          <w:r w:rsidRPr="00130F37">
            <w:rPr>
              <w:sz w:val="16"/>
              <w:szCs w:val="16"/>
            </w:rPr>
            <w:fldChar w:fldCharType="end"/>
          </w:r>
        </w:p>
      </w:tc>
      <w:tc>
        <w:tcPr>
          <w:tcW w:w="1999" w:type="pct"/>
        </w:tcPr>
        <w:p w:rsidR="00FB1A14" w:rsidRPr="00130F37" w:rsidRDefault="00FB1A14"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04/04/2022</w:t>
          </w:r>
          <w:r w:rsidRPr="00130F37">
            <w:rPr>
              <w:sz w:val="16"/>
              <w:szCs w:val="16"/>
            </w:rPr>
            <w:fldChar w:fldCharType="end"/>
          </w:r>
        </w:p>
      </w:tc>
      <w:tc>
        <w:tcPr>
          <w:tcW w:w="1502" w:type="pct"/>
          <w:gridSpan w:val="2"/>
        </w:tcPr>
        <w:p w:rsidR="00FB1A14" w:rsidRPr="00130F37" w:rsidRDefault="00FB1A14"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07/04/2022</w:t>
          </w:r>
          <w:r w:rsidRPr="00130F37">
            <w:rPr>
              <w:sz w:val="16"/>
              <w:szCs w:val="16"/>
            </w:rPr>
            <w:fldChar w:fldCharType="end"/>
          </w:r>
        </w:p>
      </w:tc>
    </w:tr>
  </w:tbl>
  <w:p w:rsidR="00FB1A14" w:rsidRPr="001C318A" w:rsidRDefault="00FB1A14" w:rsidP="00B07B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pPr>
      <w:pBdr>
        <w:top w:val="single" w:sz="6" w:space="1" w:color="auto"/>
      </w:pBdr>
      <w:rPr>
        <w:sz w:val="18"/>
      </w:rPr>
    </w:pPr>
  </w:p>
  <w:p w:rsidR="00FB1A14" w:rsidRDefault="00FB1A1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416</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B07B4A">
      <w:tc>
        <w:tcPr>
          <w:tcW w:w="854" w:type="pct"/>
        </w:tcPr>
        <w:p w:rsidR="00FB1A14" w:rsidRPr="007B3B51" w:rsidRDefault="00FB1A14" w:rsidP="00B07B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FB1A14" w:rsidRPr="007B3B51" w:rsidRDefault="00FB1A14"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FB1A14" w:rsidRPr="007B3B51" w:rsidRDefault="00FB1A14" w:rsidP="00B07B4A">
          <w:pPr>
            <w:jc w:val="right"/>
            <w:rPr>
              <w:sz w:val="16"/>
              <w:szCs w:val="16"/>
            </w:rPr>
          </w:pPr>
        </w:p>
      </w:tc>
    </w:tr>
    <w:tr w:rsidR="00FB1A14" w:rsidRPr="0055472E" w:rsidTr="00B07B4A">
      <w:tc>
        <w:tcPr>
          <w:tcW w:w="1499" w:type="pct"/>
          <w:gridSpan w:val="2"/>
        </w:tcPr>
        <w:p w:rsidR="00FB1A14" w:rsidRPr="0055472E" w:rsidRDefault="00FB1A14" w:rsidP="00B07B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232</w:t>
          </w:r>
          <w:r w:rsidRPr="0055472E">
            <w:rPr>
              <w:sz w:val="16"/>
              <w:szCs w:val="16"/>
            </w:rPr>
            <w:fldChar w:fldCharType="end"/>
          </w:r>
        </w:p>
      </w:tc>
      <w:tc>
        <w:tcPr>
          <w:tcW w:w="1999" w:type="pct"/>
        </w:tcPr>
        <w:p w:rsidR="00FB1A14" w:rsidRPr="0055472E" w:rsidRDefault="00FB1A14" w:rsidP="00B07B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04/04/2022</w:t>
          </w:r>
          <w:r w:rsidRPr="0055472E">
            <w:rPr>
              <w:sz w:val="16"/>
              <w:szCs w:val="16"/>
            </w:rPr>
            <w:fldChar w:fldCharType="end"/>
          </w:r>
        </w:p>
      </w:tc>
      <w:tc>
        <w:tcPr>
          <w:tcW w:w="1502" w:type="pct"/>
          <w:gridSpan w:val="2"/>
        </w:tcPr>
        <w:p w:rsidR="00FB1A14" w:rsidRPr="0055472E" w:rsidRDefault="00FB1A14" w:rsidP="00B07B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07/04/2022</w:t>
          </w:r>
          <w:r w:rsidRPr="0055472E">
            <w:rPr>
              <w:sz w:val="16"/>
              <w:szCs w:val="16"/>
            </w:rPr>
            <w:fldChar w:fldCharType="end"/>
          </w:r>
        </w:p>
      </w:tc>
    </w:tr>
  </w:tbl>
  <w:p w:rsidR="00FB1A14" w:rsidRPr="001C318A" w:rsidRDefault="00FB1A14" w:rsidP="00B07B4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B07B4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B07B4A">
      <w:tc>
        <w:tcPr>
          <w:tcW w:w="854" w:type="pct"/>
        </w:tcPr>
        <w:p w:rsidR="00FB1A14" w:rsidRPr="007B3B51" w:rsidRDefault="00FB1A14" w:rsidP="00B07B4A">
          <w:pPr>
            <w:rPr>
              <w:i/>
              <w:sz w:val="16"/>
              <w:szCs w:val="16"/>
            </w:rPr>
          </w:pPr>
        </w:p>
      </w:tc>
      <w:tc>
        <w:tcPr>
          <w:tcW w:w="3688" w:type="pct"/>
          <w:gridSpan w:val="3"/>
        </w:tcPr>
        <w:p w:rsidR="00FB1A14" w:rsidRPr="007B3B51" w:rsidRDefault="00FB1A14" w:rsidP="00B07B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Migration Regulations 1994</w:t>
          </w:r>
          <w:r w:rsidRPr="007B3B51">
            <w:rPr>
              <w:i/>
              <w:sz w:val="16"/>
              <w:szCs w:val="16"/>
            </w:rPr>
            <w:fldChar w:fldCharType="end"/>
          </w:r>
        </w:p>
      </w:tc>
      <w:tc>
        <w:tcPr>
          <w:tcW w:w="458" w:type="pct"/>
        </w:tcPr>
        <w:p w:rsidR="00FB1A14" w:rsidRPr="007B3B51" w:rsidRDefault="00FB1A14" w:rsidP="00B07B4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r>
    <w:tr w:rsidR="00FB1A14" w:rsidRPr="00130F37" w:rsidTr="00B07B4A">
      <w:tc>
        <w:tcPr>
          <w:tcW w:w="1499" w:type="pct"/>
          <w:gridSpan w:val="2"/>
        </w:tcPr>
        <w:p w:rsidR="00FB1A14" w:rsidRPr="00130F37" w:rsidRDefault="00FB1A14" w:rsidP="00B07B4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232</w:t>
          </w:r>
          <w:r w:rsidRPr="00130F37">
            <w:rPr>
              <w:sz w:val="16"/>
              <w:szCs w:val="16"/>
            </w:rPr>
            <w:fldChar w:fldCharType="end"/>
          </w:r>
        </w:p>
      </w:tc>
      <w:tc>
        <w:tcPr>
          <w:tcW w:w="1999" w:type="pct"/>
        </w:tcPr>
        <w:p w:rsidR="00FB1A14" w:rsidRPr="00130F37" w:rsidRDefault="00FB1A14" w:rsidP="00B07B4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04/04/2022</w:t>
          </w:r>
          <w:r w:rsidRPr="00130F37">
            <w:rPr>
              <w:sz w:val="16"/>
              <w:szCs w:val="16"/>
            </w:rPr>
            <w:fldChar w:fldCharType="end"/>
          </w:r>
        </w:p>
      </w:tc>
      <w:tc>
        <w:tcPr>
          <w:tcW w:w="1502" w:type="pct"/>
          <w:gridSpan w:val="2"/>
        </w:tcPr>
        <w:p w:rsidR="00FB1A14" w:rsidRPr="00130F37" w:rsidRDefault="00FB1A14" w:rsidP="00B07B4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07/04/2022</w:t>
          </w:r>
          <w:r w:rsidRPr="00130F37">
            <w:rPr>
              <w:sz w:val="16"/>
              <w:szCs w:val="16"/>
            </w:rPr>
            <w:fldChar w:fldCharType="end"/>
          </w:r>
        </w:p>
      </w:tc>
    </w:tr>
  </w:tbl>
  <w:p w:rsidR="00FB1A14" w:rsidRPr="001C318A" w:rsidRDefault="00FB1A14" w:rsidP="00B0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rsidP="003C10D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ED79B6" w:rsidRDefault="00FB1A14" w:rsidP="003C10D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3C10D8">
      <w:tc>
        <w:tcPr>
          <w:tcW w:w="854" w:type="pct"/>
        </w:tcPr>
        <w:p w:rsidR="00FB1A14" w:rsidRPr="007B3B51" w:rsidRDefault="00FB1A14"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3688" w:type="pct"/>
          <w:gridSpan w:val="3"/>
        </w:tcPr>
        <w:p w:rsidR="00FB1A14" w:rsidRPr="007B3B51" w:rsidRDefault="00FB1A1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D27869">
          <w:pPr>
            <w:jc w:val="right"/>
            <w:rPr>
              <w:sz w:val="16"/>
              <w:szCs w:val="16"/>
            </w:rPr>
          </w:pPr>
        </w:p>
      </w:tc>
    </w:tr>
    <w:tr w:rsidR="00FB1A14" w:rsidRPr="0055472E" w:rsidTr="003C10D8">
      <w:tc>
        <w:tcPr>
          <w:tcW w:w="1499" w:type="pct"/>
          <w:gridSpan w:val="2"/>
        </w:tcPr>
        <w:p w:rsidR="00FB1A14" w:rsidRPr="0055472E" w:rsidRDefault="00FB1A14"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232</w:t>
          </w:r>
          <w:r w:rsidRPr="0055472E">
            <w:rPr>
              <w:sz w:val="16"/>
              <w:szCs w:val="16"/>
            </w:rPr>
            <w:fldChar w:fldCharType="end"/>
          </w:r>
        </w:p>
      </w:tc>
      <w:tc>
        <w:tcPr>
          <w:tcW w:w="1999" w:type="pct"/>
        </w:tcPr>
        <w:p w:rsidR="00FB1A14" w:rsidRPr="0055472E" w:rsidRDefault="00FB1A14"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04/04/2022</w:t>
          </w:r>
          <w:r w:rsidRPr="0055472E">
            <w:rPr>
              <w:sz w:val="16"/>
              <w:szCs w:val="16"/>
            </w:rPr>
            <w:fldChar w:fldCharType="end"/>
          </w:r>
        </w:p>
      </w:tc>
      <w:tc>
        <w:tcPr>
          <w:tcW w:w="1502" w:type="pct"/>
          <w:gridSpan w:val="2"/>
        </w:tcPr>
        <w:p w:rsidR="00FB1A14" w:rsidRPr="0055472E" w:rsidRDefault="00FB1A14"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07/04/2022</w:t>
          </w:r>
          <w:r w:rsidRPr="0055472E">
            <w:rPr>
              <w:sz w:val="16"/>
              <w:szCs w:val="16"/>
            </w:rPr>
            <w:fldChar w:fldCharType="end"/>
          </w:r>
        </w:p>
      </w:tc>
    </w:tr>
  </w:tbl>
  <w:p w:rsidR="00FB1A14" w:rsidRPr="009913BA" w:rsidRDefault="00FB1A14" w:rsidP="009913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3C10D8">
      <w:tc>
        <w:tcPr>
          <w:tcW w:w="854" w:type="pct"/>
        </w:tcPr>
        <w:p w:rsidR="00FB1A14" w:rsidRPr="007B3B51" w:rsidRDefault="00FB1A14" w:rsidP="00D27869">
          <w:pPr>
            <w:rPr>
              <w:i/>
              <w:sz w:val="16"/>
              <w:szCs w:val="16"/>
            </w:rPr>
          </w:pPr>
        </w:p>
      </w:tc>
      <w:tc>
        <w:tcPr>
          <w:tcW w:w="3688" w:type="pct"/>
          <w:gridSpan w:val="3"/>
        </w:tcPr>
        <w:p w:rsidR="00FB1A14" w:rsidRPr="007B3B51" w:rsidRDefault="00FB1A1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w:t>
          </w:r>
          <w:r w:rsidRPr="007B3B51">
            <w:rPr>
              <w:i/>
              <w:sz w:val="16"/>
              <w:szCs w:val="16"/>
            </w:rPr>
            <w:fldChar w:fldCharType="end"/>
          </w:r>
        </w:p>
      </w:tc>
    </w:tr>
    <w:tr w:rsidR="00FB1A14" w:rsidRPr="00130F37" w:rsidTr="003C10D8">
      <w:tc>
        <w:tcPr>
          <w:tcW w:w="1499" w:type="pct"/>
          <w:gridSpan w:val="2"/>
        </w:tcPr>
        <w:p w:rsidR="00FB1A14" w:rsidRPr="00130F37" w:rsidRDefault="00FB1A14"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232</w:t>
          </w:r>
          <w:r w:rsidRPr="00130F37">
            <w:rPr>
              <w:sz w:val="16"/>
              <w:szCs w:val="16"/>
            </w:rPr>
            <w:fldChar w:fldCharType="end"/>
          </w:r>
        </w:p>
      </w:tc>
      <w:tc>
        <w:tcPr>
          <w:tcW w:w="1999" w:type="pct"/>
        </w:tcPr>
        <w:p w:rsidR="00FB1A14" w:rsidRPr="00130F37" w:rsidRDefault="00FB1A14"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04/04/2022</w:t>
          </w:r>
          <w:r w:rsidRPr="00130F37">
            <w:rPr>
              <w:sz w:val="16"/>
              <w:szCs w:val="16"/>
            </w:rPr>
            <w:fldChar w:fldCharType="end"/>
          </w:r>
        </w:p>
      </w:tc>
      <w:tc>
        <w:tcPr>
          <w:tcW w:w="1502" w:type="pct"/>
          <w:gridSpan w:val="2"/>
        </w:tcPr>
        <w:p w:rsidR="00FB1A14" w:rsidRPr="00130F37" w:rsidRDefault="00FB1A14"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07/04/2022</w:t>
          </w:r>
          <w:r w:rsidRPr="00130F37">
            <w:rPr>
              <w:sz w:val="16"/>
              <w:szCs w:val="16"/>
            </w:rPr>
            <w:fldChar w:fldCharType="end"/>
          </w:r>
        </w:p>
      </w:tc>
    </w:tr>
  </w:tbl>
  <w:p w:rsidR="00FB1A14" w:rsidRPr="009913BA" w:rsidRDefault="00FB1A14" w:rsidP="0099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3C10D8">
      <w:tc>
        <w:tcPr>
          <w:tcW w:w="854" w:type="pct"/>
        </w:tcPr>
        <w:p w:rsidR="00FB1A14" w:rsidRPr="007B3B51" w:rsidRDefault="00FB1A14" w:rsidP="00D2786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128</w:t>
          </w:r>
          <w:r w:rsidRPr="007B3B51">
            <w:rPr>
              <w:i/>
              <w:sz w:val="16"/>
              <w:szCs w:val="16"/>
            </w:rPr>
            <w:fldChar w:fldCharType="end"/>
          </w:r>
        </w:p>
      </w:tc>
      <w:tc>
        <w:tcPr>
          <w:tcW w:w="3688" w:type="pct"/>
          <w:gridSpan w:val="3"/>
        </w:tcPr>
        <w:p w:rsidR="00FB1A14" w:rsidRPr="007B3B51" w:rsidRDefault="00FB1A1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D27869">
          <w:pPr>
            <w:jc w:val="right"/>
            <w:rPr>
              <w:sz w:val="16"/>
              <w:szCs w:val="16"/>
            </w:rPr>
          </w:pPr>
        </w:p>
      </w:tc>
    </w:tr>
    <w:tr w:rsidR="00FB1A14" w:rsidRPr="0055472E" w:rsidTr="003C10D8">
      <w:tc>
        <w:tcPr>
          <w:tcW w:w="1499" w:type="pct"/>
          <w:gridSpan w:val="2"/>
        </w:tcPr>
        <w:p w:rsidR="00FB1A14" w:rsidRPr="0055472E" w:rsidRDefault="00FB1A14" w:rsidP="00D2786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232</w:t>
          </w:r>
          <w:r w:rsidRPr="0055472E">
            <w:rPr>
              <w:sz w:val="16"/>
              <w:szCs w:val="16"/>
            </w:rPr>
            <w:fldChar w:fldCharType="end"/>
          </w:r>
        </w:p>
      </w:tc>
      <w:tc>
        <w:tcPr>
          <w:tcW w:w="1999" w:type="pct"/>
        </w:tcPr>
        <w:p w:rsidR="00FB1A14" w:rsidRPr="0055472E" w:rsidRDefault="00FB1A14" w:rsidP="00D2786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04/04/2022</w:t>
          </w:r>
          <w:r w:rsidRPr="0055472E">
            <w:rPr>
              <w:sz w:val="16"/>
              <w:szCs w:val="16"/>
            </w:rPr>
            <w:fldChar w:fldCharType="end"/>
          </w:r>
        </w:p>
      </w:tc>
      <w:tc>
        <w:tcPr>
          <w:tcW w:w="1502" w:type="pct"/>
          <w:gridSpan w:val="2"/>
        </w:tcPr>
        <w:p w:rsidR="00FB1A14" w:rsidRPr="0055472E" w:rsidRDefault="00FB1A14" w:rsidP="00D2786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07/04/2022</w:t>
          </w:r>
          <w:r w:rsidRPr="0055472E">
            <w:rPr>
              <w:sz w:val="16"/>
              <w:szCs w:val="16"/>
            </w:rPr>
            <w:fldChar w:fldCharType="end"/>
          </w:r>
        </w:p>
      </w:tc>
    </w:tr>
  </w:tbl>
  <w:p w:rsidR="00FB1A14" w:rsidRPr="009913BA" w:rsidRDefault="00FB1A14" w:rsidP="009913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D2786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3C10D8">
      <w:tc>
        <w:tcPr>
          <w:tcW w:w="854" w:type="pct"/>
        </w:tcPr>
        <w:p w:rsidR="00FB1A14" w:rsidRPr="007B3B51" w:rsidRDefault="00FB1A14" w:rsidP="00D27869">
          <w:pPr>
            <w:rPr>
              <w:i/>
              <w:sz w:val="16"/>
              <w:szCs w:val="16"/>
            </w:rPr>
          </w:pPr>
        </w:p>
      </w:tc>
      <w:tc>
        <w:tcPr>
          <w:tcW w:w="3688" w:type="pct"/>
          <w:gridSpan w:val="3"/>
        </w:tcPr>
        <w:p w:rsidR="00FB1A14" w:rsidRPr="007B3B51" w:rsidRDefault="00FB1A14" w:rsidP="00D2786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D2786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127</w:t>
          </w:r>
          <w:r w:rsidRPr="007B3B51">
            <w:rPr>
              <w:i/>
              <w:sz w:val="16"/>
              <w:szCs w:val="16"/>
            </w:rPr>
            <w:fldChar w:fldCharType="end"/>
          </w:r>
        </w:p>
      </w:tc>
    </w:tr>
    <w:tr w:rsidR="00FB1A14" w:rsidRPr="00130F37" w:rsidTr="003C10D8">
      <w:tc>
        <w:tcPr>
          <w:tcW w:w="1499" w:type="pct"/>
          <w:gridSpan w:val="2"/>
        </w:tcPr>
        <w:p w:rsidR="00FB1A14" w:rsidRPr="00130F37" w:rsidRDefault="00FB1A14" w:rsidP="00D2786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232</w:t>
          </w:r>
          <w:r w:rsidRPr="00130F37">
            <w:rPr>
              <w:sz w:val="16"/>
              <w:szCs w:val="16"/>
            </w:rPr>
            <w:fldChar w:fldCharType="end"/>
          </w:r>
        </w:p>
      </w:tc>
      <w:tc>
        <w:tcPr>
          <w:tcW w:w="1999" w:type="pct"/>
        </w:tcPr>
        <w:p w:rsidR="00FB1A14" w:rsidRPr="00130F37" w:rsidRDefault="00FB1A14" w:rsidP="00D2786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04/04/2022</w:t>
          </w:r>
          <w:r w:rsidRPr="00130F37">
            <w:rPr>
              <w:sz w:val="16"/>
              <w:szCs w:val="16"/>
            </w:rPr>
            <w:fldChar w:fldCharType="end"/>
          </w:r>
        </w:p>
      </w:tc>
      <w:tc>
        <w:tcPr>
          <w:tcW w:w="1502" w:type="pct"/>
          <w:gridSpan w:val="2"/>
        </w:tcPr>
        <w:p w:rsidR="00FB1A14" w:rsidRPr="00130F37" w:rsidRDefault="00FB1A14" w:rsidP="00D2786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7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07/04/2022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07/04/2022</w:t>
          </w:r>
          <w:r w:rsidRPr="00130F37">
            <w:rPr>
              <w:sz w:val="16"/>
              <w:szCs w:val="16"/>
            </w:rPr>
            <w:fldChar w:fldCharType="end"/>
          </w:r>
        </w:p>
      </w:tc>
    </w:tr>
  </w:tbl>
  <w:p w:rsidR="00FB1A14" w:rsidRPr="009913BA" w:rsidRDefault="00FB1A14" w:rsidP="009913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pPr>
      <w:pBdr>
        <w:top w:val="single" w:sz="6" w:space="1" w:color="auto"/>
      </w:pBdr>
      <w:rPr>
        <w:sz w:val="18"/>
      </w:rPr>
    </w:pPr>
  </w:p>
  <w:p w:rsidR="00FB1A14" w:rsidRDefault="00FB1A14">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Migration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311</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7B3B51" w:rsidRDefault="00FB1A14" w:rsidP="008401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B1A14" w:rsidRPr="007B3B51" w:rsidTr="003C10D8">
      <w:tc>
        <w:tcPr>
          <w:tcW w:w="854" w:type="pct"/>
        </w:tcPr>
        <w:p w:rsidR="00FB1A14" w:rsidRPr="007B3B51" w:rsidRDefault="00FB1A14" w:rsidP="008401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c>
        <w:tcPr>
          <w:tcW w:w="3688" w:type="pct"/>
          <w:gridSpan w:val="3"/>
        </w:tcPr>
        <w:p w:rsidR="00FB1A14" w:rsidRPr="007B3B51" w:rsidRDefault="00FB1A14" w:rsidP="008401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7A3D">
            <w:rPr>
              <w:i/>
              <w:noProof/>
              <w:sz w:val="16"/>
              <w:szCs w:val="16"/>
            </w:rPr>
            <w:t>Migration Regulations 1994</w:t>
          </w:r>
          <w:r w:rsidRPr="007B3B51">
            <w:rPr>
              <w:i/>
              <w:sz w:val="16"/>
              <w:szCs w:val="16"/>
            </w:rPr>
            <w:fldChar w:fldCharType="end"/>
          </w:r>
        </w:p>
      </w:tc>
      <w:tc>
        <w:tcPr>
          <w:tcW w:w="458" w:type="pct"/>
        </w:tcPr>
        <w:p w:rsidR="00FB1A14" w:rsidRPr="007B3B51" w:rsidRDefault="00FB1A14" w:rsidP="00840142">
          <w:pPr>
            <w:jc w:val="right"/>
            <w:rPr>
              <w:sz w:val="16"/>
              <w:szCs w:val="16"/>
            </w:rPr>
          </w:pPr>
        </w:p>
      </w:tc>
    </w:tr>
    <w:tr w:rsidR="00FB1A14" w:rsidRPr="0055472E" w:rsidTr="003C10D8">
      <w:tc>
        <w:tcPr>
          <w:tcW w:w="1499" w:type="pct"/>
          <w:gridSpan w:val="2"/>
        </w:tcPr>
        <w:p w:rsidR="00FB1A14" w:rsidRPr="0055472E" w:rsidRDefault="00FB1A14" w:rsidP="008401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232</w:t>
          </w:r>
          <w:r w:rsidRPr="0055472E">
            <w:rPr>
              <w:sz w:val="16"/>
              <w:szCs w:val="16"/>
            </w:rPr>
            <w:fldChar w:fldCharType="end"/>
          </w:r>
        </w:p>
      </w:tc>
      <w:tc>
        <w:tcPr>
          <w:tcW w:w="1999" w:type="pct"/>
        </w:tcPr>
        <w:p w:rsidR="00FB1A14" w:rsidRPr="0055472E" w:rsidRDefault="00FB1A14" w:rsidP="008401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04/04/2022</w:t>
          </w:r>
          <w:r w:rsidRPr="0055472E">
            <w:rPr>
              <w:sz w:val="16"/>
              <w:szCs w:val="16"/>
            </w:rPr>
            <w:fldChar w:fldCharType="end"/>
          </w:r>
        </w:p>
      </w:tc>
      <w:tc>
        <w:tcPr>
          <w:tcW w:w="1502" w:type="pct"/>
          <w:gridSpan w:val="2"/>
        </w:tcPr>
        <w:p w:rsidR="00FB1A14" w:rsidRPr="0055472E" w:rsidRDefault="00FB1A14" w:rsidP="008401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7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07/04/2022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07/04/2022</w:t>
          </w:r>
          <w:r w:rsidRPr="0055472E">
            <w:rPr>
              <w:sz w:val="16"/>
              <w:szCs w:val="16"/>
            </w:rPr>
            <w:fldChar w:fldCharType="end"/>
          </w:r>
        </w:p>
      </w:tc>
    </w:tr>
  </w:tbl>
  <w:p w:rsidR="00FB1A14" w:rsidRPr="00F3251B" w:rsidRDefault="00FB1A14" w:rsidP="00840142">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A14" w:rsidRDefault="00FB1A14">
      <w:r>
        <w:separator/>
      </w:r>
    </w:p>
  </w:footnote>
  <w:footnote w:type="continuationSeparator" w:id="0">
    <w:p w:rsidR="00FB1A14" w:rsidRDefault="00FB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rsidP="003C10D8">
    <w:pPr>
      <w:pStyle w:val="Header"/>
      <w:pBdr>
        <w:bottom w:val="single" w:sz="6" w:space="1" w:color="auto"/>
      </w:pBdr>
    </w:pPr>
  </w:p>
  <w:p w:rsidR="00FB1A14" w:rsidRDefault="00FB1A14" w:rsidP="003C10D8">
    <w:pPr>
      <w:pStyle w:val="Header"/>
      <w:pBdr>
        <w:bottom w:val="single" w:sz="6" w:space="1" w:color="auto"/>
      </w:pBdr>
    </w:pPr>
  </w:p>
  <w:p w:rsidR="00FB1A14" w:rsidRPr="001E77D2" w:rsidRDefault="00FB1A14" w:rsidP="003C10D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pPr>
      <w:rPr>
        <w:sz w:val="20"/>
      </w:rPr>
    </w:pPr>
    <w:r>
      <w:rPr>
        <w:b/>
        <w:sz w:val="20"/>
      </w:rPr>
      <w:fldChar w:fldCharType="begin"/>
    </w:r>
    <w:r>
      <w:rPr>
        <w:b/>
        <w:sz w:val="20"/>
      </w:rPr>
      <w:instrText xml:space="preserve"> STYLEREF CharChapNo </w:instrText>
    </w:r>
    <w:r>
      <w:rPr>
        <w:b/>
        <w:sz w:val="20"/>
      </w:rPr>
      <w:fldChar w:fldCharType="separate"/>
    </w:r>
    <w:r w:rsidR="00847A3D">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847A3D">
      <w:rPr>
        <w:noProof/>
        <w:sz w:val="20"/>
      </w:rPr>
      <w:t>Prescribed forms</w:t>
    </w:r>
    <w:r>
      <w:rPr>
        <w:sz w:val="20"/>
      </w:rPr>
      <w:fldChar w:fldCharType="end"/>
    </w:r>
  </w:p>
  <w:p w:rsidR="00FB1A14" w:rsidRDefault="00FB1A14">
    <w:pPr>
      <w:pBdr>
        <w:bottom w:val="single" w:sz="6" w:space="1" w:color="auto"/>
      </w:pBdr>
      <w:rPr>
        <w:sz w:val="20"/>
      </w:rPr>
    </w:pPr>
    <w:r>
      <w:rPr>
        <w:b/>
        <w:sz w:val="20"/>
      </w:rPr>
      <w:fldChar w:fldCharType="begin"/>
    </w:r>
    <w:r>
      <w:rPr>
        <w:b/>
        <w:sz w:val="20"/>
      </w:rPr>
      <w:instrText xml:space="preserve"> STYLEREF CharPartNo </w:instrText>
    </w:r>
    <w:r w:rsidR="00847A3D">
      <w:rPr>
        <w:b/>
        <w:sz w:val="20"/>
      </w:rPr>
      <w:fldChar w:fldCharType="separate"/>
    </w:r>
    <w:r w:rsidR="00847A3D">
      <w:rPr>
        <w:b/>
        <w:noProof/>
        <w:sz w:val="20"/>
      </w:rPr>
      <w:t>Form 3</w:t>
    </w:r>
    <w:r>
      <w:rPr>
        <w:b/>
        <w:sz w:val="20"/>
      </w:rPr>
      <w:fldChar w:fldCharType="end"/>
    </w:r>
    <w:r>
      <w:rPr>
        <w:b/>
        <w:sz w:val="20"/>
      </w:rPr>
      <w:t xml:space="preserve">  </w:t>
    </w:r>
    <w:r>
      <w:rPr>
        <w:sz w:val="20"/>
      </w:rPr>
      <w:fldChar w:fldCharType="begin"/>
    </w:r>
    <w:r>
      <w:rPr>
        <w:sz w:val="20"/>
      </w:rPr>
      <w:instrText xml:space="preserve"> STYLEREF CharPartText </w:instrText>
    </w:r>
    <w:r w:rsidR="00847A3D">
      <w:rPr>
        <w:sz w:val="20"/>
      </w:rPr>
      <w:fldChar w:fldCharType="separate"/>
    </w:r>
    <w:r w:rsidR="00847A3D">
      <w:rPr>
        <w:noProof/>
        <w:sz w:val="20"/>
      </w:rPr>
      <w:t>Document issued in accordance with Annex 9 of the ICAO Convention on International Civil Aviation</w:t>
    </w:r>
    <w:r>
      <w:rPr>
        <w:sz w:val="20"/>
      </w:rPr>
      <w:fldChar w:fldCharType="end"/>
    </w:r>
  </w:p>
  <w:p w:rsidR="00FB1A14" w:rsidRDefault="00FB1A14">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8A2C51" w:rsidRDefault="00FB1A1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847A3D">
      <w:rPr>
        <w:noProof/>
        <w:sz w:val="20"/>
      </w:rPr>
      <w:t>Prescribed forms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47A3D">
      <w:rPr>
        <w:b/>
        <w:noProof/>
        <w:sz w:val="20"/>
      </w:rPr>
      <w:t>Schedule 10</w:t>
    </w:r>
    <w:r w:rsidRPr="008A2C51">
      <w:rPr>
        <w:b/>
        <w:sz w:val="20"/>
      </w:rPr>
      <w:fldChar w:fldCharType="end"/>
    </w:r>
  </w:p>
  <w:p w:rsidR="00FB1A14" w:rsidRPr="008A2C51" w:rsidRDefault="00FB1A1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847A3D">
      <w:rPr>
        <w:sz w:val="20"/>
      </w:rPr>
      <w:fldChar w:fldCharType="separate"/>
    </w:r>
    <w:r w:rsidR="00847A3D">
      <w:rPr>
        <w:noProof/>
        <w:sz w:val="20"/>
      </w:rPr>
      <w:t>Identity card</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847A3D">
      <w:rPr>
        <w:b/>
        <w:sz w:val="20"/>
      </w:rPr>
      <w:fldChar w:fldCharType="separate"/>
    </w:r>
    <w:r w:rsidR="00847A3D">
      <w:rPr>
        <w:b/>
        <w:noProof/>
        <w:sz w:val="20"/>
      </w:rPr>
      <w:t>Form 4</w:t>
    </w:r>
    <w:r w:rsidRPr="008A2C51">
      <w:rPr>
        <w:b/>
        <w:sz w:val="20"/>
      </w:rPr>
      <w:fldChar w:fldCharType="end"/>
    </w:r>
  </w:p>
  <w:p w:rsidR="00FB1A14" w:rsidRPr="008A2C51" w:rsidRDefault="00FB1A14">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D675F1" w:rsidRDefault="00FB1A1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47A3D">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47A3D">
      <w:rPr>
        <w:noProof/>
        <w:sz w:val="20"/>
      </w:rPr>
      <w:t>Transitional arrangements</w:t>
    </w:r>
    <w:r w:rsidRPr="00D675F1">
      <w:rPr>
        <w:sz w:val="20"/>
      </w:rPr>
      <w:fldChar w:fldCharType="end"/>
    </w:r>
  </w:p>
  <w:p w:rsidR="00FB1A14" w:rsidRPr="00D675F1" w:rsidRDefault="00FB1A1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847A3D">
      <w:rPr>
        <w:b/>
        <w:noProof/>
        <w:sz w:val="20"/>
      </w:rPr>
      <w:t>Part 106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847A3D">
      <w:rPr>
        <w:noProof/>
        <w:sz w:val="20"/>
      </w:rPr>
      <w:t>Amendments made by the Migration Amendment (Subclass 417 and 462 Visas) Regulations 2022</w:t>
    </w:r>
    <w:r w:rsidRPr="00D675F1">
      <w:rPr>
        <w:sz w:val="20"/>
      </w:rPr>
      <w:fldChar w:fldCharType="end"/>
    </w:r>
  </w:p>
  <w:p w:rsidR="00FB1A14" w:rsidRPr="00D675F1" w:rsidRDefault="00FB1A1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B1A14" w:rsidRPr="00D675F1" w:rsidRDefault="00FB1A14">
    <w:pPr>
      <w:rPr>
        <w:b/>
      </w:rPr>
    </w:pPr>
  </w:p>
  <w:p w:rsidR="00FB1A14" w:rsidRPr="00AD3319" w:rsidRDefault="00FB1A14">
    <w:pPr>
      <w:pBdr>
        <w:bottom w:val="single" w:sz="6" w:space="1" w:color="auto"/>
      </w:pBdr>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847A3D">
      <w:rPr>
        <w:noProof/>
        <w:sz w:val="24"/>
        <w:szCs w:val="24"/>
      </w:rPr>
      <w:t>10601</w:t>
    </w:r>
    <w:r w:rsidRPr="00AD3319">
      <w:rPr>
        <w:noProof/>
        <w:sz w:val="24"/>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D675F1" w:rsidRDefault="00FB1A1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47A3D">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47A3D">
      <w:rPr>
        <w:b/>
        <w:noProof/>
        <w:sz w:val="20"/>
      </w:rPr>
      <w:t>Schedule 13</w:t>
    </w:r>
    <w:r w:rsidRPr="00D675F1">
      <w:rPr>
        <w:b/>
        <w:sz w:val="20"/>
      </w:rPr>
      <w:fldChar w:fldCharType="end"/>
    </w:r>
  </w:p>
  <w:p w:rsidR="00FB1A14" w:rsidRPr="00D675F1" w:rsidRDefault="00FB1A1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847A3D">
      <w:rPr>
        <w:noProof/>
        <w:sz w:val="20"/>
      </w:rPr>
      <w:t>Amendments made by the Migration Amendment (2022 Measures No. 1) Regulations 2022</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847A3D">
      <w:rPr>
        <w:b/>
        <w:noProof/>
        <w:sz w:val="20"/>
      </w:rPr>
      <w:t>Part 105</w:t>
    </w:r>
    <w:r w:rsidRPr="00D675F1">
      <w:rPr>
        <w:b/>
        <w:sz w:val="20"/>
      </w:rPr>
      <w:fldChar w:fldCharType="end"/>
    </w:r>
  </w:p>
  <w:p w:rsidR="00FB1A14" w:rsidRPr="00D675F1" w:rsidRDefault="00FB1A1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B1A14" w:rsidRPr="00D675F1" w:rsidRDefault="00FB1A14">
    <w:pPr>
      <w:jc w:val="right"/>
      <w:rPr>
        <w:b/>
      </w:rPr>
    </w:pPr>
  </w:p>
  <w:p w:rsidR="00FB1A14" w:rsidRPr="00AD3319" w:rsidRDefault="00FB1A14">
    <w:pPr>
      <w:pBdr>
        <w:bottom w:val="single" w:sz="6" w:space="1" w:color="auto"/>
      </w:pBdr>
      <w:jc w:val="right"/>
      <w:rPr>
        <w:sz w:val="24"/>
        <w:szCs w:val="24"/>
      </w:rPr>
    </w:pPr>
    <w:r w:rsidRPr="00AD3319">
      <w:rPr>
        <w:sz w:val="24"/>
        <w:szCs w:val="24"/>
      </w:rPr>
      <w:t xml:space="preserve">Clause </w:t>
    </w:r>
    <w:r w:rsidRPr="00AD3319">
      <w:rPr>
        <w:sz w:val="24"/>
        <w:szCs w:val="24"/>
      </w:rPr>
      <w:fldChar w:fldCharType="begin"/>
    </w:r>
    <w:r w:rsidRPr="00AD3319">
      <w:rPr>
        <w:sz w:val="24"/>
        <w:szCs w:val="24"/>
      </w:rPr>
      <w:instrText xml:space="preserve"> STYLEREF CharSectno </w:instrText>
    </w:r>
    <w:r w:rsidRPr="00AD3319">
      <w:rPr>
        <w:sz w:val="24"/>
        <w:szCs w:val="24"/>
      </w:rPr>
      <w:fldChar w:fldCharType="separate"/>
    </w:r>
    <w:r w:rsidR="00847A3D">
      <w:rPr>
        <w:noProof/>
        <w:sz w:val="24"/>
        <w:szCs w:val="24"/>
      </w:rPr>
      <w:t>10501</w:t>
    </w:r>
    <w:r w:rsidRPr="00AD3319">
      <w:rPr>
        <w:noProof/>
        <w:sz w:val="24"/>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BE5CD2" w:rsidRDefault="00FB1A14" w:rsidP="00B07B4A">
    <w:pPr>
      <w:rPr>
        <w:sz w:val="26"/>
        <w:szCs w:val="26"/>
      </w:rPr>
    </w:pPr>
  </w:p>
  <w:p w:rsidR="00FB1A14" w:rsidRPr="0020230A" w:rsidRDefault="00FB1A14" w:rsidP="00B07B4A">
    <w:pPr>
      <w:rPr>
        <w:b/>
        <w:sz w:val="20"/>
      </w:rPr>
    </w:pPr>
    <w:r w:rsidRPr="0020230A">
      <w:rPr>
        <w:b/>
        <w:sz w:val="20"/>
      </w:rPr>
      <w:t>Endnotes</w:t>
    </w:r>
  </w:p>
  <w:p w:rsidR="00FB1A14" w:rsidRPr="007A1328" w:rsidRDefault="00FB1A14" w:rsidP="00B07B4A">
    <w:pPr>
      <w:rPr>
        <w:sz w:val="20"/>
      </w:rPr>
    </w:pPr>
  </w:p>
  <w:p w:rsidR="00FB1A14" w:rsidRPr="007A1328" w:rsidRDefault="00FB1A14" w:rsidP="00B07B4A">
    <w:pPr>
      <w:rPr>
        <w:b/>
        <w:sz w:val="24"/>
      </w:rPr>
    </w:pPr>
  </w:p>
  <w:p w:rsidR="00FB1A14" w:rsidRPr="00BE5CD2" w:rsidRDefault="00FB1A14" w:rsidP="00B07B4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BE5CD2" w:rsidRDefault="00FB1A14" w:rsidP="00B07B4A">
    <w:pPr>
      <w:jc w:val="right"/>
      <w:rPr>
        <w:sz w:val="26"/>
        <w:szCs w:val="26"/>
      </w:rPr>
    </w:pPr>
  </w:p>
  <w:p w:rsidR="00FB1A14" w:rsidRPr="0020230A" w:rsidRDefault="00FB1A14" w:rsidP="00B07B4A">
    <w:pPr>
      <w:jc w:val="right"/>
      <w:rPr>
        <w:b/>
        <w:sz w:val="20"/>
      </w:rPr>
    </w:pPr>
    <w:r w:rsidRPr="0020230A">
      <w:rPr>
        <w:b/>
        <w:sz w:val="20"/>
      </w:rPr>
      <w:t>Endnotes</w:t>
    </w:r>
  </w:p>
  <w:p w:rsidR="00FB1A14" w:rsidRPr="007A1328" w:rsidRDefault="00FB1A14" w:rsidP="00B07B4A">
    <w:pPr>
      <w:jc w:val="right"/>
      <w:rPr>
        <w:sz w:val="20"/>
      </w:rPr>
    </w:pPr>
  </w:p>
  <w:p w:rsidR="00FB1A14" w:rsidRPr="007A1328" w:rsidRDefault="00FB1A14" w:rsidP="00B07B4A">
    <w:pPr>
      <w:jc w:val="right"/>
      <w:rPr>
        <w:b/>
        <w:sz w:val="24"/>
      </w:rPr>
    </w:pPr>
  </w:p>
  <w:p w:rsidR="00FB1A14" w:rsidRPr="00BE5CD2" w:rsidRDefault="00FB1A14" w:rsidP="00B07B4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b/>
        <w:bCs/>
        <w:noProof/>
        <w:szCs w:val="22"/>
        <w:lang w:val="en-US"/>
      </w:rPr>
      <w:t>Error! No text of specified style in document.</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rsidP="00EA0056">
    <w:pPr>
      <w:pStyle w:val="Header"/>
    </w:pPr>
  </w:p>
  <w:p w:rsidR="00FB1A14" w:rsidRPr="00EA0056" w:rsidRDefault="00FB1A14"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rsidP="003C10D8">
    <w:pPr>
      <w:pStyle w:val="Header"/>
      <w:pBdr>
        <w:bottom w:val="single" w:sz="4" w:space="1" w:color="auto"/>
      </w:pBdr>
    </w:pPr>
  </w:p>
  <w:p w:rsidR="00FB1A14" w:rsidRDefault="00FB1A14" w:rsidP="003C10D8">
    <w:pPr>
      <w:pStyle w:val="Header"/>
      <w:pBdr>
        <w:bottom w:val="single" w:sz="4" w:space="1" w:color="auto"/>
      </w:pBdr>
    </w:pPr>
  </w:p>
  <w:p w:rsidR="00FB1A14" w:rsidRPr="001E77D2" w:rsidRDefault="00FB1A14" w:rsidP="003C10D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5F1388" w:rsidRDefault="00FB1A14" w:rsidP="003C10D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ED79B6" w:rsidRDefault="00FB1A14" w:rsidP="00B12F73">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ED79B6" w:rsidRDefault="00FB1A14" w:rsidP="00B12F73">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ED79B6" w:rsidRDefault="00FB1A14" w:rsidP="0016085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D675F1" w:rsidRDefault="00FB1A14">
    <w:pPr>
      <w:rPr>
        <w:sz w:val="20"/>
      </w:rPr>
    </w:pPr>
    <w:r w:rsidRPr="00D675F1">
      <w:rPr>
        <w:b/>
        <w:sz w:val="20"/>
      </w:rPr>
      <w:fldChar w:fldCharType="begin"/>
    </w:r>
    <w:r w:rsidRPr="00D675F1">
      <w:rPr>
        <w:b/>
        <w:sz w:val="20"/>
      </w:rPr>
      <w:instrText xml:space="preserve"> STYLEREF CharChapNo </w:instrText>
    </w:r>
    <w:r>
      <w:rPr>
        <w:b/>
        <w:sz w:val="20"/>
      </w:rPr>
      <w:fldChar w:fldCharType="separate"/>
    </w:r>
    <w:r w:rsidR="00847A3D">
      <w:rPr>
        <w:b/>
        <w:noProof/>
        <w:sz w:val="20"/>
      </w:rPr>
      <w:t>Schedule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Pr>
        <w:sz w:val="20"/>
      </w:rPr>
      <w:fldChar w:fldCharType="separate"/>
    </w:r>
    <w:r w:rsidR="00847A3D">
      <w:rPr>
        <w:noProof/>
        <w:sz w:val="20"/>
      </w:rPr>
      <w:t>Provisions with respect to the grant of Subclasses of visas</w:t>
    </w:r>
    <w:r w:rsidRPr="00D675F1">
      <w:rPr>
        <w:sz w:val="20"/>
      </w:rPr>
      <w:fldChar w:fldCharType="end"/>
    </w:r>
  </w:p>
  <w:p w:rsidR="00FB1A14" w:rsidRPr="00D675F1" w:rsidRDefault="00FB1A14">
    <w:pPr>
      <w:rPr>
        <w:b/>
        <w:sz w:val="20"/>
      </w:rPr>
    </w:pPr>
    <w:r w:rsidRPr="00D675F1">
      <w:rPr>
        <w:b/>
        <w:sz w:val="20"/>
      </w:rPr>
      <w:fldChar w:fldCharType="begin"/>
    </w:r>
    <w:r w:rsidRPr="00D675F1">
      <w:rPr>
        <w:b/>
        <w:sz w:val="20"/>
      </w:rPr>
      <w:instrText xml:space="preserve"> STYLEREF CharPartNo </w:instrText>
    </w:r>
    <w:r>
      <w:rPr>
        <w:b/>
        <w:sz w:val="20"/>
      </w:rPr>
      <w:fldChar w:fldCharType="separate"/>
    </w:r>
    <w:r w:rsidR="00847A3D">
      <w:rPr>
        <w:b/>
        <w:noProof/>
        <w:sz w:val="20"/>
      </w:rPr>
      <w:t>Subclass 884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Pr>
        <w:sz w:val="20"/>
      </w:rPr>
      <w:fldChar w:fldCharType="separate"/>
    </w:r>
    <w:r w:rsidR="00847A3D">
      <w:rPr>
        <w:noProof/>
        <w:sz w:val="20"/>
      </w:rPr>
      <w:t>Contributory Aged Parent (Temporary)</w:t>
    </w:r>
    <w:r w:rsidRPr="00D675F1">
      <w:rPr>
        <w:sz w:val="20"/>
      </w:rPr>
      <w:fldChar w:fldCharType="end"/>
    </w:r>
  </w:p>
  <w:p w:rsidR="00FB1A14" w:rsidRPr="00D675F1" w:rsidRDefault="00FB1A1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B1A14" w:rsidRPr="00D675F1" w:rsidRDefault="00FB1A14">
    <w:pPr>
      <w:rPr>
        <w:b/>
      </w:rPr>
    </w:pPr>
  </w:p>
  <w:p w:rsidR="00FB1A14" w:rsidRPr="000720C9" w:rsidRDefault="00FB1A14">
    <w:pPr>
      <w:pBdr>
        <w:bottom w:val="single" w:sz="6" w:space="1" w:color="auto"/>
      </w:pBdr>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847A3D">
      <w:rPr>
        <w:noProof/>
        <w:sz w:val="24"/>
        <w:szCs w:val="24"/>
      </w:rPr>
      <w:t>884.213</w:t>
    </w:r>
    <w:r w:rsidRPr="000720C9">
      <w:rPr>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Pr="00D675F1" w:rsidRDefault="00FB1A14">
    <w:pPr>
      <w:jc w:val="right"/>
      <w:rPr>
        <w:sz w:val="20"/>
      </w:rPr>
    </w:pPr>
    <w:r w:rsidRPr="00D675F1">
      <w:rPr>
        <w:sz w:val="20"/>
      </w:rPr>
      <w:fldChar w:fldCharType="begin"/>
    </w:r>
    <w:r w:rsidRPr="00D675F1">
      <w:rPr>
        <w:sz w:val="20"/>
      </w:rPr>
      <w:instrText xml:space="preserve"> STYLEREF CharChapText </w:instrText>
    </w:r>
    <w:r>
      <w:rPr>
        <w:sz w:val="20"/>
      </w:rPr>
      <w:fldChar w:fldCharType="separate"/>
    </w:r>
    <w:r w:rsidR="00847A3D">
      <w:rPr>
        <w:noProof/>
        <w:sz w:val="20"/>
      </w:rPr>
      <w:t>Provisions with respect to the grant of Subclasses of visas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Pr>
        <w:b/>
        <w:sz w:val="20"/>
      </w:rPr>
      <w:fldChar w:fldCharType="separate"/>
    </w:r>
    <w:r w:rsidR="00847A3D">
      <w:rPr>
        <w:b/>
        <w:noProof/>
        <w:sz w:val="20"/>
      </w:rPr>
      <w:t>Schedule 2</w:t>
    </w:r>
    <w:r w:rsidRPr="00D675F1">
      <w:rPr>
        <w:b/>
        <w:sz w:val="20"/>
      </w:rPr>
      <w:fldChar w:fldCharType="end"/>
    </w:r>
  </w:p>
  <w:p w:rsidR="00FB1A14" w:rsidRPr="00D675F1" w:rsidRDefault="00FB1A14">
    <w:pPr>
      <w:jc w:val="right"/>
      <w:rPr>
        <w:b/>
        <w:sz w:val="20"/>
      </w:rPr>
    </w:pPr>
    <w:r w:rsidRPr="00D675F1">
      <w:rPr>
        <w:sz w:val="20"/>
      </w:rPr>
      <w:fldChar w:fldCharType="begin"/>
    </w:r>
    <w:r w:rsidRPr="00D675F1">
      <w:rPr>
        <w:sz w:val="20"/>
      </w:rPr>
      <w:instrText xml:space="preserve"> STYLEREF CharPartText </w:instrText>
    </w:r>
    <w:r>
      <w:rPr>
        <w:sz w:val="20"/>
      </w:rPr>
      <w:fldChar w:fldCharType="separate"/>
    </w:r>
    <w:r w:rsidR="00847A3D">
      <w:rPr>
        <w:noProof/>
        <w:sz w:val="20"/>
      </w:rPr>
      <w:t>Contributory Aged Parent (Temporary)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Pr>
        <w:b/>
        <w:sz w:val="20"/>
      </w:rPr>
      <w:fldChar w:fldCharType="separate"/>
    </w:r>
    <w:r w:rsidR="00847A3D">
      <w:rPr>
        <w:b/>
        <w:noProof/>
        <w:sz w:val="20"/>
      </w:rPr>
      <w:t>Subclass 884</w:t>
    </w:r>
    <w:r w:rsidRPr="00D675F1">
      <w:rPr>
        <w:b/>
        <w:sz w:val="20"/>
      </w:rPr>
      <w:fldChar w:fldCharType="end"/>
    </w:r>
  </w:p>
  <w:p w:rsidR="00FB1A14" w:rsidRPr="00D675F1" w:rsidRDefault="00FB1A1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B1A14" w:rsidRPr="00D675F1" w:rsidRDefault="00FB1A14">
    <w:pPr>
      <w:jc w:val="right"/>
      <w:rPr>
        <w:b/>
      </w:rPr>
    </w:pPr>
  </w:p>
  <w:p w:rsidR="00FB1A14" w:rsidRPr="000720C9" w:rsidRDefault="00FB1A14">
    <w:pPr>
      <w:pBdr>
        <w:bottom w:val="single" w:sz="6" w:space="1" w:color="auto"/>
      </w:pBdr>
      <w:jc w:val="right"/>
      <w:rPr>
        <w:sz w:val="24"/>
        <w:szCs w:val="24"/>
      </w:rPr>
    </w:pPr>
    <w:r w:rsidRPr="000720C9">
      <w:rPr>
        <w:sz w:val="24"/>
        <w:szCs w:val="24"/>
      </w:rPr>
      <w:t xml:space="preserve">Clause </w:t>
    </w:r>
    <w:r w:rsidRPr="000720C9">
      <w:rPr>
        <w:sz w:val="24"/>
        <w:szCs w:val="24"/>
      </w:rPr>
      <w:fldChar w:fldCharType="begin"/>
    </w:r>
    <w:r w:rsidRPr="000720C9">
      <w:rPr>
        <w:sz w:val="24"/>
        <w:szCs w:val="24"/>
      </w:rPr>
      <w:instrText xml:space="preserve"> STYLEREF CharSectno </w:instrText>
    </w:r>
    <w:r w:rsidRPr="000720C9">
      <w:rPr>
        <w:sz w:val="24"/>
        <w:szCs w:val="24"/>
      </w:rPr>
      <w:fldChar w:fldCharType="separate"/>
    </w:r>
    <w:r w:rsidR="00847A3D">
      <w:rPr>
        <w:noProof/>
        <w:sz w:val="24"/>
        <w:szCs w:val="24"/>
      </w:rPr>
      <w:t>884.211</w:t>
    </w:r>
    <w:r w:rsidRPr="000720C9">
      <w:rPr>
        <w:noProof/>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14" w:rsidRDefault="00FB1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A09AF"/>
    <w:multiLevelType w:val="hybridMultilevel"/>
    <w:tmpl w:val="3D1606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3452AA"/>
    <w:multiLevelType w:val="hybridMultilevel"/>
    <w:tmpl w:val="79B44A82"/>
    <w:lvl w:ilvl="0" w:tplc="41C69C2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4534F4"/>
    <w:multiLevelType w:val="hybridMultilevel"/>
    <w:tmpl w:val="3DB24C50"/>
    <w:lvl w:ilvl="0" w:tplc="1F462D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EC0E08"/>
    <w:multiLevelType w:val="hybridMultilevel"/>
    <w:tmpl w:val="09BA7C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3D0B4D"/>
    <w:multiLevelType w:val="hybridMultilevel"/>
    <w:tmpl w:val="6FB85346"/>
    <w:lvl w:ilvl="0" w:tplc="3B0231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8"/>
  </w:num>
  <w:num w:numId="16">
    <w:abstractNumId w:val="19"/>
  </w:num>
  <w:num w:numId="17">
    <w:abstractNumId w:val="12"/>
  </w:num>
  <w:num w:numId="18">
    <w:abstractNumId w:val="10"/>
  </w:num>
  <w:num w:numId="19">
    <w:abstractNumId w:val="14"/>
  </w:num>
  <w:num w:numId="20">
    <w:abstractNumId w:val="21"/>
  </w:num>
  <w:num w:numId="21">
    <w:abstractNumId w:val="22"/>
  </w:num>
  <w:num w:numId="22">
    <w:abstractNumId w:val="13"/>
  </w:num>
  <w:num w:numId="23">
    <w:abstractNumId w:val="17"/>
  </w:num>
  <w:num w:numId="24">
    <w:abstractNumId w:val="24"/>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2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16C0"/>
    <w:rsid w:val="00002328"/>
    <w:rsid w:val="000023B0"/>
    <w:rsid w:val="0000273B"/>
    <w:rsid w:val="0000439F"/>
    <w:rsid w:val="000047FD"/>
    <w:rsid w:val="00004D47"/>
    <w:rsid w:val="00004E35"/>
    <w:rsid w:val="0000506B"/>
    <w:rsid w:val="00005153"/>
    <w:rsid w:val="000055B2"/>
    <w:rsid w:val="000056EE"/>
    <w:rsid w:val="00006E75"/>
    <w:rsid w:val="00006F3C"/>
    <w:rsid w:val="00007370"/>
    <w:rsid w:val="000075B6"/>
    <w:rsid w:val="00007D68"/>
    <w:rsid w:val="00007F7D"/>
    <w:rsid w:val="00010135"/>
    <w:rsid w:val="00010203"/>
    <w:rsid w:val="00010C36"/>
    <w:rsid w:val="000110AB"/>
    <w:rsid w:val="000111F5"/>
    <w:rsid w:val="00011563"/>
    <w:rsid w:val="0001213A"/>
    <w:rsid w:val="00012889"/>
    <w:rsid w:val="00012A4E"/>
    <w:rsid w:val="00014471"/>
    <w:rsid w:val="00014606"/>
    <w:rsid w:val="000154D7"/>
    <w:rsid w:val="0001606F"/>
    <w:rsid w:val="00016579"/>
    <w:rsid w:val="00016A67"/>
    <w:rsid w:val="0001739E"/>
    <w:rsid w:val="0001789D"/>
    <w:rsid w:val="000178B4"/>
    <w:rsid w:val="00017AFA"/>
    <w:rsid w:val="0002333C"/>
    <w:rsid w:val="00023FD2"/>
    <w:rsid w:val="000240FF"/>
    <w:rsid w:val="00024ABD"/>
    <w:rsid w:val="00025218"/>
    <w:rsid w:val="00025479"/>
    <w:rsid w:val="00026338"/>
    <w:rsid w:val="0002727E"/>
    <w:rsid w:val="000275DF"/>
    <w:rsid w:val="000276D7"/>
    <w:rsid w:val="000276DD"/>
    <w:rsid w:val="00027B51"/>
    <w:rsid w:val="000302DC"/>
    <w:rsid w:val="00030B84"/>
    <w:rsid w:val="000318B1"/>
    <w:rsid w:val="00033A1C"/>
    <w:rsid w:val="0003434D"/>
    <w:rsid w:val="000346E8"/>
    <w:rsid w:val="0003498B"/>
    <w:rsid w:val="0003581E"/>
    <w:rsid w:val="00035E9B"/>
    <w:rsid w:val="00036FB3"/>
    <w:rsid w:val="00037D8D"/>
    <w:rsid w:val="000402A3"/>
    <w:rsid w:val="00040D1B"/>
    <w:rsid w:val="000417E8"/>
    <w:rsid w:val="000418D1"/>
    <w:rsid w:val="00042EAD"/>
    <w:rsid w:val="00042FE8"/>
    <w:rsid w:val="00043A20"/>
    <w:rsid w:val="00043ED5"/>
    <w:rsid w:val="00044602"/>
    <w:rsid w:val="00044A14"/>
    <w:rsid w:val="000456B0"/>
    <w:rsid w:val="00045806"/>
    <w:rsid w:val="00052B61"/>
    <w:rsid w:val="0005367D"/>
    <w:rsid w:val="00055E25"/>
    <w:rsid w:val="00056544"/>
    <w:rsid w:val="000602F4"/>
    <w:rsid w:val="00061393"/>
    <w:rsid w:val="00061981"/>
    <w:rsid w:val="00061A39"/>
    <w:rsid w:val="000628B2"/>
    <w:rsid w:val="00062A21"/>
    <w:rsid w:val="00062C9C"/>
    <w:rsid w:val="0006459B"/>
    <w:rsid w:val="00064BD9"/>
    <w:rsid w:val="000652DC"/>
    <w:rsid w:val="00065A0E"/>
    <w:rsid w:val="00066535"/>
    <w:rsid w:val="00066F23"/>
    <w:rsid w:val="00066F37"/>
    <w:rsid w:val="0006794A"/>
    <w:rsid w:val="00070293"/>
    <w:rsid w:val="000716EA"/>
    <w:rsid w:val="000717D1"/>
    <w:rsid w:val="000720C9"/>
    <w:rsid w:val="000730FF"/>
    <w:rsid w:val="0007333E"/>
    <w:rsid w:val="000740F7"/>
    <w:rsid w:val="00074419"/>
    <w:rsid w:val="00074A43"/>
    <w:rsid w:val="000753E3"/>
    <w:rsid w:val="000753EE"/>
    <w:rsid w:val="00075B3D"/>
    <w:rsid w:val="00075C95"/>
    <w:rsid w:val="0007642C"/>
    <w:rsid w:val="000765CB"/>
    <w:rsid w:val="00077985"/>
    <w:rsid w:val="00077BBA"/>
    <w:rsid w:val="00080400"/>
    <w:rsid w:val="000807AE"/>
    <w:rsid w:val="00080F0D"/>
    <w:rsid w:val="00081B7E"/>
    <w:rsid w:val="00081C54"/>
    <w:rsid w:val="00083418"/>
    <w:rsid w:val="00083E66"/>
    <w:rsid w:val="00084F4A"/>
    <w:rsid w:val="00086316"/>
    <w:rsid w:val="0008643F"/>
    <w:rsid w:val="00086A10"/>
    <w:rsid w:val="00087564"/>
    <w:rsid w:val="00087A4D"/>
    <w:rsid w:val="00090734"/>
    <w:rsid w:val="00091AD1"/>
    <w:rsid w:val="00092449"/>
    <w:rsid w:val="00092802"/>
    <w:rsid w:val="000932B1"/>
    <w:rsid w:val="00093D92"/>
    <w:rsid w:val="00094D89"/>
    <w:rsid w:val="000955BE"/>
    <w:rsid w:val="00095669"/>
    <w:rsid w:val="0009587F"/>
    <w:rsid w:val="00095E43"/>
    <w:rsid w:val="0009700E"/>
    <w:rsid w:val="000A021A"/>
    <w:rsid w:val="000A190E"/>
    <w:rsid w:val="000A21EB"/>
    <w:rsid w:val="000A2DD8"/>
    <w:rsid w:val="000A39DA"/>
    <w:rsid w:val="000A4BDA"/>
    <w:rsid w:val="000A4E6A"/>
    <w:rsid w:val="000A4E9F"/>
    <w:rsid w:val="000A691F"/>
    <w:rsid w:val="000A6985"/>
    <w:rsid w:val="000A6BBE"/>
    <w:rsid w:val="000A713B"/>
    <w:rsid w:val="000A7A2B"/>
    <w:rsid w:val="000B0372"/>
    <w:rsid w:val="000B0A20"/>
    <w:rsid w:val="000B0AE5"/>
    <w:rsid w:val="000B26C3"/>
    <w:rsid w:val="000B2EF3"/>
    <w:rsid w:val="000B3021"/>
    <w:rsid w:val="000B3617"/>
    <w:rsid w:val="000B50A7"/>
    <w:rsid w:val="000B52F3"/>
    <w:rsid w:val="000B532F"/>
    <w:rsid w:val="000B56E0"/>
    <w:rsid w:val="000B6D2B"/>
    <w:rsid w:val="000B770D"/>
    <w:rsid w:val="000C1389"/>
    <w:rsid w:val="000C142D"/>
    <w:rsid w:val="000C259D"/>
    <w:rsid w:val="000C3102"/>
    <w:rsid w:val="000C3778"/>
    <w:rsid w:val="000C38EA"/>
    <w:rsid w:val="000C3D35"/>
    <w:rsid w:val="000C4E61"/>
    <w:rsid w:val="000C5631"/>
    <w:rsid w:val="000C56FE"/>
    <w:rsid w:val="000C5C2A"/>
    <w:rsid w:val="000C5FC2"/>
    <w:rsid w:val="000C7F40"/>
    <w:rsid w:val="000D04C2"/>
    <w:rsid w:val="000D112D"/>
    <w:rsid w:val="000D17D3"/>
    <w:rsid w:val="000D31D3"/>
    <w:rsid w:val="000D3622"/>
    <w:rsid w:val="000D363E"/>
    <w:rsid w:val="000D418F"/>
    <w:rsid w:val="000D49C6"/>
    <w:rsid w:val="000D4FF7"/>
    <w:rsid w:val="000D5910"/>
    <w:rsid w:val="000D7093"/>
    <w:rsid w:val="000D725C"/>
    <w:rsid w:val="000D759C"/>
    <w:rsid w:val="000D75B8"/>
    <w:rsid w:val="000D7A63"/>
    <w:rsid w:val="000D7BDA"/>
    <w:rsid w:val="000E081D"/>
    <w:rsid w:val="000E27C0"/>
    <w:rsid w:val="000E34F5"/>
    <w:rsid w:val="000E569B"/>
    <w:rsid w:val="000E7A78"/>
    <w:rsid w:val="000F10C8"/>
    <w:rsid w:val="000F140F"/>
    <w:rsid w:val="000F1A54"/>
    <w:rsid w:val="000F269A"/>
    <w:rsid w:val="000F2755"/>
    <w:rsid w:val="000F354B"/>
    <w:rsid w:val="000F47D5"/>
    <w:rsid w:val="000F51C2"/>
    <w:rsid w:val="000F6A9A"/>
    <w:rsid w:val="0010134D"/>
    <w:rsid w:val="001016BB"/>
    <w:rsid w:val="0010266F"/>
    <w:rsid w:val="00102F18"/>
    <w:rsid w:val="00102F85"/>
    <w:rsid w:val="00102FC8"/>
    <w:rsid w:val="0010400B"/>
    <w:rsid w:val="00104DDB"/>
    <w:rsid w:val="0010508E"/>
    <w:rsid w:val="00105744"/>
    <w:rsid w:val="00107346"/>
    <w:rsid w:val="0010754D"/>
    <w:rsid w:val="00111E48"/>
    <w:rsid w:val="00113496"/>
    <w:rsid w:val="00113A3C"/>
    <w:rsid w:val="00114007"/>
    <w:rsid w:val="00114286"/>
    <w:rsid w:val="001165C6"/>
    <w:rsid w:val="00117AE2"/>
    <w:rsid w:val="00117BD4"/>
    <w:rsid w:val="00120C1F"/>
    <w:rsid w:val="0012206A"/>
    <w:rsid w:val="00122500"/>
    <w:rsid w:val="00122CA1"/>
    <w:rsid w:val="0012308D"/>
    <w:rsid w:val="00123782"/>
    <w:rsid w:val="0012474F"/>
    <w:rsid w:val="00124C99"/>
    <w:rsid w:val="00125C8C"/>
    <w:rsid w:val="00126C33"/>
    <w:rsid w:val="00126D00"/>
    <w:rsid w:val="001270B2"/>
    <w:rsid w:val="00130BDD"/>
    <w:rsid w:val="00130F70"/>
    <w:rsid w:val="00131B6A"/>
    <w:rsid w:val="00133419"/>
    <w:rsid w:val="0013351A"/>
    <w:rsid w:val="00134E68"/>
    <w:rsid w:val="001355FF"/>
    <w:rsid w:val="00135D49"/>
    <w:rsid w:val="001360E3"/>
    <w:rsid w:val="001363F5"/>
    <w:rsid w:val="00137A4E"/>
    <w:rsid w:val="00140C00"/>
    <w:rsid w:val="00143292"/>
    <w:rsid w:val="00143D24"/>
    <w:rsid w:val="00145A50"/>
    <w:rsid w:val="00145BA7"/>
    <w:rsid w:val="00145C33"/>
    <w:rsid w:val="0014660D"/>
    <w:rsid w:val="00146BCD"/>
    <w:rsid w:val="00147F75"/>
    <w:rsid w:val="00150700"/>
    <w:rsid w:val="00151597"/>
    <w:rsid w:val="0015230C"/>
    <w:rsid w:val="0015261A"/>
    <w:rsid w:val="00152824"/>
    <w:rsid w:val="0015295F"/>
    <w:rsid w:val="00153593"/>
    <w:rsid w:val="00153997"/>
    <w:rsid w:val="00153C1C"/>
    <w:rsid w:val="001544DD"/>
    <w:rsid w:val="001546BC"/>
    <w:rsid w:val="0015487F"/>
    <w:rsid w:val="00155B10"/>
    <w:rsid w:val="0015799A"/>
    <w:rsid w:val="0016012C"/>
    <w:rsid w:val="00160859"/>
    <w:rsid w:val="00161A2F"/>
    <w:rsid w:val="00162605"/>
    <w:rsid w:val="00163C6C"/>
    <w:rsid w:val="00164C69"/>
    <w:rsid w:val="00165494"/>
    <w:rsid w:val="001654EE"/>
    <w:rsid w:val="00166860"/>
    <w:rsid w:val="001674FF"/>
    <w:rsid w:val="00167ECC"/>
    <w:rsid w:val="001709D0"/>
    <w:rsid w:val="00173618"/>
    <w:rsid w:val="001743BE"/>
    <w:rsid w:val="001774BB"/>
    <w:rsid w:val="0017772F"/>
    <w:rsid w:val="001801F0"/>
    <w:rsid w:val="00180CD3"/>
    <w:rsid w:val="00181627"/>
    <w:rsid w:val="00181BAA"/>
    <w:rsid w:val="00181E4C"/>
    <w:rsid w:val="00182EE6"/>
    <w:rsid w:val="001834CD"/>
    <w:rsid w:val="00183C40"/>
    <w:rsid w:val="00183D8A"/>
    <w:rsid w:val="0018486D"/>
    <w:rsid w:val="0018589A"/>
    <w:rsid w:val="00185CDB"/>
    <w:rsid w:val="00185F27"/>
    <w:rsid w:val="001869AF"/>
    <w:rsid w:val="00190353"/>
    <w:rsid w:val="0019124B"/>
    <w:rsid w:val="00191B57"/>
    <w:rsid w:val="00191C5F"/>
    <w:rsid w:val="00192560"/>
    <w:rsid w:val="00194648"/>
    <w:rsid w:val="00195516"/>
    <w:rsid w:val="00195953"/>
    <w:rsid w:val="00195F6F"/>
    <w:rsid w:val="0019741F"/>
    <w:rsid w:val="00197A29"/>
    <w:rsid w:val="001A0DF7"/>
    <w:rsid w:val="001A1D15"/>
    <w:rsid w:val="001A2356"/>
    <w:rsid w:val="001A2431"/>
    <w:rsid w:val="001A25BD"/>
    <w:rsid w:val="001A4976"/>
    <w:rsid w:val="001A4B53"/>
    <w:rsid w:val="001A5BB4"/>
    <w:rsid w:val="001A5E9A"/>
    <w:rsid w:val="001A6A58"/>
    <w:rsid w:val="001A736F"/>
    <w:rsid w:val="001A74EC"/>
    <w:rsid w:val="001A7837"/>
    <w:rsid w:val="001B0687"/>
    <w:rsid w:val="001B2AF3"/>
    <w:rsid w:val="001B3A69"/>
    <w:rsid w:val="001B428A"/>
    <w:rsid w:val="001B680B"/>
    <w:rsid w:val="001B7079"/>
    <w:rsid w:val="001B7226"/>
    <w:rsid w:val="001C1903"/>
    <w:rsid w:val="001C1B33"/>
    <w:rsid w:val="001C23AC"/>
    <w:rsid w:val="001C2797"/>
    <w:rsid w:val="001C2928"/>
    <w:rsid w:val="001C2A46"/>
    <w:rsid w:val="001C2D2D"/>
    <w:rsid w:val="001C3167"/>
    <w:rsid w:val="001C3CFF"/>
    <w:rsid w:val="001C4211"/>
    <w:rsid w:val="001C48DA"/>
    <w:rsid w:val="001C60A0"/>
    <w:rsid w:val="001C6300"/>
    <w:rsid w:val="001C6C78"/>
    <w:rsid w:val="001C6F8A"/>
    <w:rsid w:val="001D04D9"/>
    <w:rsid w:val="001D1730"/>
    <w:rsid w:val="001D1A7C"/>
    <w:rsid w:val="001D21ED"/>
    <w:rsid w:val="001D3B80"/>
    <w:rsid w:val="001D3D63"/>
    <w:rsid w:val="001D49E7"/>
    <w:rsid w:val="001D4A60"/>
    <w:rsid w:val="001D53F8"/>
    <w:rsid w:val="001D57CE"/>
    <w:rsid w:val="001D607D"/>
    <w:rsid w:val="001D6539"/>
    <w:rsid w:val="001D67C2"/>
    <w:rsid w:val="001D7761"/>
    <w:rsid w:val="001D79E7"/>
    <w:rsid w:val="001D7FF5"/>
    <w:rsid w:val="001E0659"/>
    <w:rsid w:val="001E0F63"/>
    <w:rsid w:val="001E19D5"/>
    <w:rsid w:val="001E2C47"/>
    <w:rsid w:val="001E30F1"/>
    <w:rsid w:val="001E37D3"/>
    <w:rsid w:val="001E450E"/>
    <w:rsid w:val="001E551F"/>
    <w:rsid w:val="001E57EF"/>
    <w:rsid w:val="001E68DB"/>
    <w:rsid w:val="001E6B84"/>
    <w:rsid w:val="001E704D"/>
    <w:rsid w:val="001E73DB"/>
    <w:rsid w:val="001F1C43"/>
    <w:rsid w:val="001F204C"/>
    <w:rsid w:val="001F5783"/>
    <w:rsid w:val="001F677D"/>
    <w:rsid w:val="001F78AB"/>
    <w:rsid w:val="00200F7A"/>
    <w:rsid w:val="002011D6"/>
    <w:rsid w:val="00202584"/>
    <w:rsid w:val="0020427A"/>
    <w:rsid w:val="0020488A"/>
    <w:rsid w:val="00204AB3"/>
    <w:rsid w:val="0020525A"/>
    <w:rsid w:val="00206EDC"/>
    <w:rsid w:val="00210560"/>
    <w:rsid w:val="00211480"/>
    <w:rsid w:val="00211763"/>
    <w:rsid w:val="002119EA"/>
    <w:rsid w:val="00212186"/>
    <w:rsid w:val="002125DA"/>
    <w:rsid w:val="00212F2D"/>
    <w:rsid w:val="00212F8E"/>
    <w:rsid w:val="002132BC"/>
    <w:rsid w:val="00215451"/>
    <w:rsid w:val="002154DA"/>
    <w:rsid w:val="0021566E"/>
    <w:rsid w:val="0021659B"/>
    <w:rsid w:val="00216803"/>
    <w:rsid w:val="002208C6"/>
    <w:rsid w:val="00220EDA"/>
    <w:rsid w:val="002210C3"/>
    <w:rsid w:val="00221818"/>
    <w:rsid w:val="00221DA5"/>
    <w:rsid w:val="00222758"/>
    <w:rsid w:val="00222DA1"/>
    <w:rsid w:val="00222DA8"/>
    <w:rsid w:val="002235E3"/>
    <w:rsid w:val="00223A7F"/>
    <w:rsid w:val="002250FB"/>
    <w:rsid w:val="00225548"/>
    <w:rsid w:val="002259A6"/>
    <w:rsid w:val="002303A1"/>
    <w:rsid w:val="00230552"/>
    <w:rsid w:val="00230923"/>
    <w:rsid w:val="00233081"/>
    <w:rsid w:val="00235096"/>
    <w:rsid w:val="00236763"/>
    <w:rsid w:val="00236C7E"/>
    <w:rsid w:val="0024127C"/>
    <w:rsid w:val="0024313E"/>
    <w:rsid w:val="0024381A"/>
    <w:rsid w:val="00243BC2"/>
    <w:rsid w:val="002442FF"/>
    <w:rsid w:val="00244F5D"/>
    <w:rsid w:val="0024549B"/>
    <w:rsid w:val="002455A8"/>
    <w:rsid w:val="00245F10"/>
    <w:rsid w:val="00246B17"/>
    <w:rsid w:val="00250386"/>
    <w:rsid w:val="00250FD2"/>
    <w:rsid w:val="002515F9"/>
    <w:rsid w:val="00252EFB"/>
    <w:rsid w:val="002536D9"/>
    <w:rsid w:val="00253BB1"/>
    <w:rsid w:val="00254AD9"/>
    <w:rsid w:val="00254B2F"/>
    <w:rsid w:val="00254B45"/>
    <w:rsid w:val="00254C12"/>
    <w:rsid w:val="002558F2"/>
    <w:rsid w:val="00257498"/>
    <w:rsid w:val="00257B1B"/>
    <w:rsid w:val="00257CFB"/>
    <w:rsid w:val="00260FFA"/>
    <w:rsid w:val="0026183E"/>
    <w:rsid w:val="002623A4"/>
    <w:rsid w:val="00262431"/>
    <w:rsid w:val="002625D7"/>
    <w:rsid w:val="00262B8E"/>
    <w:rsid w:val="002634DD"/>
    <w:rsid w:val="002654F4"/>
    <w:rsid w:val="00265D99"/>
    <w:rsid w:val="002661B1"/>
    <w:rsid w:val="00266A50"/>
    <w:rsid w:val="00266B52"/>
    <w:rsid w:val="002674C6"/>
    <w:rsid w:val="002705A1"/>
    <w:rsid w:val="00270826"/>
    <w:rsid w:val="00270CAF"/>
    <w:rsid w:val="00271615"/>
    <w:rsid w:val="00272C1C"/>
    <w:rsid w:val="00272CF9"/>
    <w:rsid w:val="0027363B"/>
    <w:rsid w:val="00273720"/>
    <w:rsid w:val="00273DE3"/>
    <w:rsid w:val="00273F9E"/>
    <w:rsid w:val="002741E9"/>
    <w:rsid w:val="002773FF"/>
    <w:rsid w:val="00277FCD"/>
    <w:rsid w:val="002807C5"/>
    <w:rsid w:val="00280843"/>
    <w:rsid w:val="00281080"/>
    <w:rsid w:val="00282180"/>
    <w:rsid w:val="00282F9A"/>
    <w:rsid w:val="00283FD2"/>
    <w:rsid w:val="0028401A"/>
    <w:rsid w:val="002840B2"/>
    <w:rsid w:val="00286D37"/>
    <w:rsid w:val="002920AC"/>
    <w:rsid w:val="0029216C"/>
    <w:rsid w:val="0029262F"/>
    <w:rsid w:val="00292716"/>
    <w:rsid w:val="00292817"/>
    <w:rsid w:val="00292883"/>
    <w:rsid w:val="00294210"/>
    <w:rsid w:val="00294C01"/>
    <w:rsid w:val="00294D22"/>
    <w:rsid w:val="00296435"/>
    <w:rsid w:val="0029646C"/>
    <w:rsid w:val="00296E69"/>
    <w:rsid w:val="00297224"/>
    <w:rsid w:val="002A1F0E"/>
    <w:rsid w:val="002A3329"/>
    <w:rsid w:val="002A3621"/>
    <w:rsid w:val="002A57A4"/>
    <w:rsid w:val="002A7193"/>
    <w:rsid w:val="002A7AF2"/>
    <w:rsid w:val="002B27EA"/>
    <w:rsid w:val="002B2986"/>
    <w:rsid w:val="002B52C3"/>
    <w:rsid w:val="002B54BD"/>
    <w:rsid w:val="002B637B"/>
    <w:rsid w:val="002B72B4"/>
    <w:rsid w:val="002C0E89"/>
    <w:rsid w:val="002C0FA5"/>
    <w:rsid w:val="002C1608"/>
    <w:rsid w:val="002C1FB4"/>
    <w:rsid w:val="002C3199"/>
    <w:rsid w:val="002C3F16"/>
    <w:rsid w:val="002C424E"/>
    <w:rsid w:val="002C42F1"/>
    <w:rsid w:val="002C4CCC"/>
    <w:rsid w:val="002C5163"/>
    <w:rsid w:val="002C6CE7"/>
    <w:rsid w:val="002C7090"/>
    <w:rsid w:val="002C7483"/>
    <w:rsid w:val="002C78B3"/>
    <w:rsid w:val="002C79E4"/>
    <w:rsid w:val="002C7F8D"/>
    <w:rsid w:val="002D0BC3"/>
    <w:rsid w:val="002D0BD6"/>
    <w:rsid w:val="002D195A"/>
    <w:rsid w:val="002D35D3"/>
    <w:rsid w:val="002D39F7"/>
    <w:rsid w:val="002D4786"/>
    <w:rsid w:val="002D5367"/>
    <w:rsid w:val="002D5B12"/>
    <w:rsid w:val="002D64A5"/>
    <w:rsid w:val="002D725A"/>
    <w:rsid w:val="002D7DC1"/>
    <w:rsid w:val="002E05DD"/>
    <w:rsid w:val="002E0C5A"/>
    <w:rsid w:val="002E1DFE"/>
    <w:rsid w:val="002E2766"/>
    <w:rsid w:val="002E2846"/>
    <w:rsid w:val="002E2D4F"/>
    <w:rsid w:val="002E3A99"/>
    <w:rsid w:val="002E3DD9"/>
    <w:rsid w:val="002E3EF0"/>
    <w:rsid w:val="002E41BD"/>
    <w:rsid w:val="002E4ACF"/>
    <w:rsid w:val="002E6273"/>
    <w:rsid w:val="002E647B"/>
    <w:rsid w:val="002E7038"/>
    <w:rsid w:val="002E7D86"/>
    <w:rsid w:val="002F0620"/>
    <w:rsid w:val="002F0EFB"/>
    <w:rsid w:val="002F1166"/>
    <w:rsid w:val="002F149C"/>
    <w:rsid w:val="002F1BE7"/>
    <w:rsid w:val="002F22C8"/>
    <w:rsid w:val="002F4C17"/>
    <w:rsid w:val="002F4DBE"/>
    <w:rsid w:val="002F4E02"/>
    <w:rsid w:val="002F607C"/>
    <w:rsid w:val="002F626F"/>
    <w:rsid w:val="002F6A1C"/>
    <w:rsid w:val="002F7380"/>
    <w:rsid w:val="002F7910"/>
    <w:rsid w:val="002F7E83"/>
    <w:rsid w:val="00301A40"/>
    <w:rsid w:val="003025C8"/>
    <w:rsid w:val="00302C39"/>
    <w:rsid w:val="00303B06"/>
    <w:rsid w:val="00303C04"/>
    <w:rsid w:val="003044A9"/>
    <w:rsid w:val="00306006"/>
    <w:rsid w:val="0030627F"/>
    <w:rsid w:val="00306941"/>
    <w:rsid w:val="00306F6D"/>
    <w:rsid w:val="00312694"/>
    <w:rsid w:val="003131E6"/>
    <w:rsid w:val="003133E9"/>
    <w:rsid w:val="0031345B"/>
    <w:rsid w:val="00313755"/>
    <w:rsid w:val="00314453"/>
    <w:rsid w:val="00316D65"/>
    <w:rsid w:val="003203AF"/>
    <w:rsid w:val="0032078C"/>
    <w:rsid w:val="00320C0F"/>
    <w:rsid w:val="00321C08"/>
    <w:rsid w:val="00321E82"/>
    <w:rsid w:val="00321FCE"/>
    <w:rsid w:val="003242D2"/>
    <w:rsid w:val="0032443A"/>
    <w:rsid w:val="00324D7C"/>
    <w:rsid w:val="003269CD"/>
    <w:rsid w:val="00327AAB"/>
    <w:rsid w:val="00331620"/>
    <w:rsid w:val="00331A9E"/>
    <w:rsid w:val="00331D5E"/>
    <w:rsid w:val="00331DBE"/>
    <w:rsid w:val="00331F44"/>
    <w:rsid w:val="00331F59"/>
    <w:rsid w:val="003323E2"/>
    <w:rsid w:val="003328BD"/>
    <w:rsid w:val="00332B6A"/>
    <w:rsid w:val="00332EA2"/>
    <w:rsid w:val="00333415"/>
    <w:rsid w:val="00334CA7"/>
    <w:rsid w:val="00334D07"/>
    <w:rsid w:val="00334EC1"/>
    <w:rsid w:val="00336768"/>
    <w:rsid w:val="00337722"/>
    <w:rsid w:val="003401D9"/>
    <w:rsid w:val="003408B1"/>
    <w:rsid w:val="0034495A"/>
    <w:rsid w:val="00344B98"/>
    <w:rsid w:val="0034502C"/>
    <w:rsid w:val="00345048"/>
    <w:rsid w:val="003452EC"/>
    <w:rsid w:val="00345338"/>
    <w:rsid w:val="00345B39"/>
    <w:rsid w:val="003461F5"/>
    <w:rsid w:val="00347380"/>
    <w:rsid w:val="0034763A"/>
    <w:rsid w:val="00347ABE"/>
    <w:rsid w:val="00350C71"/>
    <w:rsid w:val="00350F93"/>
    <w:rsid w:val="00351600"/>
    <w:rsid w:val="00351A0E"/>
    <w:rsid w:val="00352E29"/>
    <w:rsid w:val="00352F16"/>
    <w:rsid w:val="00353BF9"/>
    <w:rsid w:val="003545AD"/>
    <w:rsid w:val="00355CBC"/>
    <w:rsid w:val="003567D5"/>
    <w:rsid w:val="00356B3A"/>
    <w:rsid w:val="00356BB1"/>
    <w:rsid w:val="00356FC6"/>
    <w:rsid w:val="00357079"/>
    <w:rsid w:val="003570F6"/>
    <w:rsid w:val="00357FC9"/>
    <w:rsid w:val="0036021A"/>
    <w:rsid w:val="00361A51"/>
    <w:rsid w:val="00363302"/>
    <w:rsid w:val="00363441"/>
    <w:rsid w:val="00365485"/>
    <w:rsid w:val="00365E07"/>
    <w:rsid w:val="00366209"/>
    <w:rsid w:val="00366A46"/>
    <w:rsid w:val="00367D7A"/>
    <w:rsid w:val="00370296"/>
    <w:rsid w:val="00370833"/>
    <w:rsid w:val="003717FE"/>
    <w:rsid w:val="00372300"/>
    <w:rsid w:val="0037387C"/>
    <w:rsid w:val="00374A9D"/>
    <w:rsid w:val="0037597F"/>
    <w:rsid w:val="0037618C"/>
    <w:rsid w:val="003769BA"/>
    <w:rsid w:val="00376FE0"/>
    <w:rsid w:val="0037795D"/>
    <w:rsid w:val="00377C7D"/>
    <w:rsid w:val="00380A74"/>
    <w:rsid w:val="00380B6A"/>
    <w:rsid w:val="00383145"/>
    <w:rsid w:val="0038409D"/>
    <w:rsid w:val="00384BFA"/>
    <w:rsid w:val="00385EE4"/>
    <w:rsid w:val="003874D9"/>
    <w:rsid w:val="003876A5"/>
    <w:rsid w:val="0039054F"/>
    <w:rsid w:val="003925B5"/>
    <w:rsid w:val="00393A96"/>
    <w:rsid w:val="00394552"/>
    <w:rsid w:val="00394B95"/>
    <w:rsid w:val="00395149"/>
    <w:rsid w:val="00395505"/>
    <w:rsid w:val="00395A76"/>
    <w:rsid w:val="00395FC5"/>
    <w:rsid w:val="00396732"/>
    <w:rsid w:val="003A14B3"/>
    <w:rsid w:val="003A3291"/>
    <w:rsid w:val="003A3A57"/>
    <w:rsid w:val="003A521C"/>
    <w:rsid w:val="003A58ED"/>
    <w:rsid w:val="003A5A7B"/>
    <w:rsid w:val="003A6A82"/>
    <w:rsid w:val="003B130A"/>
    <w:rsid w:val="003B1BC7"/>
    <w:rsid w:val="003B21A4"/>
    <w:rsid w:val="003B3273"/>
    <w:rsid w:val="003B47C0"/>
    <w:rsid w:val="003B538F"/>
    <w:rsid w:val="003B54A4"/>
    <w:rsid w:val="003B76A2"/>
    <w:rsid w:val="003B7CB3"/>
    <w:rsid w:val="003C0011"/>
    <w:rsid w:val="003C10D8"/>
    <w:rsid w:val="003C1905"/>
    <w:rsid w:val="003C1D3B"/>
    <w:rsid w:val="003C2D52"/>
    <w:rsid w:val="003C4BB8"/>
    <w:rsid w:val="003C576D"/>
    <w:rsid w:val="003C700C"/>
    <w:rsid w:val="003C7489"/>
    <w:rsid w:val="003D0F7B"/>
    <w:rsid w:val="003D20DD"/>
    <w:rsid w:val="003D30B0"/>
    <w:rsid w:val="003D3A61"/>
    <w:rsid w:val="003D4B74"/>
    <w:rsid w:val="003D6F2D"/>
    <w:rsid w:val="003D78A0"/>
    <w:rsid w:val="003D7F96"/>
    <w:rsid w:val="003E0375"/>
    <w:rsid w:val="003E0688"/>
    <w:rsid w:val="003E2DEA"/>
    <w:rsid w:val="003E3225"/>
    <w:rsid w:val="003E352F"/>
    <w:rsid w:val="003E4369"/>
    <w:rsid w:val="003E48B4"/>
    <w:rsid w:val="003E4BD1"/>
    <w:rsid w:val="003E59E1"/>
    <w:rsid w:val="003E67EB"/>
    <w:rsid w:val="003E6EE3"/>
    <w:rsid w:val="003F03BB"/>
    <w:rsid w:val="003F168D"/>
    <w:rsid w:val="003F1A97"/>
    <w:rsid w:val="003F1AF9"/>
    <w:rsid w:val="003F24D4"/>
    <w:rsid w:val="003F33F5"/>
    <w:rsid w:val="003F3A6C"/>
    <w:rsid w:val="003F4A32"/>
    <w:rsid w:val="003F58E3"/>
    <w:rsid w:val="003F5A9B"/>
    <w:rsid w:val="003F65F8"/>
    <w:rsid w:val="00401018"/>
    <w:rsid w:val="00401629"/>
    <w:rsid w:val="00401729"/>
    <w:rsid w:val="004019EF"/>
    <w:rsid w:val="00402D78"/>
    <w:rsid w:val="00402FA3"/>
    <w:rsid w:val="00403EE4"/>
    <w:rsid w:val="004042F6"/>
    <w:rsid w:val="004048BF"/>
    <w:rsid w:val="00405D07"/>
    <w:rsid w:val="004061AA"/>
    <w:rsid w:val="00406D03"/>
    <w:rsid w:val="00407066"/>
    <w:rsid w:val="0040775C"/>
    <w:rsid w:val="00407E86"/>
    <w:rsid w:val="00410866"/>
    <w:rsid w:val="0041129B"/>
    <w:rsid w:val="004117C7"/>
    <w:rsid w:val="0041199C"/>
    <w:rsid w:val="00412A99"/>
    <w:rsid w:val="0041362D"/>
    <w:rsid w:val="00413AAF"/>
    <w:rsid w:val="0041495C"/>
    <w:rsid w:val="004159D9"/>
    <w:rsid w:val="00415D94"/>
    <w:rsid w:val="004171D8"/>
    <w:rsid w:val="00417A52"/>
    <w:rsid w:val="004207D7"/>
    <w:rsid w:val="004209BC"/>
    <w:rsid w:val="004215E1"/>
    <w:rsid w:val="0042256F"/>
    <w:rsid w:val="00423967"/>
    <w:rsid w:val="00424431"/>
    <w:rsid w:val="004249D1"/>
    <w:rsid w:val="00424E8E"/>
    <w:rsid w:val="00425B27"/>
    <w:rsid w:val="00427000"/>
    <w:rsid w:val="00427249"/>
    <w:rsid w:val="004272CA"/>
    <w:rsid w:val="0043110A"/>
    <w:rsid w:val="00431BC6"/>
    <w:rsid w:val="00431E4F"/>
    <w:rsid w:val="00432999"/>
    <w:rsid w:val="004340A1"/>
    <w:rsid w:val="00434442"/>
    <w:rsid w:val="00434535"/>
    <w:rsid w:val="004363FB"/>
    <w:rsid w:val="004376D3"/>
    <w:rsid w:val="004378C9"/>
    <w:rsid w:val="00437D00"/>
    <w:rsid w:val="00437D8D"/>
    <w:rsid w:val="004404F0"/>
    <w:rsid w:val="00440D55"/>
    <w:rsid w:val="00441046"/>
    <w:rsid w:val="00441257"/>
    <w:rsid w:val="00441964"/>
    <w:rsid w:val="004420C7"/>
    <w:rsid w:val="00442444"/>
    <w:rsid w:val="004426FC"/>
    <w:rsid w:val="0044311F"/>
    <w:rsid w:val="004437F3"/>
    <w:rsid w:val="004439C8"/>
    <w:rsid w:val="00444373"/>
    <w:rsid w:val="00444ACD"/>
    <w:rsid w:val="00444DBC"/>
    <w:rsid w:val="00444FD0"/>
    <w:rsid w:val="00446DCE"/>
    <w:rsid w:val="0044744C"/>
    <w:rsid w:val="00447806"/>
    <w:rsid w:val="00450CCC"/>
    <w:rsid w:val="00450D90"/>
    <w:rsid w:val="00450FCF"/>
    <w:rsid w:val="004516C1"/>
    <w:rsid w:val="004518A3"/>
    <w:rsid w:val="00451CE7"/>
    <w:rsid w:val="00451FCF"/>
    <w:rsid w:val="00452838"/>
    <w:rsid w:val="00452AE3"/>
    <w:rsid w:val="00453267"/>
    <w:rsid w:val="00453914"/>
    <w:rsid w:val="00453929"/>
    <w:rsid w:val="00453D8E"/>
    <w:rsid w:val="00454D0B"/>
    <w:rsid w:val="00454DED"/>
    <w:rsid w:val="00455AD0"/>
    <w:rsid w:val="00456714"/>
    <w:rsid w:val="00456A96"/>
    <w:rsid w:val="004573F1"/>
    <w:rsid w:val="00457929"/>
    <w:rsid w:val="00457AC5"/>
    <w:rsid w:val="00461EBB"/>
    <w:rsid w:val="0046254D"/>
    <w:rsid w:val="00463DEC"/>
    <w:rsid w:val="00464975"/>
    <w:rsid w:val="00466C8F"/>
    <w:rsid w:val="0046734E"/>
    <w:rsid w:val="00470342"/>
    <w:rsid w:val="00470949"/>
    <w:rsid w:val="0047221D"/>
    <w:rsid w:val="00472525"/>
    <w:rsid w:val="00472914"/>
    <w:rsid w:val="004748A2"/>
    <w:rsid w:val="00477A89"/>
    <w:rsid w:val="0048021A"/>
    <w:rsid w:val="00480750"/>
    <w:rsid w:val="004811E6"/>
    <w:rsid w:val="0048199B"/>
    <w:rsid w:val="00482B0A"/>
    <w:rsid w:val="004836E6"/>
    <w:rsid w:val="00483E99"/>
    <w:rsid w:val="004842D3"/>
    <w:rsid w:val="00484ACC"/>
    <w:rsid w:val="00484F83"/>
    <w:rsid w:val="004850FF"/>
    <w:rsid w:val="00485F70"/>
    <w:rsid w:val="00487121"/>
    <w:rsid w:val="00487674"/>
    <w:rsid w:val="004908FA"/>
    <w:rsid w:val="00490956"/>
    <w:rsid w:val="00491700"/>
    <w:rsid w:val="00491E51"/>
    <w:rsid w:val="00492264"/>
    <w:rsid w:val="00492AF6"/>
    <w:rsid w:val="0049402D"/>
    <w:rsid w:val="0049476B"/>
    <w:rsid w:val="0049597E"/>
    <w:rsid w:val="004967FF"/>
    <w:rsid w:val="004968A8"/>
    <w:rsid w:val="004968BF"/>
    <w:rsid w:val="00496D12"/>
    <w:rsid w:val="004A02CD"/>
    <w:rsid w:val="004A0B85"/>
    <w:rsid w:val="004A10A8"/>
    <w:rsid w:val="004A138D"/>
    <w:rsid w:val="004A17C0"/>
    <w:rsid w:val="004A24FF"/>
    <w:rsid w:val="004A4B17"/>
    <w:rsid w:val="004A4E0D"/>
    <w:rsid w:val="004A4EA3"/>
    <w:rsid w:val="004A5349"/>
    <w:rsid w:val="004A7A62"/>
    <w:rsid w:val="004A7C1F"/>
    <w:rsid w:val="004B0DB1"/>
    <w:rsid w:val="004B1E60"/>
    <w:rsid w:val="004B20EE"/>
    <w:rsid w:val="004B2BC0"/>
    <w:rsid w:val="004B35C8"/>
    <w:rsid w:val="004B4C57"/>
    <w:rsid w:val="004B6745"/>
    <w:rsid w:val="004B6A1C"/>
    <w:rsid w:val="004B717C"/>
    <w:rsid w:val="004B7EDA"/>
    <w:rsid w:val="004C0728"/>
    <w:rsid w:val="004C1A80"/>
    <w:rsid w:val="004C2720"/>
    <w:rsid w:val="004C3629"/>
    <w:rsid w:val="004C4116"/>
    <w:rsid w:val="004C4DC1"/>
    <w:rsid w:val="004C7688"/>
    <w:rsid w:val="004C7739"/>
    <w:rsid w:val="004D11BA"/>
    <w:rsid w:val="004D160D"/>
    <w:rsid w:val="004D1F5B"/>
    <w:rsid w:val="004D25B2"/>
    <w:rsid w:val="004D2CCB"/>
    <w:rsid w:val="004D3200"/>
    <w:rsid w:val="004D351E"/>
    <w:rsid w:val="004D3886"/>
    <w:rsid w:val="004D3EBF"/>
    <w:rsid w:val="004D4488"/>
    <w:rsid w:val="004D6184"/>
    <w:rsid w:val="004D7CE4"/>
    <w:rsid w:val="004E01BE"/>
    <w:rsid w:val="004E0426"/>
    <w:rsid w:val="004E0C59"/>
    <w:rsid w:val="004E139B"/>
    <w:rsid w:val="004E14D6"/>
    <w:rsid w:val="004E1FE8"/>
    <w:rsid w:val="004E28E0"/>
    <w:rsid w:val="004E3375"/>
    <w:rsid w:val="004E3892"/>
    <w:rsid w:val="004E4111"/>
    <w:rsid w:val="004E41A2"/>
    <w:rsid w:val="004E546A"/>
    <w:rsid w:val="004E588E"/>
    <w:rsid w:val="004E5ED5"/>
    <w:rsid w:val="004E6139"/>
    <w:rsid w:val="004E6672"/>
    <w:rsid w:val="004E7074"/>
    <w:rsid w:val="004E7EBF"/>
    <w:rsid w:val="004E7F02"/>
    <w:rsid w:val="004F0068"/>
    <w:rsid w:val="004F02DC"/>
    <w:rsid w:val="004F0A32"/>
    <w:rsid w:val="004F0BAE"/>
    <w:rsid w:val="004F111C"/>
    <w:rsid w:val="004F2EEC"/>
    <w:rsid w:val="004F3E74"/>
    <w:rsid w:val="004F40E9"/>
    <w:rsid w:val="004F4EAF"/>
    <w:rsid w:val="004F586F"/>
    <w:rsid w:val="004F6F63"/>
    <w:rsid w:val="00500D8B"/>
    <w:rsid w:val="00501422"/>
    <w:rsid w:val="00501CC6"/>
    <w:rsid w:val="00502B1A"/>
    <w:rsid w:val="0050308F"/>
    <w:rsid w:val="005043FA"/>
    <w:rsid w:val="00504E11"/>
    <w:rsid w:val="005061D2"/>
    <w:rsid w:val="005062D0"/>
    <w:rsid w:val="00506C89"/>
    <w:rsid w:val="0050753C"/>
    <w:rsid w:val="0050786F"/>
    <w:rsid w:val="00507DD6"/>
    <w:rsid w:val="00510258"/>
    <w:rsid w:val="00510283"/>
    <w:rsid w:val="0051050F"/>
    <w:rsid w:val="005119A9"/>
    <w:rsid w:val="005129A6"/>
    <w:rsid w:val="00512FF5"/>
    <w:rsid w:val="0051419F"/>
    <w:rsid w:val="00514411"/>
    <w:rsid w:val="0051543A"/>
    <w:rsid w:val="0051642F"/>
    <w:rsid w:val="005174F0"/>
    <w:rsid w:val="0052014D"/>
    <w:rsid w:val="005206AB"/>
    <w:rsid w:val="0052083E"/>
    <w:rsid w:val="00521A28"/>
    <w:rsid w:val="005223E8"/>
    <w:rsid w:val="005227F1"/>
    <w:rsid w:val="00522916"/>
    <w:rsid w:val="00522C10"/>
    <w:rsid w:val="00522EDA"/>
    <w:rsid w:val="00524BE1"/>
    <w:rsid w:val="00525584"/>
    <w:rsid w:val="00525A20"/>
    <w:rsid w:val="005263A0"/>
    <w:rsid w:val="005302F6"/>
    <w:rsid w:val="005308AF"/>
    <w:rsid w:val="00535BFA"/>
    <w:rsid w:val="00537A2B"/>
    <w:rsid w:val="005400C2"/>
    <w:rsid w:val="00542638"/>
    <w:rsid w:val="0054267F"/>
    <w:rsid w:val="00542846"/>
    <w:rsid w:val="00542AF2"/>
    <w:rsid w:val="005445B0"/>
    <w:rsid w:val="00544C0C"/>
    <w:rsid w:val="00545792"/>
    <w:rsid w:val="00545BB9"/>
    <w:rsid w:val="0054617F"/>
    <w:rsid w:val="0054678D"/>
    <w:rsid w:val="00546EA3"/>
    <w:rsid w:val="00547925"/>
    <w:rsid w:val="00550F59"/>
    <w:rsid w:val="00553225"/>
    <w:rsid w:val="00553BBD"/>
    <w:rsid w:val="00553CCE"/>
    <w:rsid w:val="00553FDF"/>
    <w:rsid w:val="005544A0"/>
    <w:rsid w:val="005548F9"/>
    <w:rsid w:val="0055544F"/>
    <w:rsid w:val="00560D49"/>
    <w:rsid w:val="00560DFD"/>
    <w:rsid w:val="0056100E"/>
    <w:rsid w:val="00561239"/>
    <w:rsid w:val="00561460"/>
    <w:rsid w:val="00564001"/>
    <w:rsid w:val="005671AF"/>
    <w:rsid w:val="00572CFF"/>
    <w:rsid w:val="00572EB4"/>
    <w:rsid w:val="005734C5"/>
    <w:rsid w:val="00573FD7"/>
    <w:rsid w:val="00574EFF"/>
    <w:rsid w:val="00574FF3"/>
    <w:rsid w:val="00575407"/>
    <w:rsid w:val="0057657C"/>
    <w:rsid w:val="0057681C"/>
    <w:rsid w:val="00576968"/>
    <w:rsid w:val="00576D1B"/>
    <w:rsid w:val="00577475"/>
    <w:rsid w:val="005775C2"/>
    <w:rsid w:val="005801F3"/>
    <w:rsid w:val="005807A5"/>
    <w:rsid w:val="00581093"/>
    <w:rsid w:val="00582102"/>
    <w:rsid w:val="00582E7E"/>
    <w:rsid w:val="005831D0"/>
    <w:rsid w:val="00583D46"/>
    <w:rsid w:val="00584A71"/>
    <w:rsid w:val="005851FE"/>
    <w:rsid w:val="005858D4"/>
    <w:rsid w:val="00586008"/>
    <w:rsid w:val="005867F2"/>
    <w:rsid w:val="00587F42"/>
    <w:rsid w:val="0059017E"/>
    <w:rsid w:val="00590512"/>
    <w:rsid w:val="00590B66"/>
    <w:rsid w:val="00592643"/>
    <w:rsid w:val="00592943"/>
    <w:rsid w:val="00592DE9"/>
    <w:rsid w:val="00592F9F"/>
    <w:rsid w:val="005935CB"/>
    <w:rsid w:val="00594F6A"/>
    <w:rsid w:val="005955A8"/>
    <w:rsid w:val="00597104"/>
    <w:rsid w:val="0059759F"/>
    <w:rsid w:val="00597F21"/>
    <w:rsid w:val="005A04A5"/>
    <w:rsid w:val="005A0F53"/>
    <w:rsid w:val="005A1025"/>
    <w:rsid w:val="005A1841"/>
    <w:rsid w:val="005A1E46"/>
    <w:rsid w:val="005A29BA"/>
    <w:rsid w:val="005A2A56"/>
    <w:rsid w:val="005A2A94"/>
    <w:rsid w:val="005A325B"/>
    <w:rsid w:val="005A347F"/>
    <w:rsid w:val="005A724B"/>
    <w:rsid w:val="005B2BDF"/>
    <w:rsid w:val="005B3EBE"/>
    <w:rsid w:val="005B44AE"/>
    <w:rsid w:val="005B4C15"/>
    <w:rsid w:val="005B5267"/>
    <w:rsid w:val="005B5F04"/>
    <w:rsid w:val="005B673D"/>
    <w:rsid w:val="005C02E2"/>
    <w:rsid w:val="005C20BB"/>
    <w:rsid w:val="005C2656"/>
    <w:rsid w:val="005C4157"/>
    <w:rsid w:val="005C7760"/>
    <w:rsid w:val="005C7BB8"/>
    <w:rsid w:val="005D263D"/>
    <w:rsid w:val="005D34D0"/>
    <w:rsid w:val="005D3713"/>
    <w:rsid w:val="005D3C76"/>
    <w:rsid w:val="005D3D84"/>
    <w:rsid w:val="005D3ED5"/>
    <w:rsid w:val="005D40F1"/>
    <w:rsid w:val="005D491C"/>
    <w:rsid w:val="005D5651"/>
    <w:rsid w:val="005D5DF2"/>
    <w:rsid w:val="005D6060"/>
    <w:rsid w:val="005D6E1C"/>
    <w:rsid w:val="005D6F22"/>
    <w:rsid w:val="005D726C"/>
    <w:rsid w:val="005E17F8"/>
    <w:rsid w:val="005E18A6"/>
    <w:rsid w:val="005E18C4"/>
    <w:rsid w:val="005E3F44"/>
    <w:rsid w:val="005E41D8"/>
    <w:rsid w:val="005E42DE"/>
    <w:rsid w:val="005E5309"/>
    <w:rsid w:val="005E61CC"/>
    <w:rsid w:val="005E6D7C"/>
    <w:rsid w:val="005E7475"/>
    <w:rsid w:val="005F0380"/>
    <w:rsid w:val="005F14A4"/>
    <w:rsid w:val="005F38C6"/>
    <w:rsid w:val="005F402E"/>
    <w:rsid w:val="005F4426"/>
    <w:rsid w:val="005F5365"/>
    <w:rsid w:val="005F599E"/>
    <w:rsid w:val="005F5F31"/>
    <w:rsid w:val="005F6985"/>
    <w:rsid w:val="005F6FB4"/>
    <w:rsid w:val="0060499E"/>
    <w:rsid w:val="00604E5C"/>
    <w:rsid w:val="00605906"/>
    <w:rsid w:val="00605C5B"/>
    <w:rsid w:val="006078F5"/>
    <w:rsid w:val="006107C5"/>
    <w:rsid w:val="00610B17"/>
    <w:rsid w:val="00610C03"/>
    <w:rsid w:val="00610CB1"/>
    <w:rsid w:val="00610FE7"/>
    <w:rsid w:val="00611F82"/>
    <w:rsid w:val="00612845"/>
    <w:rsid w:val="00612F50"/>
    <w:rsid w:val="0061331A"/>
    <w:rsid w:val="006133D2"/>
    <w:rsid w:val="00613C12"/>
    <w:rsid w:val="00614463"/>
    <w:rsid w:val="006165DC"/>
    <w:rsid w:val="00616A40"/>
    <w:rsid w:val="0061745F"/>
    <w:rsid w:val="00621306"/>
    <w:rsid w:val="006214ED"/>
    <w:rsid w:val="006217FD"/>
    <w:rsid w:val="00622F92"/>
    <w:rsid w:val="006233FF"/>
    <w:rsid w:val="00623F78"/>
    <w:rsid w:val="0062416D"/>
    <w:rsid w:val="006248F2"/>
    <w:rsid w:val="006259AB"/>
    <w:rsid w:val="0062650F"/>
    <w:rsid w:val="00626543"/>
    <w:rsid w:val="00626A73"/>
    <w:rsid w:val="00626E78"/>
    <w:rsid w:val="00627E4C"/>
    <w:rsid w:val="006309D6"/>
    <w:rsid w:val="00630C62"/>
    <w:rsid w:val="006321E8"/>
    <w:rsid w:val="0063253A"/>
    <w:rsid w:val="00632CB3"/>
    <w:rsid w:val="0063344C"/>
    <w:rsid w:val="006334F8"/>
    <w:rsid w:val="00633FD0"/>
    <w:rsid w:val="00635B0B"/>
    <w:rsid w:val="0063632A"/>
    <w:rsid w:val="00636F3E"/>
    <w:rsid w:val="00637040"/>
    <w:rsid w:val="0064186F"/>
    <w:rsid w:val="006424A6"/>
    <w:rsid w:val="00642BC7"/>
    <w:rsid w:val="00642E12"/>
    <w:rsid w:val="00643026"/>
    <w:rsid w:val="00645165"/>
    <w:rsid w:val="0064545D"/>
    <w:rsid w:val="00645A49"/>
    <w:rsid w:val="006464F2"/>
    <w:rsid w:val="006468A6"/>
    <w:rsid w:val="00647421"/>
    <w:rsid w:val="006477F9"/>
    <w:rsid w:val="006503AC"/>
    <w:rsid w:val="00650AE1"/>
    <w:rsid w:val="00651AF4"/>
    <w:rsid w:val="006548E6"/>
    <w:rsid w:val="006549FC"/>
    <w:rsid w:val="00656496"/>
    <w:rsid w:val="0065680D"/>
    <w:rsid w:val="00656BA6"/>
    <w:rsid w:val="00656D75"/>
    <w:rsid w:val="00657047"/>
    <w:rsid w:val="006572FE"/>
    <w:rsid w:val="0065794A"/>
    <w:rsid w:val="00657CB6"/>
    <w:rsid w:val="00657FA6"/>
    <w:rsid w:val="0066060C"/>
    <w:rsid w:val="00661398"/>
    <w:rsid w:val="00661799"/>
    <w:rsid w:val="006617B9"/>
    <w:rsid w:val="006638C9"/>
    <w:rsid w:val="0066397A"/>
    <w:rsid w:val="00663ABB"/>
    <w:rsid w:val="00663ACF"/>
    <w:rsid w:val="006659F8"/>
    <w:rsid w:val="00665F18"/>
    <w:rsid w:val="00667422"/>
    <w:rsid w:val="006715F7"/>
    <w:rsid w:val="00672003"/>
    <w:rsid w:val="00672979"/>
    <w:rsid w:val="0067478A"/>
    <w:rsid w:val="00675165"/>
    <w:rsid w:val="00675602"/>
    <w:rsid w:val="006757C1"/>
    <w:rsid w:val="00675A8B"/>
    <w:rsid w:val="0067614E"/>
    <w:rsid w:val="00676786"/>
    <w:rsid w:val="00676A1A"/>
    <w:rsid w:val="00677657"/>
    <w:rsid w:val="0067779C"/>
    <w:rsid w:val="006777AE"/>
    <w:rsid w:val="00677E92"/>
    <w:rsid w:val="00686152"/>
    <w:rsid w:val="006866F6"/>
    <w:rsid w:val="00686C91"/>
    <w:rsid w:val="00686D0B"/>
    <w:rsid w:val="00686E59"/>
    <w:rsid w:val="00690481"/>
    <w:rsid w:val="0069086A"/>
    <w:rsid w:val="00691DC9"/>
    <w:rsid w:val="0069229C"/>
    <w:rsid w:val="00692882"/>
    <w:rsid w:val="00693889"/>
    <w:rsid w:val="00693EB6"/>
    <w:rsid w:val="006962BD"/>
    <w:rsid w:val="006962C1"/>
    <w:rsid w:val="00697619"/>
    <w:rsid w:val="006A147F"/>
    <w:rsid w:val="006A3562"/>
    <w:rsid w:val="006A4BA5"/>
    <w:rsid w:val="006A5117"/>
    <w:rsid w:val="006A585E"/>
    <w:rsid w:val="006A6B33"/>
    <w:rsid w:val="006A6F91"/>
    <w:rsid w:val="006B098B"/>
    <w:rsid w:val="006B0CA6"/>
    <w:rsid w:val="006B18DA"/>
    <w:rsid w:val="006B28EE"/>
    <w:rsid w:val="006B2D80"/>
    <w:rsid w:val="006B47A8"/>
    <w:rsid w:val="006B56C0"/>
    <w:rsid w:val="006B699C"/>
    <w:rsid w:val="006B6E0E"/>
    <w:rsid w:val="006C0395"/>
    <w:rsid w:val="006C046C"/>
    <w:rsid w:val="006C0A13"/>
    <w:rsid w:val="006C1DDE"/>
    <w:rsid w:val="006C2472"/>
    <w:rsid w:val="006C29C7"/>
    <w:rsid w:val="006C3072"/>
    <w:rsid w:val="006C31CA"/>
    <w:rsid w:val="006C41CD"/>
    <w:rsid w:val="006C4BED"/>
    <w:rsid w:val="006C4FA7"/>
    <w:rsid w:val="006C53D2"/>
    <w:rsid w:val="006C54BA"/>
    <w:rsid w:val="006C6B4D"/>
    <w:rsid w:val="006C795D"/>
    <w:rsid w:val="006D0156"/>
    <w:rsid w:val="006D0603"/>
    <w:rsid w:val="006D0FA8"/>
    <w:rsid w:val="006D160C"/>
    <w:rsid w:val="006D16FF"/>
    <w:rsid w:val="006D179F"/>
    <w:rsid w:val="006D18DE"/>
    <w:rsid w:val="006D2B7A"/>
    <w:rsid w:val="006D39B3"/>
    <w:rsid w:val="006D3E13"/>
    <w:rsid w:val="006D4B99"/>
    <w:rsid w:val="006D4DAE"/>
    <w:rsid w:val="006D5D77"/>
    <w:rsid w:val="006D5EFA"/>
    <w:rsid w:val="006D658C"/>
    <w:rsid w:val="006E1269"/>
    <w:rsid w:val="006E26BD"/>
    <w:rsid w:val="006E38C6"/>
    <w:rsid w:val="006E4984"/>
    <w:rsid w:val="006E4BA1"/>
    <w:rsid w:val="006E570E"/>
    <w:rsid w:val="006E61AB"/>
    <w:rsid w:val="006E6AF8"/>
    <w:rsid w:val="006E76D9"/>
    <w:rsid w:val="006F01B8"/>
    <w:rsid w:val="006F07E7"/>
    <w:rsid w:val="006F2504"/>
    <w:rsid w:val="006F28EA"/>
    <w:rsid w:val="006F2F2C"/>
    <w:rsid w:val="006F35C9"/>
    <w:rsid w:val="006F423D"/>
    <w:rsid w:val="006F4850"/>
    <w:rsid w:val="006F5515"/>
    <w:rsid w:val="006F584C"/>
    <w:rsid w:val="006F5FC0"/>
    <w:rsid w:val="006F76D4"/>
    <w:rsid w:val="00700262"/>
    <w:rsid w:val="00700639"/>
    <w:rsid w:val="0070152D"/>
    <w:rsid w:val="00702464"/>
    <w:rsid w:val="00702C89"/>
    <w:rsid w:val="00702DA3"/>
    <w:rsid w:val="007037DD"/>
    <w:rsid w:val="00704410"/>
    <w:rsid w:val="007058C7"/>
    <w:rsid w:val="00705F69"/>
    <w:rsid w:val="007067C6"/>
    <w:rsid w:val="00707163"/>
    <w:rsid w:val="0070722E"/>
    <w:rsid w:val="00707A59"/>
    <w:rsid w:val="00707E40"/>
    <w:rsid w:val="0071205C"/>
    <w:rsid w:val="007125AF"/>
    <w:rsid w:val="00712DF7"/>
    <w:rsid w:val="007160B3"/>
    <w:rsid w:val="0071620E"/>
    <w:rsid w:val="00716349"/>
    <w:rsid w:val="00717563"/>
    <w:rsid w:val="007201C0"/>
    <w:rsid w:val="007208D2"/>
    <w:rsid w:val="00720A12"/>
    <w:rsid w:val="00721791"/>
    <w:rsid w:val="00721AC0"/>
    <w:rsid w:val="00721D1D"/>
    <w:rsid w:val="007225B5"/>
    <w:rsid w:val="00722A49"/>
    <w:rsid w:val="00723183"/>
    <w:rsid w:val="00724445"/>
    <w:rsid w:val="00724F9C"/>
    <w:rsid w:val="00725025"/>
    <w:rsid w:val="00725759"/>
    <w:rsid w:val="00725E8E"/>
    <w:rsid w:val="0072776E"/>
    <w:rsid w:val="0073050E"/>
    <w:rsid w:val="00730AB3"/>
    <w:rsid w:val="00732425"/>
    <w:rsid w:val="00733D1E"/>
    <w:rsid w:val="00733ED9"/>
    <w:rsid w:val="00734F29"/>
    <w:rsid w:val="00735B24"/>
    <w:rsid w:val="00736798"/>
    <w:rsid w:val="00737466"/>
    <w:rsid w:val="0073761F"/>
    <w:rsid w:val="007378FE"/>
    <w:rsid w:val="007406D0"/>
    <w:rsid w:val="00741660"/>
    <w:rsid w:val="0074236C"/>
    <w:rsid w:val="00742BE4"/>
    <w:rsid w:val="00742EED"/>
    <w:rsid w:val="007435DC"/>
    <w:rsid w:val="007438EC"/>
    <w:rsid w:val="007445F4"/>
    <w:rsid w:val="00744A81"/>
    <w:rsid w:val="0074530F"/>
    <w:rsid w:val="007460B1"/>
    <w:rsid w:val="007469C8"/>
    <w:rsid w:val="00746B1E"/>
    <w:rsid w:val="007479D6"/>
    <w:rsid w:val="007502AE"/>
    <w:rsid w:val="0075081F"/>
    <w:rsid w:val="00750F54"/>
    <w:rsid w:val="007512C0"/>
    <w:rsid w:val="007519E3"/>
    <w:rsid w:val="00752493"/>
    <w:rsid w:val="007526BC"/>
    <w:rsid w:val="00755E9E"/>
    <w:rsid w:val="00756B34"/>
    <w:rsid w:val="007572B2"/>
    <w:rsid w:val="007576E3"/>
    <w:rsid w:val="00757D9D"/>
    <w:rsid w:val="007600BA"/>
    <w:rsid w:val="0076255D"/>
    <w:rsid w:val="00763132"/>
    <w:rsid w:val="007634EF"/>
    <w:rsid w:val="007640FB"/>
    <w:rsid w:val="00764F89"/>
    <w:rsid w:val="007653EF"/>
    <w:rsid w:val="00766F87"/>
    <w:rsid w:val="0076719A"/>
    <w:rsid w:val="00767699"/>
    <w:rsid w:val="00767B60"/>
    <w:rsid w:val="00771EC3"/>
    <w:rsid w:val="007727C7"/>
    <w:rsid w:val="007732D6"/>
    <w:rsid w:val="0077335C"/>
    <w:rsid w:val="00773FF3"/>
    <w:rsid w:val="00774327"/>
    <w:rsid w:val="00774931"/>
    <w:rsid w:val="00774C8C"/>
    <w:rsid w:val="00774DB7"/>
    <w:rsid w:val="007754D1"/>
    <w:rsid w:val="00775B16"/>
    <w:rsid w:val="00776BE6"/>
    <w:rsid w:val="00777603"/>
    <w:rsid w:val="00783540"/>
    <w:rsid w:val="0078409B"/>
    <w:rsid w:val="0078444F"/>
    <w:rsid w:val="00785852"/>
    <w:rsid w:val="00785D6E"/>
    <w:rsid w:val="0078605F"/>
    <w:rsid w:val="00786096"/>
    <w:rsid w:val="0078631B"/>
    <w:rsid w:val="00786815"/>
    <w:rsid w:val="00786D57"/>
    <w:rsid w:val="00787894"/>
    <w:rsid w:val="00787B4B"/>
    <w:rsid w:val="00787D5F"/>
    <w:rsid w:val="00787E97"/>
    <w:rsid w:val="007916E5"/>
    <w:rsid w:val="007916FB"/>
    <w:rsid w:val="00791715"/>
    <w:rsid w:val="00792C57"/>
    <w:rsid w:val="00792D08"/>
    <w:rsid w:val="0079412E"/>
    <w:rsid w:val="00794D19"/>
    <w:rsid w:val="007952D3"/>
    <w:rsid w:val="0079643C"/>
    <w:rsid w:val="00796619"/>
    <w:rsid w:val="0079710F"/>
    <w:rsid w:val="007972E2"/>
    <w:rsid w:val="00797C09"/>
    <w:rsid w:val="00797D18"/>
    <w:rsid w:val="007A00AB"/>
    <w:rsid w:val="007A1349"/>
    <w:rsid w:val="007A18FD"/>
    <w:rsid w:val="007A1ACA"/>
    <w:rsid w:val="007A31C2"/>
    <w:rsid w:val="007A3361"/>
    <w:rsid w:val="007A3567"/>
    <w:rsid w:val="007A3D6F"/>
    <w:rsid w:val="007A4099"/>
    <w:rsid w:val="007A461E"/>
    <w:rsid w:val="007A4B4D"/>
    <w:rsid w:val="007A4EE6"/>
    <w:rsid w:val="007A5DE5"/>
    <w:rsid w:val="007A6BD0"/>
    <w:rsid w:val="007A6EB9"/>
    <w:rsid w:val="007A77A7"/>
    <w:rsid w:val="007A7AFD"/>
    <w:rsid w:val="007A7F31"/>
    <w:rsid w:val="007B0225"/>
    <w:rsid w:val="007B170E"/>
    <w:rsid w:val="007B176E"/>
    <w:rsid w:val="007B4D6B"/>
    <w:rsid w:val="007B6AB5"/>
    <w:rsid w:val="007B6BD8"/>
    <w:rsid w:val="007C012A"/>
    <w:rsid w:val="007C0353"/>
    <w:rsid w:val="007C0378"/>
    <w:rsid w:val="007C191F"/>
    <w:rsid w:val="007C23A0"/>
    <w:rsid w:val="007C35DB"/>
    <w:rsid w:val="007C378E"/>
    <w:rsid w:val="007C49D9"/>
    <w:rsid w:val="007C4EDA"/>
    <w:rsid w:val="007C6089"/>
    <w:rsid w:val="007C618E"/>
    <w:rsid w:val="007D2042"/>
    <w:rsid w:val="007D321E"/>
    <w:rsid w:val="007D38B9"/>
    <w:rsid w:val="007D3DE9"/>
    <w:rsid w:val="007D602A"/>
    <w:rsid w:val="007D6395"/>
    <w:rsid w:val="007D6713"/>
    <w:rsid w:val="007D7F96"/>
    <w:rsid w:val="007E00EC"/>
    <w:rsid w:val="007E0F9E"/>
    <w:rsid w:val="007E21C3"/>
    <w:rsid w:val="007E25F8"/>
    <w:rsid w:val="007E2FE4"/>
    <w:rsid w:val="007E4A4A"/>
    <w:rsid w:val="007E7131"/>
    <w:rsid w:val="007E72FB"/>
    <w:rsid w:val="007E74A9"/>
    <w:rsid w:val="007E786E"/>
    <w:rsid w:val="007E7DD5"/>
    <w:rsid w:val="007F2BE0"/>
    <w:rsid w:val="007F2FDA"/>
    <w:rsid w:val="007F33AD"/>
    <w:rsid w:val="007F460A"/>
    <w:rsid w:val="007F4DF5"/>
    <w:rsid w:val="007F5071"/>
    <w:rsid w:val="007F6B43"/>
    <w:rsid w:val="007F6EEA"/>
    <w:rsid w:val="00800CCD"/>
    <w:rsid w:val="00800EE9"/>
    <w:rsid w:val="00802693"/>
    <w:rsid w:val="0080430D"/>
    <w:rsid w:val="0080470C"/>
    <w:rsid w:val="00806780"/>
    <w:rsid w:val="00810AEF"/>
    <w:rsid w:val="008124EF"/>
    <w:rsid w:val="00813157"/>
    <w:rsid w:val="00814220"/>
    <w:rsid w:val="00814794"/>
    <w:rsid w:val="00814A90"/>
    <w:rsid w:val="00816F0F"/>
    <w:rsid w:val="0081716B"/>
    <w:rsid w:val="008200F1"/>
    <w:rsid w:val="00820C3D"/>
    <w:rsid w:val="00820E6A"/>
    <w:rsid w:val="00821AA0"/>
    <w:rsid w:val="00823178"/>
    <w:rsid w:val="00823307"/>
    <w:rsid w:val="00824921"/>
    <w:rsid w:val="0082764C"/>
    <w:rsid w:val="00830462"/>
    <w:rsid w:val="00830713"/>
    <w:rsid w:val="00830A89"/>
    <w:rsid w:val="00831CCF"/>
    <w:rsid w:val="00832412"/>
    <w:rsid w:val="008326ED"/>
    <w:rsid w:val="00833C85"/>
    <w:rsid w:val="00834026"/>
    <w:rsid w:val="00836492"/>
    <w:rsid w:val="00836514"/>
    <w:rsid w:val="00837391"/>
    <w:rsid w:val="00837B04"/>
    <w:rsid w:val="00840142"/>
    <w:rsid w:val="00841259"/>
    <w:rsid w:val="00841F16"/>
    <w:rsid w:val="008421EA"/>
    <w:rsid w:val="00842462"/>
    <w:rsid w:val="00842F00"/>
    <w:rsid w:val="0084598C"/>
    <w:rsid w:val="00845BFD"/>
    <w:rsid w:val="00847A3D"/>
    <w:rsid w:val="00850C6D"/>
    <w:rsid w:val="00852670"/>
    <w:rsid w:val="008529D0"/>
    <w:rsid w:val="00853616"/>
    <w:rsid w:val="008544FD"/>
    <w:rsid w:val="00854B8A"/>
    <w:rsid w:val="0085595B"/>
    <w:rsid w:val="00855B7C"/>
    <w:rsid w:val="00855EA5"/>
    <w:rsid w:val="00856157"/>
    <w:rsid w:val="00856B22"/>
    <w:rsid w:val="00856F54"/>
    <w:rsid w:val="008571E0"/>
    <w:rsid w:val="008577E1"/>
    <w:rsid w:val="00857B8B"/>
    <w:rsid w:val="00857CF2"/>
    <w:rsid w:val="00857F71"/>
    <w:rsid w:val="008601A9"/>
    <w:rsid w:val="00860D8E"/>
    <w:rsid w:val="00860E83"/>
    <w:rsid w:val="0086111F"/>
    <w:rsid w:val="00861DA3"/>
    <w:rsid w:val="008621D6"/>
    <w:rsid w:val="008621DF"/>
    <w:rsid w:val="008626AD"/>
    <w:rsid w:val="00863811"/>
    <w:rsid w:val="0086419A"/>
    <w:rsid w:val="0086491C"/>
    <w:rsid w:val="00866313"/>
    <w:rsid w:val="00867A9F"/>
    <w:rsid w:val="00867F95"/>
    <w:rsid w:val="00870716"/>
    <w:rsid w:val="00870BF4"/>
    <w:rsid w:val="00870DA2"/>
    <w:rsid w:val="00871956"/>
    <w:rsid w:val="00873545"/>
    <w:rsid w:val="00875635"/>
    <w:rsid w:val="008765A0"/>
    <w:rsid w:val="00876C67"/>
    <w:rsid w:val="0087731F"/>
    <w:rsid w:val="008776D7"/>
    <w:rsid w:val="00880908"/>
    <w:rsid w:val="008809BB"/>
    <w:rsid w:val="00881566"/>
    <w:rsid w:val="00882190"/>
    <w:rsid w:val="0088291C"/>
    <w:rsid w:val="008830AA"/>
    <w:rsid w:val="00883710"/>
    <w:rsid w:val="008839DF"/>
    <w:rsid w:val="00884A91"/>
    <w:rsid w:val="00884A9A"/>
    <w:rsid w:val="00884B9A"/>
    <w:rsid w:val="00885965"/>
    <w:rsid w:val="00886882"/>
    <w:rsid w:val="00886EB5"/>
    <w:rsid w:val="00887A41"/>
    <w:rsid w:val="00890A16"/>
    <w:rsid w:val="008910E9"/>
    <w:rsid w:val="00891C78"/>
    <w:rsid w:val="00892CA6"/>
    <w:rsid w:val="008949C1"/>
    <w:rsid w:val="008955C5"/>
    <w:rsid w:val="00896CEF"/>
    <w:rsid w:val="008976A9"/>
    <w:rsid w:val="008A0D3A"/>
    <w:rsid w:val="008A17BB"/>
    <w:rsid w:val="008A1CD1"/>
    <w:rsid w:val="008A2B01"/>
    <w:rsid w:val="008A2BDF"/>
    <w:rsid w:val="008A3505"/>
    <w:rsid w:val="008A3D32"/>
    <w:rsid w:val="008A5870"/>
    <w:rsid w:val="008A5A75"/>
    <w:rsid w:val="008A5DD5"/>
    <w:rsid w:val="008A6719"/>
    <w:rsid w:val="008A71BD"/>
    <w:rsid w:val="008A76A3"/>
    <w:rsid w:val="008B073C"/>
    <w:rsid w:val="008B1F52"/>
    <w:rsid w:val="008B325E"/>
    <w:rsid w:val="008B3287"/>
    <w:rsid w:val="008B3592"/>
    <w:rsid w:val="008B3E34"/>
    <w:rsid w:val="008B4A59"/>
    <w:rsid w:val="008B55D4"/>
    <w:rsid w:val="008B7DD7"/>
    <w:rsid w:val="008C05CC"/>
    <w:rsid w:val="008C08A1"/>
    <w:rsid w:val="008C136A"/>
    <w:rsid w:val="008C1D70"/>
    <w:rsid w:val="008C20F2"/>
    <w:rsid w:val="008C2B17"/>
    <w:rsid w:val="008C308C"/>
    <w:rsid w:val="008C38FE"/>
    <w:rsid w:val="008C3B08"/>
    <w:rsid w:val="008C49E9"/>
    <w:rsid w:val="008C4B36"/>
    <w:rsid w:val="008C586A"/>
    <w:rsid w:val="008C5B0D"/>
    <w:rsid w:val="008C5E29"/>
    <w:rsid w:val="008C75A1"/>
    <w:rsid w:val="008D0EDD"/>
    <w:rsid w:val="008D36AC"/>
    <w:rsid w:val="008D3A6E"/>
    <w:rsid w:val="008D6025"/>
    <w:rsid w:val="008D64ED"/>
    <w:rsid w:val="008D77BC"/>
    <w:rsid w:val="008D785D"/>
    <w:rsid w:val="008D7FCF"/>
    <w:rsid w:val="008E02E5"/>
    <w:rsid w:val="008E072E"/>
    <w:rsid w:val="008E1F80"/>
    <w:rsid w:val="008E4B9E"/>
    <w:rsid w:val="008E7499"/>
    <w:rsid w:val="008E74ED"/>
    <w:rsid w:val="008E757F"/>
    <w:rsid w:val="008E7D22"/>
    <w:rsid w:val="008E7D39"/>
    <w:rsid w:val="008E7F8C"/>
    <w:rsid w:val="008F153D"/>
    <w:rsid w:val="008F1932"/>
    <w:rsid w:val="008F2A9A"/>
    <w:rsid w:val="008F2E31"/>
    <w:rsid w:val="008F590D"/>
    <w:rsid w:val="008F5EC2"/>
    <w:rsid w:val="008F79E3"/>
    <w:rsid w:val="00901CF9"/>
    <w:rsid w:val="00901D54"/>
    <w:rsid w:val="00901DA5"/>
    <w:rsid w:val="00901FE0"/>
    <w:rsid w:val="00902423"/>
    <w:rsid w:val="00902FB5"/>
    <w:rsid w:val="009039DD"/>
    <w:rsid w:val="00903B50"/>
    <w:rsid w:val="0090437C"/>
    <w:rsid w:val="009047C7"/>
    <w:rsid w:val="00905120"/>
    <w:rsid w:val="00905131"/>
    <w:rsid w:val="00905336"/>
    <w:rsid w:val="00905A00"/>
    <w:rsid w:val="009064AB"/>
    <w:rsid w:val="009070F5"/>
    <w:rsid w:val="0090797A"/>
    <w:rsid w:val="0091018A"/>
    <w:rsid w:val="00910EFF"/>
    <w:rsid w:val="009117EF"/>
    <w:rsid w:val="009124F3"/>
    <w:rsid w:val="00914CC9"/>
    <w:rsid w:val="00915205"/>
    <w:rsid w:val="00916FE2"/>
    <w:rsid w:val="00917012"/>
    <w:rsid w:val="00917156"/>
    <w:rsid w:val="0091722D"/>
    <w:rsid w:val="00917AB4"/>
    <w:rsid w:val="009206AB"/>
    <w:rsid w:val="00920FA9"/>
    <w:rsid w:val="00921EC9"/>
    <w:rsid w:val="009220DC"/>
    <w:rsid w:val="00922279"/>
    <w:rsid w:val="009226D7"/>
    <w:rsid w:val="00922EDA"/>
    <w:rsid w:val="00923673"/>
    <w:rsid w:val="009236AF"/>
    <w:rsid w:val="0092388F"/>
    <w:rsid w:val="00924076"/>
    <w:rsid w:val="0092427B"/>
    <w:rsid w:val="00924E4C"/>
    <w:rsid w:val="00925525"/>
    <w:rsid w:val="00927783"/>
    <w:rsid w:val="0093033C"/>
    <w:rsid w:val="00930A5A"/>
    <w:rsid w:val="00930BD0"/>
    <w:rsid w:val="00931132"/>
    <w:rsid w:val="009313AD"/>
    <w:rsid w:val="009335ED"/>
    <w:rsid w:val="009356C5"/>
    <w:rsid w:val="0093648B"/>
    <w:rsid w:val="00936903"/>
    <w:rsid w:val="00936B94"/>
    <w:rsid w:val="00936CDE"/>
    <w:rsid w:val="00937DA7"/>
    <w:rsid w:val="009413AF"/>
    <w:rsid w:val="00943499"/>
    <w:rsid w:val="00943887"/>
    <w:rsid w:val="009439B7"/>
    <w:rsid w:val="00944599"/>
    <w:rsid w:val="00945185"/>
    <w:rsid w:val="00945318"/>
    <w:rsid w:val="00945E59"/>
    <w:rsid w:val="00946D45"/>
    <w:rsid w:val="00947198"/>
    <w:rsid w:val="009501EB"/>
    <w:rsid w:val="0095158A"/>
    <w:rsid w:val="00951D02"/>
    <w:rsid w:val="0095257E"/>
    <w:rsid w:val="0095322A"/>
    <w:rsid w:val="00953383"/>
    <w:rsid w:val="0095403E"/>
    <w:rsid w:val="00954593"/>
    <w:rsid w:val="00954A3B"/>
    <w:rsid w:val="009553F5"/>
    <w:rsid w:val="00956DF1"/>
    <w:rsid w:val="00957141"/>
    <w:rsid w:val="009605CF"/>
    <w:rsid w:val="00960865"/>
    <w:rsid w:val="009611D7"/>
    <w:rsid w:val="00961DD2"/>
    <w:rsid w:val="00962BB0"/>
    <w:rsid w:val="00962E0E"/>
    <w:rsid w:val="00964074"/>
    <w:rsid w:val="009645C2"/>
    <w:rsid w:val="009647EC"/>
    <w:rsid w:val="00964D0A"/>
    <w:rsid w:val="00966264"/>
    <w:rsid w:val="00966429"/>
    <w:rsid w:val="009667E5"/>
    <w:rsid w:val="00966B17"/>
    <w:rsid w:val="009676B9"/>
    <w:rsid w:val="0096795E"/>
    <w:rsid w:val="0097184A"/>
    <w:rsid w:val="00971C0B"/>
    <w:rsid w:val="00972054"/>
    <w:rsid w:val="00972275"/>
    <w:rsid w:val="00973CF2"/>
    <w:rsid w:val="00973EAD"/>
    <w:rsid w:val="00974076"/>
    <w:rsid w:val="0097445C"/>
    <w:rsid w:val="00974995"/>
    <w:rsid w:val="00975226"/>
    <w:rsid w:val="00975B6C"/>
    <w:rsid w:val="009811B1"/>
    <w:rsid w:val="009815AD"/>
    <w:rsid w:val="00982119"/>
    <w:rsid w:val="00982FFF"/>
    <w:rsid w:val="00983D4D"/>
    <w:rsid w:val="00983D81"/>
    <w:rsid w:val="00983DD3"/>
    <w:rsid w:val="00985DA1"/>
    <w:rsid w:val="00987DF2"/>
    <w:rsid w:val="00987F7A"/>
    <w:rsid w:val="009913BA"/>
    <w:rsid w:val="00992087"/>
    <w:rsid w:val="00992710"/>
    <w:rsid w:val="00992B3E"/>
    <w:rsid w:val="009949C6"/>
    <w:rsid w:val="00995788"/>
    <w:rsid w:val="00995AE6"/>
    <w:rsid w:val="009A2230"/>
    <w:rsid w:val="009A4073"/>
    <w:rsid w:val="009A4C13"/>
    <w:rsid w:val="009A4D3F"/>
    <w:rsid w:val="009A594D"/>
    <w:rsid w:val="009A595E"/>
    <w:rsid w:val="009A5DB8"/>
    <w:rsid w:val="009A61D5"/>
    <w:rsid w:val="009B0179"/>
    <w:rsid w:val="009B2154"/>
    <w:rsid w:val="009B36BE"/>
    <w:rsid w:val="009B6466"/>
    <w:rsid w:val="009B70A3"/>
    <w:rsid w:val="009B7238"/>
    <w:rsid w:val="009B72AD"/>
    <w:rsid w:val="009B7B1A"/>
    <w:rsid w:val="009C13A9"/>
    <w:rsid w:val="009C1C72"/>
    <w:rsid w:val="009C2A93"/>
    <w:rsid w:val="009C33BE"/>
    <w:rsid w:val="009C38F4"/>
    <w:rsid w:val="009C4DFC"/>
    <w:rsid w:val="009C5A12"/>
    <w:rsid w:val="009D1005"/>
    <w:rsid w:val="009D2436"/>
    <w:rsid w:val="009D2A7B"/>
    <w:rsid w:val="009D3E26"/>
    <w:rsid w:val="009D4895"/>
    <w:rsid w:val="009D5AB6"/>
    <w:rsid w:val="009D5CD9"/>
    <w:rsid w:val="009D6213"/>
    <w:rsid w:val="009D7942"/>
    <w:rsid w:val="009D79E8"/>
    <w:rsid w:val="009D7D52"/>
    <w:rsid w:val="009E1B7F"/>
    <w:rsid w:val="009E2F3E"/>
    <w:rsid w:val="009E3171"/>
    <w:rsid w:val="009E49F6"/>
    <w:rsid w:val="009E4AB2"/>
    <w:rsid w:val="009E60C7"/>
    <w:rsid w:val="009E6865"/>
    <w:rsid w:val="009F05C8"/>
    <w:rsid w:val="009F16FF"/>
    <w:rsid w:val="009F1A40"/>
    <w:rsid w:val="009F1F81"/>
    <w:rsid w:val="009F27D0"/>
    <w:rsid w:val="009F3211"/>
    <w:rsid w:val="009F44FD"/>
    <w:rsid w:val="009F4C00"/>
    <w:rsid w:val="009F4EB2"/>
    <w:rsid w:val="009F51D8"/>
    <w:rsid w:val="009F5414"/>
    <w:rsid w:val="009F67E0"/>
    <w:rsid w:val="009F7E9B"/>
    <w:rsid w:val="00A00AF7"/>
    <w:rsid w:val="00A00C68"/>
    <w:rsid w:val="00A01333"/>
    <w:rsid w:val="00A01E5C"/>
    <w:rsid w:val="00A01FB2"/>
    <w:rsid w:val="00A02DDB"/>
    <w:rsid w:val="00A03EEF"/>
    <w:rsid w:val="00A03F84"/>
    <w:rsid w:val="00A0401E"/>
    <w:rsid w:val="00A04161"/>
    <w:rsid w:val="00A04ACD"/>
    <w:rsid w:val="00A057B8"/>
    <w:rsid w:val="00A1281A"/>
    <w:rsid w:val="00A13C55"/>
    <w:rsid w:val="00A15A56"/>
    <w:rsid w:val="00A15FEE"/>
    <w:rsid w:val="00A16D74"/>
    <w:rsid w:val="00A17556"/>
    <w:rsid w:val="00A176D0"/>
    <w:rsid w:val="00A17947"/>
    <w:rsid w:val="00A17D1D"/>
    <w:rsid w:val="00A20403"/>
    <w:rsid w:val="00A20966"/>
    <w:rsid w:val="00A20974"/>
    <w:rsid w:val="00A21871"/>
    <w:rsid w:val="00A22D89"/>
    <w:rsid w:val="00A26C41"/>
    <w:rsid w:val="00A26EC4"/>
    <w:rsid w:val="00A271BA"/>
    <w:rsid w:val="00A2757C"/>
    <w:rsid w:val="00A31BE9"/>
    <w:rsid w:val="00A31F5B"/>
    <w:rsid w:val="00A326BE"/>
    <w:rsid w:val="00A32A35"/>
    <w:rsid w:val="00A32D38"/>
    <w:rsid w:val="00A330CC"/>
    <w:rsid w:val="00A33244"/>
    <w:rsid w:val="00A336A9"/>
    <w:rsid w:val="00A3540C"/>
    <w:rsid w:val="00A3555C"/>
    <w:rsid w:val="00A36C8A"/>
    <w:rsid w:val="00A37EA9"/>
    <w:rsid w:val="00A40923"/>
    <w:rsid w:val="00A40A0D"/>
    <w:rsid w:val="00A4164D"/>
    <w:rsid w:val="00A41E8E"/>
    <w:rsid w:val="00A421F2"/>
    <w:rsid w:val="00A42FEF"/>
    <w:rsid w:val="00A45486"/>
    <w:rsid w:val="00A46349"/>
    <w:rsid w:val="00A46B32"/>
    <w:rsid w:val="00A47377"/>
    <w:rsid w:val="00A5140F"/>
    <w:rsid w:val="00A517A0"/>
    <w:rsid w:val="00A51D37"/>
    <w:rsid w:val="00A53049"/>
    <w:rsid w:val="00A53557"/>
    <w:rsid w:val="00A54323"/>
    <w:rsid w:val="00A54F6E"/>
    <w:rsid w:val="00A555DC"/>
    <w:rsid w:val="00A55C06"/>
    <w:rsid w:val="00A55CAA"/>
    <w:rsid w:val="00A56E43"/>
    <w:rsid w:val="00A5794C"/>
    <w:rsid w:val="00A601B9"/>
    <w:rsid w:val="00A60ADC"/>
    <w:rsid w:val="00A60C55"/>
    <w:rsid w:val="00A6119F"/>
    <w:rsid w:val="00A6355E"/>
    <w:rsid w:val="00A66CCE"/>
    <w:rsid w:val="00A66FA6"/>
    <w:rsid w:val="00A67197"/>
    <w:rsid w:val="00A67F4E"/>
    <w:rsid w:val="00A7115A"/>
    <w:rsid w:val="00A72057"/>
    <w:rsid w:val="00A7238F"/>
    <w:rsid w:val="00A7349A"/>
    <w:rsid w:val="00A73635"/>
    <w:rsid w:val="00A777F3"/>
    <w:rsid w:val="00A8034A"/>
    <w:rsid w:val="00A814C2"/>
    <w:rsid w:val="00A82E76"/>
    <w:rsid w:val="00A83D2C"/>
    <w:rsid w:val="00A84487"/>
    <w:rsid w:val="00A84E6C"/>
    <w:rsid w:val="00A864C5"/>
    <w:rsid w:val="00A876CB"/>
    <w:rsid w:val="00A912BA"/>
    <w:rsid w:val="00A91F48"/>
    <w:rsid w:val="00A92346"/>
    <w:rsid w:val="00A932DB"/>
    <w:rsid w:val="00A939BC"/>
    <w:rsid w:val="00A9574D"/>
    <w:rsid w:val="00A96B19"/>
    <w:rsid w:val="00A97508"/>
    <w:rsid w:val="00A97A86"/>
    <w:rsid w:val="00AA0036"/>
    <w:rsid w:val="00AA255F"/>
    <w:rsid w:val="00AA3415"/>
    <w:rsid w:val="00AA5C6B"/>
    <w:rsid w:val="00AA64FB"/>
    <w:rsid w:val="00AA682D"/>
    <w:rsid w:val="00AA7F54"/>
    <w:rsid w:val="00AB0F42"/>
    <w:rsid w:val="00AB1C1D"/>
    <w:rsid w:val="00AB2E84"/>
    <w:rsid w:val="00AB3302"/>
    <w:rsid w:val="00AB3A1A"/>
    <w:rsid w:val="00AB3AB7"/>
    <w:rsid w:val="00AB47DF"/>
    <w:rsid w:val="00AB58E2"/>
    <w:rsid w:val="00AB5FB7"/>
    <w:rsid w:val="00AB603C"/>
    <w:rsid w:val="00AB67F0"/>
    <w:rsid w:val="00AC09F3"/>
    <w:rsid w:val="00AC1072"/>
    <w:rsid w:val="00AC12F1"/>
    <w:rsid w:val="00AC23FC"/>
    <w:rsid w:val="00AC2749"/>
    <w:rsid w:val="00AC3521"/>
    <w:rsid w:val="00AC3A92"/>
    <w:rsid w:val="00AC3E7D"/>
    <w:rsid w:val="00AC4A15"/>
    <w:rsid w:val="00AC4FDE"/>
    <w:rsid w:val="00AC5D1E"/>
    <w:rsid w:val="00AD01C9"/>
    <w:rsid w:val="00AD07D8"/>
    <w:rsid w:val="00AD0A53"/>
    <w:rsid w:val="00AD1AFD"/>
    <w:rsid w:val="00AD1B0E"/>
    <w:rsid w:val="00AD2EBA"/>
    <w:rsid w:val="00AD460F"/>
    <w:rsid w:val="00AD4C82"/>
    <w:rsid w:val="00AD5D99"/>
    <w:rsid w:val="00AD69D8"/>
    <w:rsid w:val="00AD7694"/>
    <w:rsid w:val="00AE1E9D"/>
    <w:rsid w:val="00AE2C27"/>
    <w:rsid w:val="00AE3BDB"/>
    <w:rsid w:val="00AE45C9"/>
    <w:rsid w:val="00AE4D0A"/>
    <w:rsid w:val="00AE5649"/>
    <w:rsid w:val="00AE6C7E"/>
    <w:rsid w:val="00AF09BE"/>
    <w:rsid w:val="00AF0BD6"/>
    <w:rsid w:val="00AF25DF"/>
    <w:rsid w:val="00AF2C81"/>
    <w:rsid w:val="00AF394D"/>
    <w:rsid w:val="00AF7271"/>
    <w:rsid w:val="00AF72B6"/>
    <w:rsid w:val="00B002BF"/>
    <w:rsid w:val="00B01B34"/>
    <w:rsid w:val="00B02301"/>
    <w:rsid w:val="00B02985"/>
    <w:rsid w:val="00B0641B"/>
    <w:rsid w:val="00B06A6F"/>
    <w:rsid w:val="00B0709A"/>
    <w:rsid w:val="00B07B4A"/>
    <w:rsid w:val="00B106A6"/>
    <w:rsid w:val="00B10C64"/>
    <w:rsid w:val="00B10F19"/>
    <w:rsid w:val="00B1168F"/>
    <w:rsid w:val="00B11FF4"/>
    <w:rsid w:val="00B12F73"/>
    <w:rsid w:val="00B13558"/>
    <w:rsid w:val="00B13D6B"/>
    <w:rsid w:val="00B14771"/>
    <w:rsid w:val="00B1548C"/>
    <w:rsid w:val="00B1565F"/>
    <w:rsid w:val="00B15FD4"/>
    <w:rsid w:val="00B16DF8"/>
    <w:rsid w:val="00B16F8A"/>
    <w:rsid w:val="00B202C8"/>
    <w:rsid w:val="00B20595"/>
    <w:rsid w:val="00B22AD9"/>
    <w:rsid w:val="00B22E74"/>
    <w:rsid w:val="00B2456D"/>
    <w:rsid w:val="00B25522"/>
    <w:rsid w:val="00B267A3"/>
    <w:rsid w:val="00B26F3F"/>
    <w:rsid w:val="00B2730F"/>
    <w:rsid w:val="00B27A97"/>
    <w:rsid w:val="00B27D13"/>
    <w:rsid w:val="00B3018D"/>
    <w:rsid w:val="00B30271"/>
    <w:rsid w:val="00B30FDE"/>
    <w:rsid w:val="00B3108C"/>
    <w:rsid w:val="00B31796"/>
    <w:rsid w:val="00B3251C"/>
    <w:rsid w:val="00B34045"/>
    <w:rsid w:val="00B341F1"/>
    <w:rsid w:val="00B360A3"/>
    <w:rsid w:val="00B3739C"/>
    <w:rsid w:val="00B376DA"/>
    <w:rsid w:val="00B37730"/>
    <w:rsid w:val="00B37863"/>
    <w:rsid w:val="00B37AF5"/>
    <w:rsid w:val="00B405C3"/>
    <w:rsid w:val="00B41A08"/>
    <w:rsid w:val="00B4231A"/>
    <w:rsid w:val="00B43479"/>
    <w:rsid w:val="00B4372D"/>
    <w:rsid w:val="00B438BB"/>
    <w:rsid w:val="00B440EB"/>
    <w:rsid w:val="00B443EA"/>
    <w:rsid w:val="00B44709"/>
    <w:rsid w:val="00B44ECD"/>
    <w:rsid w:val="00B455EE"/>
    <w:rsid w:val="00B467C2"/>
    <w:rsid w:val="00B46D26"/>
    <w:rsid w:val="00B503AB"/>
    <w:rsid w:val="00B50B2D"/>
    <w:rsid w:val="00B51454"/>
    <w:rsid w:val="00B524ED"/>
    <w:rsid w:val="00B52970"/>
    <w:rsid w:val="00B530A2"/>
    <w:rsid w:val="00B53A11"/>
    <w:rsid w:val="00B5526B"/>
    <w:rsid w:val="00B556C1"/>
    <w:rsid w:val="00B564FE"/>
    <w:rsid w:val="00B56B8D"/>
    <w:rsid w:val="00B57856"/>
    <w:rsid w:val="00B60502"/>
    <w:rsid w:val="00B60D9F"/>
    <w:rsid w:val="00B625E0"/>
    <w:rsid w:val="00B64636"/>
    <w:rsid w:val="00B64D46"/>
    <w:rsid w:val="00B65125"/>
    <w:rsid w:val="00B65B18"/>
    <w:rsid w:val="00B65F05"/>
    <w:rsid w:val="00B6604D"/>
    <w:rsid w:val="00B66B48"/>
    <w:rsid w:val="00B66D6C"/>
    <w:rsid w:val="00B66F66"/>
    <w:rsid w:val="00B67BCE"/>
    <w:rsid w:val="00B70D87"/>
    <w:rsid w:val="00B71174"/>
    <w:rsid w:val="00B71482"/>
    <w:rsid w:val="00B71F15"/>
    <w:rsid w:val="00B741F9"/>
    <w:rsid w:val="00B74EBD"/>
    <w:rsid w:val="00B750D0"/>
    <w:rsid w:val="00B75420"/>
    <w:rsid w:val="00B754A8"/>
    <w:rsid w:val="00B75514"/>
    <w:rsid w:val="00B75CE8"/>
    <w:rsid w:val="00B75D74"/>
    <w:rsid w:val="00B75ED8"/>
    <w:rsid w:val="00B75EF0"/>
    <w:rsid w:val="00B76C3E"/>
    <w:rsid w:val="00B76F60"/>
    <w:rsid w:val="00B77799"/>
    <w:rsid w:val="00B779A9"/>
    <w:rsid w:val="00B77A3B"/>
    <w:rsid w:val="00B77F46"/>
    <w:rsid w:val="00B77F86"/>
    <w:rsid w:val="00B803F1"/>
    <w:rsid w:val="00B80799"/>
    <w:rsid w:val="00B80B92"/>
    <w:rsid w:val="00B819B3"/>
    <w:rsid w:val="00B81DF1"/>
    <w:rsid w:val="00B82638"/>
    <w:rsid w:val="00B82EAA"/>
    <w:rsid w:val="00B83908"/>
    <w:rsid w:val="00B83CD1"/>
    <w:rsid w:val="00B83D5B"/>
    <w:rsid w:val="00B852CA"/>
    <w:rsid w:val="00B85D76"/>
    <w:rsid w:val="00B864ED"/>
    <w:rsid w:val="00B90A8A"/>
    <w:rsid w:val="00B91132"/>
    <w:rsid w:val="00B919E8"/>
    <w:rsid w:val="00B923BD"/>
    <w:rsid w:val="00B93636"/>
    <w:rsid w:val="00B9391B"/>
    <w:rsid w:val="00B9466C"/>
    <w:rsid w:val="00B96328"/>
    <w:rsid w:val="00B97640"/>
    <w:rsid w:val="00B97F67"/>
    <w:rsid w:val="00BA05D3"/>
    <w:rsid w:val="00BA3AA3"/>
    <w:rsid w:val="00BA4C17"/>
    <w:rsid w:val="00BA4C69"/>
    <w:rsid w:val="00BA4CD6"/>
    <w:rsid w:val="00BA5302"/>
    <w:rsid w:val="00BA56DA"/>
    <w:rsid w:val="00BA5A9A"/>
    <w:rsid w:val="00BA61EE"/>
    <w:rsid w:val="00BA7202"/>
    <w:rsid w:val="00BA761C"/>
    <w:rsid w:val="00BA7F70"/>
    <w:rsid w:val="00BB0AC3"/>
    <w:rsid w:val="00BB0D0E"/>
    <w:rsid w:val="00BB1164"/>
    <w:rsid w:val="00BB1EFF"/>
    <w:rsid w:val="00BB20C8"/>
    <w:rsid w:val="00BB2150"/>
    <w:rsid w:val="00BB24F3"/>
    <w:rsid w:val="00BB394B"/>
    <w:rsid w:val="00BB3C5F"/>
    <w:rsid w:val="00BB6174"/>
    <w:rsid w:val="00BC033A"/>
    <w:rsid w:val="00BC03FB"/>
    <w:rsid w:val="00BC0EB5"/>
    <w:rsid w:val="00BC23F8"/>
    <w:rsid w:val="00BC2E6C"/>
    <w:rsid w:val="00BC3285"/>
    <w:rsid w:val="00BC3B03"/>
    <w:rsid w:val="00BC3E19"/>
    <w:rsid w:val="00BC40C7"/>
    <w:rsid w:val="00BC63F3"/>
    <w:rsid w:val="00BC6AD9"/>
    <w:rsid w:val="00BC7C89"/>
    <w:rsid w:val="00BC7CAC"/>
    <w:rsid w:val="00BD0348"/>
    <w:rsid w:val="00BD113A"/>
    <w:rsid w:val="00BD12AB"/>
    <w:rsid w:val="00BD2035"/>
    <w:rsid w:val="00BD3476"/>
    <w:rsid w:val="00BD3535"/>
    <w:rsid w:val="00BD70E7"/>
    <w:rsid w:val="00BD7FCA"/>
    <w:rsid w:val="00BE0B60"/>
    <w:rsid w:val="00BE0F66"/>
    <w:rsid w:val="00BE1D94"/>
    <w:rsid w:val="00BE226F"/>
    <w:rsid w:val="00BE23DC"/>
    <w:rsid w:val="00BE3873"/>
    <w:rsid w:val="00BE4257"/>
    <w:rsid w:val="00BE560F"/>
    <w:rsid w:val="00BE59C0"/>
    <w:rsid w:val="00BE7291"/>
    <w:rsid w:val="00BE749D"/>
    <w:rsid w:val="00BE7637"/>
    <w:rsid w:val="00BF04F9"/>
    <w:rsid w:val="00BF437D"/>
    <w:rsid w:val="00BF48AF"/>
    <w:rsid w:val="00C007F2"/>
    <w:rsid w:val="00C008AC"/>
    <w:rsid w:val="00C009FE"/>
    <w:rsid w:val="00C02DBF"/>
    <w:rsid w:val="00C02DE7"/>
    <w:rsid w:val="00C03332"/>
    <w:rsid w:val="00C03705"/>
    <w:rsid w:val="00C03F49"/>
    <w:rsid w:val="00C0401B"/>
    <w:rsid w:val="00C04880"/>
    <w:rsid w:val="00C04ACD"/>
    <w:rsid w:val="00C04B81"/>
    <w:rsid w:val="00C04C02"/>
    <w:rsid w:val="00C04DDE"/>
    <w:rsid w:val="00C05CAE"/>
    <w:rsid w:val="00C07731"/>
    <w:rsid w:val="00C10AD2"/>
    <w:rsid w:val="00C11B66"/>
    <w:rsid w:val="00C12637"/>
    <w:rsid w:val="00C126B1"/>
    <w:rsid w:val="00C13341"/>
    <w:rsid w:val="00C134BA"/>
    <w:rsid w:val="00C13913"/>
    <w:rsid w:val="00C13AD4"/>
    <w:rsid w:val="00C13DB2"/>
    <w:rsid w:val="00C143E8"/>
    <w:rsid w:val="00C14A40"/>
    <w:rsid w:val="00C152AF"/>
    <w:rsid w:val="00C165E6"/>
    <w:rsid w:val="00C17668"/>
    <w:rsid w:val="00C20337"/>
    <w:rsid w:val="00C20949"/>
    <w:rsid w:val="00C2152B"/>
    <w:rsid w:val="00C22AF8"/>
    <w:rsid w:val="00C2337F"/>
    <w:rsid w:val="00C24D82"/>
    <w:rsid w:val="00C26101"/>
    <w:rsid w:val="00C26AAC"/>
    <w:rsid w:val="00C272F1"/>
    <w:rsid w:val="00C27338"/>
    <w:rsid w:val="00C27684"/>
    <w:rsid w:val="00C27C15"/>
    <w:rsid w:val="00C30512"/>
    <w:rsid w:val="00C313B8"/>
    <w:rsid w:val="00C31880"/>
    <w:rsid w:val="00C321EA"/>
    <w:rsid w:val="00C32A7C"/>
    <w:rsid w:val="00C332F8"/>
    <w:rsid w:val="00C333E5"/>
    <w:rsid w:val="00C335D8"/>
    <w:rsid w:val="00C33891"/>
    <w:rsid w:val="00C34310"/>
    <w:rsid w:val="00C34B2A"/>
    <w:rsid w:val="00C35ECD"/>
    <w:rsid w:val="00C36FC5"/>
    <w:rsid w:val="00C37127"/>
    <w:rsid w:val="00C37EC4"/>
    <w:rsid w:val="00C4215D"/>
    <w:rsid w:val="00C42C1C"/>
    <w:rsid w:val="00C44895"/>
    <w:rsid w:val="00C44AC9"/>
    <w:rsid w:val="00C45148"/>
    <w:rsid w:val="00C452AC"/>
    <w:rsid w:val="00C454A3"/>
    <w:rsid w:val="00C45D1A"/>
    <w:rsid w:val="00C466A0"/>
    <w:rsid w:val="00C473D1"/>
    <w:rsid w:val="00C47D77"/>
    <w:rsid w:val="00C50FB8"/>
    <w:rsid w:val="00C512AB"/>
    <w:rsid w:val="00C51BC5"/>
    <w:rsid w:val="00C51C82"/>
    <w:rsid w:val="00C544F2"/>
    <w:rsid w:val="00C54FD3"/>
    <w:rsid w:val="00C55382"/>
    <w:rsid w:val="00C55751"/>
    <w:rsid w:val="00C55F96"/>
    <w:rsid w:val="00C55FF7"/>
    <w:rsid w:val="00C5685E"/>
    <w:rsid w:val="00C569C6"/>
    <w:rsid w:val="00C56C15"/>
    <w:rsid w:val="00C60D33"/>
    <w:rsid w:val="00C62AB1"/>
    <w:rsid w:val="00C648E9"/>
    <w:rsid w:val="00C65016"/>
    <w:rsid w:val="00C67C96"/>
    <w:rsid w:val="00C7084F"/>
    <w:rsid w:val="00C70FAF"/>
    <w:rsid w:val="00C70FC2"/>
    <w:rsid w:val="00C719AB"/>
    <w:rsid w:val="00C7203D"/>
    <w:rsid w:val="00C7223B"/>
    <w:rsid w:val="00C72431"/>
    <w:rsid w:val="00C72620"/>
    <w:rsid w:val="00C726AD"/>
    <w:rsid w:val="00C72909"/>
    <w:rsid w:val="00C735FA"/>
    <w:rsid w:val="00C73929"/>
    <w:rsid w:val="00C74584"/>
    <w:rsid w:val="00C75187"/>
    <w:rsid w:val="00C767D9"/>
    <w:rsid w:val="00C76E96"/>
    <w:rsid w:val="00C774F6"/>
    <w:rsid w:val="00C8001E"/>
    <w:rsid w:val="00C80519"/>
    <w:rsid w:val="00C818C5"/>
    <w:rsid w:val="00C82135"/>
    <w:rsid w:val="00C82160"/>
    <w:rsid w:val="00C82203"/>
    <w:rsid w:val="00C8246E"/>
    <w:rsid w:val="00C82911"/>
    <w:rsid w:val="00C82D38"/>
    <w:rsid w:val="00C84379"/>
    <w:rsid w:val="00C843ED"/>
    <w:rsid w:val="00C84614"/>
    <w:rsid w:val="00C85260"/>
    <w:rsid w:val="00C853E9"/>
    <w:rsid w:val="00C861D2"/>
    <w:rsid w:val="00C8767C"/>
    <w:rsid w:val="00C9010E"/>
    <w:rsid w:val="00C90216"/>
    <w:rsid w:val="00C90DF3"/>
    <w:rsid w:val="00C9125D"/>
    <w:rsid w:val="00C91D66"/>
    <w:rsid w:val="00C92095"/>
    <w:rsid w:val="00C92281"/>
    <w:rsid w:val="00C92CDA"/>
    <w:rsid w:val="00C93AC9"/>
    <w:rsid w:val="00C9472B"/>
    <w:rsid w:val="00C95A4E"/>
    <w:rsid w:val="00C96597"/>
    <w:rsid w:val="00C969F3"/>
    <w:rsid w:val="00C96B7C"/>
    <w:rsid w:val="00C96CF1"/>
    <w:rsid w:val="00C97FD8"/>
    <w:rsid w:val="00CA1C35"/>
    <w:rsid w:val="00CA1EB2"/>
    <w:rsid w:val="00CA2FB5"/>
    <w:rsid w:val="00CA31ED"/>
    <w:rsid w:val="00CA32B0"/>
    <w:rsid w:val="00CA465E"/>
    <w:rsid w:val="00CA56B9"/>
    <w:rsid w:val="00CA76F2"/>
    <w:rsid w:val="00CA77A1"/>
    <w:rsid w:val="00CB05DD"/>
    <w:rsid w:val="00CB143F"/>
    <w:rsid w:val="00CB1E80"/>
    <w:rsid w:val="00CB20D5"/>
    <w:rsid w:val="00CB21B4"/>
    <w:rsid w:val="00CB4E9F"/>
    <w:rsid w:val="00CC0310"/>
    <w:rsid w:val="00CC0F09"/>
    <w:rsid w:val="00CC1FC2"/>
    <w:rsid w:val="00CC2239"/>
    <w:rsid w:val="00CC22B7"/>
    <w:rsid w:val="00CC2435"/>
    <w:rsid w:val="00CC2B19"/>
    <w:rsid w:val="00CC3003"/>
    <w:rsid w:val="00CC3628"/>
    <w:rsid w:val="00CC3682"/>
    <w:rsid w:val="00CC4921"/>
    <w:rsid w:val="00CC4A7B"/>
    <w:rsid w:val="00CC4EF4"/>
    <w:rsid w:val="00CC5104"/>
    <w:rsid w:val="00CC5A7E"/>
    <w:rsid w:val="00CC6006"/>
    <w:rsid w:val="00CC60E7"/>
    <w:rsid w:val="00CC6224"/>
    <w:rsid w:val="00CC6ACE"/>
    <w:rsid w:val="00CC6B6C"/>
    <w:rsid w:val="00CC7522"/>
    <w:rsid w:val="00CC7753"/>
    <w:rsid w:val="00CC7CA2"/>
    <w:rsid w:val="00CD11C3"/>
    <w:rsid w:val="00CD1464"/>
    <w:rsid w:val="00CD1BE4"/>
    <w:rsid w:val="00CD1D84"/>
    <w:rsid w:val="00CD2D5E"/>
    <w:rsid w:val="00CD320E"/>
    <w:rsid w:val="00CD4CE1"/>
    <w:rsid w:val="00CD5A52"/>
    <w:rsid w:val="00CD5F08"/>
    <w:rsid w:val="00CD6BC0"/>
    <w:rsid w:val="00CD7D40"/>
    <w:rsid w:val="00CE1638"/>
    <w:rsid w:val="00CE1BA9"/>
    <w:rsid w:val="00CE233A"/>
    <w:rsid w:val="00CE3D9E"/>
    <w:rsid w:val="00CE3EC3"/>
    <w:rsid w:val="00CE568B"/>
    <w:rsid w:val="00CE75BD"/>
    <w:rsid w:val="00CE7C24"/>
    <w:rsid w:val="00CE7CA1"/>
    <w:rsid w:val="00CF0B89"/>
    <w:rsid w:val="00CF0D1D"/>
    <w:rsid w:val="00CF1037"/>
    <w:rsid w:val="00CF123A"/>
    <w:rsid w:val="00CF1941"/>
    <w:rsid w:val="00CF2666"/>
    <w:rsid w:val="00CF2823"/>
    <w:rsid w:val="00CF3004"/>
    <w:rsid w:val="00CF3176"/>
    <w:rsid w:val="00CF333A"/>
    <w:rsid w:val="00CF4D6D"/>
    <w:rsid w:val="00CF5006"/>
    <w:rsid w:val="00CF5905"/>
    <w:rsid w:val="00CF5F5D"/>
    <w:rsid w:val="00CF7759"/>
    <w:rsid w:val="00D00691"/>
    <w:rsid w:val="00D00A66"/>
    <w:rsid w:val="00D02406"/>
    <w:rsid w:val="00D04C74"/>
    <w:rsid w:val="00D05D22"/>
    <w:rsid w:val="00D0620A"/>
    <w:rsid w:val="00D0689D"/>
    <w:rsid w:val="00D06C23"/>
    <w:rsid w:val="00D075DA"/>
    <w:rsid w:val="00D10555"/>
    <w:rsid w:val="00D11494"/>
    <w:rsid w:val="00D12091"/>
    <w:rsid w:val="00D123FC"/>
    <w:rsid w:val="00D130CE"/>
    <w:rsid w:val="00D14C8A"/>
    <w:rsid w:val="00D15C9A"/>
    <w:rsid w:val="00D1609C"/>
    <w:rsid w:val="00D1689B"/>
    <w:rsid w:val="00D1762A"/>
    <w:rsid w:val="00D17E9F"/>
    <w:rsid w:val="00D20BAE"/>
    <w:rsid w:val="00D21557"/>
    <w:rsid w:val="00D222D8"/>
    <w:rsid w:val="00D23277"/>
    <w:rsid w:val="00D23AA1"/>
    <w:rsid w:val="00D23E29"/>
    <w:rsid w:val="00D23EAB"/>
    <w:rsid w:val="00D244C8"/>
    <w:rsid w:val="00D24BA7"/>
    <w:rsid w:val="00D24C38"/>
    <w:rsid w:val="00D25078"/>
    <w:rsid w:val="00D25291"/>
    <w:rsid w:val="00D25D06"/>
    <w:rsid w:val="00D26850"/>
    <w:rsid w:val="00D27869"/>
    <w:rsid w:val="00D27B93"/>
    <w:rsid w:val="00D27F5B"/>
    <w:rsid w:val="00D30015"/>
    <w:rsid w:val="00D304D1"/>
    <w:rsid w:val="00D315FF"/>
    <w:rsid w:val="00D31E43"/>
    <w:rsid w:val="00D31F2A"/>
    <w:rsid w:val="00D3241F"/>
    <w:rsid w:val="00D32DFE"/>
    <w:rsid w:val="00D3372D"/>
    <w:rsid w:val="00D33AB1"/>
    <w:rsid w:val="00D346C8"/>
    <w:rsid w:val="00D3471E"/>
    <w:rsid w:val="00D3625D"/>
    <w:rsid w:val="00D36966"/>
    <w:rsid w:val="00D36EF2"/>
    <w:rsid w:val="00D400B1"/>
    <w:rsid w:val="00D407C4"/>
    <w:rsid w:val="00D41D9F"/>
    <w:rsid w:val="00D42E68"/>
    <w:rsid w:val="00D431E6"/>
    <w:rsid w:val="00D43454"/>
    <w:rsid w:val="00D43C47"/>
    <w:rsid w:val="00D44046"/>
    <w:rsid w:val="00D4419F"/>
    <w:rsid w:val="00D448AB"/>
    <w:rsid w:val="00D44C4F"/>
    <w:rsid w:val="00D4502B"/>
    <w:rsid w:val="00D467ED"/>
    <w:rsid w:val="00D47851"/>
    <w:rsid w:val="00D47AC9"/>
    <w:rsid w:val="00D50A88"/>
    <w:rsid w:val="00D50AFE"/>
    <w:rsid w:val="00D50D04"/>
    <w:rsid w:val="00D510D6"/>
    <w:rsid w:val="00D51B58"/>
    <w:rsid w:val="00D521DF"/>
    <w:rsid w:val="00D522EB"/>
    <w:rsid w:val="00D579BE"/>
    <w:rsid w:val="00D579FA"/>
    <w:rsid w:val="00D62351"/>
    <w:rsid w:val="00D62BDE"/>
    <w:rsid w:val="00D631E4"/>
    <w:rsid w:val="00D63210"/>
    <w:rsid w:val="00D64B38"/>
    <w:rsid w:val="00D64FBC"/>
    <w:rsid w:val="00D65CB3"/>
    <w:rsid w:val="00D66B43"/>
    <w:rsid w:val="00D70C87"/>
    <w:rsid w:val="00D71486"/>
    <w:rsid w:val="00D7199E"/>
    <w:rsid w:val="00D72AD0"/>
    <w:rsid w:val="00D731C5"/>
    <w:rsid w:val="00D731F1"/>
    <w:rsid w:val="00D747EE"/>
    <w:rsid w:val="00D75216"/>
    <w:rsid w:val="00D75FE4"/>
    <w:rsid w:val="00D760B2"/>
    <w:rsid w:val="00D7750A"/>
    <w:rsid w:val="00D776FD"/>
    <w:rsid w:val="00D80D44"/>
    <w:rsid w:val="00D812B3"/>
    <w:rsid w:val="00D81369"/>
    <w:rsid w:val="00D84BAA"/>
    <w:rsid w:val="00D85B56"/>
    <w:rsid w:val="00D8640B"/>
    <w:rsid w:val="00D86FEF"/>
    <w:rsid w:val="00D87B21"/>
    <w:rsid w:val="00D87DA3"/>
    <w:rsid w:val="00D92E39"/>
    <w:rsid w:val="00D9315F"/>
    <w:rsid w:val="00D93F68"/>
    <w:rsid w:val="00D9415C"/>
    <w:rsid w:val="00D952BA"/>
    <w:rsid w:val="00D9574F"/>
    <w:rsid w:val="00D96249"/>
    <w:rsid w:val="00D96FAA"/>
    <w:rsid w:val="00D97C6A"/>
    <w:rsid w:val="00D97F3C"/>
    <w:rsid w:val="00DA2497"/>
    <w:rsid w:val="00DA32D1"/>
    <w:rsid w:val="00DA5DE2"/>
    <w:rsid w:val="00DA79D6"/>
    <w:rsid w:val="00DA7DF3"/>
    <w:rsid w:val="00DB0FB4"/>
    <w:rsid w:val="00DB1957"/>
    <w:rsid w:val="00DB1A76"/>
    <w:rsid w:val="00DB1F69"/>
    <w:rsid w:val="00DB2833"/>
    <w:rsid w:val="00DB2A35"/>
    <w:rsid w:val="00DB2A8A"/>
    <w:rsid w:val="00DB2B59"/>
    <w:rsid w:val="00DB37BC"/>
    <w:rsid w:val="00DB66DC"/>
    <w:rsid w:val="00DB69AC"/>
    <w:rsid w:val="00DB6BF6"/>
    <w:rsid w:val="00DB71C3"/>
    <w:rsid w:val="00DB748A"/>
    <w:rsid w:val="00DB78AA"/>
    <w:rsid w:val="00DC0E0C"/>
    <w:rsid w:val="00DC19C7"/>
    <w:rsid w:val="00DC21B4"/>
    <w:rsid w:val="00DC2295"/>
    <w:rsid w:val="00DC4191"/>
    <w:rsid w:val="00DC7DB2"/>
    <w:rsid w:val="00DD1961"/>
    <w:rsid w:val="00DD3616"/>
    <w:rsid w:val="00DD3682"/>
    <w:rsid w:val="00DD3C7A"/>
    <w:rsid w:val="00DD3DDA"/>
    <w:rsid w:val="00DD4172"/>
    <w:rsid w:val="00DD4E75"/>
    <w:rsid w:val="00DD5210"/>
    <w:rsid w:val="00DD5682"/>
    <w:rsid w:val="00DD5A9E"/>
    <w:rsid w:val="00DE0A50"/>
    <w:rsid w:val="00DE0C9D"/>
    <w:rsid w:val="00DE2278"/>
    <w:rsid w:val="00DE2CA1"/>
    <w:rsid w:val="00DE463C"/>
    <w:rsid w:val="00DE4711"/>
    <w:rsid w:val="00DE5C48"/>
    <w:rsid w:val="00DE5F75"/>
    <w:rsid w:val="00DE66CD"/>
    <w:rsid w:val="00DE7491"/>
    <w:rsid w:val="00DF0454"/>
    <w:rsid w:val="00DF2632"/>
    <w:rsid w:val="00DF33F1"/>
    <w:rsid w:val="00DF35F3"/>
    <w:rsid w:val="00DF4E95"/>
    <w:rsid w:val="00DF528B"/>
    <w:rsid w:val="00DF58DC"/>
    <w:rsid w:val="00DF5DC9"/>
    <w:rsid w:val="00DF7649"/>
    <w:rsid w:val="00DF7A67"/>
    <w:rsid w:val="00DF7F59"/>
    <w:rsid w:val="00E00D1D"/>
    <w:rsid w:val="00E00FB1"/>
    <w:rsid w:val="00E0170F"/>
    <w:rsid w:val="00E018C3"/>
    <w:rsid w:val="00E04F4A"/>
    <w:rsid w:val="00E061E5"/>
    <w:rsid w:val="00E10EE3"/>
    <w:rsid w:val="00E11007"/>
    <w:rsid w:val="00E1152C"/>
    <w:rsid w:val="00E115EE"/>
    <w:rsid w:val="00E13B63"/>
    <w:rsid w:val="00E1450D"/>
    <w:rsid w:val="00E14E5F"/>
    <w:rsid w:val="00E14FFF"/>
    <w:rsid w:val="00E15D86"/>
    <w:rsid w:val="00E21242"/>
    <w:rsid w:val="00E212D0"/>
    <w:rsid w:val="00E21361"/>
    <w:rsid w:val="00E2138B"/>
    <w:rsid w:val="00E214E1"/>
    <w:rsid w:val="00E219B0"/>
    <w:rsid w:val="00E21F5D"/>
    <w:rsid w:val="00E22052"/>
    <w:rsid w:val="00E22248"/>
    <w:rsid w:val="00E22523"/>
    <w:rsid w:val="00E22BF7"/>
    <w:rsid w:val="00E22EDC"/>
    <w:rsid w:val="00E232E5"/>
    <w:rsid w:val="00E23C0F"/>
    <w:rsid w:val="00E24765"/>
    <w:rsid w:val="00E248BA"/>
    <w:rsid w:val="00E24C00"/>
    <w:rsid w:val="00E2511B"/>
    <w:rsid w:val="00E25AF4"/>
    <w:rsid w:val="00E25CE6"/>
    <w:rsid w:val="00E26184"/>
    <w:rsid w:val="00E26A5E"/>
    <w:rsid w:val="00E26FF3"/>
    <w:rsid w:val="00E27A16"/>
    <w:rsid w:val="00E27A18"/>
    <w:rsid w:val="00E30372"/>
    <w:rsid w:val="00E32A48"/>
    <w:rsid w:val="00E343FA"/>
    <w:rsid w:val="00E34D9A"/>
    <w:rsid w:val="00E352AC"/>
    <w:rsid w:val="00E35548"/>
    <w:rsid w:val="00E35E94"/>
    <w:rsid w:val="00E35EB6"/>
    <w:rsid w:val="00E366D7"/>
    <w:rsid w:val="00E366E0"/>
    <w:rsid w:val="00E371BB"/>
    <w:rsid w:val="00E3729C"/>
    <w:rsid w:val="00E402E2"/>
    <w:rsid w:val="00E404B9"/>
    <w:rsid w:val="00E40728"/>
    <w:rsid w:val="00E40E49"/>
    <w:rsid w:val="00E41077"/>
    <w:rsid w:val="00E4237D"/>
    <w:rsid w:val="00E42868"/>
    <w:rsid w:val="00E440A9"/>
    <w:rsid w:val="00E443D1"/>
    <w:rsid w:val="00E4468C"/>
    <w:rsid w:val="00E460D9"/>
    <w:rsid w:val="00E476B6"/>
    <w:rsid w:val="00E50987"/>
    <w:rsid w:val="00E513DE"/>
    <w:rsid w:val="00E514D4"/>
    <w:rsid w:val="00E51D24"/>
    <w:rsid w:val="00E5505E"/>
    <w:rsid w:val="00E554B5"/>
    <w:rsid w:val="00E565EB"/>
    <w:rsid w:val="00E568F5"/>
    <w:rsid w:val="00E5788C"/>
    <w:rsid w:val="00E60F01"/>
    <w:rsid w:val="00E610ED"/>
    <w:rsid w:val="00E611CB"/>
    <w:rsid w:val="00E624E7"/>
    <w:rsid w:val="00E6262D"/>
    <w:rsid w:val="00E62700"/>
    <w:rsid w:val="00E62BED"/>
    <w:rsid w:val="00E62FA6"/>
    <w:rsid w:val="00E631CD"/>
    <w:rsid w:val="00E65607"/>
    <w:rsid w:val="00E6560D"/>
    <w:rsid w:val="00E65A77"/>
    <w:rsid w:val="00E66800"/>
    <w:rsid w:val="00E66F62"/>
    <w:rsid w:val="00E72264"/>
    <w:rsid w:val="00E73A1B"/>
    <w:rsid w:val="00E73D5D"/>
    <w:rsid w:val="00E74951"/>
    <w:rsid w:val="00E76310"/>
    <w:rsid w:val="00E80486"/>
    <w:rsid w:val="00E818A0"/>
    <w:rsid w:val="00E83CB5"/>
    <w:rsid w:val="00E84A43"/>
    <w:rsid w:val="00E84A49"/>
    <w:rsid w:val="00E84AE4"/>
    <w:rsid w:val="00E84ED2"/>
    <w:rsid w:val="00E858A1"/>
    <w:rsid w:val="00E8640B"/>
    <w:rsid w:val="00E8644C"/>
    <w:rsid w:val="00E86677"/>
    <w:rsid w:val="00E87278"/>
    <w:rsid w:val="00E876E9"/>
    <w:rsid w:val="00E914AB"/>
    <w:rsid w:val="00E92B68"/>
    <w:rsid w:val="00E92F0D"/>
    <w:rsid w:val="00E93B8A"/>
    <w:rsid w:val="00E93D02"/>
    <w:rsid w:val="00E93E80"/>
    <w:rsid w:val="00E946E3"/>
    <w:rsid w:val="00E95A6B"/>
    <w:rsid w:val="00E96F78"/>
    <w:rsid w:val="00E97573"/>
    <w:rsid w:val="00EA0056"/>
    <w:rsid w:val="00EA11AB"/>
    <w:rsid w:val="00EA14B9"/>
    <w:rsid w:val="00EA1552"/>
    <w:rsid w:val="00EA1EDB"/>
    <w:rsid w:val="00EA360D"/>
    <w:rsid w:val="00EA414E"/>
    <w:rsid w:val="00EA463C"/>
    <w:rsid w:val="00EA4A86"/>
    <w:rsid w:val="00EA5742"/>
    <w:rsid w:val="00EA697B"/>
    <w:rsid w:val="00EB00FD"/>
    <w:rsid w:val="00EB0E74"/>
    <w:rsid w:val="00EB240B"/>
    <w:rsid w:val="00EB2E88"/>
    <w:rsid w:val="00EB31CA"/>
    <w:rsid w:val="00EB4D5F"/>
    <w:rsid w:val="00EB621E"/>
    <w:rsid w:val="00EB6BDB"/>
    <w:rsid w:val="00EB7D16"/>
    <w:rsid w:val="00EB7E9C"/>
    <w:rsid w:val="00EC0420"/>
    <w:rsid w:val="00EC245B"/>
    <w:rsid w:val="00EC2F75"/>
    <w:rsid w:val="00EC33FA"/>
    <w:rsid w:val="00EC3533"/>
    <w:rsid w:val="00EC47A9"/>
    <w:rsid w:val="00EC4F99"/>
    <w:rsid w:val="00EC511D"/>
    <w:rsid w:val="00EC6520"/>
    <w:rsid w:val="00EC6938"/>
    <w:rsid w:val="00EC6BA9"/>
    <w:rsid w:val="00EC6D69"/>
    <w:rsid w:val="00EC7812"/>
    <w:rsid w:val="00ED1699"/>
    <w:rsid w:val="00ED1E69"/>
    <w:rsid w:val="00ED25A9"/>
    <w:rsid w:val="00ED28A5"/>
    <w:rsid w:val="00ED2949"/>
    <w:rsid w:val="00ED296E"/>
    <w:rsid w:val="00ED2ADE"/>
    <w:rsid w:val="00ED2F90"/>
    <w:rsid w:val="00ED310D"/>
    <w:rsid w:val="00ED417C"/>
    <w:rsid w:val="00ED498C"/>
    <w:rsid w:val="00ED634E"/>
    <w:rsid w:val="00ED6B00"/>
    <w:rsid w:val="00EE182A"/>
    <w:rsid w:val="00EE2DB9"/>
    <w:rsid w:val="00EE47A1"/>
    <w:rsid w:val="00EE629D"/>
    <w:rsid w:val="00EE6974"/>
    <w:rsid w:val="00EE7651"/>
    <w:rsid w:val="00EE7774"/>
    <w:rsid w:val="00EF0207"/>
    <w:rsid w:val="00EF08A0"/>
    <w:rsid w:val="00EF16E9"/>
    <w:rsid w:val="00EF180D"/>
    <w:rsid w:val="00EF240E"/>
    <w:rsid w:val="00EF443E"/>
    <w:rsid w:val="00EF4F03"/>
    <w:rsid w:val="00EF578C"/>
    <w:rsid w:val="00EF6582"/>
    <w:rsid w:val="00F00797"/>
    <w:rsid w:val="00F00C4C"/>
    <w:rsid w:val="00F014AE"/>
    <w:rsid w:val="00F01CAE"/>
    <w:rsid w:val="00F02CEC"/>
    <w:rsid w:val="00F02D4B"/>
    <w:rsid w:val="00F03439"/>
    <w:rsid w:val="00F03CB8"/>
    <w:rsid w:val="00F04553"/>
    <w:rsid w:val="00F050B9"/>
    <w:rsid w:val="00F06575"/>
    <w:rsid w:val="00F06713"/>
    <w:rsid w:val="00F10448"/>
    <w:rsid w:val="00F10548"/>
    <w:rsid w:val="00F1129A"/>
    <w:rsid w:val="00F115DA"/>
    <w:rsid w:val="00F11EC2"/>
    <w:rsid w:val="00F1343A"/>
    <w:rsid w:val="00F13F4B"/>
    <w:rsid w:val="00F1423F"/>
    <w:rsid w:val="00F14FAD"/>
    <w:rsid w:val="00F16188"/>
    <w:rsid w:val="00F168D2"/>
    <w:rsid w:val="00F16A93"/>
    <w:rsid w:val="00F1764F"/>
    <w:rsid w:val="00F17830"/>
    <w:rsid w:val="00F1789F"/>
    <w:rsid w:val="00F17B88"/>
    <w:rsid w:val="00F17C5C"/>
    <w:rsid w:val="00F21027"/>
    <w:rsid w:val="00F21D06"/>
    <w:rsid w:val="00F21D7E"/>
    <w:rsid w:val="00F22E4C"/>
    <w:rsid w:val="00F2319B"/>
    <w:rsid w:val="00F231F4"/>
    <w:rsid w:val="00F233FB"/>
    <w:rsid w:val="00F238DC"/>
    <w:rsid w:val="00F24095"/>
    <w:rsid w:val="00F242BE"/>
    <w:rsid w:val="00F24E26"/>
    <w:rsid w:val="00F24EAB"/>
    <w:rsid w:val="00F25016"/>
    <w:rsid w:val="00F25021"/>
    <w:rsid w:val="00F275AE"/>
    <w:rsid w:val="00F27934"/>
    <w:rsid w:val="00F30A71"/>
    <w:rsid w:val="00F30BC4"/>
    <w:rsid w:val="00F31F95"/>
    <w:rsid w:val="00F32A6C"/>
    <w:rsid w:val="00F33606"/>
    <w:rsid w:val="00F33865"/>
    <w:rsid w:val="00F34B45"/>
    <w:rsid w:val="00F34E16"/>
    <w:rsid w:val="00F3546D"/>
    <w:rsid w:val="00F35903"/>
    <w:rsid w:val="00F3623A"/>
    <w:rsid w:val="00F3632E"/>
    <w:rsid w:val="00F36D26"/>
    <w:rsid w:val="00F37EAA"/>
    <w:rsid w:val="00F401B6"/>
    <w:rsid w:val="00F41344"/>
    <w:rsid w:val="00F438EB"/>
    <w:rsid w:val="00F4402C"/>
    <w:rsid w:val="00F448D6"/>
    <w:rsid w:val="00F44FD7"/>
    <w:rsid w:val="00F4565B"/>
    <w:rsid w:val="00F4594E"/>
    <w:rsid w:val="00F45FE7"/>
    <w:rsid w:val="00F467AA"/>
    <w:rsid w:val="00F46F87"/>
    <w:rsid w:val="00F47AF0"/>
    <w:rsid w:val="00F51086"/>
    <w:rsid w:val="00F513C1"/>
    <w:rsid w:val="00F5175C"/>
    <w:rsid w:val="00F51B29"/>
    <w:rsid w:val="00F5332E"/>
    <w:rsid w:val="00F54B0B"/>
    <w:rsid w:val="00F574ED"/>
    <w:rsid w:val="00F5751C"/>
    <w:rsid w:val="00F57858"/>
    <w:rsid w:val="00F57898"/>
    <w:rsid w:val="00F57AE4"/>
    <w:rsid w:val="00F57BF9"/>
    <w:rsid w:val="00F60524"/>
    <w:rsid w:val="00F61FE6"/>
    <w:rsid w:val="00F62600"/>
    <w:rsid w:val="00F634ED"/>
    <w:rsid w:val="00F63DAE"/>
    <w:rsid w:val="00F63EC2"/>
    <w:rsid w:val="00F64591"/>
    <w:rsid w:val="00F65284"/>
    <w:rsid w:val="00F659A9"/>
    <w:rsid w:val="00F67206"/>
    <w:rsid w:val="00F67B86"/>
    <w:rsid w:val="00F67E1B"/>
    <w:rsid w:val="00F70176"/>
    <w:rsid w:val="00F72662"/>
    <w:rsid w:val="00F7342D"/>
    <w:rsid w:val="00F73AAD"/>
    <w:rsid w:val="00F74611"/>
    <w:rsid w:val="00F74A78"/>
    <w:rsid w:val="00F76E18"/>
    <w:rsid w:val="00F80274"/>
    <w:rsid w:val="00F82D78"/>
    <w:rsid w:val="00F83334"/>
    <w:rsid w:val="00F839C1"/>
    <w:rsid w:val="00F8464C"/>
    <w:rsid w:val="00F85736"/>
    <w:rsid w:val="00F90F4B"/>
    <w:rsid w:val="00F911A8"/>
    <w:rsid w:val="00F929DA"/>
    <w:rsid w:val="00F936AB"/>
    <w:rsid w:val="00F93B6C"/>
    <w:rsid w:val="00F941CC"/>
    <w:rsid w:val="00F96297"/>
    <w:rsid w:val="00F97CA8"/>
    <w:rsid w:val="00FA0F6F"/>
    <w:rsid w:val="00FA1C6C"/>
    <w:rsid w:val="00FA3CFA"/>
    <w:rsid w:val="00FA51E6"/>
    <w:rsid w:val="00FA567B"/>
    <w:rsid w:val="00FA7065"/>
    <w:rsid w:val="00FA737F"/>
    <w:rsid w:val="00FA7653"/>
    <w:rsid w:val="00FB0C43"/>
    <w:rsid w:val="00FB161D"/>
    <w:rsid w:val="00FB1A14"/>
    <w:rsid w:val="00FB1D92"/>
    <w:rsid w:val="00FB21D6"/>
    <w:rsid w:val="00FB23A9"/>
    <w:rsid w:val="00FB2A3E"/>
    <w:rsid w:val="00FB344A"/>
    <w:rsid w:val="00FB3F85"/>
    <w:rsid w:val="00FB451E"/>
    <w:rsid w:val="00FB515C"/>
    <w:rsid w:val="00FB6CF9"/>
    <w:rsid w:val="00FB74B9"/>
    <w:rsid w:val="00FB7554"/>
    <w:rsid w:val="00FC0750"/>
    <w:rsid w:val="00FC0F31"/>
    <w:rsid w:val="00FC1129"/>
    <w:rsid w:val="00FC1CF1"/>
    <w:rsid w:val="00FC1EBA"/>
    <w:rsid w:val="00FC4962"/>
    <w:rsid w:val="00FD11B2"/>
    <w:rsid w:val="00FD20AA"/>
    <w:rsid w:val="00FD212A"/>
    <w:rsid w:val="00FD2909"/>
    <w:rsid w:val="00FD41B2"/>
    <w:rsid w:val="00FD41FC"/>
    <w:rsid w:val="00FD4701"/>
    <w:rsid w:val="00FD4915"/>
    <w:rsid w:val="00FD4B3A"/>
    <w:rsid w:val="00FD4B6A"/>
    <w:rsid w:val="00FD5855"/>
    <w:rsid w:val="00FD611C"/>
    <w:rsid w:val="00FD6298"/>
    <w:rsid w:val="00FD723D"/>
    <w:rsid w:val="00FD7A69"/>
    <w:rsid w:val="00FE004A"/>
    <w:rsid w:val="00FE0995"/>
    <w:rsid w:val="00FE19B3"/>
    <w:rsid w:val="00FE1D02"/>
    <w:rsid w:val="00FE1DB0"/>
    <w:rsid w:val="00FE3039"/>
    <w:rsid w:val="00FE44BF"/>
    <w:rsid w:val="00FE45B9"/>
    <w:rsid w:val="00FE4C3B"/>
    <w:rsid w:val="00FE51E9"/>
    <w:rsid w:val="00FE64E8"/>
    <w:rsid w:val="00FE69E8"/>
    <w:rsid w:val="00FE6AF3"/>
    <w:rsid w:val="00FE7EE4"/>
    <w:rsid w:val="00FE7FB8"/>
    <w:rsid w:val="00FF161B"/>
    <w:rsid w:val="00FF1B07"/>
    <w:rsid w:val="00FF20D1"/>
    <w:rsid w:val="00FF25BC"/>
    <w:rsid w:val="00FF273D"/>
    <w:rsid w:val="00FF498A"/>
    <w:rsid w:val="00FF4C7E"/>
    <w:rsid w:val="00FF5B0A"/>
    <w:rsid w:val="00FF737B"/>
    <w:rsid w:val="00FF77F3"/>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4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87F7A"/>
    <w:pPr>
      <w:spacing w:line="260" w:lineRule="atLeast"/>
    </w:pPr>
    <w:rPr>
      <w:rFonts w:eastAsiaTheme="minorHAnsi" w:cstheme="minorBidi"/>
      <w:sz w:val="22"/>
      <w:lang w:eastAsia="en-US"/>
    </w:rPr>
  </w:style>
  <w:style w:type="paragraph" w:styleId="Heading1">
    <w:name w:val="heading 1"/>
    <w:basedOn w:val="OPCParaBase"/>
    <w:next w:val="Normal"/>
    <w:qFormat/>
    <w:rsid w:val="00B864ED"/>
    <w:pPr>
      <w:keepNext/>
      <w:keepLines/>
      <w:spacing w:line="240" w:lineRule="auto"/>
      <w:ind w:left="1134" w:hanging="1134"/>
      <w:outlineLvl w:val="0"/>
    </w:pPr>
    <w:rPr>
      <w:b/>
      <w:kern w:val="28"/>
      <w:sz w:val="36"/>
    </w:rPr>
  </w:style>
  <w:style w:type="paragraph" w:styleId="Heading2">
    <w:name w:val="heading 2"/>
    <w:basedOn w:val="OPCParaBase"/>
    <w:next w:val="Heading3"/>
    <w:qFormat/>
    <w:rsid w:val="00B864ED"/>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B864ED"/>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B864ED"/>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B864ED"/>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B864ED"/>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B864ED"/>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B864ED"/>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B864ED"/>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87F7A"/>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87F7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87F7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7F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87F7A"/>
  </w:style>
  <w:style w:type="character" w:customStyle="1" w:styleId="CharAmSchText">
    <w:name w:val="CharAmSchText"/>
    <w:basedOn w:val="OPCCharBase"/>
    <w:uiPriority w:val="1"/>
    <w:qFormat/>
    <w:rsid w:val="00987F7A"/>
  </w:style>
  <w:style w:type="character" w:customStyle="1" w:styleId="CharChapNo">
    <w:name w:val="CharChapNo"/>
    <w:basedOn w:val="OPCCharBase"/>
    <w:qFormat/>
    <w:rsid w:val="00987F7A"/>
  </w:style>
  <w:style w:type="character" w:customStyle="1" w:styleId="CharChapText">
    <w:name w:val="CharChapText"/>
    <w:basedOn w:val="OPCCharBase"/>
    <w:qFormat/>
    <w:rsid w:val="00987F7A"/>
  </w:style>
  <w:style w:type="character" w:customStyle="1" w:styleId="CharDivNo">
    <w:name w:val="CharDivNo"/>
    <w:basedOn w:val="OPCCharBase"/>
    <w:qFormat/>
    <w:rsid w:val="00987F7A"/>
  </w:style>
  <w:style w:type="character" w:customStyle="1" w:styleId="CharDivText">
    <w:name w:val="CharDivText"/>
    <w:basedOn w:val="OPCCharBase"/>
    <w:qFormat/>
    <w:rsid w:val="00987F7A"/>
  </w:style>
  <w:style w:type="character" w:customStyle="1" w:styleId="CharPartNo">
    <w:name w:val="CharPartNo"/>
    <w:basedOn w:val="OPCCharBase"/>
    <w:qFormat/>
    <w:rsid w:val="00987F7A"/>
  </w:style>
  <w:style w:type="character" w:customStyle="1" w:styleId="CharPartText">
    <w:name w:val="CharPartText"/>
    <w:basedOn w:val="OPCCharBase"/>
    <w:qFormat/>
    <w:rsid w:val="00987F7A"/>
  </w:style>
  <w:style w:type="character" w:customStyle="1" w:styleId="OPCCharBase">
    <w:name w:val="OPCCharBase"/>
    <w:uiPriority w:val="1"/>
    <w:qFormat/>
    <w:rsid w:val="00987F7A"/>
  </w:style>
  <w:style w:type="paragraph" w:customStyle="1" w:styleId="OPCParaBase">
    <w:name w:val="OPCParaBase"/>
    <w:link w:val="OPCParaBaseChar"/>
    <w:qFormat/>
    <w:rsid w:val="00987F7A"/>
    <w:pPr>
      <w:spacing w:line="260" w:lineRule="atLeast"/>
    </w:pPr>
    <w:rPr>
      <w:sz w:val="22"/>
    </w:rPr>
  </w:style>
  <w:style w:type="character" w:customStyle="1" w:styleId="CharSectno">
    <w:name w:val="CharSectno"/>
    <w:basedOn w:val="OPCCharBase"/>
    <w:qFormat/>
    <w:rsid w:val="00987F7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87F7A"/>
    <w:pPr>
      <w:spacing w:line="240" w:lineRule="auto"/>
      <w:ind w:left="1134"/>
    </w:pPr>
    <w:rPr>
      <w:sz w:val="20"/>
    </w:rPr>
  </w:style>
  <w:style w:type="paragraph" w:customStyle="1" w:styleId="Actno">
    <w:name w:val="Actno"/>
    <w:basedOn w:val="ShortT"/>
    <w:next w:val="Normal"/>
    <w:qFormat/>
    <w:rsid w:val="00987F7A"/>
  </w:style>
  <w:style w:type="paragraph" w:customStyle="1" w:styleId="Penalty">
    <w:name w:val="Penalty"/>
    <w:basedOn w:val="OPCParaBase"/>
    <w:rsid w:val="00987F7A"/>
    <w:pPr>
      <w:tabs>
        <w:tab w:val="left" w:pos="2977"/>
      </w:tabs>
      <w:spacing w:before="180" w:line="240" w:lineRule="auto"/>
      <w:ind w:left="1985" w:hanging="851"/>
    </w:pPr>
  </w:style>
  <w:style w:type="paragraph" w:customStyle="1" w:styleId="Blocks">
    <w:name w:val="Blocks"/>
    <w:aliases w:val="bb"/>
    <w:basedOn w:val="OPCParaBase"/>
    <w:qFormat/>
    <w:rsid w:val="00987F7A"/>
    <w:pPr>
      <w:spacing w:line="240" w:lineRule="auto"/>
    </w:pPr>
    <w:rPr>
      <w:sz w:val="24"/>
    </w:rPr>
  </w:style>
  <w:style w:type="paragraph" w:styleId="TOC1">
    <w:name w:val="toc 1"/>
    <w:basedOn w:val="OPCParaBase"/>
    <w:next w:val="Normal"/>
    <w:uiPriority w:val="39"/>
    <w:unhideWhenUsed/>
    <w:rsid w:val="00987F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87F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87F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7F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87F7A"/>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87F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7F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87F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7F7A"/>
    <w:pPr>
      <w:keepLines/>
      <w:tabs>
        <w:tab w:val="right" w:pos="7088"/>
      </w:tabs>
      <w:spacing w:before="80" w:line="240" w:lineRule="auto"/>
      <w:ind w:left="851" w:right="567"/>
    </w:pPr>
    <w:rPr>
      <w:i/>
      <w:kern w:val="28"/>
      <w:sz w:val="20"/>
    </w:rPr>
  </w:style>
  <w:style w:type="table" w:customStyle="1" w:styleId="OLDPTableHeader">
    <w:name w:val="OLDPTableHeader"/>
    <w:basedOn w:val="TableNormal"/>
    <w:semiHidden/>
    <w:rsid w:val="00334EC1"/>
    <w:tblPr>
      <w:tblBorders>
        <w:bottom w:val="single" w:sz="4" w:space="0" w:color="auto"/>
      </w:tblBorders>
    </w:tblPr>
    <w:tblStylePr w:type="firstCol">
      <w:tblPr>
        <w:jc w:val="left"/>
      </w:tblPr>
      <w:trPr>
        <w:jc w:val="left"/>
      </w:trPr>
      <w:tcPr>
        <w:vAlign w:val="top"/>
      </w:tcPr>
    </w:tblStylePr>
  </w:style>
  <w:style w:type="paragraph" w:customStyle="1" w:styleId="PageBreak">
    <w:name w:val="PageBreak"/>
    <w:aliases w:val="pb"/>
    <w:basedOn w:val="OPCParaBase"/>
    <w:rsid w:val="00987F7A"/>
    <w:pPr>
      <w:spacing w:line="240" w:lineRule="auto"/>
    </w:pPr>
    <w:rPr>
      <w:sz w:val="20"/>
    </w:rPr>
  </w:style>
  <w:style w:type="paragraph" w:customStyle="1" w:styleId="BoxText">
    <w:name w:val="BoxText"/>
    <w:aliases w:val="bt"/>
    <w:basedOn w:val="OPCParaBase"/>
    <w:qFormat/>
    <w:rsid w:val="00987F7A"/>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987F7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table" w:customStyle="1" w:styleId="OLDPTableFooter">
    <w:name w:val="OLDPTableFooter"/>
    <w:basedOn w:val="TableNormal"/>
    <w:semiHidden/>
    <w:rsid w:val="00334EC1"/>
    <w:tblPr>
      <w:tblBorders>
        <w:top w:val="single" w:sz="4" w:space="0" w:color="auto"/>
      </w:tblBorders>
    </w:tblPr>
  </w:style>
  <w:style w:type="paragraph" w:customStyle="1" w:styleId="ShortT">
    <w:name w:val="ShortT"/>
    <w:basedOn w:val="OPCParaBase"/>
    <w:next w:val="Normal"/>
    <w:qFormat/>
    <w:rsid w:val="00987F7A"/>
    <w:pPr>
      <w:spacing w:line="240" w:lineRule="auto"/>
    </w:pPr>
    <w:rPr>
      <w:b/>
      <w:sz w:val="40"/>
    </w:rPr>
  </w:style>
  <w:style w:type="paragraph" w:customStyle="1" w:styleId="paragraph">
    <w:name w:val="paragraph"/>
    <w:aliases w:val="a"/>
    <w:basedOn w:val="OPCParaBase"/>
    <w:link w:val="paragraphChar"/>
    <w:rsid w:val="00987F7A"/>
    <w:pPr>
      <w:tabs>
        <w:tab w:val="right" w:pos="1531"/>
      </w:tabs>
      <w:spacing w:before="40" w:line="240" w:lineRule="auto"/>
      <w:ind w:left="1644" w:hanging="1644"/>
    </w:pPr>
  </w:style>
  <w:style w:type="paragraph" w:customStyle="1" w:styleId="Item">
    <w:name w:val="Item"/>
    <w:aliases w:val="i"/>
    <w:basedOn w:val="OPCParaBase"/>
    <w:next w:val="ItemHead"/>
    <w:rsid w:val="00987F7A"/>
    <w:pPr>
      <w:keepLines/>
      <w:spacing w:before="80" w:line="240" w:lineRule="auto"/>
      <w:ind w:left="709"/>
    </w:pPr>
  </w:style>
  <w:style w:type="character" w:customStyle="1" w:styleId="CharAmPartText">
    <w:name w:val="CharAmPartText"/>
    <w:basedOn w:val="OPCCharBase"/>
    <w:uiPriority w:val="1"/>
    <w:qFormat/>
    <w:rsid w:val="00987F7A"/>
  </w:style>
  <w:style w:type="character" w:customStyle="1" w:styleId="CharAmPartNo">
    <w:name w:val="CharAmPartNo"/>
    <w:basedOn w:val="OPCCharBase"/>
    <w:uiPriority w:val="1"/>
    <w:qFormat/>
    <w:rsid w:val="00987F7A"/>
  </w:style>
  <w:style w:type="paragraph" w:customStyle="1" w:styleId="BoxHeadBold">
    <w:name w:val="BoxHeadBold"/>
    <w:aliases w:val="bhb"/>
    <w:basedOn w:val="BoxText"/>
    <w:next w:val="BoxText"/>
    <w:qFormat/>
    <w:rsid w:val="00987F7A"/>
    <w:rPr>
      <w:b/>
    </w:rPr>
  </w:style>
  <w:style w:type="paragraph" w:customStyle="1" w:styleId="BoxHeadItalic">
    <w:name w:val="BoxHeadItalic"/>
    <w:aliases w:val="bhi"/>
    <w:basedOn w:val="BoxText"/>
    <w:next w:val="BoxStep"/>
    <w:qFormat/>
    <w:rsid w:val="00987F7A"/>
    <w:rPr>
      <w:i/>
    </w:rPr>
  </w:style>
  <w:style w:type="paragraph" w:customStyle="1" w:styleId="BoxList">
    <w:name w:val="BoxList"/>
    <w:aliases w:val="bl"/>
    <w:basedOn w:val="BoxText"/>
    <w:qFormat/>
    <w:rsid w:val="00987F7A"/>
    <w:pPr>
      <w:ind w:left="1559" w:hanging="425"/>
    </w:pPr>
  </w:style>
  <w:style w:type="paragraph" w:customStyle="1" w:styleId="BoxNote">
    <w:name w:val="BoxNote"/>
    <w:aliases w:val="bn"/>
    <w:basedOn w:val="BoxText"/>
    <w:qFormat/>
    <w:rsid w:val="00987F7A"/>
    <w:pPr>
      <w:tabs>
        <w:tab w:val="left" w:pos="1985"/>
      </w:tabs>
      <w:spacing w:before="122" w:line="198" w:lineRule="exact"/>
      <w:ind w:left="2948" w:hanging="1814"/>
    </w:pPr>
    <w:rPr>
      <w:sz w:val="18"/>
    </w:rPr>
  </w:style>
  <w:style w:type="paragraph" w:customStyle="1" w:styleId="BoxPara">
    <w:name w:val="BoxPara"/>
    <w:aliases w:val="bp"/>
    <w:basedOn w:val="BoxText"/>
    <w:qFormat/>
    <w:rsid w:val="00987F7A"/>
    <w:pPr>
      <w:tabs>
        <w:tab w:val="right" w:pos="2268"/>
      </w:tabs>
      <w:ind w:left="2552" w:hanging="1418"/>
    </w:pPr>
  </w:style>
  <w:style w:type="paragraph" w:customStyle="1" w:styleId="BoxStep">
    <w:name w:val="BoxStep"/>
    <w:aliases w:val="bs"/>
    <w:basedOn w:val="BoxText"/>
    <w:qFormat/>
    <w:rsid w:val="00987F7A"/>
    <w:pPr>
      <w:ind w:left="1985" w:hanging="851"/>
    </w:pPr>
  </w:style>
  <w:style w:type="character" w:customStyle="1" w:styleId="CharBoldItalic">
    <w:name w:val="CharBoldItalic"/>
    <w:basedOn w:val="OPCCharBase"/>
    <w:uiPriority w:val="1"/>
    <w:qFormat/>
    <w:rsid w:val="00987F7A"/>
    <w:rPr>
      <w:b/>
      <w:i/>
    </w:rPr>
  </w:style>
  <w:style w:type="character" w:customStyle="1" w:styleId="CharItalic">
    <w:name w:val="CharItalic"/>
    <w:basedOn w:val="OPCCharBase"/>
    <w:uiPriority w:val="1"/>
    <w:qFormat/>
    <w:rsid w:val="00987F7A"/>
    <w:rPr>
      <w:i/>
    </w:rPr>
  </w:style>
  <w:style w:type="character" w:customStyle="1" w:styleId="CharSubdNo">
    <w:name w:val="CharSubdNo"/>
    <w:basedOn w:val="OPCCharBase"/>
    <w:uiPriority w:val="1"/>
    <w:qFormat/>
    <w:rsid w:val="00987F7A"/>
  </w:style>
  <w:style w:type="character" w:customStyle="1" w:styleId="CharSubdText">
    <w:name w:val="CharSubdText"/>
    <w:basedOn w:val="OPCCharBase"/>
    <w:uiPriority w:val="1"/>
    <w:qFormat/>
    <w:rsid w:val="00987F7A"/>
  </w:style>
  <w:style w:type="paragraph" w:customStyle="1" w:styleId="CTA--">
    <w:name w:val="CTA --"/>
    <w:basedOn w:val="OPCParaBase"/>
    <w:next w:val="Normal"/>
    <w:rsid w:val="00987F7A"/>
    <w:pPr>
      <w:spacing w:before="60" w:line="240" w:lineRule="atLeast"/>
      <w:ind w:left="142" w:hanging="142"/>
    </w:pPr>
    <w:rPr>
      <w:sz w:val="20"/>
    </w:rPr>
  </w:style>
  <w:style w:type="paragraph" w:customStyle="1" w:styleId="CTA-">
    <w:name w:val="CTA -"/>
    <w:basedOn w:val="OPCParaBase"/>
    <w:rsid w:val="00987F7A"/>
    <w:pPr>
      <w:spacing w:before="60" w:line="240" w:lineRule="atLeast"/>
      <w:ind w:left="85" w:hanging="85"/>
    </w:pPr>
    <w:rPr>
      <w:sz w:val="20"/>
    </w:rPr>
  </w:style>
  <w:style w:type="paragraph" w:customStyle="1" w:styleId="CTA---">
    <w:name w:val="CTA ---"/>
    <w:basedOn w:val="OPCParaBase"/>
    <w:next w:val="Normal"/>
    <w:rsid w:val="00987F7A"/>
    <w:pPr>
      <w:spacing w:before="60" w:line="240" w:lineRule="atLeast"/>
      <w:ind w:left="198" w:hanging="198"/>
    </w:pPr>
    <w:rPr>
      <w:sz w:val="20"/>
    </w:rPr>
  </w:style>
  <w:style w:type="paragraph" w:customStyle="1" w:styleId="CTA----">
    <w:name w:val="CTA ----"/>
    <w:basedOn w:val="OPCParaBase"/>
    <w:next w:val="Normal"/>
    <w:rsid w:val="00987F7A"/>
    <w:pPr>
      <w:spacing w:before="60" w:line="240" w:lineRule="atLeast"/>
      <w:ind w:left="255" w:hanging="255"/>
    </w:pPr>
    <w:rPr>
      <w:sz w:val="20"/>
    </w:rPr>
  </w:style>
  <w:style w:type="paragraph" w:customStyle="1" w:styleId="CTA1a">
    <w:name w:val="CTA 1(a)"/>
    <w:basedOn w:val="OPCParaBase"/>
    <w:rsid w:val="00987F7A"/>
    <w:pPr>
      <w:tabs>
        <w:tab w:val="right" w:pos="414"/>
      </w:tabs>
      <w:spacing w:before="40" w:line="240" w:lineRule="atLeast"/>
      <w:ind w:left="675" w:hanging="675"/>
    </w:pPr>
    <w:rPr>
      <w:sz w:val="20"/>
    </w:rPr>
  </w:style>
  <w:style w:type="paragraph" w:customStyle="1" w:styleId="CTA1ai">
    <w:name w:val="CTA 1(a)(i)"/>
    <w:basedOn w:val="OPCParaBase"/>
    <w:rsid w:val="00987F7A"/>
    <w:pPr>
      <w:tabs>
        <w:tab w:val="right" w:pos="1004"/>
      </w:tabs>
      <w:spacing w:before="40" w:line="240" w:lineRule="atLeast"/>
      <w:ind w:left="1253" w:hanging="1253"/>
    </w:pPr>
    <w:rPr>
      <w:sz w:val="20"/>
    </w:rPr>
  </w:style>
  <w:style w:type="paragraph" w:customStyle="1" w:styleId="CTA2a">
    <w:name w:val="CTA 2(a)"/>
    <w:basedOn w:val="OPCParaBase"/>
    <w:rsid w:val="00987F7A"/>
    <w:pPr>
      <w:tabs>
        <w:tab w:val="right" w:pos="482"/>
      </w:tabs>
      <w:spacing w:before="40" w:line="240" w:lineRule="atLeast"/>
      <w:ind w:left="748" w:hanging="748"/>
    </w:pPr>
    <w:rPr>
      <w:sz w:val="20"/>
    </w:rPr>
  </w:style>
  <w:style w:type="paragraph" w:customStyle="1" w:styleId="CTA2ai">
    <w:name w:val="CTA 2(a)(i)"/>
    <w:basedOn w:val="OPCParaBase"/>
    <w:rsid w:val="00987F7A"/>
    <w:pPr>
      <w:tabs>
        <w:tab w:val="right" w:pos="1089"/>
      </w:tabs>
      <w:spacing w:before="40" w:line="240" w:lineRule="atLeast"/>
      <w:ind w:left="1327" w:hanging="1327"/>
    </w:pPr>
    <w:rPr>
      <w:sz w:val="20"/>
    </w:rPr>
  </w:style>
  <w:style w:type="paragraph" w:customStyle="1" w:styleId="CTA3a">
    <w:name w:val="CTA 3(a)"/>
    <w:basedOn w:val="OPCParaBase"/>
    <w:rsid w:val="00987F7A"/>
    <w:pPr>
      <w:tabs>
        <w:tab w:val="right" w:pos="556"/>
      </w:tabs>
      <w:spacing w:before="40" w:line="240" w:lineRule="atLeast"/>
      <w:ind w:left="805" w:hanging="805"/>
    </w:pPr>
    <w:rPr>
      <w:sz w:val="20"/>
    </w:rPr>
  </w:style>
  <w:style w:type="paragraph" w:customStyle="1" w:styleId="CTA3ai">
    <w:name w:val="CTA 3(a)(i)"/>
    <w:basedOn w:val="OPCParaBase"/>
    <w:rsid w:val="00987F7A"/>
    <w:pPr>
      <w:tabs>
        <w:tab w:val="right" w:pos="1140"/>
      </w:tabs>
      <w:spacing w:before="40" w:line="240" w:lineRule="atLeast"/>
      <w:ind w:left="1361" w:hanging="1361"/>
    </w:pPr>
    <w:rPr>
      <w:sz w:val="20"/>
    </w:rPr>
  </w:style>
  <w:style w:type="paragraph" w:customStyle="1" w:styleId="CTA4a">
    <w:name w:val="CTA 4(a)"/>
    <w:basedOn w:val="OPCParaBase"/>
    <w:rsid w:val="00987F7A"/>
    <w:pPr>
      <w:tabs>
        <w:tab w:val="right" w:pos="624"/>
      </w:tabs>
      <w:spacing w:before="40" w:line="240" w:lineRule="atLeast"/>
      <w:ind w:left="873" w:hanging="873"/>
    </w:pPr>
    <w:rPr>
      <w:sz w:val="20"/>
    </w:rPr>
  </w:style>
  <w:style w:type="paragraph" w:customStyle="1" w:styleId="CTA4ai">
    <w:name w:val="CTA 4(a)(i)"/>
    <w:basedOn w:val="OPCParaBase"/>
    <w:rsid w:val="00987F7A"/>
    <w:pPr>
      <w:tabs>
        <w:tab w:val="right" w:pos="1213"/>
      </w:tabs>
      <w:spacing w:before="40" w:line="240" w:lineRule="atLeast"/>
      <w:ind w:left="1452" w:hanging="1452"/>
    </w:pPr>
    <w:rPr>
      <w:sz w:val="20"/>
    </w:rPr>
  </w:style>
  <w:style w:type="paragraph" w:customStyle="1" w:styleId="CTACAPS">
    <w:name w:val="CTA CAPS"/>
    <w:basedOn w:val="OPCParaBase"/>
    <w:rsid w:val="00987F7A"/>
    <w:pPr>
      <w:spacing w:before="60" w:line="240" w:lineRule="atLeast"/>
    </w:pPr>
    <w:rPr>
      <w:sz w:val="20"/>
    </w:rPr>
  </w:style>
  <w:style w:type="paragraph" w:customStyle="1" w:styleId="CTAright">
    <w:name w:val="CTA right"/>
    <w:basedOn w:val="OPCParaBase"/>
    <w:rsid w:val="00987F7A"/>
    <w:pPr>
      <w:spacing w:before="60" w:line="240" w:lineRule="auto"/>
      <w:jc w:val="right"/>
    </w:pPr>
    <w:rPr>
      <w:sz w:val="20"/>
    </w:rPr>
  </w:style>
  <w:style w:type="paragraph" w:customStyle="1" w:styleId="subsection">
    <w:name w:val="subsection"/>
    <w:aliases w:val="ss,Subsection"/>
    <w:basedOn w:val="OPCParaBase"/>
    <w:link w:val="subsectionChar"/>
    <w:rsid w:val="00987F7A"/>
    <w:pPr>
      <w:tabs>
        <w:tab w:val="right" w:pos="1021"/>
      </w:tabs>
      <w:spacing w:before="180" w:line="240" w:lineRule="auto"/>
      <w:ind w:left="1134" w:hanging="1134"/>
    </w:pPr>
  </w:style>
  <w:style w:type="paragraph" w:customStyle="1" w:styleId="Definition">
    <w:name w:val="Definition"/>
    <w:aliases w:val="dd"/>
    <w:basedOn w:val="OPCParaBase"/>
    <w:rsid w:val="00987F7A"/>
    <w:pPr>
      <w:spacing w:before="180" w:line="240" w:lineRule="auto"/>
      <w:ind w:left="1134"/>
    </w:pPr>
  </w:style>
  <w:style w:type="paragraph" w:customStyle="1" w:styleId="EndNotespara">
    <w:name w:val="EndNotes(para)"/>
    <w:aliases w:val="eta"/>
    <w:basedOn w:val="OPCParaBase"/>
    <w:next w:val="EndNotessubpara"/>
    <w:rsid w:val="00987F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7F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7F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7F7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987F7A"/>
    <w:rPr>
      <w:sz w:val="16"/>
    </w:rPr>
  </w:style>
  <w:style w:type="paragraph" w:customStyle="1" w:styleId="House">
    <w:name w:val="House"/>
    <w:basedOn w:val="OPCParaBase"/>
    <w:rsid w:val="00987F7A"/>
    <w:pPr>
      <w:spacing w:line="240" w:lineRule="auto"/>
    </w:pPr>
    <w:rPr>
      <w:sz w:val="28"/>
    </w:rPr>
  </w:style>
  <w:style w:type="paragraph" w:customStyle="1" w:styleId="ItemHead">
    <w:name w:val="ItemHead"/>
    <w:aliases w:val="ih"/>
    <w:basedOn w:val="OPCParaBase"/>
    <w:next w:val="Item"/>
    <w:rsid w:val="00987F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7F7A"/>
    <w:pPr>
      <w:spacing w:line="240" w:lineRule="auto"/>
    </w:pPr>
    <w:rPr>
      <w:b/>
      <w:sz w:val="32"/>
    </w:rPr>
  </w:style>
  <w:style w:type="paragraph" w:customStyle="1" w:styleId="notedraft">
    <w:name w:val="note(draft)"/>
    <w:aliases w:val="nd"/>
    <w:basedOn w:val="OPCParaBase"/>
    <w:rsid w:val="00987F7A"/>
    <w:pPr>
      <w:spacing w:before="240" w:line="240" w:lineRule="auto"/>
      <w:ind w:left="284" w:hanging="284"/>
    </w:pPr>
    <w:rPr>
      <w:i/>
      <w:sz w:val="24"/>
    </w:rPr>
  </w:style>
  <w:style w:type="paragraph" w:customStyle="1" w:styleId="notemargin">
    <w:name w:val="note(margin)"/>
    <w:aliases w:val="nm"/>
    <w:basedOn w:val="OPCParaBase"/>
    <w:rsid w:val="00987F7A"/>
    <w:pPr>
      <w:tabs>
        <w:tab w:val="left" w:pos="709"/>
      </w:tabs>
      <w:spacing w:before="122" w:line="198" w:lineRule="exact"/>
      <w:ind w:left="709" w:hanging="709"/>
    </w:pPr>
    <w:rPr>
      <w:sz w:val="18"/>
    </w:rPr>
  </w:style>
  <w:style w:type="paragraph" w:customStyle="1" w:styleId="noteToPara">
    <w:name w:val="noteToPara"/>
    <w:aliases w:val="ntp"/>
    <w:basedOn w:val="OPCParaBase"/>
    <w:rsid w:val="00987F7A"/>
    <w:pPr>
      <w:spacing w:before="122" w:line="198" w:lineRule="exact"/>
      <w:ind w:left="2353" w:hanging="709"/>
    </w:pPr>
    <w:rPr>
      <w:sz w:val="18"/>
    </w:rPr>
  </w:style>
  <w:style w:type="paragraph" w:customStyle="1" w:styleId="noteParlAmend">
    <w:name w:val="note(ParlAmend)"/>
    <w:aliases w:val="npp"/>
    <w:basedOn w:val="OPCParaBase"/>
    <w:next w:val="ParlAmend"/>
    <w:rsid w:val="00987F7A"/>
    <w:pPr>
      <w:spacing w:line="240" w:lineRule="auto"/>
      <w:jc w:val="right"/>
    </w:pPr>
    <w:rPr>
      <w:rFonts w:ascii="Arial" w:hAnsi="Arial"/>
      <w:b/>
      <w:i/>
    </w:rPr>
  </w:style>
  <w:style w:type="paragraph" w:customStyle="1" w:styleId="notetext">
    <w:name w:val="note(text)"/>
    <w:aliases w:val="n"/>
    <w:basedOn w:val="OPCParaBase"/>
    <w:link w:val="notetextChar"/>
    <w:rsid w:val="00987F7A"/>
    <w:pPr>
      <w:spacing w:before="122" w:line="240" w:lineRule="auto"/>
      <w:ind w:left="1985" w:hanging="851"/>
    </w:pPr>
    <w:rPr>
      <w:sz w:val="18"/>
    </w:rPr>
  </w:style>
  <w:style w:type="paragraph" w:customStyle="1" w:styleId="Page1">
    <w:name w:val="Page1"/>
    <w:basedOn w:val="OPCParaBase"/>
    <w:rsid w:val="00987F7A"/>
    <w:pPr>
      <w:spacing w:before="5600" w:line="240" w:lineRule="auto"/>
    </w:pPr>
    <w:rPr>
      <w:b/>
      <w:sz w:val="32"/>
    </w:rPr>
  </w:style>
  <w:style w:type="paragraph" w:customStyle="1" w:styleId="paragraphsub">
    <w:name w:val="paragraph(sub)"/>
    <w:aliases w:val="aa"/>
    <w:basedOn w:val="OPCParaBase"/>
    <w:rsid w:val="00987F7A"/>
    <w:pPr>
      <w:tabs>
        <w:tab w:val="right" w:pos="1985"/>
      </w:tabs>
      <w:spacing w:before="40" w:line="240" w:lineRule="auto"/>
      <w:ind w:left="2098" w:hanging="2098"/>
    </w:pPr>
  </w:style>
  <w:style w:type="paragraph" w:customStyle="1" w:styleId="paragraphsub-sub">
    <w:name w:val="paragraph(sub-sub)"/>
    <w:aliases w:val="aaa"/>
    <w:basedOn w:val="OPCParaBase"/>
    <w:rsid w:val="00987F7A"/>
    <w:pPr>
      <w:tabs>
        <w:tab w:val="right" w:pos="2722"/>
      </w:tabs>
      <w:spacing w:before="40" w:line="240" w:lineRule="auto"/>
      <w:ind w:left="2835" w:hanging="2835"/>
    </w:pPr>
  </w:style>
  <w:style w:type="paragraph" w:customStyle="1" w:styleId="ParlAmend">
    <w:name w:val="ParlAmend"/>
    <w:aliases w:val="pp"/>
    <w:basedOn w:val="OPCParaBase"/>
    <w:rsid w:val="00987F7A"/>
    <w:pPr>
      <w:spacing w:before="240" w:line="240" w:lineRule="atLeast"/>
      <w:ind w:hanging="567"/>
    </w:pPr>
    <w:rPr>
      <w:sz w:val="24"/>
    </w:rPr>
  </w:style>
  <w:style w:type="paragraph" w:customStyle="1" w:styleId="Portfolio">
    <w:name w:val="Portfolio"/>
    <w:basedOn w:val="OPCParaBase"/>
    <w:rsid w:val="00987F7A"/>
    <w:pPr>
      <w:spacing w:line="240" w:lineRule="auto"/>
    </w:pPr>
    <w:rPr>
      <w:i/>
      <w:sz w:val="20"/>
    </w:rPr>
  </w:style>
  <w:style w:type="paragraph" w:customStyle="1" w:styleId="Preamble">
    <w:name w:val="Preamble"/>
    <w:basedOn w:val="OPCParaBase"/>
    <w:next w:val="Normal"/>
    <w:rsid w:val="00987F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7F7A"/>
    <w:pPr>
      <w:spacing w:line="240" w:lineRule="auto"/>
    </w:pPr>
    <w:rPr>
      <w:i/>
      <w:sz w:val="20"/>
    </w:rPr>
  </w:style>
  <w:style w:type="paragraph" w:customStyle="1" w:styleId="Session">
    <w:name w:val="Session"/>
    <w:basedOn w:val="OPCParaBase"/>
    <w:rsid w:val="00987F7A"/>
    <w:pPr>
      <w:spacing w:line="240" w:lineRule="auto"/>
    </w:pPr>
    <w:rPr>
      <w:sz w:val="28"/>
    </w:rPr>
  </w:style>
  <w:style w:type="paragraph" w:customStyle="1" w:styleId="Sponsor">
    <w:name w:val="Sponsor"/>
    <w:basedOn w:val="OPCParaBase"/>
    <w:rsid w:val="00987F7A"/>
    <w:pPr>
      <w:spacing w:line="240" w:lineRule="auto"/>
    </w:pPr>
    <w:rPr>
      <w:i/>
    </w:rPr>
  </w:style>
  <w:style w:type="paragraph" w:customStyle="1" w:styleId="Subitem">
    <w:name w:val="Subitem"/>
    <w:aliases w:val="iss"/>
    <w:basedOn w:val="OPCParaBase"/>
    <w:rsid w:val="00987F7A"/>
    <w:pPr>
      <w:spacing w:before="180" w:line="240" w:lineRule="auto"/>
      <w:ind w:left="709" w:hanging="709"/>
    </w:pPr>
  </w:style>
  <w:style w:type="paragraph" w:customStyle="1" w:styleId="SubitemHead">
    <w:name w:val="SubitemHead"/>
    <w:aliases w:val="issh"/>
    <w:basedOn w:val="OPCParaBase"/>
    <w:rsid w:val="00987F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7F7A"/>
    <w:pPr>
      <w:spacing w:before="40" w:line="240" w:lineRule="auto"/>
      <w:ind w:left="1134"/>
    </w:pPr>
  </w:style>
  <w:style w:type="paragraph" w:customStyle="1" w:styleId="SubsectionHead">
    <w:name w:val="SubsectionHead"/>
    <w:aliases w:val="ssh"/>
    <w:basedOn w:val="OPCParaBase"/>
    <w:next w:val="subsection"/>
    <w:rsid w:val="00987F7A"/>
    <w:pPr>
      <w:keepNext/>
      <w:keepLines/>
      <w:spacing w:before="240" w:line="240" w:lineRule="auto"/>
      <w:ind w:left="1134"/>
    </w:pPr>
    <w:rPr>
      <w:i/>
    </w:rPr>
  </w:style>
  <w:style w:type="paragraph" w:customStyle="1" w:styleId="Tablea">
    <w:name w:val="Table(a)"/>
    <w:aliases w:val="ta"/>
    <w:basedOn w:val="OPCParaBase"/>
    <w:rsid w:val="00987F7A"/>
    <w:pPr>
      <w:spacing w:before="60" w:line="240" w:lineRule="auto"/>
      <w:ind w:left="284" w:hanging="284"/>
    </w:pPr>
    <w:rPr>
      <w:sz w:val="20"/>
    </w:rPr>
  </w:style>
  <w:style w:type="paragraph" w:customStyle="1" w:styleId="TableAA">
    <w:name w:val="Table(AA)"/>
    <w:aliases w:val="taaa"/>
    <w:basedOn w:val="OPCParaBase"/>
    <w:rsid w:val="00987F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7F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7F7A"/>
    <w:pPr>
      <w:spacing w:before="60" w:line="240" w:lineRule="atLeast"/>
    </w:pPr>
    <w:rPr>
      <w:sz w:val="20"/>
    </w:rPr>
  </w:style>
  <w:style w:type="paragraph" w:customStyle="1" w:styleId="TLPBoxTextnote">
    <w:name w:val="TLPBoxText(note"/>
    <w:aliases w:val="right)"/>
    <w:basedOn w:val="OPCParaBase"/>
    <w:rsid w:val="00987F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7F7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7F7A"/>
    <w:pPr>
      <w:spacing w:before="122" w:line="198" w:lineRule="exact"/>
      <w:ind w:left="1985" w:hanging="851"/>
      <w:jc w:val="right"/>
    </w:pPr>
    <w:rPr>
      <w:sz w:val="18"/>
    </w:rPr>
  </w:style>
  <w:style w:type="paragraph" w:customStyle="1" w:styleId="TLPTableBullet">
    <w:name w:val="TLPTableBullet"/>
    <w:aliases w:val="ttb"/>
    <w:basedOn w:val="OPCParaBase"/>
    <w:rsid w:val="00987F7A"/>
    <w:pPr>
      <w:spacing w:line="240" w:lineRule="exact"/>
      <w:ind w:left="284" w:hanging="284"/>
    </w:pPr>
    <w:rPr>
      <w:sz w:val="20"/>
    </w:rPr>
  </w:style>
  <w:style w:type="paragraph" w:customStyle="1" w:styleId="TofSectsGroupHeading">
    <w:name w:val="TofSects(GroupHeading)"/>
    <w:basedOn w:val="OPCParaBase"/>
    <w:next w:val="TofSectsSection"/>
    <w:rsid w:val="00987F7A"/>
    <w:pPr>
      <w:keepLines/>
      <w:spacing w:before="240" w:after="120" w:line="240" w:lineRule="auto"/>
      <w:ind w:left="794"/>
    </w:pPr>
    <w:rPr>
      <w:b/>
      <w:kern w:val="28"/>
      <w:sz w:val="20"/>
    </w:rPr>
  </w:style>
  <w:style w:type="paragraph" w:customStyle="1" w:styleId="TofSectsHeading">
    <w:name w:val="TofSects(Heading)"/>
    <w:basedOn w:val="OPCParaBase"/>
    <w:rsid w:val="00987F7A"/>
    <w:pPr>
      <w:spacing w:before="240" w:after="120" w:line="240" w:lineRule="auto"/>
    </w:pPr>
    <w:rPr>
      <w:b/>
      <w:sz w:val="24"/>
    </w:rPr>
  </w:style>
  <w:style w:type="paragraph" w:customStyle="1" w:styleId="TofSectsSection">
    <w:name w:val="TofSects(Section)"/>
    <w:basedOn w:val="OPCParaBase"/>
    <w:rsid w:val="00987F7A"/>
    <w:pPr>
      <w:keepLines/>
      <w:spacing w:before="40" w:line="240" w:lineRule="auto"/>
      <w:ind w:left="1588" w:hanging="794"/>
    </w:pPr>
    <w:rPr>
      <w:kern w:val="28"/>
      <w:sz w:val="18"/>
    </w:rPr>
  </w:style>
  <w:style w:type="paragraph" w:customStyle="1" w:styleId="TofSectsSubdiv">
    <w:name w:val="TofSects(Subdiv)"/>
    <w:basedOn w:val="OPCParaBase"/>
    <w:rsid w:val="00987F7A"/>
    <w:pPr>
      <w:keepLines/>
      <w:spacing w:before="80" w:line="240" w:lineRule="auto"/>
      <w:ind w:left="1588" w:hanging="794"/>
    </w:pPr>
    <w:rPr>
      <w:kern w:val="28"/>
    </w:rPr>
  </w:style>
  <w:style w:type="paragraph" w:customStyle="1" w:styleId="WRStyle">
    <w:name w:val="WR Style"/>
    <w:aliases w:val="WR"/>
    <w:basedOn w:val="OPCParaBase"/>
    <w:rsid w:val="00987F7A"/>
    <w:pPr>
      <w:spacing w:before="240" w:line="240" w:lineRule="auto"/>
      <w:ind w:left="284" w:hanging="284"/>
    </w:pPr>
    <w:rPr>
      <w:b/>
      <w:i/>
      <w:kern w:val="28"/>
      <w:sz w:val="24"/>
    </w:rPr>
  </w:style>
  <w:style w:type="paragraph" w:customStyle="1" w:styleId="notepara">
    <w:name w:val="note(para)"/>
    <w:aliases w:val="na"/>
    <w:basedOn w:val="OPCParaBase"/>
    <w:rsid w:val="00987F7A"/>
    <w:pPr>
      <w:spacing w:before="40" w:line="198" w:lineRule="exact"/>
      <w:ind w:left="2354" w:hanging="369"/>
    </w:pPr>
    <w:rPr>
      <w:sz w:val="18"/>
    </w:rPr>
  </w:style>
  <w:style w:type="character" w:customStyle="1" w:styleId="FooterChar">
    <w:name w:val="Footer Char"/>
    <w:basedOn w:val="DefaultParagraphFont"/>
    <w:link w:val="Footer"/>
    <w:rsid w:val="00987F7A"/>
    <w:rPr>
      <w:sz w:val="22"/>
      <w:szCs w:val="24"/>
    </w:rPr>
  </w:style>
  <w:style w:type="table" w:customStyle="1" w:styleId="CFlag">
    <w:name w:val="CFlag"/>
    <w:basedOn w:val="TableNormal"/>
    <w:uiPriority w:val="99"/>
    <w:rsid w:val="00987F7A"/>
    <w:tblPr/>
  </w:style>
  <w:style w:type="character" w:customStyle="1" w:styleId="BalloonTextChar">
    <w:name w:val="Balloon Text Char"/>
    <w:basedOn w:val="DefaultParagraphFont"/>
    <w:link w:val="BalloonText"/>
    <w:uiPriority w:val="99"/>
    <w:rsid w:val="00987F7A"/>
    <w:rPr>
      <w:rFonts w:ascii="Tahoma" w:eastAsiaTheme="minorHAnsi" w:hAnsi="Tahoma" w:cs="Tahoma"/>
      <w:sz w:val="16"/>
      <w:szCs w:val="16"/>
      <w:lang w:eastAsia="en-US"/>
    </w:rPr>
  </w:style>
  <w:style w:type="paragraph" w:customStyle="1" w:styleId="InstNo">
    <w:name w:val="InstNo"/>
    <w:basedOn w:val="OPCParaBase"/>
    <w:next w:val="Normal"/>
    <w:rsid w:val="00987F7A"/>
    <w:rPr>
      <w:b/>
      <w:sz w:val="28"/>
      <w:szCs w:val="32"/>
    </w:rPr>
  </w:style>
  <w:style w:type="paragraph" w:customStyle="1" w:styleId="TerritoryT">
    <w:name w:val="TerritoryT"/>
    <w:basedOn w:val="OPCParaBase"/>
    <w:next w:val="Normal"/>
    <w:rsid w:val="00987F7A"/>
    <w:rPr>
      <w:b/>
      <w:sz w:val="32"/>
    </w:rPr>
  </w:style>
  <w:style w:type="paragraph" w:customStyle="1" w:styleId="LegislationMadeUnder">
    <w:name w:val="LegislationMadeUnder"/>
    <w:basedOn w:val="OPCParaBase"/>
    <w:next w:val="Normal"/>
    <w:rsid w:val="00987F7A"/>
    <w:rPr>
      <w:i/>
      <w:sz w:val="32"/>
      <w:szCs w:val="32"/>
    </w:rPr>
  </w:style>
  <w:style w:type="paragraph" w:customStyle="1" w:styleId="ActHead10">
    <w:name w:val="ActHead 10"/>
    <w:aliases w:val="sp"/>
    <w:basedOn w:val="OPCParaBase"/>
    <w:next w:val="ActHead3"/>
    <w:rsid w:val="00987F7A"/>
    <w:pPr>
      <w:keepNext/>
      <w:spacing w:before="280" w:line="240" w:lineRule="auto"/>
      <w:outlineLvl w:val="1"/>
    </w:pPr>
    <w:rPr>
      <w:b/>
      <w:sz w:val="32"/>
      <w:szCs w:val="30"/>
    </w:rPr>
  </w:style>
  <w:style w:type="paragraph" w:customStyle="1" w:styleId="SignCoverPageEnd">
    <w:name w:val="SignCoverPageEnd"/>
    <w:basedOn w:val="OPCParaBase"/>
    <w:next w:val="Normal"/>
    <w:rsid w:val="00987F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7F7A"/>
    <w:pPr>
      <w:pBdr>
        <w:top w:val="single" w:sz="4" w:space="1" w:color="auto"/>
      </w:pBdr>
      <w:spacing w:before="360"/>
      <w:ind w:right="397"/>
      <w:jc w:val="both"/>
    </w:pPr>
  </w:style>
  <w:style w:type="paragraph" w:customStyle="1" w:styleId="NotesHeading2">
    <w:name w:val="NotesHeading 2"/>
    <w:basedOn w:val="OPCParaBase"/>
    <w:next w:val="Normal"/>
    <w:rsid w:val="00987F7A"/>
    <w:rPr>
      <w:b/>
      <w:sz w:val="28"/>
      <w:szCs w:val="28"/>
    </w:rPr>
  </w:style>
  <w:style w:type="paragraph" w:customStyle="1" w:styleId="NotesHeading1">
    <w:name w:val="NotesHeading 1"/>
    <w:basedOn w:val="OPCParaBase"/>
    <w:next w:val="Normal"/>
    <w:rsid w:val="00987F7A"/>
    <w:rPr>
      <w:b/>
      <w:sz w:val="28"/>
      <w:szCs w:val="28"/>
    </w:rPr>
  </w:style>
  <w:style w:type="paragraph" w:customStyle="1" w:styleId="CompiledActNo">
    <w:name w:val="CompiledActNo"/>
    <w:basedOn w:val="OPCParaBase"/>
    <w:next w:val="Normal"/>
    <w:rsid w:val="00987F7A"/>
    <w:rPr>
      <w:b/>
      <w:sz w:val="24"/>
      <w:szCs w:val="24"/>
    </w:rPr>
  </w:style>
  <w:style w:type="paragraph" w:customStyle="1" w:styleId="ENotesText">
    <w:name w:val="ENotesText"/>
    <w:aliases w:val="Ent"/>
    <w:basedOn w:val="OPCParaBase"/>
    <w:next w:val="Normal"/>
    <w:rsid w:val="00987F7A"/>
    <w:pPr>
      <w:spacing w:before="120"/>
    </w:pPr>
  </w:style>
  <w:style w:type="paragraph" w:customStyle="1" w:styleId="CompiledMadeUnder">
    <w:name w:val="CompiledMadeUnder"/>
    <w:basedOn w:val="OPCParaBase"/>
    <w:next w:val="Normal"/>
    <w:rsid w:val="00987F7A"/>
    <w:rPr>
      <w:i/>
      <w:sz w:val="24"/>
      <w:szCs w:val="24"/>
    </w:rPr>
  </w:style>
  <w:style w:type="paragraph" w:customStyle="1" w:styleId="Paragraphsub-sub-sub">
    <w:name w:val="Paragraph(sub-sub-sub)"/>
    <w:aliases w:val="aaaa"/>
    <w:basedOn w:val="OPCParaBase"/>
    <w:rsid w:val="00987F7A"/>
    <w:pPr>
      <w:tabs>
        <w:tab w:val="right" w:pos="3402"/>
      </w:tabs>
      <w:spacing w:before="40" w:line="240" w:lineRule="auto"/>
      <w:ind w:left="3402" w:hanging="3402"/>
    </w:pPr>
  </w:style>
  <w:style w:type="paragraph" w:customStyle="1" w:styleId="TableTextEndNotes">
    <w:name w:val="TableTextEndNotes"/>
    <w:aliases w:val="Tten"/>
    <w:basedOn w:val="Normal"/>
    <w:rsid w:val="00987F7A"/>
    <w:pPr>
      <w:spacing w:before="60" w:line="240" w:lineRule="auto"/>
    </w:pPr>
    <w:rPr>
      <w:rFonts w:cs="Arial"/>
      <w:sz w:val="20"/>
      <w:szCs w:val="22"/>
    </w:rPr>
  </w:style>
  <w:style w:type="paragraph" w:customStyle="1" w:styleId="TableHeading">
    <w:name w:val="TableHeading"/>
    <w:aliases w:val="th"/>
    <w:basedOn w:val="OPCParaBase"/>
    <w:next w:val="Tabletext"/>
    <w:rsid w:val="00987F7A"/>
    <w:pPr>
      <w:keepNext/>
      <w:spacing w:before="60" w:line="240" w:lineRule="atLeast"/>
    </w:pPr>
    <w:rPr>
      <w:b/>
      <w:sz w:val="20"/>
    </w:rPr>
  </w:style>
  <w:style w:type="paragraph" w:customStyle="1" w:styleId="NoteToSubpara">
    <w:name w:val="NoteToSubpara"/>
    <w:aliases w:val="nts"/>
    <w:basedOn w:val="OPCParaBase"/>
    <w:rsid w:val="00987F7A"/>
    <w:pPr>
      <w:spacing w:before="40" w:line="198" w:lineRule="exact"/>
      <w:ind w:left="2835" w:hanging="709"/>
    </w:pPr>
    <w:rPr>
      <w:sz w:val="18"/>
    </w:rPr>
  </w:style>
  <w:style w:type="paragraph" w:customStyle="1" w:styleId="ENoteTableHeading">
    <w:name w:val="ENoteTableHeading"/>
    <w:aliases w:val="enth"/>
    <w:basedOn w:val="OPCParaBase"/>
    <w:rsid w:val="00987F7A"/>
    <w:pPr>
      <w:keepNext/>
      <w:spacing w:before="60" w:line="240" w:lineRule="atLeast"/>
    </w:pPr>
    <w:rPr>
      <w:rFonts w:ascii="Arial" w:hAnsi="Arial"/>
      <w:b/>
      <w:sz w:val="16"/>
    </w:rPr>
  </w:style>
  <w:style w:type="paragraph" w:customStyle="1" w:styleId="ENoteTTi">
    <w:name w:val="ENoteTTi"/>
    <w:aliases w:val="entti"/>
    <w:basedOn w:val="OPCParaBase"/>
    <w:rsid w:val="00987F7A"/>
    <w:pPr>
      <w:keepNext/>
      <w:spacing w:before="60" w:line="240" w:lineRule="atLeast"/>
      <w:ind w:left="170"/>
    </w:pPr>
    <w:rPr>
      <w:sz w:val="16"/>
    </w:rPr>
  </w:style>
  <w:style w:type="paragraph" w:customStyle="1" w:styleId="ENotesHeading1">
    <w:name w:val="ENotesHeading 1"/>
    <w:aliases w:val="Enh1"/>
    <w:basedOn w:val="OPCParaBase"/>
    <w:next w:val="Normal"/>
    <w:rsid w:val="00987F7A"/>
    <w:pPr>
      <w:spacing w:before="120"/>
      <w:outlineLvl w:val="1"/>
    </w:pPr>
    <w:rPr>
      <w:b/>
      <w:sz w:val="28"/>
      <w:szCs w:val="28"/>
    </w:rPr>
  </w:style>
  <w:style w:type="paragraph" w:customStyle="1" w:styleId="ENotesHeading2">
    <w:name w:val="ENotesHeading 2"/>
    <w:aliases w:val="Enh2"/>
    <w:basedOn w:val="OPCParaBase"/>
    <w:next w:val="Normal"/>
    <w:rsid w:val="00987F7A"/>
    <w:pPr>
      <w:spacing w:before="120" w:after="120"/>
      <w:outlineLvl w:val="2"/>
    </w:pPr>
    <w:rPr>
      <w:b/>
      <w:sz w:val="24"/>
      <w:szCs w:val="28"/>
    </w:rPr>
  </w:style>
  <w:style w:type="paragraph" w:customStyle="1" w:styleId="ENotesHeading3">
    <w:name w:val="ENotesHeading 3"/>
    <w:aliases w:val="Enh3"/>
    <w:basedOn w:val="OPCParaBase"/>
    <w:next w:val="Normal"/>
    <w:rsid w:val="00987F7A"/>
    <w:pPr>
      <w:keepNext/>
      <w:spacing w:before="120" w:line="240" w:lineRule="auto"/>
      <w:outlineLvl w:val="4"/>
    </w:pPr>
    <w:rPr>
      <w:b/>
      <w:szCs w:val="24"/>
    </w:rPr>
  </w:style>
  <w:style w:type="paragraph" w:customStyle="1" w:styleId="ENoteTTIndentHeading">
    <w:name w:val="ENoteTTIndentHeading"/>
    <w:aliases w:val="enTTHi"/>
    <w:basedOn w:val="OPCParaBase"/>
    <w:rsid w:val="00987F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7F7A"/>
    <w:pPr>
      <w:spacing w:before="60" w:line="240" w:lineRule="atLeast"/>
    </w:pPr>
    <w:rPr>
      <w:sz w:val="16"/>
    </w:rPr>
  </w:style>
  <w:style w:type="paragraph" w:customStyle="1" w:styleId="MadeunderText">
    <w:name w:val="MadeunderText"/>
    <w:basedOn w:val="OPCParaBase"/>
    <w:next w:val="CompiledMadeUnder"/>
    <w:rsid w:val="00987F7A"/>
    <w:pPr>
      <w:spacing w:before="240"/>
    </w:pPr>
    <w:rPr>
      <w:sz w:val="24"/>
      <w:szCs w:val="24"/>
    </w:rPr>
  </w:style>
  <w:style w:type="paragraph" w:customStyle="1" w:styleId="ActHead1">
    <w:name w:val="ActHead 1"/>
    <w:aliases w:val="c"/>
    <w:basedOn w:val="OPCParaBase"/>
    <w:next w:val="Normal"/>
    <w:qFormat/>
    <w:rsid w:val="00987F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7F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7F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7F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7F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7F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7F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7F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7F7A"/>
    <w:pPr>
      <w:keepNext/>
      <w:keepLines/>
      <w:spacing w:before="280" w:line="240" w:lineRule="auto"/>
      <w:ind w:left="1134" w:hanging="1134"/>
      <w:outlineLvl w:val="8"/>
    </w:pPr>
    <w:rPr>
      <w:b/>
      <w:i/>
      <w:kern w:val="28"/>
      <w:sz w:val="28"/>
    </w:rPr>
  </w:style>
  <w:style w:type="paragraph" w:customStyle="1" w:styleId="SubPartCASA">
    <w:name w:val="SubPart(CASA)"/>
    <w:aliases w:val="csp"/>
    <w:basedOn w:val="OPCParaBase"/>
    <w:next w:val="ActHead3"/>
    <w:rsid w:val="00987F7A"/>
    <w:pPr>
      <w:keepNext/>
      <w:keepLines/>
      <w:spacing w:before="280"/>
      <w:outlineLvl w:val="1"/>
    </w:pPr>
    <w:rPr>
      <w:b/>
      <w:kern w:val="28"/>
      <w:sz w:val="32"/>
    </w:rPr>
  </w:style>
  <w:style w:type="character" w:customStyle="1" w:styleId="CharSubPartTextCASA">
    <w:name w:val="CharSubPartText(CASA)"/>
    <w:basedOn w:val="OPCCharBase"/>
    <w:uiPriority w:val="1"/>
    <w:rsid w:val="00987F7A"/>
  </w:style>
  <w:style w:type="character" w:customStyle="1" w:styleId="CharSubPartNoCASA">
    <w:name w:val="CharSubPartNo(CASA)"/>
    <w:basedOn w:val="OPCCharBase"/>
    <w:uiPriority w:val="1"/>
    <w:rsid w:val="00987F7A"/>
  </w:style>
  <w:style w:type="paragraph" w:customStyle="1" w:styleId="ENoteTTIndentHeadingSub">
    <w:name w:val="ENoteTTIndentHeadingSub"/>
    <w:aliases w:val="enTTHis"/>
    <w:basedOn w:val="OPCParaBase"/>
    <w:rsid w:val="00987F7A"/>
    <w:pPr>
      <w:keepNext/>
      <w:spacing w:before="60" w:line="240" w:lineRule="atLeast"/>
      <w:ind w:left="340"/>
    </w:pPr>
    <w:rPr>
      <w:b/>
      <w:sz w:val="16"/>
    </w:rPr>
  </w:style>
  <w:style w:type="paragraph" w:customStyle="1" w:styleId="ENoteTTiSub">
    <w:name w:val="ENoteTTiSub"/>
    <w:aliases w:val="enttis"/>
    <w:basedOn w:val="OPCParaBase"/>
    <w:rsid w:val="00987F7A"/>
    <w:pPr>
      <w:keepNext/>
      <w:spacing w:before="60" w:line="240" w:lineRule="atLeast"/>
      <w:ind w:left="340"/>
    </w:pPr>
    <w:rPr>
      <w:sz w:val="16"/>
    </w:rPr>
  </w:style>
  <w:style w:type="paragraph" w:customStyle="1" w:styleId="SubDivisionMigration">
    <w:name w:val="SubDivisionMigration"/>
    <w:aliases w:val="sdm"/>
    <w:basedOn w:val="OPCParaBase"/>
    <w:rsid w:val="00987F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7F7A"/>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632CB3"/>
    <w:rPr>
      <w:sz w:val="22"/>
    </w:rPr>
  </w:style>
  <w:style w:type="character" w:customStyle="1" w:styleId="paragraphChar">
    <w:name w:val="paragraph Char"/>
    <w:aliases w:val="a Char"/>
    <w:basedOn w:val="DefaultParagraphFont"/>
    <w:link w:val="paragraph"/>
    <w:locked/>
    <w:rsid w:val="00A932DB"/>
    <w:rPr>
      <w:sz w:val="22"/>
    </w:rPr>
  </w:style>
  <w:style w:type="paragraph" w:customStyle="1" w:styleId="SOText">
    <w:name w:val="SO Text"/>
    <w:aliases w:val="sot"/>
    <w:link w:val="SOTextChar"/>
    <w:rsid w:val="00987F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87F7A"/>
    <w:rPr>
      <w:rFonts w:eastAsiaTheme="minorHAnsi" w:cstheme="minorBidi"/>
      <w:sz w:val="22"/>
      <w:lang w:eastAsia="en-US"/>
    </w:rPr>
  </w:style>
  <w:style w:type="paragraph" w:customStyle="1" w:styleId="SOTextNote">
    <w:name w:val="SO TextNote"/>
    <w:aliases w:val="sont"/>
    <w:basedOn w:val="SOText"/>
    <w:qFormat/>
    <w:rsid w:val="00987F7A"/>
    <w:pPr>
      <w:spacing w:before="122" w:line="198" w:lineRule="exact"/>
      <w:ind w:left="1843" w:hanging="709"/>
    </w:pPr>
    <w:rPr>
      <w:sz w:val="18"/>
    </w:rPr>
  </w:style>
  <w:style w:type="paragraph" w:customStyle="1" w:styleId="SOPara">
    <w:name w:val="SO Para"/>
    <w:aliases w:val="soa"/>
    <w:basedOn w:val="SOText"/>
    <w:link w:val="SOParaChar"/>
    <w:qFormat/>
    <w:rsid w:val="00987F7A"/>
    <w:pPr>
      <w:tabs>
        <w:tab w:val="right" w:pos="1786"/>
      </w:tabs>
      <w:spacing w:before="40"/>
      <w:ind w:left="2070" w:hanging="936"/>
    </w:pPr>
  </w:style>
  <w:style w:type="character" w:customStyle="1" w:styleId="SOParaChar">
    <w:name w:val="SO Para Char"/>
    <w:aliases w:val="soa Char"/>
    <w:basedOn w:val="DefaultParagraphFont"/>
    <w:link w:val="SOPara"/>
    <w:rsid w:val="00987F7A"/>
    <w:rPr>
      <w:rFonts w:eastAsiaTheme="minorHAnsi" w:cstheme="minorBidi"/>
      <w:sz w:val="22"/>
      <w:lang w:eastAsia="en-US"/>
    </w:rPr>
  </w:style>
  <w:style w:type="paragraph" w:customStyle="1" w:styleId="FileName">
    <w:name w:val="FileName"/>
    <w:basedOn w:val="Normal"/>
    <w:rsid w:val="00987F7A"/>
  </w:style>
  <w:style w:type="paragraph" w:customStyle="1" w:styleId="SOHeadBold">
    <w:name w:val="SO HeadBold"/>
    <w:aliases w:val="sohb"/>
    <w:basedOn w:val="SOText"/>
    <w:next w:val="SOText"/>
    <w:link w:val="SOHeadBoldChar"/>
    <w:qFormat/>
    <w:rsid w:val="00987F7A"/>
    <w:rPr>
      <w:b/>
    </w:rPr>
  </w:style>
  <w:style w:type="character" w:customStyle="1" w:styleId="SOHeadBoldChar">
    <w:name w:val="SO HeadBold Char"/>
    <w:aliases w:val="sohb Char"/>
    <w:basedOn w:val="DefaultParagraphFont"/>
    <w:link w:val="SOHeadBold"/>
    <w:rsid w:val="00987F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87F7A"/>
    <w:rPr>
      <w:i/>
    </w:rPr>
  </w:style>
  <w:style w:type="character" w:customStyle="1" w:styleId="SOHeadItalicChar">
    <w:name w:val="SO HeadItalic Char"/>
    <w:aliases w:val="sohi Char"/>
    <w:basedOn w:val="DefaultParagraphFont"/>
    <w:link w:val="SOHeadItalic"/>
    <w:rsid w:val="00987F7A"/>
    <w:rPr>
      <w:rFonts w:eastAsiaTheme="minorHAnsi" w:cstheme="minorBidi"/>
      <w:i/>
      <w:sz w:val="22"/>
      <w:lang w:eastAsia="en-US"/>
    </w:rPr>
  </w:style>
  <w:style w:type="paragraph" w:customStyle="1" w:styleId="SOBullet">
    <w:name w:val="SO Bullet"/>
    <w:aliases w:val="sotb"/>
    <w:basedOn w:val="SOText"/>
    <w:link w:val="SOBulletChar"/>
    <w:qFormat/>
    <w:rsid w:val="00987F7A"/>
    <w:pPr>
      <w:ind w:left="1559" w:hanging="425"/>
    </w:pPr>
  </w:style>
  <w:style w:type="character" w:customStyle="1" w:styleId="SOBulletChar">
    <w:name w:val="SO Bullet Char"/>
    <w:aliases w:val="sotb Char"/>
    <w:basedOn w:val="DefaultParagraphFont"/>
    <w:link w:val="SOBullet"/>
    <w:rsid w:val="00987F7A"/>
    <w:rPr>
      <w:rFonts w:eastAsiaTheme="minorHAnsi" w:cstheme="minorBidi"/>
      <w:sz w:val="22"/>
      <w:lang w:eastAsia="en-US"/>
    </w:rPr>
  </w:style>
  <w:style w:type="paragraph" w:customStyle="1" w:styleId="SOBulletNote">
    <w:name w:val="SO BulletNote"/>
    <w:aliases w:val="sonb"/>
    <w:basedOn w:val="SOTextNote"/>
    <w:link w:val="SOBulletNoteChar"/>
    <w:qFormat/>
    <w:rsid w:val="00987F7A"/>
    <w:pPr>
      <w:tabs>
        <w:tab w:val="left" w:pos="1560"/>
      </w:tabs>
      <w:ind w:left="2268" w:hanging="1134"/>
    </w:pPr>
  </w:style>
  <w:style w:type="character" w:customStyle="1" w:styleId="SOBulletNoteChar">
    <w:name w:val="SO BulletNote Char"/>
    <w:aliases w:val="sonb Char"/>
    <w:basedOn w:val="DefaultParagraphFont"/>
    <w:link w:val="SOBulletNote"/>
    <w:rsid w:val="00987F7A"/>
    <w:rPr>
      <w:rFonts w:eastAsiaTheme="minorHAnsi" w:cstheme="minorBidi"/>
      <w:sz w:val="18"/>
      <w:lang w:eastAsia="en-US"/>
    </w:rPr>
  </w:style>
  <w:style w:type="character" w:customStyle="1" w:styleId="ActHead5Char">
    <w:name w:val="ActHead 5 Char"/>
    <w:aliases w:val="s Char"/>
    <w:basedOn w:val="DefaultParagraphFont"/>
    <w:link w:val="ActHead5"/>
    <w:locked/>
    <w:rsid w:val="00DB1957"/>
    <w:rPr>
      <w:b/>
      <w:kern w:val="28"/>
      <w:sz w:val="24"/>
    </w:rPr>
  </w:style>
  <w:style w:type="paragraph" w:customStyle="1" w:styleId="FreeForm">
    <w:name w:val="FreeForm"/>
    <w:rsid w:val="00987F7A"/>
    <w:rPr>
      <w:rFonts w:ascii="Arial" w:eastAsiaTheme="minorHAnsi" w:hAnsi="Arial" w:cstheme="minorBidi"/>
      <w:sz w:val="22"/>
      <w:lang w:eastAsia="en-US"/>
    </w:rPr>
  </w:style>
  <w:style w:type="numbering" w:customStyle="1" w:styleId="OPCBodyList">
    <w:name w:val="OPCBodyList"/>
    <w:uiPriority w:val="99"/>
    <w:rsid w:val="009913BA"/>
    <w:pPr>
      <w:numPr>
        <w:numId w:val="19"/>
      </w:numPr>
    </w:pPr>
  </w:style>
  <w:style w:type="character" w:customStyle="1" w:styleId="notetextChar">
    <w:name w:val="note(text) Char"/>
    <w:aliases w:val="n Char"/>
    <w:link w:val="notetext"/>
    <w:rsid w:val="0041495C"/>
    <w:rPr>
      <w:sz w:val="18"/>
    </w:rPr>
  </w:style>
  <w:style w:type="paragraph" w:customStyle="1" w:styleId="EnStatement">
    <w:name w:val="EnStatement"/>
    <w:basedOn w:val="Normal"/>
    <w:rsid w:val="00987F7A"/>
    <w:pPr>
      <w:numPr>
        <w:numId w:val="20"/>
      </w:numPr>
    </w:pPr>
    <w:rPr>
      <w:rFonts w:eastAsia="Times New Roman" w:cs="Times New Roman"/>
      <w:lang w:eastAsia="en-AU"/>
    </w:rPr>
  </w:style>
  <w:style w:type="paragraph" w:customStyle="1" w:styleId="EnStatementHeading">
    <w:name w:val="EnStatementHeading"/>
    <w:basedOn w:val="Normal"/>
    <w:rsid w:val="00987F7A"/>
    <w:rPr>
      <w:rFonts w:eastAsia="Times New Roman" w:cs="Times New Roman"/>
      <w:b/>
      <w:lang w:eastAsia="en-AU"/>
    </w:rPr>
  </w:style>
  <w:style w:type="paragraph" w:styleId="Revision">
    <w:name w:val="Revision"/>
    <w:hidden/>
    <w:uiPriority w:val="99"/>
    <w:semiHidden/>
    <w:rsid w:val="00BC3B03"/>
    <w:rPr>
      <w:rFonts w:eastAsiaTheme="minorHAnsi" w:cstheme="minorBidi"/>
      <w:sz w:val="22"/>
      <w:lang w:eastAsia="en-US"/>
    </w:rPr>
  </w:style>
  <w:style w:type="character" w:customStyle="1" w:styleId="charRegNo">
    <w:name w:val="charRegNo"/>
    <w:basedOn w:val="CharSectno"/>
    <w:rsid w:val="00D30015"/>
    <w:rPr>
      <w:rFonts w:ascii="Arial" w:hAnsi="Arial"/>
      <w:b/>
      <w:sz w:val="22"/>
      <w:lang w:val="en-AU" w:eastAsia="en-US" w:bidi="ar-SA"/>
    </w:rPr>
  </w:style>
  <w:style w:type="paragraph" w:customStyle="1" w:styleId="Specials">
    <w:name w:val="Special s"/>
    <w:basedOn w:val="ActHead5"/>
    <w:link w:val="SpecialsChar"/>
    <w:rsid w:val="00D30015"/>
    <w:pPr>
      <w:outlineLvl w:val="9"/>
    </w:pPr>
  </w:style>
  <w:style w:type="character" w:customStyle="1" w:styleId="OPCParaBaseChar">
    <w:name w:val="OPCParaBase Char"/>
    <w:basedOn w:val="DefaultParagraphFont"/>
    <w:link w:val="OPCParaBase"/>
    <w:rsid w:val="00D30015"/>
    <w:rPr>
      <w:sz w:val="22"/>
    </w:rPr>
  </w:style>
  <w:style w:type="character" w:customStyle="1" w:styleId="SpecialsChar">
    <w:name w:val="Special s Char"/>
    <w:basedOn w:val="ActHead5Char"/>
    <w:link w:val="Specials"/>
    <w:rsid w:val="00D30015"/>
    <w:rPr>
      <w:b/>
      <w:kern w:val="28"/>
      <w:sz w:val="24"/>
    </w:rPr>
  </w:style>
  <w:style w:type="paragraph" w:customStyle="1" w:styleId="Transitional">
    <w:name w:val="Transitional"/>
    <w:aliases w:val="tr"/>
    <w:basedOn w:val="Normal"/>
    <w:next w:val="Normal"/>
    <w:rsid w:val="00987F7A"/>
    <w:pPr>
      <w:keepNext/>
      <w:keepLines/>
      <w:spacing w:before="220" w:line="240" w:lineRule="auto"/>
      <w:ind w:left="709" w:hanging="709"/>
    </w:pPr>
    <w:rPr>
      <w:rFonts w:ascii="Arial" w:eastAsia="Times New Roman" w:hAnsi="Arial" w:cs="Times New Roman"/>
      <w:b/>
      <w:kern w:val="28"/>
      <w:sz w:val="24"/>
      <w:lang w:eastAsia="en-AU"/>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
    <w:basedOn w:val="Normal"/>
    <w:uiPriority w:val="34"/>
    <w:qFormat/>
    <w:rsid w:val="00EA4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2771">
      <w:bodyDiv w:val="1"/>
      <w:marLeft w:val="0"/>
      <w:marRight w:val="0"/>
      <w:marTop w:val="0"/>
      <w:marBottom w:val="0"/>
      <w:divBdr>
        <w:top w:val="none" w:sz="0" w:space="0" w:color="auto"/>
        <w:left w:val="none" w:sz="0" w:space="0" w:color="auto"/>
        <w:bottom w:val="none" w:sz="0" w:space="0" w:color="auto"/>
        <w:right w:val="none" w:sz="0" w:space="0" w:color="auto"/>
      </w:divBdr>
    </w:div>
    <w:div w:id="169874638">
      <w:bodyDiv w:val="1"/>
      <w:marLeft w:val="0"/>
      <w:marRight w:val="0"/>
      <w:marTop w:val="0"/>
      <w:marBottom w:val="0"/>
      <w:divBdr>
        <w:top w:val="none" w:sz="0" w:space="0" w:color="auto"/>
        <w:left w:val="none" w:sz="0" w:space="0" w:color="auto"/>
        <w:bottom w:val="none" w:sz="0" w:space="0" w:color="auto"/>
        <w:right w:val="none" w:sz="0" w:space="0" w:color="auto"/>
      </w:divBdr>
    </w:div>
    <w:div w:id="224337226">
      <w:bodyDiv w:val="1"/>
      <w:marLeft w:val="0"/>
      <w:marRight w:val="0"/>
      <w:marTop w:val="0"/>
      <w:marBottom w:val="0"/>
      <w:divBdr>
        <w:top w:val="none" w:sz="0" w:space="0" w:color="auto"/>
        <w:left w:val="none" w:sz="0" w:space="0" w:color="auto"/>
        <w:bottom w:val="none" w:sz="0" w:space="0" w:color="auto"/>
        <w:right w:val="none" w:sz="0" w:space="0" w:color="auto"/>
      </w:divBdr>
    </w:div>
    <w:div w:id="242760067">
      <w:bodyDiv w:val="1"/>
      <w:marLeft w:val="0"/>
      <w:marRight w:val="0"/>
      <w:marTop w:val="0"/>
      <w:marBottom w:val="0"/>
      <w:divBdr>
        <w:top w:val="none" w:sz="0" w:space="0" w:color="auto"/>
        <w:left w:val="none" w:sz="0" w:space="0" w:color="auto"/>
        <w:bottom w:val="none" w:sz="0" w:space="0" w:color="auto"/>
        <w:right w:val="none" w:sz="0" w:space="0" w:color="auto"/>
      </w:divBdr>
    </w:div>
    <w:div w:id="559093700">
      <w:bodyDiv w:val="1"/>
      <w:marLeft w:val="0"/>
      <w:marRight w:val="0"/>
      <w:marTop w:val="0"/>
      <w:marBottom w:val="0"/>
      <w:divBdr>
        <w:top w:val="none" w:sz="0" w:space="0" w:color="auto"/>
        <w:left w:val="none" w:sz="0" w:space="0" w:color="auto"/>
        <w:bottom w:val="none" w:sz="0" w:space="0" w:color="auto"/>
        <w:right w:val="none" w:sz="0" w:space="0" w:color="auto"/>
      </w:divBdr>
    </w:div>
    <w:div w:id="874083138">
      <w:bodyDiv w:val="1"/>
      <w:marLeft w:val="0"/>
      <w:marRight w:val="0"/>
      <w:marTop w:val="0"/>
      <w:marBottom w:val="0"/>
      <w:divBdr>
        <w:top w:val="none" w:sz="0" w:space="0" w:color="auto"/>
        <w:left w:val="none" w:sz="0" w:space="0" w:color="auto"/>
        <w:bottom w:val="none" w:sz="0" w:space="0" w:color="auto"/>
        <w:right w:val="none" w:sz="0" w:space="0" w:color="auto"/>
      </w:divBdr>
    </w:div>
    <w:div w:id="959871973">
      <w:bodyDiv w:val="1"/>
      <w:marLeft w:val="0"/>
      <w:marRight w:val="0"/>
      <w:marTop w:val="0"/>
      <w:marBottom w:val="0"/>
      <w:divBdr>
        <w:top w:val="none" w:sz="0" w:space="0" w:color="auto"/>
        <w:left w:val="none" w:sz="0" w:space="0" w:color="auto"/>
        <w:bottom w:val="none" w:sz="0" w:space="0" w:color="auto"/>
        <w:right w:val="none" w:sz="0" w:space="0" w:color="auto"/>
      </w:divBdr>
    </w:div>
    <w:div w:id="983584401">
      <w:bodyDiv w:val="1"/>
      <w:marLeft w:val="0"/>
      <w:marRight w:val="0"/>
      <w:marTop w:val="0"/>
      <w:marBottom w:val="0"/>
      <w:divBdr>
        <w:top w:val="none" w:sz="0" w:space="0" w:color="auto"/>
        <w:left w:val="none" w:sz="0" w:space="0" w:color="auto"/>
        <w:bottom w:val="none" w:sz="0" w:space="0" w:color="auto"/>
        <w:right w:val="none" w:sz="0" w:space="0" w:color="auto"/>
      </w:divBdr>
    </w:div>
    <w:div w:id="1171682932">
      <w:bodyDiv w:val="1"/>
      <w:marLeft w:val="0"/>
      <w:marRight w:val="0"/>
      <w:marTop w:val="0"/>
      <w:marBottom w:val="0"/>
      <w:divBdr>
        <w:top w:val="none" w:sz="0" w:space="0" w:color="auto"/>
        <w:left w:val="none" w:sz="0" w:space="0" w:color="auto"/>
        <w:bottom w:val="none" w:sz="0" w:space="0" w:color="auto"/>
        <w:right w:val="none" w:sz="0" w:space="0" w:color="auto"/>
      </w:divBdr>
    </w:div>
    <w:div w:id="1208221704">
      <w:bodyDiv w:val="1"/>
      <w:marLeft w:val="0"/>
      <w:marRight w:val="0"/>
      <w:marTop w:val="0"/>
      <w:marBottom w:val="0"/>
      <w:divBdr>
        <w:top w:val="none" w:sz="0" w:space="0" w:color="auto"/>
        <w:left w:val="none" w:sz="0" w:space="0" w:color="auto"/>
        <w:bottom w:val="none" w:sz="0" w:space="0" w:color="auto"/>
        <w:right w:val="none" w:sz="0" w:space="0" w:color="auto"/>
      </w:divBdr>
    </w:div>
    <w:div w:id="1289702686">
      <w:bodyDiv w:val="1"/>
      <w:marLeft w:val="0"/>
      <w:marRight w:val="0"/>
      <w:marTop w:val="0"/>
      <w:marBottom w:val="0"/>
      <w:divBdr>
        <w:top w:val="none" w:sz="0" w:space="0" w:color="auto"/>
        <w:left w:val="none" w:sz="0" w:space="0" w:color="auto"/>
        <w:bottom w:val="none" w:sz="0" w:space="0" w:color="auto"/>
        <w:right w:val="none" w:sz="0" w:space="0" w:color="auto"/>
      </w:divBdr>
    </w:div>
    <w:div w:id="1561944394">
      <w:bodyDiv w:val="1"/>
      <w:marLeft w:val="0"/>
      <w:marRight w:val="0"/>
      <w:marTop w:val="0"/>
      <w:marBottom w:val="0"/>
      <w:divBdr>
        <w:top w:val="none" w:sz="0" w:space="0" w:color="auto"/>
        <w:left w:val="none" w:sz="0" w:space="0" w:color="auto"/>
        <w:bottom w:val="none" w:sz="0" w:space="0" w:color="auto"/>
        <w:right w:val="none" w:sz="0" w:space="0" w:color="auto"/>
      </w:divBdr>
    </w:div>
    <w:div w:id="1668245948">
      <w:bodyDiv w:val="1"/>
      <w:marLeft w:val="0"/>
      <w:marRight w:val="0"/>
      <w:marTop w:val="0"/>
      <w:marBottom w:val="0"/>
      <w:divBdr>
        <w:top w:val="none" w:sz="0" w:space="0" w:color="auto"/>
        <w:left w:val="none" w:sz="0" w:space="0" w:color="auto"/>
        <w:bottom w:val="none" w:sz="0" w:space="0" w:color="auto"/>
        <w:right w:val="none" w:sz="0" w:space="0" w:color="auto"/>
      </w:divBdr>
    </w:div>
    <w:div w:id="1680086121">
      <w:bodyDiv w:val="1"/>
      <w:marLeft w:val="0"/>
      <w:marRight w:val="0"/>
      <w:marTop w:val="0"/>
      <w:marBottom w:val="0"/>
      <w:divBdr>
        <w:top w:val="none" w:sz="0" w:space="0" w:color="auto"/>
        <w:left w:val="none" w:sz="0" w:space="0" w:color="auto"/>
        <w:bottom w:val="none" w:sz="0" w:space="0" w:color="auto"/>
        <w:right w:val="none" w:sz="0" w:space="0" w:color="auto"/>
      </w:divBdr>
    </w:div>
    <w:div w:id="1727221392">
      <w:bodyDiv w:val="1"/>
      <w:marLeft w:val="0"/>
      <w:marRight w:val="0"/>
      <w:marTop w:val="0"/>
      <w:marBottom w:val="0"/>
      <w:divBdr>
        <w:top w:val="none" w:sz="0" w:space="0" w:color="auto"/>
        <w:left w:val="none" w:sz="0" w:space="0" w:color="auto"/>
        <w:bottom w:val="none" w:sz="0" w:space="0" w:color="auto"/>
        <w:right w:val="none" w:sz="0" w:space="0" w:color="auto"/>
      </w:divBdr>
    </w:div>
    <w:div w:id="1737820833">
      <w:bodyDiv w:val="1"/>
      <w:marLeft w:val="0"/>
      <w:marRight w:val="0"/>
      <w:marTop w:val="0"/>
      <w:marBottom w:val="0"/>
      <w:divBdr>
        <w:top w:val="none" w:sz="0" w:space="0" w:color="auto"/>
        <w:left w:val="none" w:sz="0" w:space="0" w:color="auto"/>
        <w:bottom w:val="none" w:sz="0" w:space="0" w:color="auto"/>
        <w:right w:val="none" w:sz="0" w:space="0" w:color="auto"/>
      </w:divBdr>
    </w:div>
    <w:div w:id="1977947148">
      <w:bodyDiv w:val="1"/>
      <w:marLeft w:val="0"/>
      <w:marRight w:val="0"/>
      <w:marTop w:val="0"/>
      <w:marBottom w:val="0"/>
      <w:divBdr>
        <w:top w:val="none" w:sz="0" w:space="0" w:color="auto"/>
        <w:left w:val="none" w:sz="0" w:space="0" w:color="auto"/>
        <w:bottom w:val="none" w:sz="0" w:space="0" w:color="auto"/>
        <w:right w:val="none" w:sz="0" w:space="0" w:color="auto"/>
      </w:divBdr>
    </w:div>
    <w:div w:id="2037196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F678-B952-43B2-B391-4A536D70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346</Pages>
  <Words>82841</Words>
  <Characters>409274</Characters>
  <Application>Microsoft Office Word</Application>
  <DocSecurity>0</DocSecurity>
  <PresentationFormat/>
  <Lines>10075</Lines>
  <Paragraphs>5783</Paragraphs>
  <ScaleCrop>false</ScaleCrop>
  <HeadingPairs>
    <vt:vector size="2" baseType="variant">
      <vt:variant>
        <vt:lpstr>Title</vt:lpstr>
      </vt:variant>
      <vt:variant>
        <vt:i4>1</vt:i4>
      </vt:variant>
    </vt:vector>
  </HeadingPairs>
  <TitlesOfParts>
    <vt:vector size="1" baseType="lpstr">
      <vt:lpstr>Migration Regulations 1994</vt:lpstr>
    </vt:vector>
  </TitlesOfParts>
  <Manager/>
  <Company/>
  <LinksUpToDate>false</LinksUpToDate>
  <CharactersWithSpaces>490473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Regulations 1994</dc:title>
  <dc:subject/>
  <dc:creator/>
  <cp:keywords/>
  <dc:description/>
  <cp:lastModifiedBy/>
  <cp:revision>1</cp:revision>
  <cp:lastPrinted>2013-07-01T04:20:00Z</cp:lastPrinted>
  <dcterms:created xsi:type="dcterms:W3CDTF">2022-04-07T03:08:00Z</dcterms:created>
  <dcterms:modified xsi:type="dcterms:W3CDTF">2022-04-07T03:08:00Z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Migration Regulations 1994</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2022</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232</vt:lpwstr>
  </property>
  <property fmtid="{D5CDD505-2E9C-101B-9397-08002B2CF9AE}" pid="17" name="StartDate">
    <vt:lpwstr>4 April 2022</vt:lpwstr>
  </property>
  <property fmtid="{D5CDD505-2E9C-101B-9397-08002B2CF9AE}" pid="18" name="PreparedDate">
    <vt:filetime>2016-04-25T14:00:00Z</vt:filetime>
  </property>
  <property fmtid="{D5CDD505-2E9C-101B-9397-08002B2CF9AE}" pid="19" name="RegisteredDate">
    <vt:lpwstr>7 April 2022</vt:lpwstr>
  </property>
  <property fmtid="{D5CDD505-2E9C-101B-9397-08002B2CF9AE}" pid="20" name="IncludesUpTo">
    <vt:lpwstr>F2022L00337</vt:lpwstr>
  </property>
  <property fmtid="{D5CDD505-2E9C-101B-9397-08002B2CF9AE}" pid="21" name="ChangedTitle">
    <vt:lpwstr>Migration Regulations 1994</vt:lpwstr>
  </property>
  <property fmtid="{D5CDD505-2E9C-101B-9397-08002B2CF9AE}" pid="22" name="DoNotAsk">
    <vt:lpwstr>1</vt:lpwstr>
  </property>
</Properties>
</file>