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22A7" w:rsidRPr="00AA1E54" w:rsidRDefault="00BC3BC8" w:rsidP="00D57B83">
      <w:r w:rsidRPr="00AA1E54">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2.5pt;height:80.25pt;mso-position-horizontal:absolute" o:ole="" fillcolor="window">
            <v:imagedata r:id="rId8" o:title=""/>
          </v:shape>
          <o:OLEObject Type="Embed" ProgID="Word.Picture.8" ShapeID="_x0000_i1025" DrawAspect="Content" ObjectID="_1749393368" r:id="rId9"/>
        </w:object>
      </w:r>
    </w:p>
    <w:p w:rsidR="00DD22A7" w:rsidRPr="00AA1E54" w:rsidRDefault="00DD22A7" w:rsidP="00D57B83">
      <w:pPr>
        <w:pStyle w:val="ShortT"/>
        <w:spacing w:before="240"/>
      </w:pPr>
      <w:bookmarkStart w:id="0" w:name="_Hlk116551396"/>
      <w:r w:rsidRPr="00AA1E54">
        <w:t xml:space="preserve">Family Law </w:t>
      </w:r>
      <w:r w:rsidR="00437481">
        <w:t>Regulations 1</w:t>
      </w:r>
      <w:r w:rsidRPr="00AA1E54">
        <w:t>984</w:t>
      </w:r>
      <w:bookmarkStart w:id="1" w:name="_GoBack"/>
      <w:bookmarkEnd w:id="1"/>
    </w:p>
    <w:bookmarkEnd w:id="0"/>
    <w:p w:rsidR="00DD22A7" w:rsidRPr="00AA1E54" w:rsidRDefault="00DD22A7" w:rsidP="00D57B83">
      <w:pPr>
        <w:pStyle w:val="CompiledActNo"/>
        <w:spacing w:before="240"/>
      </w:pPr>
      <w:r w:rsidRPr="00AA1E54">
        <w:t>Statutory Rules No.</w:t>
      </w:r>
      <w:r w:rsidR="00362FD8" w:rsidRPr="00AA1E54">
        <w:t> </w:t>
      </w:r>
      <w:r w:rsidRPr="00AA1E54">
        <w:t>426, 1984</w:t>
      </w:r>
    </w:p>
    <w:p w:rsidR="00DD22A7" w:rsidRPr="00AA1E54" w:rsidRDefault="00DD22A7" w:rsidP="00DD22A7">
      <w:pPr>
        <w:pStyle w:val="MadeunderText"/>
      </w:pPr>
      <w:r w:rsidRPr="00AA1E54">
        <w:t>made under the</w:t>
      </w:r>
    </w:p>
    <w:p w:rsidR="00DD22A7" w:rsidRPr="00AA1E54" w:rsidRDefault="00DD22A7" w:rsidP="00DD22A7">
      <w:pPr>
        <w:pStyle w:val="CompiledMadeUnder"/>
        <w:spacing w:before="240"/>
      </w:pPr>
      <w:r w:rsidRPr="00AA1E54">
        <w:t>Family Law Act 1975</w:t>
      </w:r>
    </w:p>
    <w:p w:rsidR="00DD22A7" w:rsidRPr="00AA1E54" w:rsidRDefault="00DD22A7" w:rsidP="00D57B83">
      <w:pPr>
        <w:spacing w:before="1000"/>
        <w:rPr>
          <w:rFonts w:cs="Arial"/>
          <w:b/>
          <w:sz w:val="32"/>
          <w:szCs w:val="32"/>
        </w:rPr>
      </w:pPr>
      <w:r w:rsidRPr="00AA1E54">
        <w:rPr>
          <w:rFonts w:cs="Arial"/>
          <w:b/>
          <w:sz w:val="32"/>
          <w:szCs w:val="32"/>
        </w:rPr>
        <w:t>Compilation No.</w:t>
      </w:r>
      <w:r w:rsidR="00362FD8" w:rsidRPr="00AA1E54">
        <w:rPr>
          <w:rFonts w:cs="Arial"/>
          <w:b/>
          <w:sz w:val="32"/>
          <w:szCs w:val="32"/>
        </w:rPr>
        <w:t> </w:t>
      </w:r>
      <w:r w:rsidRPr="00AA1E54">
        <w:rPr>
          <w:rFonts w:cs="Arial"/>
          <w:b/>
          <w:sz w:val="32"/>
          <w:szCs w:val="32"/>
        </w:rPr>
        <w:fldChar w:fldCharType="begin"/>
      </w:r>
      <w:r w:rsidRPr="00AA1E54">
        <w:rPr>
          <w:rFonts w:cs="Arial"/>
          <w:b/>
          <w:sz w:val="32"/>
          <w:szCs w:val="32"/>
        </w:rPr>
        <w:instrText xml:space="preserve"> DOCPROPERTY  CompilationNumber </w:instrText>
      </w:r>
      <w:r w:rsidRPr="00AA1E54">
        <w:rPr>
          <w:rFonts w:cs="Arial"/>
          <w:b/>
          <w:sz w:val="32"/>
          <w:szCs w:val="32"/>
        </w:rPr>
        <w:fldChar w:fldCharType="separate"/>
      </w:r>
      <w:r w:rsidR="00CC5786">
        <w:rPr>
          <w:rFonts w:cs="Arial"/>
          <w:b/>
          <w:sz w:val="32"/>
          <w:szCs w:val="32"/>
        </w:rPr>
        <w:t>72</w:t>
      </w:r>
      <w:r w:rsidRPr="00AA1E54">
        <w:rPr>
          <w:rFonts w:cs="Arial"/>
          <w:b/>
          <w:sz w:val="32"/>
          <w:szCs w:val="32"/>
        </w:rPr>
        <w:fldChar w:fldCharType="end"/>
      </w:r>
    </w:p>
    <w:p w:rsidR="00DD22A7" w:rsidRPr="00AA1E54" w:rsidRDefault="00DD22A7" w:rsidP="00EE696A">
      <w:pPr>
        <w:tabs>
          <w:tab w:val="left" w:pos="3600"/>
        </w:tabs>
        <w:spacing w:before="480"/>
        <w:rPr>
          <w:rFonts w:cs="Arial"/>
          <w:sz w:val="24"/>
        </w:rPr>
      </w:pPr>
      <w:r w:rsidRPr="00AA1E54">
        <w:rPr>
          <w:rFonts w:cs="Arial"/>
          <w:b/>
          <w:sz w:val="24"/>
        </w:rPr>
        <w:t>Compilation date:</w:t>
      </w:r>
      <w:r w:rsidR="00EE696A" w:rsidRPr="00AA1E54">
        <w:rPr>
          <w:rFonts w:cs="Arial"/>
          <w:sz w:val="24"/>
        </w:rPr>
        <w:tab/>
      </w:r>
      <w:r w:rsidRPr="00CC5786">
        <w:rPr>
          <w:rFonts w:cs="Arial"/>
          <w:sz w:val="24"/>
        </w:rPr>
        <w:fldChar w:fldCharType="begin"/>
      </w:r>
      <w:r w:rsidR="002E5D21" w:rsidRPr="00CC5786">
        <w:rPr>
          <w:rFonts w:cs="Arial"/>
          <w:sz w:val="24"/>
        </w:rPr>
        <w:instrText>DOCPROPERTY StartDate \@ "d MMMM yyyy" \* MERGEFORMAT</w:instrText>
      </w:r>
      <w:r w:rsidRPr="00CC5786">
        <w:rPr>
          <w:rFonts w:cs="Arial"/>
          <w:sz w:val="24"/>
        </w:rPr>
        <w:fldChar w:fldCharType="separate"/>
      </w:r>
      <w:r w:rsidR="00CC5786" w:rsidRPr="00CC5786">
        <w:rPr>
          <w:rFonts w:cs="Arial"/>
          <w:bCs/>
          <w:sz w:val="24"/>
        </w:rPr>
        <w:t>1</w:t>
      </w:r>
      <w:r w:rsidR="00CC5786" w:rsidRPr="00CC5786">
        <w:rPr>
          <w:rFonts w:cs="Arial"/>
          <w:sz w:val="24"/>
        </w:rPr>
        <w:t xml:space="preserve"> June 2023</w:t>
      </w:r>
      <w:r w:rsidRPr="00CC5786">
        <w:rPr>
          <w:rFonts w:cs="Arial"/>
          <w:sz w:val="24"/>
        </w:rPr>
        <w:fldChar w:fldCharType="end"/>
      </w:r>
    </w:p>
    <w:p w:rsidR="00DD22A7" w:rsidRPr="00AA1E54" w:rsidRDefault="00DD22A7" w:rsidP="00D57B83">
      <w:pPr>
        <w:spacing w:before="240"/>
        <w:rPr>
          <w:rFonts w:cs="Arial"/>
          <w:sz w:val="24"/>
        </w:rPr>
      </w:pPr>
      <w:r w:rsidRPr="00AA1E54">
        <w:rPr>
          <w:rFonts w:cs="Arial"/>
          <w:b/>
          <w:sz w:val="24"/>
        </w:rPr>
        <w:t>Includes amendments up to:</w:t>
      </w:r>
      <w:r w:rsidRPr="00AA1E54">
        <w:rPr>
          <w:rFonts w:cs="Arial"/>
          <w:sz w:val="24"/>
        </w:rPr>
        <w:tab/>
      </w:r>
      <w:r w:rsidRPr="00CC5786">
        <w:rPr>
          <w:rFonts w:cs="Arial"/>
          <w:sz w:val="24"/>
        </w:rPr>
        <w:fldChar w:fldCharType="begin"/>
      </w:r>
      <w:r w:rsidRPr="00CC5786">
        <w:rPr>
          <w:rFonts w:cs="Arial"/>
          <w:sz w:val="24"/>
        </w:rPr>
        <w:instrText xml:space="preserve"> DOCPROPERTY IncludesUpTo </w:instrText>
      </w:r>
      <w:r w:rsidRPr="00CC5786">
        <w:rPr>
          <w:rFonts w:cs="Arial"/>
          <w:sz w:val="24"/>
        </w:rPr>
        <w:fldChar w:fldCharType="separate"/>
      </w:r>
      <w:r w:rsidR="00CC5786" w:rsidRPr="00CC5786">
        <w:rPr>
          <w:rFonts w:cs="Arial"/>
          <w:sz w:val="24"/>
        </w:rPr>
        <w:t>F2023L00647</w:t>
      </w:r>
      <w:r w:rsidRPr="00CC5786">
        <w:rPr>
          <w:rFonts w:cs="Arial"/>
          <w:sz w:val="24"/>
        </w:rPr>
        <w:fldChar w:fldCharType="end"/>
      </w:r>
    </w:p>
    <w:p w:rsidR="00DD22A7" w:rsidRPr="00AA1E54" w:rsidRDefault="00DD22A7" w:rsidP="00EE696A">
      <w:pPr>
        <w:tabs>
          <w:tab w:val="left" w:pos="3600"/>
        </w:tabs>
        <w:spacing w:before="240" w:after="240"/>
        <w:rPr>
          <w:rFonts w:cs="Arial"/>
          <w:sz w:val="24"/>
          <w:szCs w:val="24"/>
        </w:rPr>
      </w:pPr>
      <w:r w:rsidRPr="00AA1E54">
        <w:rPr>
          <w:rFonts w:cs="Arial"/>
          <w:b/>
          <w:sz w:val="24"/>
        </w:rPr>
        <w:t>Registered:</w:t>
      </w:r>
      <w:r w:rsidR="00EE696A" w:rsidRPr="00AA1E54">
        <w:rPr>
          <w:rFonts w:cs="Arial"/>
          <w:sz w:val="24"/>
        </w:rPr>
        <w:tab/>
      </w:r>
      <w:r w:rsidRPr="00CC5786">
        <w:rPr>
          <w:rFonts w:cs="Arial"/>
          <w:sz w:val="24"/>
        </w:rPr>
        <w:fldChar w:fldCharType="begin"/>
      </w:r>
      <w:r w:rsidRPr="00CC5786">
        <w:rPr>
          <w:rFonts w:cs="Arial"/>
          <w:sz w:val="24"/>
        </w:rPr>
        <w:instrText xml:space="preserve"> IF </w:instrText>
      </w:r>
      <w:r w:rsidRPr="00CC5786">
        <w:rPr>
          <w:rFonts w:cs="Arial"/>
          <w:sz w:val="24"/>
        </w:rPr>
        <w:fldChar w:fldCharType="begin"/>
      </w:r>
      <w:r w:rsidRPr="00CC5786">
        <w:rPr>
          <w:rFonts w:cs="Arial"/>
          <w:sz w:val="24"/>
        </w:rPr>
        <w:instrText xml:space="preserve"> DOCPROPERTY RegisteredDate </w:instrText>
      </w:r>
      <w:r w:rsidRPr="00CC5786">
        <w:rPr>
          <w:rFonts w:cs="Arial"/>
          <w:sz w:val="24"/>
        </w:rPr>
        <w:fldChar w:fldCharType="separate"/>
      </w:r>
      <w:r w:rsidR="00CC5786" w:rsidRPr="00CC5786">
        <w:rPr>
          <w:rFonts w:cs="Arial"/>
          <w:sz w:val="24"/>
        </w:rPr>
        <w:instrText>28 June 2023</w:instrText>
      </w:r>
      <w:r w:rsidRPr="00CC5786">
        <w:rPr>
          <w:rFonts w:cs="Arial"/>
          <w:sz w:val="24"/>
        </w:rPr>
        <w:fldChar w:fldCharType="end"/>
      </w:r>
      <w:r w:rsidRPr="00CC5786">
        <w:rPr>
          <w:rFonts w:cs="Arial"/>
          <w:sz w:val="24"/>
        </w:rPr>
        <w:instrText xml:space="preserve"> = #1/1/1901# "Unknown" </w:instrText>
      </w:r>
      <w:r w:rsidRPr="00CC5786">
        <w:rPr>
          <w:rFonts w:cs="Arial"/>
          <w:sz w:val="24"/>
        </w:rPr>
        <w:fldChar w:fldCharType="begin"/>
      </w:r>
      <w:r w:rsidRPr="00CC5786">
        <w:rPr>
          <w:rFonts w:cs="Arial"/>
          <w:sz w:val="24"/>
        </w:rPr>
        <w:instrText xml:space="preserve"> DOCPROPERTY RegisteredDate \@ "d MMMM yyyy" </w:instrText>
      </w:r>
      <w:r w:rsidRPr="00CC5786">
        <w:rPr>
          <w:rFonts w:cs="Arial"/>
          <w:sz w:val="24"/>
        </w:rPr>
        <w:fldChar w:fldCharType="separate"/>
      </w:r>
      <w:r w:rsidR="00CC5786" w:rsidRPr="00CC5786">
        <w:rPr>
          <w:rFonts w:cs="Arial"/>
          <w:sz w:val="24"/>
        </w:rPr>
        <w:instrText>28 June 2023</w:instrText>
      </w:r>
      <w:r w:rsidRPr="00CC5786">
        <w:rPr>
          <w:rFonts w:cs="Arial"/>
          <w:sz w:val="24"/>
        </w:rPr>
        <w:fldChar w:fldCharType="end"/>
      </w:r>
      <w:r w:rsidRPr="00CC5786">
        <w:rPr>
          <w:rFonts w:cs="Arial"/>
          <w:sz w:val="24"/>
        </w:rPr>
        <w:instrText xml:space="preserve"> \*MERGEFORMAT </w:instrText>
      </w:r>
      <w:r w:rsidRPr="00CC5786">
        <w:rPr>
          <w:rFonts w:cs="Arial"/>
          <w:sz w:val="24"/>
        </w:rPr>
        <w:fldChar w:fldCharType="separate"/>
      </w:r>
      <w:r w:rsidR="00CC5786" w:rsidRPr="00CC5786">
        <w:rPr>
          <w:rFonts w:cs="Arial"/>
          <w:bCs/>
          <w:noProof/>
          <w:sz w:val="24"/>
        </w:rPr>
        <w:t>28</w:t>
      </w:r>
      <w:r w:rsidR="00CC5786" w:rsidRPr="00CC5786">
        <w:rPr>
          <w:rFonts w:cs="Arial"/>
          <w:noProof/>
          <w:sz w:val="24"/>
        </w:rPr>
        <w:t xml:space="preserve"> June 2023</w:t>
      </w:r>
      <w:r w:rsidRPr="00CC5786">
        <w:rPr>
          <w:rFonts w:cs="Arial"/>
          <w:sz w:val="24"/>
        </w:rPr>
        <w:fldChar w:fldCharType="end"/>
      </w:r>
    </w:p>
    <w:p w:rsidR="00DD22A7" w:rsidRPr="00AA1E54" w:rsidRDefault="00DD22A7" w:rsidP="00D57B83">
      <w:pPr>
        <w:pageBreakBefore/>
        <w:rPr>
          <w:rFonts w:cs="Arial"/>
          <w:b/>
          <w:sz w:val="32"/>
          <w:szCs w:val="32"/>
        </w:rPr>
      </w:pPr>
      <w:r w:rsidRPr="00AA1E54">
        <w:rPr>
          <w:rFonts w:cs="Arial"/>
          <w:b/>
          <w:sz w:val="32"/>
          <w:szCs w:val="32"/>
        </w:rPr>
        <w:lastRenderedPageBreak/>
        <w:t>About this compilation</w:t>
      </w:r>
    </w:p>
    <w:p w:rsidR="00DD22A7" w:rsidRPr="00AA1E54" w:rsidRDefault="00DD22A7" w:rsidP="00D57B83">
      <w:pPr>
        <w:spacing w:before="240"/>
        <w:rPr>
          <w:rFonts w:cs="Arial"/>
        </w:rPr>
      </w:pPr>
      <w:r w:rsidRPr="00AA1E54">
        <w:rPr>
          <w:rFonts w:cs="Arial"/>
          <w:b/>
          <w:szCs w:val="22"/>
        </w:rPr>
        <w:t>This compilation</w:t>
      </w:r>
    </w:p>
    <w:p w:rsidR="00DD22A7" w:rsidRPr="00AA1E54" w:rsidRDefault="00DD22A7" w:rsidP="00D57B83">
      <w:pPr>
        <w:spacing w:before="120" w:after="120"/>
        <w:rPr>
          <w:rFonts w:cs="Arial"/>
          <w:szCs w:val="22"/>
        </w:rPr>
      </w:pPr>
      <w:r w:rsidRPr="00AA1E54">
        <w:rPr>
          <w:rFonts w:cs="Arial"/>
          <w:szCs w:val="22"/>
        </w:rPr>
        <w:t xml:space="preserve">This is a compilation of the </w:t>
      </w:r>
      <w:r w:rsidRPr="00AA1E54">
        <w:rPr>
          <w:rFonts w:cs="Arial"/>
          <w:i/>
          <w:szCs w:val="22"/>
        </w:rPr>
        <w:fldChar w:fldCharType="begin"/>
      </w:r>
      <w:r w:rsidRPr="00AA1E54">
        <w:rPr>
          <w:rFonts w:cs="Arial"/>
          <w:i/>
          <w:szCs w:val="22"/>
        </w:rPr>
        <w:instrText xml:space="preserve"> STYLEREF  ShortT </w:instrText>
      </w:r>
      <w:r w:rsidRPr="00AA1E54">
        <w:rPr>
          <w:rFonts w:cs="Arial"/>
          <w:i/>
          <w:szCs w:val="22"/>
        </w:rPr>
        <w:fldChar w:fldCharType="separate"/>
      </w:r>
      <w:r w:rsidR="00CC5786">
        <w:rPr>
          <w:rFonts w:cs="Arial"/>
          <w:i/>
          <w:noProof/>
          <w:szCs w:val="22"/>
        </w:rPr>
        <w:t>Family Law Regulations 1984</w:t>
      </w:r>
      <w:r w:rsidRPr="00AA1E54">
        <w:rPr>
          <w:rFonts w:cs="Arial"/>
          <w:i/>
          <w:szCs w:val="22"/>
        </w:rPr>
        <w:fldChar w:fldCharType="end"/>
      </w:r>
      <w:r w:rsidRPr="00AA1E54">
        <w:rPr>
          <w:rFonts w:cs="Arial"/>
          <w:szCs w:val="22"/>
        </w:rPr>
        <w:t xml:space="preserve"> that shows the text of the law as amended and in force on </w:t>
      </w:r>
      <w:r w:rsidRPr="00CC5786">
        <w:rPr>
          <w:rFonts w:cs="Arial"/>
          <w:szCs w:val="22"/>
        </w:rPr>
        <w:fldChar w:fldCharType="begin"/>
      </w:r>
      <w:r w:rsidR="002E5D21" w:rsidRPr="00CC5786">
        <w:rPr>
          <w:rFonts w:cs="Arial"/>
          <w:szCs w:val="22"/>
        </w:rPr>
        <w:instrText>DOCPROPERTY StartDate \@ "d MMMM yyyy" \* MERGEFORMAT</w:instrText>
      </w:r>
      <w:r w:rsidRPr="00CC5786">
        <w:rPr>
          <w:rFonts w:cs="Arial"/>
          <w:szCs w:val="22"/>
        </w:rPr>
        <w:fldChar w:fldCharType="separate"/>
      </w:r>
      <w:r w:rsidR="00CC5786" w:rsidRPr="00CC5786">
        <w:rPr>
          <w:rFonts w:cs="Arial"/>
          <w:szCs w:val="22"/>
        </w:rPr>
        <w:t>1 June 2023</w:t>
      </w:r>
      <w:r w:rsidRPr="00CC5786">
        <w:rPr>
          <w:rFonts w:cs="Arial"/>
          <w:szCs w:val="22"/>
        </w:rPr>
        <w:fldChar w:fldCharType="end"/>
      </w:r>
      <w:r w:rsidRPr="00AA1E54">
        <w:rPr>
          <w:rFonts w:cs="Arial"/>
          <w:szCs w:val="22"/>
        </w:rPr>
        <w:t xml:space="preserve"> (the </w:t>
      </w:r>
      <w:r w:rsidRPr="00AA1E54">
        <w:rPr>
          <w:rFonts w:cs="Arial"/>
          <w:b/>
          <w:i/>
          <w:szCs w:val="22"/>
        </w:rPr>
        <w:t>compilation date</w:t>
      </w:r>
      <w:r w:rsidRPr="00AA1E54">
        <w:rPr>
          <w:rFonts w:cs="Arial"/>
          <w:szCs w:val="22"/>
        </w:rPr>
        <w:t>).</w:t>
      </w:r>
    </w:p>
    <w:p w:rsidR="00DD22A7" w:rsidRPr="00AA1E54" w:rsidRDefault="00DD22A7" w:rsidP="00D57B83">
      <w:pPr>
        <w:spacing w:after="120"/>
        <w:rPr>
          <w:rFonts w:cs="Arial"/>
          <w:szCs w:val="22"/>
        </w:rPr>
      </w:pPr>
      <w:r w:rsidRPr="00AA1E54">
        <w:rPr>
          <w:rFonts w:cs="Arial"/>
          <w:szCs w:val="22"/>
        </w:rPr>
        <w:t xml:space="preserve">The notes at the end of this compilation (the </w:t>
      </w:r>
      <w:r w:rsidRPr="00AA1E54">
        <w:rPr>
          <w:rFonts w:cs="Arial"/>
          <w:b/>
          <w:i/>
          <w:szCs w:val="22"/>
        </w:rPr>
        <w:t>endnotes</w:t>
      </w:r>
      <w:r w:rsidRPr="00AA1E54">
        <w:rPr>
          <w:rFonts w:cs="Arial"/>
          <w:szCs w:val="22"/>
        </w:rPr>
        <w:t>) include information about amending laws and the amendment history of provisions of the compiled law.</w:t>
      </w:r>
    </w:p>
    <w:p w:rsidR="00DD22A7" w:rsidRPr="00AA1E54" w:rsidRDefault="00DD22A7" w:rsidP="00D57B83">
      <w:pPr>
        <w:tabs>
          <w:tab w:val="left" w:pos="5640"/>
        </w:tabs>
        <w:spacing w:before="120" w:after="120"/>
        <w:rPr>
          <w:rFonts w:cs="Arial"/>
          <w:b/>
          <w:szCs w:val="22"/>
        </w:rPr>
      </w:pPr>
      <w:r w:rsidRPr="00AA1E54">
        <w:rPr>
          <w:rFonts w:cs="Arial"/>
          <w:b/>
          <w:szCs w:val="22"/>
        </w:rPr>
        <w:t>Uncommenced amendments</w:t>
      </w:r>
    </w:p>
    <w:p w:rsidR="00DD22A7" w:rsidRPr="00AA1E54" w:rsidRDefault="00DD22A7" w:rsidP="00D57B83">
      <w:pPr>
        <w:spacing w:after="120"/>
        <w:rPr>
          <w:rFonts w:cs="Arial"/>
          <w:szCs w:val="22"/>
        </w:rPr>
      </w:pPr>
      <w:r w:rsidRPr="00AA1E54">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DD22A7" w:rsidRPr="00AA1E54" w:rsidRDefault="00DD22A7" w:rsidP="00D57B83">
      <w:pPr>
        <w:spacing w:before="120" w:after="120"/>
        <w:rPr>
          <w:rFonts w:cs="Arial"/>
          <w:b/>
          <w:szCs w:val="22"/>
        </w:rPr>
      </w:pPr>
      <w:r w:rsidRPr="00AA1E54">
        <w:rPr>
          <w:rFonts w:cs="Arial"/>
          <w:b/>
          <w:szCs w:val="22"/>
        </w:rPr>
        <w:t>Application, saving and transitional provisions for provisions and amendments</w:t>
      </w:r>
    </w:p>
    <w:p w:rsidR="00DD22A7" w:rsidRPr="00AA1E54" w:rsidRDefault="00DD22A7" w:rsidP="00D57B83">
      <w:pPr>
        <w:spacing w:after="120"/>
        <w:rPr>
          <w:rFonts w:cs="Arial"/>
          <w:szCs w:val="22"/>
        </w:rPr>
      </w:pPr>
      <w:r w:rsidRPr="00AA1E54">
        <w:rPr>
          <w:rFonts w:cs="Arial"/>
          <w:szCs w:val="22"/>
        </w:rPr>
        <w:t>If the operation of a provision or amendment of the compiled law is affected by an application, saving or transitional provision that is not included in this compilation, details are included in the endnotes.</w:t>
      </w:r>
    </w:p>
    <w:p w:rsidR="00DD22A7" w:rsidRPr="00AA1E54" w:rsidRDefault="00DD22A7" w:rsidP="00D57B83">
      <w:pPr>
        <w:spacing w:after="120"/>
        <w:rPr>
          <w:rFonts w:cs="Arial"/>
          <w:b/>
          <w:szCs w:val="22"/>
        </w:rPr>
      </w:pPr>
      <w:r w:rsidRPr="00AA1E54">
        <w:rPr>
          <w:rFonts w:cs="Arial"/>
          <w:b/>
          <w:szCs w:val="22"/>
        </w:rPr>
        <w:t>Editorial changes</w:t>
      </w:r>
    </w:p>
    <w:p w:rsidR="00DD22A7" w:rsidRPr="00AA1E54" w:rsidRDefault="00DD22A7" w:rsidP="00D57B83">
      <w:pPr>
        <w:spacing w:after="120"/>
        <w:rPr>
          <w:rFonts w:cs="Arial"/>
          <w:szCs w:val="22"/>
        </w:rPr>
      </w:pPr>
      <w:r w:rsidRPr="00AA1E54">
        <w:rPr>
          <w:rFonts w:cs="Arial"/>
          <w:szCs w:val="22"/>
        </w:rPr>
        <w:t>For more information about any editorial changes made in this compilation, see the endnotes.</w:t>
      </w:r>
    </w:p>
    <w:p w:rsidR="00DD22A7" w:rsidRPr="00AA1E54" w:rsidRDefault="00DD22A7" w:rsidP="00D57B83">
      <w:pPr>
        <w:spacing w:before="120" w:after="120"/>
        <w:rPr>
          <w:rFonts w:cs="Arial"/>
          <w:b/>
          <w:szCs w:val="22"/>
        </w:rPr>
      </w:pPr>
      <w:r w:rsidRPr="00AA1E54">
        <w:rPr>
          <w:rFonts w:cs="Arial"/>
          <w:b/>
          <w:szCs w:val="22"/>
        </w:rPr>
        <w:t>Modifications</w:t>
      </w:r>
    </w:p>
    <w:p w:rsidR="00DD22A7" w:rsidRPr="00AA1E54" w:rsidRDefault="00DD22A7" w:rsidP="00D57B83">
      <w:pPr>
        <w:spacing w:after="120"/>
        <w:rPr>
          <w:rFonts w:cs="Arial"/>
          <w:szCs w:val="22"/>
        </w:rPr>
      </w:pPr>
      <w:r w:rsidRPr="00AA1E54">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DD22A7" w:rsidRPr="00AA1E54" w:rsidRDefault="00DD22A7" w:rsidP="00D57B83">
      <w:pPr>
        <w:spacing w:before="80" w:after="120"/>
        <w:rPr>
          <w:rFonts w:cs="Arial"/>
          <w:b/>
          <w:szCs w:val="22"/>
        </w:rPr>
      </w:pPr>
      <w:r w:rsidRPr="00AA1E54">
        <w:rPr>
          <w:rFonts w:cs="Arial"/>
          <w:b/>
          <w:szCs w:val="22"/>
        </w:rPr>
        <w:t>Self</w:t>
      </w:r>
      <w:r w:rsidR="00437481">
        <w:rPr>
          <w:rFonts w:cs="Arial"/>
          <w:b/>
          <w:szCs w:val="22"/>
        </w:rPr>
        <w:noBreakHyphen/>
      </w:r>
      <w:r w:rsidRPr="00AA1E54">
        <w:rPr>
          <w:rFonts w:cs="Arial"/>
          <w:b/>
          <w:szCs w:val="22"/>
        </w:rPr>
        <w:t>repealing provisions</w:t>
      </w:r>
    </w:p>
    <w:p w:rsidR="00DD22A7" w:rsidRPr="00AA1E54" w:rsidRDefault="00DD22A7" w:rsidP="00D57B83">
      <w:pPr>
        <w:spacing w:after="120"/>
        <w:rPr>
          <w:rFonts w:cs="Arial"/>
          <w:szCs w:val="22"/>
        </w:rPr>
      </w:pPr>
      <w:r w:rsidRPr="00AA1E54">
        <w:rPr>
          <w:rFonts w:cs="Arial"/>
          <w:szCs w:val="22"/>
        </w:rPr>
        <w:t>If a provision of the compiled law has been repealed in accordance with a provision of the law, details are included in the endnotes.</w:t>
      </w:r>
    </w:p>
    <w:p w:rsidR="00DD22A7" w:rsidRPr="00AA1E54" w:rsidRDefault="00DD22A7" w:rsidP="00D57B83">
      <w:pPr>
        <w:pStyle w:val="Header"/>
        <w:tabs>
          <w:tab w:val="clear" w:pos="4150"/>
          <w:tab w:val="clear" w:pos="8307"/>
        </w:tabs>
      </w:pPr>
      <w:r w:rsidRPr="00437481">
        <w:rPr>
          <w:rStyle w:val="CharChapNo"/>
        </w:rPr>
        <w:t xml:space="preserve"> </w:t>
      </w:r>
      <w:r w:rsidRPr="00437481">
        <w:rPr>
          <w:rStyle w:val="CharChapText"/>
        </w:rPr>
        <w:t xml:space="preserve"> </w:t>
      </w:r>
    </w:p>
    <w:p w:rsidR="00DD22A7" w:rsidRPr="00AA1E54" w:rsidRDefault="00DD22A7" w:rsidP="00D57B83">
      <w:pPr>
        <w:pStyle w:val="Header"/>
        <w:tabs>
          <w:tab w:val="clear" w:pos="4150"/>
          <w:tab w:val="clear" w:pos="8307"/>
        </w:tabs>
      </w:pPr>
      <w:r w:rsidRPr="00437481">
        <w:rPr>
          <w:rStyle w:val="CharPartNo"/>
        </w:rPr>
        <w:t xml:space="preserve"> </w:t>
      </w:r>
      <w:r w:rsidRPr="00437481">
        <w:rPr>
          <w:rStyle w:val="CharPartText"/>
        </w:rPr>
        <w:t xml:space="preserve"> </w:t>
      </w:r>
    </w:p>
    <w:p w:rsidR="00DD22A7" w:rsidRPr="00AA1E54" w:rsidRDefault="00DD22A7" w:rsidP="00D57B83">
      <w:pPr>
        <w:pStyle w:val="Header"/>
        <w:tabs>
          <w:tab w:val="clear" w:pos="4150"/>
          <w:tab w:val="clear" w:pos="8307"/>
        </w:tabs>
      </w:pPr>
      <w:r w:rsidRPr="00437481">
        <w:rPr>
          <w:rStyle w:val="CharDivNo"/>
        </w:rPr>
        <w:t xml:space="preserve"> </w:t>
      </w:r>
      <w:r w:rsidRPr="00437481">
        <w:rPr>
          <w:rStyle w:val="CharDivText"/>
        </w:rPr>
        <w:t xml:space="preserve"> </w:t>
      </w:r>
    </w:p>
    <w:p w:rsidR="00DD22A7" w:rsidRPr="00AA1E54" w:rsidRDefault="00DD22A7" w:rsidP="00D57B83">
      <w:pPr>
        <w:sectPr w:rsidR="00DD22A7" w:rsidRPr="00AA1E54" w:rsidSect="00BC3BC8">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rsidR="009E1980" w:rsidRPr="00AA1E54" w:rsidRDefault="009E1980" w:rsidP="00916AA3">
      <w:pPr>
        <w:ind w:right="1792"/>
        <w:rPr>
          <w:sz w:val="36"/>
        </w:rPr>
      </w:pPr>
      <w:r w:rsidRPr="00AA1E54">
        <w:rPr>
          <w:sz w:val="36"/>
        </w:rPr>
        <w:lastRenderedPageBreak/>
        <w:t>Contents</w:t>
      </w:r>
    </w:p>
    <w:p w:rsidR="00916AA3" w:rsidRDefault="001804D3" w:rsidP="00916AA3">
      <w:pPr>
        <w:pStyle w:val="TOC2"/>
        <w:ind w:right="1792"/>
        <w:rPr>
          <w:rFonts w:asciiTheme="minorHAnsi" w:eastAsiaTheme="minorEastAsia" w:hAnsiTheme="minorHAnsi" w:cstheme="minorBidi"/>
          <w:b w:val="0"/>
          <w:noProof/>
          <w:kern w:val="0"/>
          <w:sz w:val="22"/>
          <w:szCs w:val="22"/>
        </w:rPr>
      </w:pPr>
      <w:r w:rsidRPr="00AA1E54">
        <w:fldChar w:fldCharType="begin"/>
      </w:r>
      <w:r w:rsidRPr="00AA1E54">
        <w:instrText xml:space="preserve"> TOC \o "1-9" </w:instrText>
      </w:r>
      <w:r w:rsidRPr="00AA1E54">
        <w:fldChar w:fldCharType="separate"/>
      </w:r>
      <w:r w:rsidR="00916AA3">
        <w:rPr>
          <w:noProof/>
        </w:rPr>
        <w:t>Part I—Preliminary</w:t>
      </w:r>
      <w:r w:rsidR="00916AA3" w:rsidRPr="00916AA3">
        <w:rPr>
          <w:b w:val="0"/>
          <w:noProof/>
          <w:sz w:val="18"/>
        </w:rPr>
        <w:tab/>
      </w:r>
      <w:r w:rsidR="00916AA3" w:rsidRPr="00916AA3">
        <w:rPr>
          <w:b w:val="0"/>
          <w:noProof/>
          <w:sz w:val="18"/>
        </w:rPr>
        <w:fldChar w:fldCharType="begin"/>
      </w:r>
      <w:r w:rsidR="00916AA3" w:rsidRPr="00916AA3">
        <w:rPr>
          <w:b w:val="0"/>
          <w:noProof/>
          <w:sz w:val="18"/>
        </w:rPr>
        <w:instrText xml:space="preserve"> PAGEREF _Toc138687261 \h </w:instrText>
      </w:r>
      <w:r w:rsidR="00916AA3" w:rsidRPr="00916AA3">
        <w:rPr>
          <w:b w:val="0"/>
          <w:noProof/>
          <w:sz w:val="18"/>
        </w:rPr>
      </w:r>
      <w:r w:rsidR="00916AA3" w:rsidRPr="00916AA3">
        <w:rPr>
          <w:b w:val="0"/>
          <w:noProof/>
          <w:sz w:val="18"/>
        </w:rPr>
        <w:fldChar w:fldCharType="separate"/>
      </w:r>
      <w:r w:rsidR="00CC5786">
        <w:rPr>
          <w:b w:val="0"/>
          <w:noProof/>
          <w:sz w:val="18"/>
        </w:rPr>
        <w:t>1</w:t>
      </w:r>
      <w:r w:rsidR="00916AA3" w:rsidRPr="00916AA3">
        <w:rPr>
          <w:b w:val="0"/>
          <w:noProof/>
          <w:sz w:val="18"/>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1</w:t>
      </w:r>
      <w:r>
        <w:rPr>
          <w:noProof/>
        </w:rPr>
        <w:tab/>
        <w:t>Name of regulations</w:t>
      </w:r>
      <w:r w:rsidRPr="00916AA3">
        <w:rPr>
          <w:noProof/>
        </w:rPr>
        <w:tab/>
      </w:r>
      <w:r w:rsidRPr="00916AA3">
        <w:rPr>
          <w:noProof/>
        </w:rPr>
        <w:fldChar w:fldCharType="begin"/>
      </w:r>
      <w:r w:rsidRPr="00916AA3">
        <w:rPr>
          <w:noProof/>
        </w:rPr>
        <w:instrText xml:space="preserve"> PAGEREF _Toc138687262 \h </w:instrText>
      </w:r>
      <w:r w:rsidRPr="00916AA3">
        <w:rPr>
          <w:noProof/>
        </w:rPr>
      </w:r>
      <w:r w:rsidRPr="00916AA3">
        <w:rPr>
          <w:noProof/>
        </w:rPr>
        <w:fldChar w:fldCharType="separate"/>
      </w:r>
      <w:r w:rsidR="00CC5786">
        <w:rPr>
          <w:noProof/>
        </w:rPr>
        <w:t>1</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2</w:t>
      </w:r>
      <w:r>
        <w:rPr>
          <w:noProof/>
        </w:rPr>
        <w:tab/>
        <w:t>Authority</w:t>
      </w:r>
      <w:r w:rsidRPr="00916AA3">
        <w:rPr>
          <w:noProof/>
        </w:rPr>
        <w:tab/>
      </w:r>
      <w:r w:rsidRPr="00916AA3">
        <w:rPr>
          <w:noProof/>
        </w:rPr>
        <w:fldChar w:fldCharType="begin"/>
      </w:r>
      <w:r w:rsidRPr="00916AA3">
        <w:rPr>
          <w:noProof/>
        </w:rPr>
        <w:instrText xml:space="preserve"> PAGEREF _Toc138687263 \h </w:instrText>
      </w:r>
      <w:r w:rsidRPr="00916AA3">
        <w:rPr>
          <w:noProof/>
        </w:rPr>
      </w:r>
      <w:r w:rsidRPr="00916AA3">
        <w:rPr>
          <w:noProof/>
        </w:rPr>
        <w:fldChar w:fldCharType="separate"/>
      </w:r>
      <w:r w:rsidR="00CC5786">
        <w:rPr>
          <w:noProof/>
        </w:rPr>
        <w:t>1</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3</w:t>
      </w:r>
      <w:r>
        <w:rPr>
          <w:noProof/>
        </w:rPr>
        <w:tab/>
        <w:t>Definitions</w:t>
      </w:r>
      <w:r w:rsidRPr="00916AA3">
        <w:rPr>
          <w:noProof/>
        </w:rPr>
        <w:tab/>
      </w:r>
      <w:r w:rsidRPr="00916AA3">
        <w:rPr>
          <w:noProof/>
        </w:rPr>
        <w:fldChar w:fldCharType="begin"/>
      </w:r>
      <w:r w:rsidRPr="00916AA3">
        <w:rPr>
          <w:noProof/>
        </w:rPr>
        <w:instrText xml:space="preserve"> PAGEREF _Toc138687264 \h </w:instrText>
      </w:r>
      <w:r w:rsidRPr="00916AA3">
        <w:rPr>
          <w:noProof/>
        </w:rPr>
      </w:r>
      <w:r w:rsidRPr="00916AA3">
        <w:rPr>
          <w:noProof/>
        </w:rPr>
        <w:fldChar w:fldCharType="separate"/>
      </w:r>
      <w:r w:rsidR="00CC5786">
        <w:rPr>
          <w:noProof/>
        </w:rPr>
        <w:t>1</w:t>
      </w:r>
      <w:r w:rsidRPr="00916AA3">
        <w:rPr>
          <w:noProof/>
        </w:rPr>
        <w:fldChar w:fldCharType="end"/>
      </w:r>
    </w:p>
    <w:p w:rsidR="00916AA3" w:rsidRDefault="00916AA3" w:rsidP="00916AA3">
      <w:pPr>
        <w:pStyle w:val="TOC2"/>
        <w:ind w:right="1792"/>
        <w:rPr>
          <w:rFonts w:asciiTheme="minorHAnsi" w:eastAsiaTheme="minorEastAsia" w:hAnsiTheme="minorHAnsi" w:cstheme="minorBidi"/>
          <w:b w:val="0"/>
          <w:noProof/>
          <w:kern w:val="0"/>
          <w:sz w:val="22"/>
          <w:szCs w:val="22"/>
        </w:rPr>
      </w:pPr>
      <w:r>
        <w:rPr>
          <w:noProof/>
        </w:rPr>
        <w:t>Part II—General</w:t>
      </w:r>
      <w:r w:rsidRPr="00916AA3">
        <w:rPr>
          <w:b w:val="0"/>
          <w:noProof/>
          <w:sz w:val="18"/>
        </w:rPr>
        <w:tab/>
      </w:r>
      <w:r w:rsidRPr="00916AA3">
        <w:rPr>
          <w:b w:val="0"/>
          <w:noProof/>
          <w:sz w:val="18"/>
        </w:rPr>
        <w:fldChar w:fldCharType="begin"/>
      </w:r>
      <w:r w:rsidRPr="00916AA3">
        <w:rPr>
          <w:b w:val="0"/>
          <w:noProof/>
          <w:sz w:val="18"/>
        </w:rPr>
        <w:instrText xml:space="preserve"> PAGEREF _Toc138687265 \h </w:instrText>
      </w:r>
      <w:r w:rsidRPr="00916AA3">
        <w:rPr>
          <w:b w:val="0"/>
          <w:noProof/>
          <w:sz w:val="18"/>
        </w:rPr>
      </w:r>
      <w:r w:rsidRPr="00916AA3">
        <w:rPr>
          <w:b w:val="0"/>
          <w:noProof/>
          <w:sz w:val="18"/>
        </w:rPr>
        <w:fldChar w:fldCharType="separate"/>
      </w:r>
      <w:r w:rsidR="00CC5786">
        <w:rPr>
          <w:b w:val="0"/>
          <w:noProof/>
          <w:sz w:val="18"/>
        </w:rPr>
        <w:t>3</w:t>
      </w:r>
      <w:r w:rsidRPr="00916AA3">
        <w:rPr>
          <w:b w:val="0"/>
          <w:noProof/>
          <w:sz w:val="18"/>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4</w:t>
      </w:r>
      <w:r>
        <w:rPr>
          <w:noProof/>
        </w:rPr>
        <w:tab/>
        <w:t>Directions as to practice and procedure</w:t>
      </w:r>
      <w:r w:rsidRPr="00916AA3">
        <w:rPr>
          <w:noProof/>
        </w:rPr>
        <w:tab/>
      </w:r>
      <w:r w:rsidRPr="00916AA3">
        <w:rPr>
          <w:noProof/>
        </w:rPr>
        <w:fldChar w:fldCharType="begin"/>
      </w:r>
      <w:r w:rsidRPr="00916AA3">
        <w:rPr>
          <w:noProof/>
        </w:rPr>
        <w:instrText xml:space="preserve"> PAGEREF _Toc138687266 \h </w:instrText>
      </w:r>
      <w:r w:rsidRPr="00916AA3">
        <w:rPr>
          <w:noProof/>
        </w:rPr>
      </w:r>
      <w:r w:rsidRPr="00916AA3">
        <w:rPr>
          <w:noProof/>
        </w:rPr>
        <w:fldChar w:fldCharType="separate"/>
      </w:r>
      <w:r w:rsidR="00CC5786">
        <w:rPr>
          <w:noProof/>
        </w:rPr>
        <w:t>3</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5</w:t>
      </w:r>
      <w:r>
        <w:rPr>
          <w:noProof/>
        </w:rPr>
        <w:tab/>
        <w:t>Non</w:t>
      </w:r>
      <w:r>
        <w:rPr>
          <w:noProof/>
        </w:rPr>
        <w:noBreakHyphen/>
        <w:t>compliance with Regulations</w:t>
      </w:r>
      <w:r w:rsidRPr="00916AA3">
        <w:rPr>
          <w:noProof/>
        </w:rPr>
        <w:tab/>
      </w:r>
      <w:r w:rsidRPr="00916AA3">
        <w:rPr>
          <w:noProof/>
        </w:rPr>
        <w:fldChar w:fldCharType="begin"/>
      </w:r>
      <w:r w:rsidRPr="00916AA3">
        <w:rPr>
          <w:noProof/>
        </w:rPr>
        <w:instrText xml:space="preserve"> PAGEREF _Toc138687267 \h </w:instrText>
      </w:r>
      <w:r w:rsidRPr="00916AA3">
        <w:rPr>
          <w:noProof/>
        </w:rPr>
      </w:r>
      <w:r w:rsidRPr="00916AA3">
        <w:rPr>
          <w:noProof/>
        </w:rPr>
        <w:fldChar w:fldCharType="separate"/>
      </w:r>
      <w:r w:rsidR="00CC5786">
        <w:rPr>
          <w:noProof/>
        </w:rPr>
        <w:t>3</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6</w:t>
      </w:r>
      <w:r>
        <w:rPr>
          <w:noProof/>
        </w:rPr>
        <w:tab/>
        <w:t>Court or relevant Registrar may relieve from consequences of non</w:t>
      </w:r>
      <w:r>
        <w:rPr>
          <w:noProof/>
        </w:rPr>
        <w:noBreakHyphen/>
        <w:t>compliance</w:t>
      </w:r>
      <w:r w:rsidRPr="00916AA3">
        <w:rPr>
          <w:noProof/>
        </w:rPr>
        <w:tab/>
      </w:r>
      <w:r w:rsidRPr="00916AA3">
        <w:rPr>
          <w:noProof/>
        </w:rPr>
        <w:fldChar w:fldCharType="begin"/>
      </w:r>
      <w:r w:rsidRPr="00916AA3">
        <w:rPr>
          <w:noProof/>
        </w:rPr>
        <w:instrText xml:space="preserve"> PAGEREF _Toc138687268 \h </w:instrText>
      </w:r>
      <w:r w:rsidRPr="00916AA3">
        <w:rPr>
          <w:noProof/>
        </w:rPr>
      </w:r>
      <w:r w:rsidRPr="00916AA3">
        <w:rPr>
          <w:noProof/>
        </w:rPr>
        <w:fldChar w:fldCharType="separate"/>
      </w:r>
      <w:r w:rsidR="00CC5786">
        <w:rPr>
          <w:noProof/>
        </w:rPr>
        <w:t>3</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7</w:t>
      </w:r>
      <w:r>
        <w:rPr>
          <w:noProof/>
        </w:rPr>
        <w:tab/>
        <w:t>Appointment of family consultants</w:t>
      </w:r>
      <w:r w:rsidRPr="00916AA3">
        <w:rPr>
          <w:noProof/>
        </w:rPr>
        <w:tab/>
      </w:r>
      <w:r w:rsidRPr="00916AA3">
        <w:rPr>
          <w:noProof/>
        </w:rPr>
        <w:fldChar w:fldCharType="begin"/>
      </w:r>
      <w:r w:rsidRPr="00916AA3">
        <w:rPr>
          <w:noProof/>
        </w:rPr>
        <w:instrText xml:space="preserve"> PAGEREF _Toc138687269 \h </w:instrText>
      </w:r>
      <w:r w:rsidRPr="00916AA3">
        <w:rPr>
          <w:noProof/>
        </w:rPr>
      </w:r>
      <w:r w:rsidRPr="00916AA3">
        <w:rPr>
          <w:noProof/>
        </w:rPr>
        <w:fldChar w:fldCharType="separate"/>
      </w:r>
      <w:r w:rsidR="00CC5786">
        <w:rPr>
          <w:noProof/>
        </w:rPr>
        <w:t>4</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8</w:t>
      </w:r>
      <w:r>
        <w:rPr>
          <w:noProof/>
        </w:rPr>
        <w:tab/>
        <w:t>Prescribed information about non</w:t>
      </w:r>
      <w:r>
        <w:rPr>
          <w:noProof/>
        </w:rPr>
        <w:noBreakHyphen/>
        <w:t>court based family services and court’s processes and services (Act s 12B)</w:t>
      </w:r>
      <w:r w:rsidRPr="00916AA3">
        <w:rPr>
          <w:noProof/>
        </w:rPr>
        <w:tab/>
      </w:r>
      <w:r w:rsidRPr="00916AA3">
        <w:rPr>
          <w:noProof/>
        </w:rPr>
        <w:fldChar w:fldCharType="begin"/>
      </w:r>
      <w:r w:rsidRPr="00916AA3">
        <w:rPr>
          <w:noProof/>
        </w:rPr>
        <w:instrText xml:space="preserve"> PAGEREF _Toc138687270 \h </w:instrText>
      </w:r>
      <w:r w:rsidRPr="00916AA3">
        <w:rPr>
          <w:noProof/>
        </w:rPr>
      </w:r>
      <w:r w:rsidRPr="00916AA3">
        <w:rPr>
          <w:noProof/>
        </w:rPr>
        <w:fldChar w:fldCharType="separate"/>
      </w:r>
      <w:r w:rsidR="00CC5786">
        <w:rPr>
          <w:noProof/>
        </w:rPr>
        <w:t>4</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8A</w:t>
      </w:r>
      <w:r>
        <w:rPr>
          <w:noProof/>
        </w:rPr>
        <w:tab/>
        <w:t>Prescribed information about reconciliation (Act s 12C)</w:t>
      </w:r>
      <w:r w:rsidRPr="00916AA3">
        <w:rPr>
          <w:noProof/>
        </w:rPr>
        <w:tab/>
      </w:r>
      <w:r w:rsidRPr="00916AA3">
        <w:rPr>
          <w:noProof/>
        </w:rPr>
        <w:fldChar w:fldCharType="begin"/>
      </w:r>
      <w:r w:rsidRPr="00916AA3">
        <w:rPr>
          <w:noProof/>
        </w:rPr>
        <w:instrText xml:space="preserve"> PAGEREF _Toc138687271 \h </w:instrText>
      </w:r>
      <w:r w:rsidRPr="00916AA3">
        <w:rPr>
          <w:noProof/>
        </w:rPr>
      </w:r>
      <w:r w:rsidRPr="00916AA3">
        <w:rPr>
          <w:noProof/>
        </w:rPr>
        <w:fldChar w:fldCharType="separate"/>
      </w:r>
      <w:r w:rsidR="00CC5786">
        <w:rPr>
          <w:noProof/>
        </w:rPr>
        <w:t>4</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8B</w:t>
      </w:r>
      <w:r>
        <w:rPr>
          <w:noProof/>
        </w:rPr>
        <w:tab/>
        <w:t>Prescribed information about Part VII proceedings (Act s 12D)</w:t>
      </w:r>
      <w:r w:rsidRPr="00916AA3">
        <w:rPr>
          <w:noProof/>
        </w:rPr>
        <w:tab/>
      </w:r>
      <w:r w:rsidRPr="00916AA3">
        <w:rPr>
          <w:noProof/>
        </w:rPr>
        <w:fldChar w:fldCharType="begin"/>
      </w:r>
      <w:r w:rsidRPr="00916AA3">
        <w:rPr>
          <w:noProof/>
        </w:rPr>
        <w:instrText xml:space="preserve"> PAGEREF _Toc138687272 \h </w:instrText>
      </w:r>
      <w:r w:rsidRPr="00916AA3">
        <w:rPr>
          <w:noProof/>
        </w:rPr>
      </w:r>
      <w:r w:rsidRPr="00916AA3">
        <w:rPr>
          <w:noProof/>
        </w:rPr>
        <w:fldChar w:fldCharType="separate"/>
      </w:r>
      <w:r w:rsidR="00CC5786">
        <w:rPr>
          <w:noProof/>
        </w:rPr>
        <w:t>4</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10A</w:t>
      </w:r>
      <w:r>
        <w:rPr>
          <w:noProof/>
        </w:rPr>
        <w:tab/>
        <w:t>Proceedings for divorce order not to be instituted in a court of summary jurisdiction other than a prescribed court (Act s 44A)</w:t>
      </w:r>
      <w:r w:rsidRPr="00916AA3">
        <w:rPr>
          <w:noProof/>
        </w:rPr>
        <w:tab/>
      </w:r>
      <w:r w:rsidRPr="00916AA3">
        <w:rPr>
          <w:noProof/>
        </w:rPr>
        <w:fldChar w:fldCharType="begin"/>
      </w:r>
      <w:r w:rsidRPr="00916AA3">
        <w:rPr>
          <w:noProof/>
        </w:rPr>
        <w:instrText xml:space="preserve"> PAGEREF _Toc138687273 \h </w:instrText>
      </w:r>
      <w:r w:rsidRPr="00916AA3">
        <w:rPr>
          <w:noProof/>
        </w:rPr>
      </w:r>
      <w:r w:rsidRPr="00916AA3">
        <w:rPr>
          <w:noProof/>
        </w:rPr>
        <w:fldChar w:fldCharType="separate"/>
      </w:r>
      <w:r w:rsidR="00CC5786">
        <w:rPr>
          <w:noProof/>
        </w:rPr>
        <w:t>5</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12A</w:t>
      </w:r>
      <w:r>
        <w:rPr>
          <w:noProof/>
        </w:rPr>
        <w:tab/>
        <w:t>Prescribed pensions, allowances or benefits—subsection 4(1) of the Act</w:t>
      </w:r>
      <w:r w:rsidRPr="00916AA3">
        <w:rPr>
          <w:noProof/>
        </w:rPr>
        <w:tab/>
      </w:r>
      <w:r w:rsidRPr="00916AA3">
        <w:rPr>
          <w:noProof/>
        </w:rPr>
        <w:fldChar w:fldCharType="begin"/>
      </w:r>
      <w:r w:rsidRPr="00916AA3">
        <w:rPr>
          <w:noProof/>
        </w:rPr>
        <w:instrText xml:space="preserve"> PAGEREF _Toc138687274 \h </w:instrText>
      </w:r>
      <w:r w:rsidRPr="00916AA3">
        <w:rPr>
          <w:noProof/>
        </w:rPr>
      </w:r>
      <w:r w:rsidRPr="00916AA3">
        <w:rPr>
          <w:noProof/>
        </w:rPr>
        <w:fldChar w:fldCharType="separate"/>
      </w:r>
      <w:r w:rsidR="00CC5786">
        <w:rPr>
          <w:noProof/>
        </w:rPr>
        <w:t>5</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12B</w:t>
      </w:r>
      <w:r>
        <w:rPr>
          <w:noProof/>
        </w:rPr>
        <w:tab/>
        <w:t>Child welfare law—prescribed law of a State or Territory</w:t>
      </w:r>
      <w:r w:rsidRPr="00916AA3">
        <w:rPr>
          <w:noProof/>
        </w:rPr>
        <w:tab/>
      </w:r>
      <w:r w:rsidRPr="00916AA3">
        <w:rPr>
          <w:noProof/>
        </w:rPr>
        <w:fldChar w:fldCharType="begin"/>
      </w:r>
      <w:r w:rsidRPr="00916AA3">
        <w:rPr>
          <w:noProof/>
        </w:rPr>
        <w:instrText xml:space="preserve"> PAGEREF _Toc138687275 \h </w:instrText>
      </w:r>
      <w:r w:rsidRPr="00916AA3">
        <w:rPr>
          <w:noProof/>
        </w:rPr>
      </w:r>
      <w:r w:rsidRPr="00916AA3">
        <w:rPr>
          <w:noProof/>
        </w:rPr>
        <w:fldChar w:fldCharType="separate"/>
      </w:r>
      <w:r w:rsidR="00CC5786">
        <w:rPr>
          <w:noProof/>
        </w:rPr>
        <w:t>6</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12BA</w:t>
      </w:r>
      <w:r>
        <w:rPr>
          <w:noProof/>
        </w:rPr>
        <w:tab/>
        <w:t>Child welfare officer—prescribed office of a State or Territory</w:t>
      </w:r>
      <w:r w:rsidRPr="00916AA3">
        <w:rPr>
          <w:noProof/>
        </w:rPr>
        <w:tab/>
      </w:r>
      <w:r w:rsidRPr="00916AA3">
        <w:rPr>
          <w:noProof/>
        </w:rPr>
        <w:fldChar w:fldCharType="begin"/>
      </w:r>
      <w:r w:rsidRPr="00916AA3">
        <w:rPr>
          <w:noProof/>
        </w:rPr>
        <w:instrText xml:space="preserve"> PAGEREF _Toc138687276 \h </w:instrText>
      </w:r>
      <w:r w:rsidRPr="00916AA3">
        <w:rPr>
          <w:noProof/>
        </w:rPr>
      </w:r>
      <w:r w:rsidRPr="00916AA3">
        <w:rPr>
          <w:noProof/>
        </w:rPr>
        <w:fldChar w:fldCharType="separate"/>
      </w:r>
      <w:r w:rsidR="00CC5786">
        <w:rPr>
          <w:noProof/>
        </w:rPr>
        <w:t>6</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12BB</w:t>
      </w:r>
      <w:r>
        <w:rPr>
          <w:noProof/>
        </w:rPr>
        <w:tab/>
        <w:t>Family violence order—prescribed laws of State or Territory</w:t>
      </w:r>
      <w:r w:rsidRPr="00916AA3">
        <w:rPr>
          <w:noProof/>
        </w:rPr>
        <w:tab/>
      </w:r>
      <w:r w:rsidRPr="00916AA3">
        <w:rPr>
          <w:noProof/>
        </w:rPr>
        <w:fldChar w:fldCharType="begin"/>
      </w:r>
      <w:r w:rsidRPr="00916AA3">
        <w:rPr>
          <w:noProof/>
        </w:rPr>
        <w:instrText xml:space="preserve"> PAGEREF _Toc138687277 \h </w:instrText>
      </w:r>
      <w:r w:rsidRPr="00916AA3">
        <w:rPr>
          <w:noProof/>
        </w:rPr>
      </w:r>
      <w:r w:rsidRPr="00916AA3">
        <w:rPr>
          <w:noProof/>
        </w:rPr>
        <w:fldChar w:fldCharType="separate"/>
      </w:r>
      <w:r w:rsidR="00CC5786">
        <w:rPr>
          <w:noProof/>
        </w:rPr>
        <w:t>7</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12BC</w:t>
      </w:r>
      <w:r>
        <w:rPr>
          <w:noProof/>
        </w:rPr>
        <w:tab/>
        <w:t>De facto relationships—prescribed laws and relationships</w:t>
      </w:r>
      <w:r w:rsidRPr="00916AA3">
        <w:rPr>
          <w:noProof/>
        </w:rPr>
        <w:tab/>
      </w:r>
      <w:r w:rsidRPr="00916AA3">
        <w:rPr>
          <w:noProof/>
        </w:rPr>
        <w:fldChar w:fldCharType="begin"/>
      </w:r>
      <w:r w:rsidRPr="00916AA3">
        <w:rPr>
          <w:noProof/>
        </w:rPr>
        <w:instrText xml:space="preserve"> PAGEREF _Toc138687278 \h </w:instrText>
      </w:r>
      <w:r w:rsidRPr="00916AA3">
        <w:rPr>
          <w:noProof/>
        </w:rPr>
      </w:r>
      <w:r w:rsidRPr="00916AA3">
        <w:rPr>
          <w:noProof/>
        </w:rPr>
        <w:fldChar w:fldCharType="separate"/>
      </w:r>
      <w:r w:rsidR="00CC5786">
        <w:rPr>
          <w:noProof/>
        </w:rPr>
        <w:t>7</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12C</w:t>
      </w:r>
      <w:r>
        <w:rPr>
          <w:noProof/>
        </w:rPr>
        <w:tab/>
        <w:t>Artificial conception procedures: child of woman and other intended parent—prescribed laws</w:t>
      </w:r>
      <w:r w:rsidRPr="00916AA3">
        <w:rPr>
          <w:noProof/>
        </w:rPr>
        <w:tab/>
      </w:r>
      <w:r w:rsidRPr="00916AA3">
        <w:rPr>
          <w:noProof/>
        </w:rPr>
        <w:fldChar w:fldCharType="begin"/>
      </w:r>
      <w:r w:rsidRPr="00916AA3">
        <w:rPr>
          <w:noProof/>
        </w:rPr>
        <w:instrText xml:space="preserve"> PAGEREF _Toc138687279 \h </w:instrText>
      </w:r>
      <w:r w:rsidRPr="00916AA3">
        <w:rPr>
          <w:noProof/>
        </w:rPr>
      </w:r>
      <w:r w:rsidRPr="00916AA3">
        <w:rPr>
          <w:noProof/>
        </w:rPr>
        <w:fldChar w:fldCharType="separate"/>
      </w:r>
      <w:r w:rsidR="00CC5786">
        <w:rPr>
          <w:noProof/>
        </w:rPr>
        <w:t>7</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12CA</w:t>
      </w:r>
      <w:r>
        <w:rPr>
          <w:noProof/>
        </w:rPr>
        <w:tab/>
        <w:t>Artificial conception procedures: child of woman—prescribed laws</w:t>
      </w:r>
      <w:r w:rsidRPr="00916AA3">
        <w:rPr>
          <w:noProof/>
        </w:rPr>
        <w:tab/>
      </w:r>
      <w:r w:rsidRPr="00916AA3">
        <w:rPr>
          <w:noProof/>
        </w:rPr>
        <w:fldChar w:fldCharType="begin"/>
      </w:r>
      <w:r w:rsidRPr="00916AA3">
        <w:rPr>
          <w:noProof/>
        </w:rPr>
        <w:instrText xml:space="preserve"> PAGEREF _Toc138687280 \h </w:instrText>
      </w:r>
      <w:r w:rsidRPr="00916AA3">
        <w:rPr>
          <w:noProof/>
        </w:rPr>
      </w:r>
      <w:r w:rsidRPr="00916AA3">
        <w:rPr>
          <w:noProof/>
        </w:rPr>
        <w:fldChar w:fldCharType="separate"/>
      </w:r>
      <w:r w:rsidR="00CC5786">
        <w:rPr>
          <w:noProof/>
        </w:rPr>
        <w:t>8</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12CAA</w:t>
      </w:r>
      <w:r>
        <w:rPr>
          <w:noProof/>
        </w:rPr>
        <w:tab/>
        <w:t>Children born under surrogacy arrangements—prescribed laws</w:t>
      </w:r>
      <w:r w:rsidRPr="00916AA3">
        <w:rPr>
          <w:noProof/>
        </w:rPr>
        <w:tab/>
      </w:r>
      <w:r w:rsidRPr="00916AA3">
        <w:rPr>
          <w:noProof/>
        </w:rPr>
        <w:fldChar w:fldCharType="begin"/>
      </w:r>
      <w:r w:rsidRPr="00916AA3">
        <w:rPr>
          <w:noProof/>
        </w:rPr>
        <w:instrText xml:space="preserve"> PAGEREF _Toc138687281 \h </w:instrText>
      </w:r>
      <w:r w:rsidRPr="00916AA3">
        <w:rPr>
          <w:noProof/>
        </w:rPr>
      </w:r>
      <w:r w:rsidRPr="00916AA3">
        <w:rPr>
          <w:noProof/>
        </w:rPr>
        <w:fldChar w:fldCharType="separate"/>
      </w:r>
      <w:r w:rsidR="00CC5786">
        <w:rPr>
          <w:noProof/>
        </w:rPr>
        <w:t>8</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12CAB</w:t>
      </w:r>
      <w:r>
        <w:rPr>
          <w:noProof/>
        </w:rPr>
        <w:tab/>
        <w:t>Other circumstances in which court may hear application for Part VII order (Act s 60I(9)(f))</w:t>
      </w:r>
      <w:r w:rsidRPr="00916AA3">
        <w:rPr>
          <w:noProof/>
        </w:rPr>
        <w:tab/>
      </w:r>
      <w:r w:rsidRPr="00916AA3">
        <w:rPr>
          <w:noProof/>
        </w:rPr>
        <w:fldChar w:fldCharType="begin"/>
      </w:r>
      <w:r w:rsidRPr="00916AA3">
        <w:rPr>
          <w:noProof/>
        </w:rPr>
        <w:instrText xml:space="preserve"> PAGEREF _Toc138687282 \h </w:instrText>
      </w:r>
      <w:r w:rsidRPr="00916AA3">
        <w:rPr>
          <w:noProof/>
        </w:rPr>
      </w:r>
      <w:r w:rsidRPr="00916AA3">
        <w:rPr>
          <w:noProof/>
        </w:rPr>
        <w:fldChar w:fldCharType="separate"/>
      </w:r>
      <w:r w:rsidR="00CC5786">
        <w:rPr>
          <w:noProof/>
        </w:rPr>
        <w:t>8</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12CB</w:t>
      </w:r>
      <w:r>
        <w:rPr>
          <w:noProof/>
        </w:rPr>
        <w:tab/>
        <w:t>Commonwealth information orders—prescribed Departments and Commonwealth instrumentalities</w:t>
      </w:r>
      <w:r w:rsidRPr="00916AA3">
        <w:rPr>
          <w:noProof/>
        </w:rPr>
        <w:tab/>
      </w:r>
      <w:r w:rsidRPr="00916AA3">
        <w:rPr>
          <w:noProof/>
        </w:rPr>
        <w:fldChar w:fldCharType="begin"/>
      </w:r>
      <w:r w:rsidRPr="00916AA3">
        <w:rPr>
          <w:noProof/>
        </w:rPr>
        <w:instrText xml:space="preserve"> PAGEREF _Toc138687283 \h </w:instrText>
      </w:r>
      <w:r w:rsidRPr="00916AA3">
        <w:rPr>
          <w:noProof/>
        </w:rPr>
      </w:r>
      <w:r w:rsidRPr="00916AA3">
        <w:rPr>
          <w:noProof/>
        </w:rPr>
        <w:fldChar w:fldCharType="separate"/>
      </w:r>
      <w:r w:rsidR="00CC5786">
        <w:rPr>
          <w:noProof/>
        </w:rPr>
        <w:t>9</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12CC</w:t>
      </w:r>
      <w:r>
        <w:rPr>
          <w:noProof/>
        </w:rPr>
        <w:tab/>
        <w:t>Registration of court decision (Act s 68R(6))</w:t>
      </w:r>
      <w:r w:rsidRPr="00916AA3">
        <w:rPr>
          <w:noProof/>
        </w:rPr>
        <w:tab/>
      </w:r>
      <w:r w:rsidRPr="00916AA3">
        <w:rPr>
          <w:noProof/>
        </w:rPr>
        <w:fldChar w:fldCharType="begin"/>
      </w:r>
      <w:r w:rsidRPr="00916AA3">
        <w:rPr>
          <w:noProof/>
        </w:rPr>
        <w:instrText xml:space="preserve"> PAGEREF _Toc138687284 \h </w:instrText>
      </w:r>
      <w:r w:rsidRPr="00916AA3">
        <w:rPr>
          <w:noProof/>
        </w:rPr>
      </w:r>
      <w:r w:rsidRPr="00916AA3">
        <w:rPr>
          <w:noProof/>
        </w:rPr>
        <w:fldChar w:fldCharType="separate"/>
      </w:r>
      <w:r w:rsidR="00CC5786">
        <w:rPr>
          <w:noProof/>
        </w:rPr>
        <w:t>9</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12CD</w:t>
      </w:r>
      <w:r>
        <w:rPr>
          <w:noProof/>
        </w:rPr>
        <w:tab/>
        <w:t>Evidence relating to child abuse or family violence—prescribed State or Territory agencies (Act s 69ZW(1))</w:t>
      </w:r>
      <w:r w:rsidRPr="00916AA3">
        <w:rPr>
          <w:noProof/>
        </w:rPr>
        <w:tab/>
      </w:r>
      <w:r w:rsidRPr="00916AA3">
        <w:rPr>
          <w:noProof/>
        </w:rPr>
        <w:fldChar w:fldCharType="begin"/>
      </w:r>
      <w:r w:rsidRPr="00916AA3">
        <w:rPr>
          <w:noProof/>
        </w:rPr>
        <w:instrText xml:space="preserve"> PAGEREF _Toc138687285 \h </w:instrText>
      </w:r>
      <w:r w:rsidRPr="00916AA3">
        <w:rPr>
          <w:noProof/>
        </w:rPr>
      </w:r>
      <w:r w:rsidRPr="00916AA3">
        <w:rPr>
          <w:noProof/>
        </w:rPr>
        <w:fldChar w:fldCharType="separate"/>
      </w:r>
      <w:r w:rsidR="00CC5786">
        <w:rPr>
          <w:noProof/>
        </w:rPr>
        <w:t>9</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12CE</w:t>
      </w:r>
      <w:r>
        <w:rPr>
          <w:noProof/>
        </w:rPr>
        <w:tab/>
        <w:t>Evidence relating to professional confidential relationship privilege—prescribed laws</w:t>
      </w:r>
      <w:r w:rsidRPr="00916AA3">
        <w:rPr>
          <w:noProof/>
        </w:rPr>
        <w:tab/>
      </w:r>
      <w:r w:rsidRPr="00916AA3">
        <w:rPr>
          <w:noProof/>
        </w:rPr>
        <w:fldChar w:fldCharType="begin"/>
      </w:r>
      <w:r w:rsidRPr="00916AA3">
        <w:rPr>
          <w:noProof/>
        </w:rPr>
        <w:instrText xml:space="preserve"> PAGEREF _Toc138687286 \h </w:instrText>
      </w:r>
      <w:r w:rsidRPr="00916AA3">
        <w:rPr>
          <w:noProof/>
        </w:rPr>
      </w:r>
      <w:r w:rsidRPr="00916AA3">
        <w:rPr>
          <w:noProof/>
        </w:rPr>
        <w:fldChar w:fldCharType="separate"/>
      </w:r>
      <w:r w:rsidR="00CC5786">
        <w:rPr>
          <w:noProof/>
        </w:rPr>
        <w:t>10</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12D</w:t>
      </w:r>
      <w:r>
        <w:rPr>
          <w:noProof/>
        </w:rPr>
        <w:tab/>
        <w:t>Registration of State child orders—prescribed States</w:t>
      </w:r>
      <w:r w:rsidRPr="00916AA3">
        <w:rPr>
          <w:noProof/>
        </w:rPr>
        <w:tab/>
      </w:r>
      <w:r w:rsidRPr="00916AA3">
        <w:rPr>
          <w:noProof/>
        </w:rPr>
        <w:fldChar w:fldCharType="begin"/>
      </w:r>
      <w:r w:rsidRPr="00916AA3">
        <w:rPr>
          <w:noProof/>
        </w:rPr>
        <w:instrText xml:space="preserve"> PAGEREF _Toc138687287 \h </w:instrText>
      </w:r>
      <w:r w:rsidRPr="00916AA3">
        <w:rPr>
          <w:noProof/>
        </w:rPr>
      </w:r>
      <w:r w:rsidRPr="00916AA3">
        <w:rPr>
          <w:noProof/>
        </w:rPr>
        <w:fldChar w:fldCharType="separate"/>
      </w:r>
      <w:r w:rsidR="00CC5786">
        <w:rPr>
          <w:noProof/>
        </w:rPr>
        <w:t>10</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13</w:t>
      </w:r>
      <w:r>
        <w:rPr>
          <w:noProof/>
        </w:rPr>
        <w:tab/>
        <w:t>Authentication of consent in writing</w:t>
      </w:r>
      <w:r w:rsidRPr="00916AA3">
        <w:rPr>
          <w:noProof/>
        </w:rPr>
        <w:tab/>
      </w:r>
      <w:r w:rsidRPr="00916AA3">
        <w:rPr>
          <w:noProof/>
        </w:rPr>
        <w:fldChar w:fldCharType="begin"/>
      </w:r>
      <w:r w:rsidRPr="00916AA3">
        <w:rPr>
          <w:noProof/>
        </w:rPr>
        <w:instrText xml:space="preserve"> PAGEREF _Toc138687288 \h </w:instrText>
      </w:r>
      <w:r w:rsidRPr="00916AA3">
        <w:rPr>
          <w:noProof/>
        </w:rPr>
      </w:r>
      <w:r w:rsidRPr="00916AA3">
        <w:rPr>
          <w:noProof/>
        </w:rPr>
        <w:fldChar w:fldCharType="separate"/>
      </w:r>
      <w:r w:rsidR="00CC5786">
        <w:rPr>
          <w:noProof/>
        </w:rPr>
        <w:t>10</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14</w:t>
      </w:r>
      <w:r>
        <w:rPr>
          <w:noProof/>
        </w:rPr>
        <w:tab/>
        <w:t>Meaning of prescribed overseas jurisdiction</w:t>
      </w:r>
      <w:r w:rsidRPr="00916AA3">
        <w:rPr>
          <w:noProof/>
        </w:rPr>
        <w:tab/>
      </w:r>
      <w:r w:rsidRPr="00916AA3">
        <w:rPr>
          <w:noProof/>
        </w:rPr>
        <w:fldChar w:fldCharType="begin"/>
      </w:r>
      <w:r w:rsidRPr="00916AA3">
        <w:rPr>
          <w:noProof/>
        </w:rPr>
        <w:instrText xml:space="preserve"> PAGEREF _Toc138687289 \h </w:instrText>
      </w:r>
      <w:r w:rsidRPr="00916AA3">
        <w:rPr>
          <w:noProof/>
        </w:rPr>
      </w:r>
      <w:r w:rsidRPr="00916AA3">
        <w:rPr>
          <w:noProof/>
        </w:rPr>
        <w:fldChar w:fldCharType="separate"/>
      </w:r>
      <w:r w:rsidR="00CC5786">
        <w:rPr>
          <w:noProof/>
        </w:rPr>
        <w:t>10</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14A</w:t>
      </w:r>
      <w:r>
        <w:rPr>
          <w:noProof/>
        </w:rPr>
        <w:tab/>
        <w:t>Prescribed maximum period—sentence or order (Act s 70NFC(6), 112AG(6))</w:t>
      </w:r>
      <w:r w:rsidRPr="00916AA3">
        <w:rPr>
          <w:noProof/>
        </w:rPr>
        <w:tab/>
      </w:r>
      <w:r w:rsidRPr="00916AA3">
        <w:rPr>
          <w:noProof/>
        </w:rPr>
        <w:fldChar w:fldCharType="begin"/>
      </w:r>
      <w:r w:rsidRPr="00916AA3">
        <w:rPr>
          <w:noProof/>
        </w:rPr>
        <w:instrText xml:space="preserve"> PAGEREF _Toc138687290 \h </w:instrText>
      </w:r>
      <w:r w:rsidRPr="00916AA3">
        <w:rPr>
          <w:noProof/>
        </w:rPr>
      </w:r>
      <w:r w:rsidRPr="00916AA3">
        <w:rPr>
          <w:noProof/>
        </w:rPr>
        <w:fldChar w:fldCharType="separate"/>
      </w:r>
      <w:r w:rsidR="00CC5786">
        <w:rPr>
          <w:noProof/>
        </w:rPr>
        <w:t>11</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15</w:t>
      </w:r>
      <w:r>
        <w:rPr>
          <w:noProof/>
        </w:rPr>
        <w:tab/>
        <w:t>Institution etc of proceedings by persons holding certain offices</w:t>
      </w:r>
      <w:r w:rsidRPr="00916AA3">
        <w:rPr>
          <w:noProof/>
        </w:rPr>
        <w:tab/>
      </w:r>
      <w:r w:rsidRPr="00916AA3">
        <w:rPr>
          <w:noProof/>
        </w:rPr>
        <w:fldChar w:fldCharType="begin"/>
      </w:r>
      <w:r w:rsidRPr="00916AA3">
        <w:rPr>
          <w:noProof/>
        </w:rPr>
        <w:instrText xml:space="preserve"> PAGEREF _Toc138687291 \h </w:instrText>
      </w:r>
      <w:r w:rsidRPr="00916AA3">
        <w:rPr>
          <w:noProof/>
        </w:rPr>
      </w:r>
      <w:r w:rsidRPr="00916AA3">
        <w:rPr>
          <w:noProof/>
        </w:rPr>
        <w:fldChar w:fldCharType="separate"/>
      </w:r>
      <w:r w:rsidR="00CC5786">
        <w:rPr>
          <w:noProof/>
        </w:rPr>
        <w:t>11</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15AA</w:t>
      </w:r>
      <w:r>
        <w:rPr>
          <w:noProof/>
        </w:rPr>
        <w:tab/>
        <w:t>Third party expenses (Act s 90AJ)</w:t>
      </w:r>
      <w:r w:rsidRPr="00916AA3">
        <w:rPr>
          <w:noProof/>
        </w:rPr>
        <w:tab/>
      </w:r>
      <w:r w:rsidRPr="00916AA3">
        <w:rPr>
          <w:noProof/>
        </w:rPr>
        <w:fldChar w:fldCharType="begin"/>
      </w:r>
      <w:r w:rsidRPr="00916AA3">
        <w:rPr>
          <w:noProof/>
        </w:rPr>
        <w:instrText xml:space="preserve"> PAGEREF _Toc138687292 \h </w:instrText>
      </w:r>
      <w:r w:rsidRPr="00916AA3">
        <w:rPr>
          <w:noProof/>
        </w:rPr>
      </w:r>
      <w:r w:rsidRPr="00916AA3">
        <w:rPr>
          <w:noProof/>
        </w:rPr>
        <w:fldChar w:fldCharType="separate"/>
      </w:r>
      <w:r w:rsidR="00CC5786">
        <w:rPr>
          <w:noProof/>
        </w:rPr>
        <w:t>11</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15AB</w:t>
      </w:r>
      <w:r>
        <w:rPr>
          <w:noProof/>
        </w:rPr>
        <w:tab/>
        <w:t>De facto relationships—prescribed laws</w:t>
      </w:r>
      <w:r w:rsidRPr="00916AA3">
        <w:rPr>
          <w:noProof/>
        </w:rPr>
        <w:tab/>
      </w:r>
      <w:r w:rsidRPr="00916AA3">
        <w:rPr>
          <w:noProof/>
        </w:rPr>
        <w:fldChar w:fldCharType="begin"/>
      </w:r>
      <w:r w:rsidRPr="00916AA3">
        <w:rPr>
          <w:noProof/>
        </w:rPr>
        <w:instrText xml:space="preserve"> PAGEREF _Toc138687293 \h </w:instrText>
      </w:r>
      <w:r w:rsidRPr="00916AA3">
        <w:rPr>
          <w:noProof/>
        </w:rPr>
      </w:r>
      <w:r w:rsidRPr="00916AA3">
        <w:rPr>
          <w:noProof/>
        </w:rPr>
        <w:fldChar w:fldCharType="separate"/>
      </w:r>
      <w:r w:rsidR="00CC5786">
        <w:rPr>
          <w:noProof/>
        </w:rPr>
        <w:t>12</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17</w:t>
      </w:r>
      <w:r>
        <w:rPr>
          <w:noProof/>
        </w:rPr>
        <w:tab/>
        <w:t>Registration of decrees</w:t>
      </w:r>
      <w:r w:rsidRPr="00916AA3">
        <w:rPr>
          <w:noProof/>
        </w:rPr>
        <w:tab/>
      </w:r>
      <w:r w:rsidRPr="00916AA3">
        <w:rPr>
          <w:noProof/>
        </w:rPr>
        <w:fldChar w:fldCharType="begin"/>
      </w:r>
      <w:r w:rsidRPr="00916AA3">
        <w:rPr>
          <w:noProof/>
        </w:rPr>
        <w:instrText xml:space="preserve"> PAGEREF _Toc138687294 \h </w:instrText>
      </w:r>
      <w:r w:rsidRPr="00916AA3">
        <w:rPr>
          <w:noProof/>
        </w:rPr>
      </w:r>
      <w:r w:rsidRPr="00916AA3">
        <w:rPr>
          <w:noProof/>
        </w:rPr>
        <w:fldChar w:fldCharType="separate"/>
      </w:r>
      <w:r w:rsidR="00CC5786">
        <w:rPr>
          <w:noProof/>
        </w:rPr>
        <w:t>12</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lastRenderedPageBreak/>
        <w:t>17A</w:t>
      </w:r>
      <w:r>
        <w:rPr>
          <w:noProof/>
        </w:rPr>
        <w:tab/>
        <w:t xml:space="preserve">Declaration—definition of </w:t>
      </w:r>
      <w:r w:rsidRPr="00305AE6">
        <w:rPr>
          <w:i/>
          <w:noProof/>
        </w:rPr>
        <w:t>forfeiture order</w:t>
      </w:r>
      <w:r w:rsidRPr="00916AA3">
        <w:rPr>
          <w:noProof/>
        </w:rPr>
        <w:tab/>
      </w:r>
      <w:r w:rsidRPr="00916AA3">
        <w:rPr>
          <w:noProof/>
        </w:rPr>
        <w:fldChar w:fldCharType="begin"/>
      </w:r>
      <w:r w:rsidRPr="00916AA3">
        <w:rPr>
          <w:noProof/>
        </w:rPr>
        <w:instrText xml:space="preserve"> PAGEREF _Toc138687295 \h </w:instrText>
      </w:r>
      <w:r w:rsidRPr="00916AA3">
        <w:rPr>
          <w:noProof/>
        </w:rPr>
      </w:r>
      <w:r w:rsidRPr="00916AA3">
        <w:rPr>
          <w:noProof/>
        </w:rPr>
        <w:fldChar w:fldCharType="separate"/>
      </w:r>
      <w:r w:rsidR="00CC5786">
        <w:rPr>
          <w:noProof/>
        </w:rPr>
        <w:t>12</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17B</w:t>
      </w:r>
      <w:r>
        <w:rPr>
          <w:noProof/>
        </w:rPr>
        <w:tab/>
        <w:t xml:space="preserve">Declaration—definition of </w:t>
      </w:r>
      <w:r w:rsidRPr="00305AE6">
        <w:rPr>
          <w:i/>
          <w:noProof/>
        </w:rPr>
        <w:t>restraining order</w:t>
      </w:r>
      <w:r w:rsidRPr="00916AA3">
        <w:rPr>
          <w:noProof/>
        </w:rPr>
        <w:tab/>
      </w:r>
      <w:r w:rsidRPr="00916AA3">
        <w:rPr>
          <w:noProof/>
        </w:rPr>
        <w:fldChar w:fldCharType="begin"/>
      </w:r>
      <w:r w:rsidRPr="00916AA3">
        <w:rPr>
          <w:noProof/>
        </w:rPr>
        <w:instrText xml:space="preserve"> PAGEREF _Toc138687296 \h </w:instrText>
      </w:r>
      <w:r w:rsidRPr="00916AA3">
        <w:rPr>
          <w:noProof/>
        </w:rPr>
      </w:r>
      <w:r w:rsidRPr="00916AA3">
        <w:rPr>
          <w:noProof/>
        </w:rPr>
        <w:fldChar w:fldCharType="separate"/>
      </w:r>
      <w:r w:rsidR="00CC5786">
        <w:rPr>
          <w:noProof/>
        </w:rPr>
        <w:t>13</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17C</w:t>
      </w:r>
      <w:r>
        <w:rPr>
          <w:noProof/>
        </w:rPr>
        <w:tab/>
        <w:t xml:space="preserve">Definition of </w:t>
      </w:r>
      <w:r w:rsidRPr="00305AE6">
        <w:rPr>
          <w:i/>
          <w:noProof/>
        </w:rPr>
        <w:t>State or Territory proceeds of crime law</w:t>
      </w:r>
      <w:r w:rsidRPr="00916AA3">
        <w:rPr>
          <w:noProof/>
        </w:rPr>
        <w:tab/>
      </w:r>
      <w:r w:rsidRPr="00916AA3">
        <w:rPr>
          <w:noProof/>
        </w:rPr>
        <w:fldChar w:fldCharType="begin"/>
      </w:r>
      <w:r w:rsidRPr="00916AA3">
        <w:rPr>
          <w:noProof/>
        </w:rPr>
        <w:instrText xml:space="preserve"> PAGEREF _Toc138687297 \h </w:instrText>
      </w:r>
      <w:r w:rsidRPr="00916AA3">
        <w:rPr>
          <w:noProof/>
        </w:rPr>
      </w:r>
      <w:r w:rsidRPr="00916AA3">
        <w:rPr>
          <w:noProof/>
        </w:rPr>
        <w:fldChar w:fldCharType="separate"/>
      </w:r>
      <w:r w:rsidR="00CC5786">
        <w:rPr>
          <w:noProof/>
        </w:rPr>
        <w:t>13</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17D</w:t>
      </w:r>
      <w:r>
        <w:rPr>
          <w:noProof/>
        </w:rPr>
        <w:tab/>
        <w:t xml:space="preserve">Definition of </w:t>
      </w:r>
      <w:r w:rsidRPr="00305AE6">
        <w:rPr>
          <w:i/>
          <w:noProof/>
        </w:rPr>
        <w:t>proceeds of crime authority</w:t>
      </w:r>
      <w:r w:rsidRPr="00916AA3">
        <w:rPr>
          <w:noProof/>
        </w:rPr>
        <w:tab/>
      </w:r>
      <w:r w:rsidRPr="00916AA3">
        <w:rPr>
          <w:noProof/>
        </w:rPr>
        <w:fldChar w:fldCharType="begin"/>
      </w:r>
      <w:r w:rsidRPr="00916AA3">
        <w:rPr>
          <w:noProof/>
        </w:rPr>
        <w:instrText xml:space="preserve"> PAGEREF _Toc138687298 \h </w:instrText>
      </w:r>
      <w:r w:rsidRPr="00916AA3">
        <w:rPr>
          <w:noProof/>
        </w:rPr>
      </w:r>
      <w:r w:rsidRPr="00916AA3">
        <w:rPr>
          <w:noProof/>
        </w:rPr>
        <w:fldChar w:fldCharType="separate"/>
      </w:r>
      <w:r w:rsidR="00CC5786">
        <w:rPr>
          <w:noProof/>
        </w:rPr>
        <w:t>13</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18</w:t>
      </w:r>
      <w:r>
        <w:rPr>
          <w:noProof/>
        </w:rPr>
        <w:tab/>
        <w:t>Interstate enforcement of affiliation and similar orders</w:t>
      </w:r>
      <w:r w:rsidRPr="00916AA3">
        <w:rPr>
          <w:noProof/>
        </w:rPr>
        <w:tab/>
      </w:r>
      <w:r w:rsidRPr="00916AA3">
        <w:rPr>
          <w:noProof/>
        </w:rPr>
        <w:fldChar w:fldCharType="begin"/>
      </w:r>
      <w:r w:rsidRPr="00916AA3">
        <w:rPr>
          <w:noProof/>
        </w:rPr>
        <w:instrText xml:space="preserve"> PAGEREF _Toc138687299 \h </w:instrText>
      </w:r>
      <w:r w:rsidRPr="00916AA3">
        <w:rPr>
          <w:noProof/>
        </w:rPr>
      </w:r>
      <w:r w:rsidRPr="00916AA3">
        <w:rPr>
          <w:noProof/>
        </w:rPr>
        <w:fldChar w:fldCharType="separate"/>
      </w:r>
      <w:r w:rsidR="00CC5786">
        <w:rPr>
          <w:noProof/>
        </w:rPr>
        <w:t>16</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19</w:t>
      </w:r>
      <w:r>
        <w:rPr>
          <w:noProof/>
        </w:rPr>
        <w:tab/>
        <w:t>Operation of State and Territory laws—prescribed laws (Act s 114AB)</w:t>
      </w:r>
      <w:r w:rsidRPr="00916AA3">
        <w:rPr>
          <w:noProof/>
        </w:rPr>
        <w:tab/>
      </w:r>
      <w:r w:rsidRPr="00916AA3">
        <w:rPr>
          <w:noProof/>
        </w:rPr>
        <w:fldChar w:fldCharType="begin"/>
      </w:r>
      <w:r w:rsidRPr="00916AA3">
        <w:rPr>
          <w:noProof/>
        </w:rPr>
        <w:instrText xml:space="preserve"> PAGEREF _Toc138687300 \h </w:instrText>
      </w:r>
      <w:r w:rsidRPr="00916AA3">
        <w:rPr>
          <w:noProof/>
        </w:rPr>
      </w:r>
      <w:r w:rsidRPr="00916AA3">
        <w:rPr>
          <w:noProof/>
        </w:rPr>
        <w:fldChar w:fldCharType="separate"/>
      </w:r>
      <w:r w:rsidR="00CC5786">
        <w:rPr>
          <w:noProof/>
        </w:rPr>
        <w:t>17</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19A</w:t>
      </w:r>
      <w:r>
        <w:rPr>
          <w:noProof/>
        </w:rPr>
        <w:tab/>
        <w:t>Exceptions to restriction on publishing Court proceedings—States and Territories authorities that have responsibilities relating to the welfare of children</w:t>
      </w:r>
      <w:r w:rsidRPr="00916AA3">
        <w:rPr>
          <w:noProof/>
        </w:rPr>
        <w:tab/>
      </w:r>
      <w:r w:rsidRPr="00916AA3">
        <w:rPr>
          <w:noProof/>
        </w:rPr>
        <w:fldChar w:fldCharType="begin"/>
      </w:r>
      <w:r w:rsidRPr="00916AA3">
        <w:rPr>
          <w:noProof/>
        </w:rPr>
        <w:instrText xml:space="preserve"> PAGEREF _Toc138687301 \h </w:instrText>
      </w:r>
      <w:r w:rsidRPr="00916AA3">
        <w:rPr>
          <w:noProof/>
        </w:rPr>
      </w:r>
      <w:r w:rsidRPr="00916AA3">
        <w:rPr>
          <w:noProof/>
        </w:rPr>
        <w:fldChar w:fldCharType="separate"/>
      </w:r>
      <w:r w:rsidR="00CC5786">
        <w:rPr>
          <w:noProof/>
        </w:rPr>
        <w:t>18</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20</w:t>
      </w:r>
      <w:r>
        <w:rPr>
          <w:noProof/>
        </w:rPr>
        <w:tab/>
        <w:t>Priority of attachment orders</w:t>
      </w:r>
      <w:r w:rsidRPr="00916AA3">
        <w:rPr>
          <w:noProof/>
        </w:rPr>
        <w:tab/>
      </w:r>
      <w:r w:rsidRPr="00916AA3">
        <w:rPr>
          <w:noProof/>
        </w:rPr>
        <w:fldChar w:fldCharType="begin"/>
      </w:r>
      <w:r w:rsidRPr="00916AA3">
        <w:rPr>
          <w:noProof/>
        </w:rPr>
        <w:instrText xml:space="preserve"> PAGEREF _Toc138687302 \h </w:instrText>
      </w:r>
      <w:r w:rsidRPr="00916AA3">
        <w:rPr>
          <w:noProof/>
        </w:rPr>
      </w:r>
      <w:r w:rsidRPr="00916AA3">
        <w:rPr>
          <w:noProof/>
        </w:rPr>
        <w:fldChar w:fldCharType="separate"/>
      </w:r>
      <w:r w:rsidR="00CC5786">
        <w:rPr>
          <w:noProof/>
        </w:rPr>
        <w:t>18</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21</w:t>
      </w:r>
      <w:r>
        <w:rPr>
          <w:noProof/>
        </w:rPr>
        <w:tab/>
        <w:t>Conversion of currency</w:t>
      </w:r>
      <w:r w:rsidRPr="00916AA3">
        <w:rPr>
          <w:noProof/>
        </w:rPr>
        <w:tab/>
      </w:r>
      <w:r w:rsidRPr="00916AA3">
        <w:rPr>
          <w:noProof/>
        </w:rPr>
        <w:fldChar w:fldCharType="begin"/>
      </w:r>
      <w:r w:rsidRPr="00916AA3">
        <w:rPr>
          <w:noProof/>
        </w:rPr>
        <w:instrText xml:space="preserve"> PAGEREF _Toc138687303 \h </w:instrText>
      </w:r>
      <w:r w:rsidRPr="00916AA3">
        <w:rPr>
          <w:noProof/>
        </w:rPr>
      </w:r>
      <w:r w:rsidRPr="00916AA3">
        <w:rPr>
          <w:noProof/>
        </w:rPr>
        <w:fldChar w:fldCharType="separate"/>
      </w:r>
      <w:r w:rsidR="00CC5786">
        <w:rPr>
          <w:noProof/>
        </w:rPr>
        <w:t>18</w:t>
      </w:r>
      <w:r w:rsidRPr="00916AA3">
        <w:rPr>
          <w:noProof/>
        </w:rPr>
        <w:fldChar w:fldCharType="end"/>
      </w:r>
    </w:p>
    <w:p w:rsidR="00916AA3" w:rsidRDefault="00916AA3" w:rsidP="00916AA3">
      <w:pPr>
        <w:pStyle w:val="TOC2"/>
        <w:ind w:right="1792"/>
        <w:rPr>
          <w:rFonts w:asciiTheme="minorHAnsi" w:eastAsiaTheme="minorEastAsia" w:hAnsiTheme="minorHAnsi" w:cstheme="minorBidi"/>
          <w:b w:val="0"/>
          <w:noProof/>
          <w:kern w:val="0"/>
          <w:sz w:val="22"/>
          <w:szCs w:val="22"/>
        </w:rPr>
      </w:pPr>
      <w:r>
        <w:rPr>
          <w:noProof/>
        </w:rPr>
        <w:t>Part IIAAA—Protected names and symbols</w:t>
      </w:r>
      <w:r w:rsidRPr="00916AA3">
        <w:rPr>
          <w:b w:val="0"/>
          <w:noProof/>
          <w:sz w:val="18"/>
        </w:rPr>
        <w:tab/>
      </w:r>
      <w:r w:rsidRPr="00916AA3">
        <w:rPr>
          <w:b w:val="0"/>
          <w:noProof/>
          <w:sz w:val="18"/>
        </w:rPr>
        <w:fldChar w:fldCharType="begin"/>
      </w:r>
      <w:r w:rsidRPr="00916AA3">
        <w:rPr>
          <w:b w:val="0"/>
          <w:noProof/>
          <w:sz w:val="18"/>
        </w:rPr>
        <w:instrText xml:space="preserve"> PAGEREF _Toc138687304 \h </w:instrText>
      </w:r>
      <w:r w:rsidRPr="00916AA3">
        <w:rPr>
          <w:b w:val="0"/>
          <w:noProof/>
          <w:sz w:val="18"/>
        </w:rPr>
      </w:r>
      <w:r w:rsidRPr="00916AA3">
        <w:rPr>
          <w:b w:val="0"/>
          <w:noProof/>
          <w:sz w:val="18"/>
        </w:rPr>
        <w:fldChar w:fldCharType="separate"/>
      </w:r>
      <w:r w:rsidR="00CC5786">
        <w:rPr>
          <w:b w:val="0"/>
          <w:noProof/>
          <w:sz w:val="18"/>
        </w:rPr>
        <w:t>20</w:t>
      </w:r>
      <w:r w:rsidRPr="00916AA3">
        <w:rPr>
          <w:b w:val="0"/>
          <w:noProof/>
          <w:sz w:val="18"/>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21AAA</w:t>
      </w:r>
      <w:r>
        <w:rPr>
          <w:noProof/>
        </w:rPr>
        <w:tab/>
        <w:t>Protected names (Act s 9A)</w:t>
      </w:r>
      <w:r w:rsidRPr="00916AA3">
        <w:rPr>
          <w:noProof/>
        </w:rPr>
        <w:tab/>
      </w:r>
      <w:r w:rsidRPr="00916AA3">
        <w:rPr>
          <w:noProof/>
        </w:rPr>
        <w:fldChar w:fldCharType="begin"/>
      </w:r>
      <w:r w:rsidRPr="00916AA3">
        <w:rPr>
          <w:noProof/>
        </w:rPr>
        <w:instrText xml:space="preserve"> PAGEREF _Toc138687305 \h </w:instrText>
      </w:r>
      <w:r w:rsidRPr="00916AA3">
        <w:rPr>
          <w:noProof/>
        </w:rPr>
      </w:r>
      <w:r w:rsidRPr="00916AA3">
        <w:rPr>
          <w:noProof/>
        </w:rPr>
        <w:fldChar w:fldCharType="separate"/>
      </w:r>
      <w:r w:rsidR="00CC5786">
        <w:rPr>
          <w:noProof/>
        </w:rPr>
        <w:t>20</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21AAB</w:t>
      </w:r>
      <w:r>
        <w:rPr>
          <w:noProof/>
        </w:rPr>
        <w:tab/>
        <w:t>Protected symbols (Act s 9A)</w:t>
      </w:r>
      <w:r w:rsidRPr="00916AA3">
        <w:rPr>
          <w:noProof/>
        </w:rPr>
        <w:tab/>
      </w:r>
      <w:r w:rsidRPr="00916AA3">
        <w:rPr>
          <w:noProof/>
        </w:rPr>
        <w:fldChar w:fldCharType="begin"/>
      </w:r>
      <w:r w:rsidRPr="00916AA3">
        <w:rPr>
          <w:noProof/>
        </w:rPr>
        <w:instrText xml:space="preserve"> PAGEREF _Toc138687306 \h </w:instrText>
      </w:r>
      <w:r w:rsidRPr="00916AA3">
        <w:rPr>
          <w:noProof/>
        </w:rPr>
      </w:r>
      <w:r w:rsidRPr="00916AA3">
        <w:rPr>
          <w:noProof/>
        </w:rPr>
        <w:fldChar w:fldCharType="separate"/>
      </w:r>
      <w:r w:rsidR="00CC5786">
        <w:rPr>
          <w:noProof/>
        </w:rPr>
        <w:t>20</w:t>
      </w:r>
      <w:r w:rsidRPr="00916AA3">
        <w:rPr>
          <w:noProof/>
        </w:rPr>
        <w:fldChar w:fldCharType="end"/>
      </w:r>
    </w:p>
    <w:p w:rsidR="00916AA3" w:rsidRDefault="00916AA3" w:rsidP="00916AA3">
      <w:pPr>
        <w:pStyle w:val="TOC2"/>
        <w:ind w:right="1792"/>
        <w:rPr>
          <w:rFonts w:asciiTheme="minorHAnsi" w:eastAsiaTheme="minorEastAsia" w:hAnsiTheme="minorHAnsi" w:cstheme="minorBidi"/>
          <w:b w:val="0"/>
          <w:noProof/>
          <w:kern w:val="0"/>
          <w:sz w:val="22"/>
          <w:szCs w:val="22"/>
        </w:rPr>
      </w:pPr>
      <w:r>
        <w:rPr>
          <w:noProof/>
        </w:rPr>
        <w:t>Part IIAB—Service under the Hague Service Convention</w:t>
      </w:r>
      <w:r w:rsidRPr="00916AA3">
        <w:rPr>
          <w:b w:val="0"/>
          <w:noProof/>
          <w:sz w:val="18"/>
        </w:rPr>
        <w:tab/>
      </w:r>
      <w:r w:rsidRPr="00916AA3">
        <w:rPr>
          <w:b w:val="0"/>
          <w:noProof/>
          <w:sz w:val="18"/>
        </w:rPr>
        <w:fldChar w:fldCharType="begin"/>
      </w:r>
      <w:r w:rsidRPr="00916AA3">
        <w:rPr>
          <w:b w:val="0"/>
          <w:noProof/>
          <w:sz w:val="18"/>
        </w:rPr>
        <w:instrText xml:space="preserve"> PAGEREF _Toc138687307 \h </w:instrText>
      </w:r>
      <w:r w:rsidRPr="00916AA3">
        <w:rPr>
          <w:b w:val="0"/>
          <w:noProof/>
          <w:sz w:val="18"/>
        </w:rPr>
      </w:r>
      <w:r w:rsidRPr="00916AA3">
        <w:rPr>
          <w:b w:val="0"/>
          <w:noProof/>
          <w:sz w:val="18"/>
        </w:rPr>
        <w:fldChar w:fldCharType="separate"/>
      </w:r>
      <w:r w:rsidR="00CC5786">
        <w:rPr>
          <w:b w:val="0"/>
          <w:noProof/>
          <w:sz w:val="18"/>
        </w:rPr>
        <w:t>21</w:t>
      </w:r>
      <w:r w:rsidRPr="00916AA3">
        <w:rPr>
          <w:b w:val="0"/>
          <w:noProof/>
          <w:sz w:val="18"/>
        </w:rPr>
        <w:fldChar w:fldCharType="end"/>
      </w:r>
    </w:p>
    <w:p w:rsidR="00916AA3" w:rsidRDefault="00916AA3" w:rsidP="00916AA3">
      <w:pPr>
        <w:pStyle w:val="TOC3"/>
        <w:ind w:right="1792"/>
        <w:rPr>
          <w:rFonts w:asciiTheme="minorHAnsi" w:eastAsiaTheme="minorEastAsia" w:hAnsiTheme="minorHAnsi" w:cstheme="minorBidi"/>
          <w:b w:val="0"/>
          <w:noProof/>
          <w:kern w:val="0"/>
          <w:szCs w:val="22"/>
        </w:rPr>
      </w:pPr>
      <w:r>
        <w:rPr>
          <w:noProof/>
        </w:rPr>
        <w:t>Division 1—Preliminary</w:t>
      </w:r>
      <w:r w:rsidRPr="00916AA3">
        <w:rPr>
          <w:b w:val="0"/>
          <w:noProof/>
          <w:sz w:val="18"/>
        </w:rPr>
        <w:tab/>
      </w:r>
      <w:r w:rsidRPr="00916AA3">
        <w:rPr>
          <w:b w:val="0"/>
          <w:noProof/>
          <w:sz w:val="18"/>
        </w:rPr>
        <w:fldChar w:fldCharType="begin"/>
      </w:r>
      <w:r w:rsidRPr="00916AA3">
        <w:rPr>
          <w:b w:val="0"/>
          <w:noProof/>
          <w:sz w:val="18"/>
        </w:rPr>
        <w:instrText xml:space="preserve"> PAGEREF _Toc138687308 \h </w:instrText>
      </w:r>
      <w:r w:rsidRPr="00916AA3">
        <w:rPr>
          <w:b w:val="0"/>
          <w:noProof/>
          <w:sz w:val="18"/>
        </w:rPr>
      </w:r>
      <w:r w:rsidRPr="00916AA3">
        <w:rPr>
          <w:b w:val="0"/>
          <w:noProof/>
          <w:sz w:val="18"/>
        </w:rPr>
        <w:fldChar w:fldCharType="separate"/>
      </w:r>
      <w:r w:rsidR="00CC5786">
        <w:rPr>
          <w:b w:val="0"/>
          <w:noProof/>
          <w:sz w:val="18"/>
        </w:rPr>
        <w:t>21</w:t>
      </w:r>
      <w:r w:rsidRPr="00916AA3">
        <w:rPr>
          <w:b w:val="0"/>
          <w:noProof/>
          <w:sz w:val="18"/>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21AC</w:t>
      </w:r>
      <w:r>
        <w:rPr>
          <w:noProof/>
        </w:rPr>
        <w:tab/>
        <w:t>Definitions for Part IIAB</w:t>
      </w:r>
      <w:r w:rsidRPr="00916AA3">
        <w:rPr>
          <w:noProof/>
        </w:rPr>
        <w:tab/>
      </w:r>
      <w:r w:rsidRPr="00916AA3">
        <w:rPr>
          <w:noProof/>
        </w:rPr>
        <w:fldChar w:fldCharType="begin"/>
      </w:r>
      <w:r w:rsidRPr="00916AA3">
        <w:rPr>
          <w:noProof/>
        </w:rPr>
        <w:instrText xml:space="preserve"> PAGEREF _Toc138687309 \h </w:instrText>
      </w:r>
      <w:r w:rsidRPr="00916AA3">
        <w:rPr>
          <w:noProof/>
        </w:rPr>
      </w:r>
      <w:r w:rsidRPr="00916AA3">
        <w:rPr>
          <w:noProof/>
        </w:rPr>
        <w:fldChar w:fldCharType="separate"/>
      </w:r>
      <w:r w:rsidR="00CC5786">
        <w:rPr>
          <w:noProof/>
        </w:rPr>
        <w:t>21</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21AD</w:t>
      </w:r>
      <w:r>
        <w:rPr>
          <w:noProof/>
        </w:rPr>
        <w:tab/>
        <w:t>Provisions of this Part to prevail</w:t>
      </w:r>
      <w:r w:rsidRPr="00916AA3">
        <w:rPr>
          <w:noProof/>
        </w:rPr>
        <w:tab/>
      </w:r>
      <w:r w:rsidRPr="00916AA3">
        <w:rPr>
          <w:noProof/>
        </w:rPr>
        <w:fldChar w:fldCharType="begin"/>
      </w:r>
      <w:r w:rsidRPr="00916AA3">
        <w:rPr>
          <w:noProof/>
        </w:rPr>
        <w:instrText xml:space="preserve"> PAGEREF _Toc138687310 \h </w:instrText>
      </w:r>
      <w:r w:rsidRPr="00916AA3">
        <w:rPr>
          <w:noProof/>
        </w:rPr>
      </w:r>
      <w:r w:rsidRPr="00916AA3">
        <w:rPr>
          <w:noProof/>
        </w:rPr>
        <w:fldChar w:fldCharType="separate"/>
      </w:r>
      <w:r w:rsidR="00CC5786">
        <w:rPr>
          <w:noProof/>
        </w:rPr>
        <w:t>22</w:t>
      </w:r>
      <w:r w:rsidRPr="00916AA3">
        <w:rPr>
          <w:noProof/>
        </w:rPr>
        <w:fldChar w:fldCharType="end"/>
      </w:r>
    </w:p>
    <w:p w:rsidR="00916AA3" w:rsidRDefault="00916AA3" w:rsidP="00916AA3">
      <w:pPr>
        <w:pStyle w:val="TOC3"/>
        <w:ind w:right="1792"/>
        <w:rPr>
          <w:rFonts w:asciiTheme="minorHAnsi" w:eastAsiaTheme="minorEastAsia" w:hAnsiTheme="minorHAnsi" w:cstheme="minorBidi"/>
          <w:b w:val="0"/>
          <w:noProof/>
          <w:kern w:val="0"/>
          <w:szCs w:val="22"/>
        </w:rPr>
      </w:pPr>
      <w:r>
        <w:rPr>
          <w:noProof/>
        </w:rPr>
        <w:t>Division 2—Service abroad of local judicial documents</w:t>
      </w:r>
      <w:r w:rsidRPr="00916AA3">
        <w:rPr>
          <w:b w:val="0"/>
          <w:noProof/>
          <w:sz w:val="18"/>
        </w:rPr>
        <w:tab/>
      </w:r>
      <w:r w:rsidRPr="00916AA3">
        <w:rPr>
          <w:b w:val="0"/>
          <w:noProof/>
          <w:sz w:val="18"/>
        </w:rPr>
        <w:fldChar w:fldCharType="begin"/>
      </w:r>
      <w:r w:rsidRPr="00916AA3">
        <w:rPr>
          <w:b w:val="0"/>
          <w:noProof/>
          <w:sz w:val="18"/>
        </w:rPr>
        <w:instrText xml:space="preserve"> PAGEREF _Toc138687311 \h </w:instrText>
      </w:r>
      <w:r w:rsidRPr="00916AA3">
        <w:rPr>
          <w:b w:val="0"/>
          <w:noProof/>
          <w:sz w:val="18"/>
        </w:rPr>
      </w:r>
      <w:r w:rsidRPr="00916AA3">
        <w:rPr>
          <w:b w:val="0"/>
          <w:noProof/>
          <w:sz w:val="18"/>
        </w:rPr>
        <w:fldChar w:fldCharType="separate"/>
      </w:r>
      <w:r w:rsidR="00CC5786">
        <w:rPr>
          <w:b w:val="0"/>
          <w:noProof/>
          <w:sz w:val="18"/>
        </w:rPr>
        <w:t>23</w:t>
      </w:r>
      <w:r w:rsidRPr="00916AA3">
        <w:rPr>
          <w:b w:val="0"/>
          <w:noProof/>
          <w:sz w:val="18"/>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21AE</w:t>
      </w:r>
      <w:r>
        <w:rPr>
          <w:noProof/>
        </w:rPr>
        <w:tab/>
        <w:t>Application of Division</w:t>
      </w:r>
      <w:r w:rsidRPr="00916AA3">
        <w:rPr>
          <w:noProof/>
        </w:rPr>
        <w:tab/>
      </w:r>
      <w:r w:rsidRPr="00916AA3">
        <w:rPr>
          <w:noProof/>
        </w:rPr>
        <w:fldChar w:fldCharType="begin"/>
      </w:r>
      <w:r w:rsidRPr="00916AA3">
        <w:rPr>
          <w:noProof/>
        </w:rPr>
        <w:instrText xml:space="preserve"> PAGEREF _Toc138687312 \h </w:instrText>
      </w:r>
      <w:r w:rsidRPr="00916AA3">
        <w:rPr>
          <w:noProof/>
        </w:rPr>
      </w:r>
      <w:r w:rsidRPr="00916AA3">
        <w:rPr>
          <w:noProof/>
        </w:rPr>
        <w:fldChar w:fldCharType="separate"/>
      </w:r>
      <w:r w:rsidR="00CC5786">
        <w:rPr>
          <w:noProof/>
        </w:rPr>
        <w:t>23</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21AF</w:t>
      </w:r>
      <w:r>
        <w:rPr>
          <w:noProof/>
        </w:rPr>
        <w:tab/>
        <w:t>Application for request for service abroad</w:t>
      </w:r>
      <w:r w:rsidRPr="00916AA3">
        <w:rPr>
          <w:noProof/>
        </w:rPr>
        <w:tab/>
      </w:r>
      <w:r w:rsidRPr="00916AA3">
        <w:rPr>
          <w:noProof/>
        </w:rPr>
        <w:fldChar w:fldCharType="begin"/>
      </w:r>
      <w:r w:rsidRPr="00916AA3">
        <w:rPr>
          <w:noProof/>
        </w:rPr>
        <w:instrText xml:space="preserve"> PAGEREF _Toc138687313 \h </w:instrText>
      </w:r>
      <w:r w:rsidRPr="00916AA3">
        <w:rPr>
          <w:noProof/>
        </w:rPr>
      </w:r>
      <w:r w:rsidRPr="00916AA3">
        <w:rPr>
          <w:noProof/>
        </w:rPr>
        <w:fldChar w:fldCharType="separate"/>
      </w:r>
      <w:r w:rsidR="00CC5786">
        <w:rPr>
          <w:noProof/>
        </w:rPr>
        <w:t>23</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21AG</w:t>
      </w:r>
      <w:r>
        <w:rPr>
          <w:noProof/>
        </w:rPr>
        <w:tab/>
        <w:t>How application to be dealt with</w:t>
      </w:r>
      <w:r w:rsidRPr="00916AA3">
        <w:rPr>
          <w:noProof/>
        </w:rPr>
        <w:tab/>
      </w:r>
      <w:r w:rsidRPr="00916AA3">
        <w:rPr>
          <w:noProof/>
        </w:rPr>
        <w:fldChar w:fldCharType="begin"/>
      </w:r>
      <w:r w:rsidRPr="00916AA3">
        <w:rPr>
          <w:noProof/>
        </w:rPr>
        <w:instrText xml:space="preserve"> PAGEREF _Toc138687314 \h </w:instrText>
      </w:r>
      <w:r w:rsidRPr="00916AA3">
        <w:rPr>
          <w:noProof/>
        </w:rPr>
      </w:r>
      <w:r w:rsidRPr="00916AA3">
        <w:rPr>
          <w:noProof/>
        </w:rPr>
        <w:fldChar w:fldCharType="separate"/>
      </w:r>
      <w:r w:rsidR="00CC5786">
        <w:rPr>
          <w:noProof/>
        </w:rPr>
        <w:t>24</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21AH</w:t>
      </w:r>
      <w:r>
        <w:rPr>
          <w:noProof/>
        </w:rPr>
        <w:tab/>
        <w:t>Procedure on receipt of certificate of service</w:t>
      </w:r>
      <w:r w:rsidRPr="00916AA3">
        <w:rPr>
          <w:noProof/>
        </w:rPr>
        <w:tab/>
      </w:r>
      <w:r w:rsidRPr="00916AA3">
        <w:rPr>
          <w:noProof/>
        </w:rPr>
        <w:fldChar w:fldCharType="begin"/>
      </w:r>
      <w:r w:rsidRPr="00916AA3">
        <w:rPr>
          <w:noProof/>
        </w:rPr>
        <w:instrText xml:space="preserve"> PAGEREF _Toc138687315 \h </w:instrText>
      </w:r>
      <w:r w:rsidRPr="00916AA3">
        <w:rPr>
          <w:noProof/>
        </w:rPr>
      </w:r>
      <w:r w:rsidRPr="00916AA3">
        <w:rPr>
          <w:noProof/>
        </w:rPr>
        <w:fldChar w:fldCharType="separate"/>
      </w:r>
      <w:r w:rsidR="00CC5786">
        <w:rPr>
          <w:noProof/>
        </w:rPr>
        <w:t>24</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21AI</w:t>
      </w:r>
      <w:r>
        <w:rPr>
          <w:noProof/>
        </w:rPr>
        <w:tab/>
        <w:t>Payment of costs</w:t>
      </w:r>
      <w:r w:rsidRPr="00916AA3">
        <w:rPr>
          <w:noProof/>
        </w:rPr>
        <w:tab/>
      </w:r>
      <w:r w:rsidRPr="00916AA3">
        <w:rPr>
          <w:noProof/>
        </w:rPr>
        <w:fldChar w:fldCharType="begin"/>
      </w:r>
      <w:r w:rsidRPr="00916AA3">
        <w:rPr>
          <w:noProof/>
        </w:rPr>
        <w:instrText xml:space="preserve"> PAGEREF _Toc138687316 \h </w:instrText>
      </w:r>
      <w:r w:rsidRPr="00916AA3">
        <w:rPr>
          <w:noProof/>
        </w:rPr>
      </w:r>
      <w:r w:rsidRPr="00916AA3">
        <w:rPr>
          <w:noProof/>
        </w:rPr>
        <w:fldChar w:fldCharType="separate"/>
      </w:r>
      <w:r w:rsidR="00CC5786">
        <w:rPr>
          <w:noProof/>
        </w:rPr>
        <w:t>25</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21AJ</w:t>
      </w:r>
      <w:r>
        <w:rPr>
          <w:noProof/>
        </w:rPr>
        <w:tab/>
        <w:t>Evidence of service</w:t>
      </w:r>
      <w:r w:rsidRPr="00916AA3">
        <w:rPr>
          <w:noProof/>
        </w:rPr>
        <w:tab/>
      </w:r>
      <w:r w:rsidRPr="00916AA3">
        <w:rPr>
          <w:noProof/>
        </w:rPr>
        <w:fldChar w:fldCharType="begin"/>
      </w:r>
      <w:r w:rsidRPr="00916AA3">
        <w:rPr>
          <w:noProof/>
        </w:rPr>
        <w:instrText xml:space="preserve"> PAGEREF _Toc138687317 \h </w:instrText>
      </w:r>
      <w:r w:rsidRPr="00916AA3">
        <w:rPr>
          <w:noProof/>
        </w:rPr>
      </w:r>
      <w:r w:rsidRPr="00916AA3">
        <w:rPr>
          <w:noProof/>
        </w:rPr>
        <w:fldChar w:fldCharType="separate"/>
      </w:r>
      <w:r w:rsidR="00CC5786">
        <w:rPr>
          <w:noProof/>
        </w:rPr>
        <w:t>26</w:t>
      </w:r>
      <w:r w:rsidRPr="00916AA3">
        <w:rPr>
          <w:noProof/>
        </w:rPr>
        <w:fldChar w:fldCharType="end"/>
      </w:r>
    </w:p>
    <w:p w:rsidR="00916AA3" w:rsidRDefault="00916AA3" w:rsidP="00916AA3">
      <w:pPr>
        <w:pStyle w:val="TOC3"/>
        <w:ind w:right="1792"/>
        <w:rPr>
          <w:rFonts w:asciiTheme="minorHAnsi" w:eastAsiaTheme="minorEastAsia" w:hAnsiTheme="minorHAnsi" w:cstheme="minorBidi"/>
          <w:b w:val="0"/>
          <w:noProof/>
          <w:kern w:val="0"/>
          <w:szCs w:val="22"/>
        </w:rPr>
      </w:pPr>
      <w:r>
        <w:rPr>
          <w:noProof/>
        </w:rPr>
        <w:t>Division 3—Default judgment following service abroad of initiating process</w:t>
      </w:r>
      <w:r w:rsidRPr="00916AA3">
        <w:rPr>
          <w:b w:val="0"/>
          <w:noProof/>
          <w:sz w:val="18"/>
        </w:rPr>
        <w:tab/>
      </w:r>
      <w:r w:rsidRPr="00916AA3">
        <w:rPr>
          <w:b w:val="0"/>
          <w:noProof/>
          <w:sz w:val="18"/>
        </w:rPr>
        <w:fldChar w:fldCharType="begin"/>
      </w:r>
      <w:r w:rsidRPr="00916AA3">
        <w:rPr>
          <w:b w:val="0"/>
          <w:noProof/>
          <w:sz w:val="18"/>
        </w:rPr>
        <w:instrText xml:space="preserve"> PAGEREF _Toc138687318 \h </w:instrText>
      </w:r>
      <w:r w:rsidRPr="00916AA3">
        <w:rPr>
          <w:b w:val="0"/>
          <w:noProof/>
          <w:sz w:val="18"/>
        </w:rPr>
      </w:r>
      <w:r w:rsidRPr="00916AA3">
        <w:rPr>
          <w:b w:val="0"/>
          <w:noProof/>
          <w:sz w:val="18"/>
        </w:rPr>
        <w:fldChar w:fldCharType="separate"/>
      </w:r>
      <w:r w:rsidR="00CC5786">
        <w:rPr>
          <w:b w:val="0"/>
          <w:noProof/>
          <w:sz w:val="18"/>
        </w:rPr>
        <w:t>27</w:t>
      </w:r>
      <w:r w:rsidRPr="00916AA3">
        <w:rPr>
          <w:b w:val="0"/>
          <w:noProof/>
          <w:sz w:val="18"/>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21AK</w:t>
      </w:r>
      <w:r>
        <w:rPr>
          <w:noProof/>
        </w:rPr>
        <w:tab/>
        <w:t>Application of Division</w:t>
      </w:r>
      <w:r w:rsidRPr="00916AA3">
        <w:rPr>
          <w:noProof/>
        </w:rPr>
        <w:tab/>
      </w:r>
      <w:r w:rsidRPr="00916AA3">
        <w:rPr>
          <w:noProof/>
        </w:rPr>
        <w:fldChar w:fldCharType="begin"/>
      </w:r>
      <w:r w:rsidRPr="00916AA3">
        <w:rPr>
          <w:noProof/>
        </w:rPr>
        <w:instrText xml:space="preserve"> PAGEREF _Toc138687319 \h </w:instrText>
      </w:r>
      <w:r w:rsidRPr="00916AA3">
        <w:rPr>
          <w:noProof/>
        </w:rPr>
      </w:r>
      <w:r w:rsidRPr="00916AA3">
        <w:rPr>
          <w:noProof/>
        </w:rPr>
        <w:fldChar w:fldCharType="separate"/>
      </w:r>
      <w:r w:rsidR="00CC5786">
        <w:rPr>
          <w:noProof/>
        </w:rPr>
        <w:t>27</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21AL</w:t>
      </w:r>
      <w:r>
        <w:rPr>
          <w:noProof/>
        </w:rPr>
        <w:tab/>
        <w:t>Restriction on power to enter default judgment if certificate of service filed</w:t>
      </w:r>
      <w:r w:rsidRPr="00916AA3">
        <w:rPr>
          <w:noProof/>
        </w:rPr>
        <w:tab/>
      </w:r>
      <w:r w:rsidRPr="00916AA3">
        <w:rPr>
          <w:noProof/>
        </w:rPr>
        <w:fldChar w:fldCharType="begin"/>
      </w:r>
      <w:r w:rsidRPr="00916AA3">
        <w:rPr>
          <w:noProof/>
        </w:rPr>
        <w:instrText xml:space="preserve"> PAGEREF _Toc138687320 \h </w:instrText>
      </w:r>
      <w:r w:rsidRPr="00916AA3">
        <w:rPr>
          <w:noProof/>
        </w:rPr>
      </w:r>
      <w:r w:rsidRPr="00916AA3">
        <w:rPr>
          <w:noProof/>
        </w:rPr>
        <w:fldChar w:fldCharType="separate"/>
      </w:r>
      <w:r w:rsidR="00CC5786">
        <w:rPr>
          <w:noProof/>
        </w:rPr>
        <w:t>27</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21AM</w:t>
      </w:r>
      <w:r>
        <w:rPr>
          <w:noProof/>
        </w:rPr>
        <w:tab/>
        <w:t>Restriction on power to enter default judgment if certificate of service not filed</w:t>
      </w:r>
      <w:r w:rsidRPr="00916AA3">
        <w:rPr>
          <w:noProof/>
        </w:rPr>
        <w:tab/>
      </w:r>
      <w:r w:rsidRPr="00916AA3">
        <w:rPr>
          <w:noProof/>
        </w:rPr>
        <w:fldChar w:fldCharType="begin"/>
      </w:r>
      <w:r w:rsidRPr="00916AA3">
        <w:rPr>
          <w:noProof/>
        </w:rPr>
        <w:instrText xml:space="preserve"> PAGEREF _Toc138687321 \h </w:instrText>
      </w:r>
      <w:r w:rsidRPr="00916AA3">
        <w:rPr>
          <w:noProof/>
        </w:rPr>
      </w:r>
      <w:r w:rsidRPr="00916AA3">
        <w:rPr>
          <w:noProof/>
        </w:rPr>
        <w:fldChar w:fldCharType="separate"/>
      </w:r>
      <w:r w:rsidR="00CC5786">
        <w:rPr>
          <w:noProof/>
        </w:rPr>
        <w:t>28</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21AN</w:t>
      </w:r>
      <w:r>
        <w:rPr>
          <w:noProof/>
        </w:rPr>
        <w:tab/>
        <w:t>Setting aside judgment in default of appearance</w:t>
      </w:r>
      <w:r w:rsidRPr="00916AA3">
        <w:rPr>
          <w:noProof/>
        </w:rPr>
        <w:tab/>
      </w:r>
      <w:r w:rsidRPr="00916AA3">
        <w:rPr>
          <w:noProof/>
        </w:rPr>
        <w:fldChar w:fldCharType="begin"/>
      </w:r>
      <w:r w:rsidRPr="00916AA3">
        <w:rPr>
          <w:noProof/>
        </w:rPr>
        <w:instrText xml:space="preserve"> PAGEREF _Toc138687322 \h </w:instrText>
      </w:r>
      <w:r w:rsidRPr="00916AA3">
        <w:rPr>
          <w:noProof/>
        </w:rPr>
      </w:r>
      <w:r w:rsidRPr="00916AA3">
        <w:rPr>
          <w:noProof/>
        </w:rPr>
        <w:fldChar w:fldCharType="separate"/>
      </w:r>
      <w:r w:rsidR="00CC5786">
        <w:rPr>
          <w:noProof/>
        </w:rPr>
        <w:t>28</w:t>
      </w:r>
      <w:r w:rsidRPr="00916AA3">
        <w:rPr>
          <w:noProof/>
        </w:rPr>
        <w:fldChar w:fldCharType="end"/>
      </w:r>
    </w:p>
    <w:p w:rsidR="00916AA3" w:rsidRDefault="00916AA3" w:rsidP="00916AA3">
      <w:pPr>
        <w:pStyle w:val="TOC2"/>
        <w:ind w:right="1792"/>
        <w:rPr>
          <w:rFonts w:asciiTheme="minorHAnsi" w:eastAsiaTheme="minorEastAsia" w:hAnsiTheme="minorHAnsi" w:cstheme="minorBidi"/>
          <w:b w:val="0"/>
          <w:noProof/>
          <w:kern w:val="0"/>
          <w:sz w:val="22"/>
          <w:szCs w:val="22"/>
        </w:rPr>
      </w:pPr>
      <w:r>
        <w:rPr>
          <w:noProof/>
        </w:rPr>
        <w:t>Part IIAC—Service in countries that are parties to conventions other than the Hague Service Convention</w:t>
      </w:r>
      <w:r w:rsidRPr="00916AA3">
        <w:rPr>
          <w:b w:val="0"/>
          <w:noProof/>
          <w:sz w:val="18"/>
        </w:rPr>
        <w:tab/>
      </w:r>
      <w:r w:rsidRPr="00916AA3">
        <w:rPr>
          <w:b w:val="0"/>
          <w:noProof/>
          <w:sz w:val="18"/>
        </w:rPr>
        <w:fldChar w:fldCharType="begin"/>
      </w:r>
      <w:r w:rsidRPr="00916AA3">
        <w:rPr>
          <w:b w:val="0"/>
          <w:noProof/>
          <w:sz w:val="18"/>
        </w:rPr>
        <w:instrText xml:space="preserve"> PAGEREF _Toc138687323 \h </w:instrText>
      </w:r>
      <w:r w:rsidRPr="00916AA3">
        <w:rPr>
          <w:b w:val="0"/>
          <w:noProof/>
          <w:sz w:val="18"/>
        </w:rPr>
      </w:r>
      <w:r w:rsidRPr="00916AA3">
        <w:rPr>
          <w:b w:val="0"/>
          <w:noProof/>
          <w:sz w:val="18"/>
        </w:rPr>
        <w:fldChar w:fldCharType="separate"/>
      </w:r>
      <w:r w:rsidR="00CC5786">
        <w:rPr>
          <w:b w:val="0"/>
          <w:noProof/>
          <w:sz w:val="18"/>
        </w:rPr>
        <w:t>29</w:t>
      </w:r>
      <w:r w:rsidRPr="00916AA3">
        <w:rPr>
          <w:b w:val="0"/>
          <w:noProof/>
          <w:sz w:val="18"/>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21AO</w:t>
      </w:r>
      <w:r>
        <w:rPr>
          <w:noProof/>
        </w:rPr>
        <w:tab/>
        <w:t>Application of Part</w:t>
      </w:r>
      <w:r w:rsidRPr="00916AA3">
        <w:rPr>
          <w:noProof/>
        </w:rPr>
        <w:tab/>
      </w:r>
      <w:r w:rsidRPr="00916AA3">
        <w:rPr>
          <w:noProof/>
        </w:rPr>
        <w:fldChar w:fldCharType="begin"/>
      </w:r>
      <w:r w:rsidRPr="00916AA3">
        <w:rPr>
          <w:noProof/>
        </w:rPr>
        <w:instrText xml:space="preserve"> PAGEREF _Toc138687324 \h </w:instrText>
      </w:r>
      <w:r w:rsidRPr="00916AA3">
        <w:rPr>
          <w:noProof/>
        </w:rPr>
      </w:r>
      <w:r w:rsidRPr="00916AA3">
        <w:rPr>
          <w:noProof/>
        </w:rPr>
        <w:fldChar w:fldCharType="separate"/>
      </w:r>
      <w:r w:rsidR="00CC5786">
        <w:rPr>
          <w:noProof/>
        </w:rPr>
        <w:t>29</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21AP</w:t>
      </w:r>
      <w:r>
        <w:rPr>
          <w:noProof/>
        </w:rPr>
        <w:tab/>
        <w:t>Definitions for Part IIAC</w:t>
      </w:r>
      <w:r w:rsidRPr="00916AA3">
        <w:rPr>
          <w:noProof/>
        </w:rPr>
        <w:tab/>
      </w:r>
      <w:r w:rsidRPr="00916AA3">
        <w:rPr>
          <w:noProof/>
        </w:rPr>
        <w:fldChar w:fldCharType="begin"/>
      </w:r>
      <w:r w:rsidRPr="00916AA3">
        <w:rPr>
          <w:noProof/>
        </w:rPr>
        <w:instrText xml:space="preserve"> PAGEREF _Toc138687325 \h </w:instrText>
      </w:r>
      <w:r w:rsidRPr="00916AA3">
        <w:rPr>
          <w:noProof/>
        </w:rPr>
      </w:r>
      <w:r w:rsidRPr="00916AA3">
        <w:rPr>
          <w:noProof/>
        </w:rPr>
        <w:fldChar w:fldCharType="separate"/>
      </w:r>
      <w:r w:rsidR="00CC5786">
        <w:rPr>
          <w:noProof/>
        </w:rPr>
        <w:t>29</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21AQ</w:t>
      </w:r>
      <w:r>
        <w:rPr>
          <w:noProof/>
        </w:rPr>
        <w:tab/>
        <w:t>Service in accordance with convention</w:t>
      </w:r>
      <w:r w:rsidRPr="00916AA3">
        <w:rPr>
          <w:noProof/>
        </w:rPr>
        <w:tab/>
      </w:r>
      <w:r w:rsidRPr="00916AA3">
        <w:rPr>
          <w:noProof/>
        </w:rPr>
        <w:fldChar w:fldCharType="begin"/>
      </w:r>
      <w:r w:rsidRPr="00916AA3">
        <w:rPr>
          <w:noProof/>
        </w:rPr>
        <w:instrText xml:space="preserve"> PAGEREF _Toc138687326 \h </w:instrText>
      </w:r>
      <w:r w:rsidRPr="00916AA3">
        <w:rPr>
          <w:noProof/>
        </w:rPr>
      </w:r>
      <w:r w:rsidRPr="00916AA3">
        <w:rPr>
          <w:noProof/>
        </w:rPr>
        <w:fldChar w:fldCharType="separate"/>
      </w:r>
      <w:r w:rsidR="00CC5786">
        <w:rPr>
          <w:noProof/>
        </w:rPr>
        <w:t>29</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21AR</w:t>
      </w:r>
      <w:r>
        <w:rPr>
          <w:noProof/>
        </w:rPr>
        <w:tab/>
        <w:t>Request for service</w:t>
      </w:r>
      <w:r w:rsidRPr="00916AA3">
        <w:rPr>
          <w:noProof/>
        </w:rPr>
        <w:tab/>
      </w:r>
      <w:r w:rsidRPr="00916AA3">
        <w:rPr>
          <w:noProof/>
        </w:rPr>
        <w:fldChar w:fldCharType="begin"/>
      </w:r>
      <w:r w:rsidRPr="00916AA3">
        <w:rPr>
          <w:noProof/>
        </w:rPr>
        <w:instrText xml:space="preserve"> PAGEREF _Toc138687327 \h </w:instrText>
      </w:r>
      <w:r w:rsidRPr="00916AA3">
        <w:rPr>
          <w:noProof/>
        </w:rPr>
      </w:r>
      <w:r w:rsidRPr="00916AA3">
        <w:rPr>
          <w:noProof/>
        </w:rPr>
        <w:fldChar w:fldCharType="separate"/>
      </w:r>
      <w:r w:rsidR="00CC5786">
        <w:rPr>
          <w:noProof/>
        </w:rPr>
        <w:t>29</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21AS</w:t>
      </w:r>
      <w:r>
        <w:rPr>
          <w:noProof/>
        </w:rPr>
        <w:tab/>
        <w:t>Certificate of service</w:t>
      </w:r>
      <w:r w:rsidRPr="00916AA3">
        <w:rPr>
          <w:noProof/>
        </w:rPr>
        <w:tab/>
      </w:r>
      <w:r w:rsidRPr="00916AA3">
        <w:rPr>
          <w:noProof/>
        </w:rPr>
        <w:fldChar w:fldCharType="begin"/>
      </w:r>
      <w:r w:rsidRPr="00916AA3">
        <w:rPr>
          <w:noProof/>
        </w:rPr>
        <w:instrText xml:space="preserve"> PAGEREF _Toc138687328 \h </w:instrText>
      </w:r>
      <w:r w:rsidRPr="00916AA3">
        <w:rPr>
          <w:noProof/>
        </w:rPr>
      </w:r>
      <w:r w:rsidRPr="00916AA3">
        <w:rPr>
          <w:noProof/>
        </w:rPr>
        <w:fldChar w:fldCharType="separate"/>
      </w:r>
      <w:r w:rsidR="00CC5786">
        <w:rPr>
          <w:noProof/>
        </w:rPr>
        <w:t>30</w:t>
      </w:r>
      <w:r w:rsidRPr="00916AA3">
        <w:rPr>
          <w:noProof/>
        </w:rPr>
        <w:fldChar w:fldCharType="end"/>
      </w:r>
    </w:p>
    <w:p w:rsidR="00916AA3" w:rsidRDefault="00916AA3" w:rsidP="00916AA3">
      <w:pPr>
        <w:pStyle w:val="TOC2"/>
        <w:ind w:right="1792"/>
        <w:rPr>
          <w:rFonts w:asciiTheme="minorHAnsi" w:eastAsiaTheme="minorEastAsia" w:hAnsiTheme="minorHAnsi" w:cstheme="minorBidi"/>
          <w:b w:val="0"/>
          <w:noProof/>
          <w:kern w:val="0"/>
          <w:sz w:val="22"/>
          <w:szCs w:val="22"/>
        </w:rPr>
      </w:pPr>
      <w:r>
        <w:rPr>
          <w:noProof/>
        </w:rPr>
        <w:t>Part IIA—Parentage testing procedures and reports</w:t>
      </w:r>
      <w:r w:rsidRPr="00916AA3">
        <w:rPr>
          <w:b w:val="0"/>
          <w:noProof/>
          <w:sz w:val="18"/>
        </w:rPr>
        <w:tab/>
      </w:r>
      <w:r w:rsidRPr="00916AA3">
        <w:rPr>
          <w:b w:val="0"/>
          <w:noProof/>
          <w:sz w:val="18"/>
        </w:rPr>
        <w:fldChar w:fldCharType="begin"/>
      </w:r>
      <w:r w:rsidRPr="00916AA3">
        <w:rPr>
          <w:b w:val="0"/>
          <w:noProof/>
          <w:sz w:val="18"/>
        </w:rPr>
        <w:instrText xml:space="preserve"> PAGEREF _Toc138687329 \h </w:instrText>
      </w:r>
      <w:r w:rsidRPr="00916AA3">
        <w:rPr>
          <w:b w:val="0"/>
          <w:noProof/>
          <w:sz w:val="18"/>
        </w:rPr>
      </w:r>
      <w:r w:rsidRPr="00916AA3">
        <w:rPr>
          <w:b w:val="0"/>
          <w:noProof/>
          <w:sz w:val="18"/>
        </w:rPr>
        <w:fldChar w:fldCharType="separate"/>
      </w:r>
      <w:r w:rsidR="00CC5786">
        <w:rPr>
          <w:b w:val="0"/>
          <w:noProof/>
          <w:sz w:val="18"/>
        </w:rPr>
        <w:t>31</w:t>
      </w:r>
      <w:r w:rsidRPr="00916AA3">
        <w:rPr>
          <w:b w:val="0"/>
          <w:noProof/>
          <w:sz w:val="18"/>
        </w:rPr>
        <w:fldChar w:fldCharType="end"/>
      </w:r>
    </w:p>
    <w:p w:rsidR="00916AA3" w:rsidRDefault="00916AA3" w:rsidP="00916AA3">
      <w:pPr>
        <w:pStyle w:val="TOC3"/>
        <w:ind w:right="1792"/>
        <w:rPr>
          <w:rFonts w:asciiTheme="minorHAnsi" w:eastAsiaTheme="minorEastAsia" w:hAnsiTheme="minorHAnsi" w:cstheme="minorBidi"/>
          <w:b w:val="0"/>
          <w:noProof/>
          <w:kern w:val="0"/>
          <w:szCs w:val="22"/>
        </w:rPr>
      </w:pPr>
      <w:r>
        <w:rPr>
          <w:noProof/>
        </w:rPr>
        <w:t>Division 1—General</w:t>
      </w:r>
      <w:r w:rsidRPr="00916AA3">
        <w:rPr>
          <w:b w:val="0"/>
          <w:noProof/>
          <w:sz w:val="18"/>
        </w:rPr>
        <w:tab/>
      </w:r>
      <w:r w:rsidRPr="00916AA3">
        <w:rPr>
          <w:b w:val="0"/>
          <w:noProof/>
          <w:sz w:val="18"/>
        </w:rPr>
        <w:fldChar w:fldCharType="begin"/>
      </w:r>
      <w:r w:rsidRPr="00916AA3">
        <w:rPr>
          <w:b w:val="0"/>
          <w:noProof/>
          <w:sz w:val="18"/>
        </w:rPr>
        <w:instrText xml:space="preserve"> PAGEREF _Toc138687330 \h </w:instrText>
      </w:r>
      <w:r w:rsidRPr="00916AA3">
        <w:rPr>
          <w:b w:val="0"/>
          <w:noProof/>
          <w:sz w:val="18"/>
        </w:rPr>
      </w:r>
      <w:r w:rsidRPr="00916AA3">
        <w:rPr>
          <w:b w:val="0"/>
          <w:noProof/>
          <w:sz w:val="18"/>
        </w:rPr>
        <w:fldChar w:fldCharType="separate"/>
      </w:r>
      <w:r w:rsidR="00CC5786">
        <w:rPr>
          <w:b w:val="0"/>
          <w:noProof/>
          <w:sz w:val="18"/>
        </w:rPr>
        <w:t>31</w:t>
      </w:r>
      <w:r w:rsidRPr="00916AA3">
        <w:rPr>
          <w:b w:val="0"/>
          <w:noProof/>
          <w:sz w:val="18"/>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21A</w:t>
      </w:r>
      <w:r>
        <w:rPr>
          <w:noProof/>
        </w:rPr>
        <w:tab/>
        <w:t>Application of Part</w:t>
      </w:r>
      <w:r w:rsidRPr="00916AA3">
        <w:rPr>
          <w:noProof/>
        </w:rPr>
        <w:tab/>
      </w:r>
      <w:r w:rsidRPr="00916AA3">
        <w:rPr>
          <w:noProof/>
        </w:rPr>
        <w:fldChar w:fldCharType="begin"/>
      </w:r>
      <w:r w:rsidRPr="00916AA3">
        <w:rPr>
          <w:noProof/>
        </w:rPr>
        <w:instrText xml:space="preserve"> PAGEREF _Toc138687331 \h </w:instrText>
      </w:r>
      <w:r w:rsidRPr="00916AA3">
        <w:rPr>
          <w:noProof/>
        </w:rPr>
      </w:r>
      <w:r w:rsidRPr="00916AA3">
        <w:rPr>
          <w:noProof/>
        </w:rPr>
        <w:fldChar w:fldCharType="separate"/>
      </w:r>
      <w:r w:rsidR="00CC5786">
        <w:rPr>
          <w:noProof/>
        </w:rPr>
        <w:t>31</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21B</w:t>
      </w:r>
      <w:r>
        <w:rPr>
          <w:noProof/>
        </w:rPr>
        <w:tab/>
        <w:t>Interpretation</w:t>
      </w:r>
      <w:r w:rsidRPr="00916AA3">
        <w:rPr>
          <w:noProof/>
        </w:rPr>
        <w:tab/>
      </w:r>
      <w:r w:rsidRPr="00916AA3">
        <w:rPr>
          <w:noProof/>
        </w:rPr>
        <w:fldChar w:fldCharType="begin"/>
      </w:r>
      <w:r w:rsidRPr="00916AA3">
        <w:rPr>
          <w:noProof/>
        </w:rPr>
        <w:instrText xml:space="preserve"> PAGEREF _Toc138687332 \h </w:instrText>
      </w:r>
      <w:r w:rsidRPr="00916AA3">
        <w:rPr>
          <w:noProof/>
        </w:rPr>
      </w:r>
      <w:r w:rsidRPr="00916AA3">
        <w:rPr>
          <w:noProof/>
        </w:rPr>
        <w:fldChar w:fldCharType="separate"/>
      </w:r>
      <w:r w:rsidR="00CC5786">
        <w:rPr>
          <w:noProof/>
        </w:rPr>
        <w:t>31</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21C</w:t>
      </w:r>
      <w:r>
        <w:rPr>
          <w:noProof/>
        </w:rPr>
        <w:tab/>
        <w:t>Parentage testing procedures</w:t>
      </w:r>
      <w:r w:rsidRPr="00916AA3">
        <w:rPr>
          <w:noProof/>
        </w:rPr>
        <w:tab/>
      </w:r>
      <w:r w:rsidRPr="00916AA3">
        <w:rPr>
          <w:noProof/>
        </w:rPr>
        <w:fldChar w:fldCharType="begin"/>
      </w:r>
      <w:r w:rsidRPr="00916AA3">
        <w:rPr>
          <w:noProof/>
        </w:rPr>
        <w:instrText xml:space="preserve"> PAGEREF _Toc138687333 \h </w:instrText>
      </w:r>
      <w:r w:rsidRPr="00916AA3">
        <w:rPr>
          <w:noProof/>
        </w:rPr>
      </w:r>
      <w:r w:rsidRPr="00916AA3">
        <w:rPr>
          <w:noProof/>
        </w:rPr>
        <w:fldChar w:fldCharType="separate"/>
      </w:r>
      <w:r w:rsidR="00CC5786">
        <w:rPr>
          <w:noProof/>
        </w:rPr>
        <w:t>31</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21D</w:t>
      </w:r>
      <w:r>
        <w:rPr>
          <w:noProof/>
        </w:rPr>
        <w:tab/>
        <w:t>Compliance with Regulations</w:t>
      </w:r>
      <w:r w:rsidRPr="00916AA3">
        <w:rPr>
          <w:noProof/>
        </w:rPr>
        <w:tab/>
      </w:r>
      <w:r w:rsidRPr="00916AA3">
        <w:rPr>
          <w:noProof/>
        </w:rPr>
        <w:fldChar w:fldCharType="begin"/>
      </w:r>
      <w:r w:rsidRPr="00916AA3">
        <w:rPr>
          <w:noProof/>
        </w:rPr>
        <w:instrText xml:space="preserve"> PAGEREF _Toc138687334 \h </w:instrText>
      </w:r>
      <w:r w:rsidRPr="00916AA3">
        <w:rPr>
          <w:noProof/>
        </w:rPr>
      </w:r>
      <w:r w:rsidRPr="00916AA3">
        <w:rPr>
          <w:noProof/>
        </w:rPr>
        <w:fldChar w:fldCharType="separate"/>
      </w:r>
      <w:r w:rsidR="00CC5786">
        <w:rPr>
          <w:noProof/>
        </w:rPr>
        <w:t>32</w:t>
      </w:r>
      <w:r w:rsidRPr="00916AA3">
        <w:rPr>
          <w:noProof/>
        </w:rPr>
        <w:fldChar w:fldCharType="end"/>
      </w:r>
    </w:p>
    <w:p w:rsidR="00916AA3" w:rsidRDefault="00916AA3" w:rsidP="00916AA3">
      <w:pPr>
        <w:pStyle w:val="TOC3"/>
        <w:ind w:right="1792"/>
        <w:rPr>
          <w:rFonts w:asciiTheme="minorHAnsi" w:eastAsiaTheme="minorEastAsia" w:hAnsiTheme="minorHAnsi" w:cstheme="minorBidi"/>
          <w:b w:val="0"/>
          <w:noProof/>
          <w:kern w:val="0"/>
          <w:szCs w:val="22"/>
        </w:rPr>
      </w:pPr>
      <w:r>
        <w:rPr>
          <w:noProof/>
        </w:rPr>
        <w:lastRenderedPageBreak/>
        <w:t>Division 2—Collection, storage and testing of samples</w:t>
      </w:r>
      <w:r w:rsidRPr="00916AA3">
        <w:rPr>
          <w:b w:val="0"/>
          <w:noProof/>
          <w:sz w:val="18"/>
        </w:rPr>
        <w:tab/>
      </w:r>
      <w:r w:rsidRPr="00916AA3">
        <w:rPr>
          <w:b w:val="0"/>
          <w:noProof/>
          <w:sz w:val="18"/>
        </w:rPr>
        <w:fldChar w:fldCharType="begin"/>
      </w:r>
      <w:r w:rsidRPr="00916AA3">
        <w:rPr>
          <w:b w:val="0"/>
          <w:noProof/>
          <w:sz w:val="18"/>
        </w:rPr>
        <w:instrText xml:space="preserve"> PAGEREF _Toc138687335 \h </w:instrText>
      </w:r>
      <w:r w:rsidRPr="00916AA3">
        <w:rPr>
          <w:b w:val="0"/>
          <w:noProof/>
          <w:sz w:val="18"/>
        </w:rPr>
      </w:r>
      <w:r w:rsidRPr="00916AA3">
        <w:rPr>
          <w:b w:val="0"/>
          <w:noProof/>
          <w:sz w:val="18"/>
        </w:rPr>
        <w:fldChar w:fldCharType="separate"/>
      </w:r>
      <w:r w:rsidR="00CC5786">
        <w:rPr>
          <w:b w:val="0"/>
          <w:noProof/>
          <w:sz w:val="18"/>
        </w:rPr>
        <w:t>33</w:t>
      </w:r>
      <w:r w:rsidRPr="00916AA3">
        <w:rPr>
          <w:b w:val="0"/>
          <w:noProof/>
          <w:sz w:val="18"/>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21E</w:t>
      </w:r>
      <w:r>
        <w:rPr>
          <w:noProof/>
        </w:rPr>
        <w:tab/>
        <w:t>Samplers</w:t>
      </w:r>
      <w:r w:rsidRPr="00916AA3">
        <w:rPr>
          <w:noProof/>
        </w:rPr>
        <w:tab/>
      </w:r>
      <w:r w:rsidRPr="00916AA3">
        <w:rPr>
          <w:noProof/>
        </w:rPr>
        <w:fldChar w:fldCharType="begin"/>
      </w:r>
      <w:r w:rsidRPr="00916AA3">
        <w:rPr>
          <w:noProof/>
        </w:rPr>
        <w:instrText xml:space="preserve"> PAGEREF _Toc138687336 \h </w:instrText>
      </w:r>
      <w:r w:rsidRPr="00916AA3">
        <w:rPr>
          <w:noProof/>
        </w:rPr>
      </w:r>
      <w:r w:rsidRPr="00916AA3">
        <w:rPr>
          <w:noProof/>
        </w:rPr>
        <w:fldChar w:fldCharType="separate"/>
      </w:r>
      <w:r w:rsidR="00CC5786">
        <w:rPr>
          <w:noProof/>
        </w:rPr>
        <w:t>33</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21F</w:t>
      </w:r>
      <w:r>
        <w:rPr>
          <w:noProof/>
        </w:rPr>
        <w:tab/>
        <w:t>Provision of information by donor—Form 2</w:t>
      </w:r>
      <w:r w:rsidRPr="00916AA3">
        <w:rPr>
          <w:noProof/>
        </w:rPr>
        <w:tab/>
      </w:r>
      <w:r w:rsidRPr="00916AA3">
        <w:rPr>
          <w:noProof/>
        </w:rPr>
        <w:fldChar w:fldCharType="begin"/>
      </w:r>
      <w:r w:rsidRPr="00916AA3">
        <w:rPr>
          <w:noProof/>
        </w:rPr>
        <w:instrText xml:space="preserve"> PAGEREF _Toc138687337 \h </w:instrText>
      </w:r>
      <w:r w:rsidRPr="00916AA3">
        <w:rPr>
          <w:noProof/>
        </w:rPr>
      </w:r>
      <w:r w:rsidRPr="00916AA3">
        <w:rPr>
          <w:noProof/>
        </w:rPr>
        <w:fldChar w:fldCharType="separate"/>
      </w:r>
      <w:r w:rsidR="00CC5786">
        <w:rPr>
          <w:noProof/>
        </w:rPr>
        <w:t>33</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21G</w:t>
      </w:r>
      <w:r>
        <w:rPr>
          <w:noProof/>
        </w:rPr>
        <w:tab/>
        <w:t>Collection of blood samples</w:t>
      </w:r>
      <w:r w:rsidRPr="00916AA3">
        <w:rPr>
          <w:noProof/>
        </w:rPr>
        <w:tab/>
      </w:r>
      <w:r w:rsidRPr="00916AA3">
        <w:rPr>
          <w:noProof/>
        </w:rPr>
        <w:fldChar w:fldCharType="begin"/>
      </w:r>
      <w:r w:rsidRPr="00916AA3">
        <w:rPr>
          <w:noProof/>
        </w:rPr>
        <w:instrText xml:space="preserve"> PAGEREF _Toc138687338 \h </w:instrText>
      </w:r>
      <w:r w:rsidRPr="00916AA3">
        <w:rPr>
          <w:noProof/>
        </w:rPr>
      </w:r>
      <w:r w:rsidRPr="00916AA3">
        <w:rPr>
          <w:noProof/>
        </w:rPr>
        <w:fldChar w:fldCharType="separate"/>
      </w:r>
      <w:r w:rsidR="00CC5786">
        <w:rPr>
          <w:noProof/>
        </w:rPr>
        <w:t>33</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21H</w:t>
      </w:r>
      <w:r>
        <w:rPr>
          <w:noProof/>
        </w:rPr>
        <w:tab/>
        <w:t>Collection of bodily samples for DNA typing</w:t>
      </w:r>
      <w:r w:rsidRPr="00916AA3">
        <w:rPr>
          <w:noProof/>
        </w:rPr>
        <w:tab/>
      </w:r>
      <w:r w:rsidRPr="00916AA3">
        <w:rPr>
          <w:noProof/>
        </w:rPr>
        <w:fldChar w:fldCharType="begin"/>
      </w:r>
      <w:r w:rsidRPr="00916AA3">
        <w:rPr>
          <w:noProof/>
        </w:rPr>
        <w:instrText xml:space="preserve"> PAGEREF _Toc138687339 \h </w:instrText>
      </w:r>
      <w:r w:rsidRPr="00916AA3">
        <w:rPr>
          <w:noProof/>
        </w:rPr>
      </w:r>
      <w:r w:rsidRPr="00916AA3">
        <w:rPr>
          <w:noProof/>
        </w:rPr>
        <w:fldChar w:fldCharType="separate"/>
      </w:r>
      <w:r w:rsidR="00CC5786">
        <w:rPr>
          <w:noProof/>
        </w:rPr>
        <w:t>34</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21I</w:t>
      </w:r>
      <w:r>
        <w:rPr>
          <w:noProof/>
        </w:rPr>
        <w:tab/>
        <w:t>Container to be sealed and labelled</w:t>
      </w:r>
      <w:r w:rsidRPr="00916AA3">
        <w:rPr>
          <w:noProof/>
        </w:rPr>
        <w:tab/>
      </w:r>
      <w:r w:rsidRPr="00916AA3">
        <w:rPr>
          <w:noProof/>
        </w:rPr>
        <w:fldChar w:fldCharType="begin"/>
      </w:r>
      <w:r w:rsidRPr="00916AA3">
        <w:rPr>
          <w:noProof/>
        </w:rPr>
        <w:instrText xml:space="preserve"> PAGEREF _Toc138687340 \h </w:instrText>
      </w:r>
      <w:r w:rsidRPr="00916AA3">
        <w:rPr>
          <w:noProof/>
        </w:rPr>
      </w:r>
      <w:r w:rsidRPr="00916AA3">
        <w:rPr>
          <w:noProof/>
        </w:rPr>
        <w:fldChar w:fldCharType="separate"/>
      </w:r>
      <w:r w:rsidR="00CC5786">
        <w:rPr>
          <w:noProof/>
        </w:rPr>
        <w:t>34</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21J</w:t>
      </w:r>
      <w:r>
        <w:rPr>
          <w:noProof/>
        </w:rPr>
        <w:tab/>
        <w:t>Statement by sampler—Form 4</w:t>
      </w:r>
      <w:r w:rsidRPr="00916AA3">
        <w:rPr>
          <w:noProof/>
        </w:rPr>
        <w:tab/>
      </w:r>
      <w:r w:rsidRPr="00916AA3">
        <w:rPr>
          <w:noProof/>
        </w:rPr>
        <w:fldChar w:fldCharType="begin"/>
      </w:r>
      <w:r w:rsidRPr="00916AA3">
        <w:rPr>
          <w:noProof/>
        </w:rPr>
        <w:instrText xml:space="preserve"> PAGEREF _Toc138687341 \h </w:instrText>
      </w:r>
      <w:r w:rsidRPr="00916AA3">
        <w:rPr>
          <w:noProof/>
        </w:rPr>
      </w:r>
      <w:r w:rsidRPr="00916AA3">
        <w:rPr>
          <w:noProof/>
        </w:rPr>
        <w:fldChar w:fldCharType="separate"/>
      </w:r>
      <w:r w:rsidR="00CC5786">
        <w:rPr>
          <w:noProof/>
        </w:rPr>
        <w:t>35</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21K</w:t>
      </w:r>
      <w:r>
        <w:rPr>
          <w:noProof/>
        </w:rPr>
        <w:tab/>
        <w:t>Packing and storage requirements</w:t>
      </w:r>
      <w:r w:rsidRPr="00916AA3">
        <w:rPr>
          <w:noProof/>
        </w:rPr>
        <w:tab/>
      </w:r>
      <w:r w:rsidRPr="00916AA3">
        <w:rPr>
          <w:noProof/>
        </w:rPr>
        <w:fldChar w:fldCharType="begin"/>
      </w:r>
      <w:r w:rsidRPr="00916AA3">
        <w:rPr>
          <w:noProof/>
        </w:rPr>
        <w:instrText xml:space="preserve"> PAGEREF _Toc138687342 \h </w:instrText>
      </w:r>
      <w:r w:rsidRPr="00916AA3">
        <w:rPr>
          <w:noProof/>
        </w:rPr>
      </w:r>
      <w:r w:rsidRPr="00916AA3">
        <w:rPr>
          <w:noProof/>
        </w:rPr>
        <w:fldChar w:fldCharType="separate"/>
      </w:r>
      <w:r w:rsidR="00CC5786">
        <w:rPr>
          <w:noProof/>
        </w:rPr>
        <w:t>35</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21L</w:t>
      </w:r>
      <w:r>
        <w:rPr>
          <w:noProof/>
        </w:rPr>
        <w:tab/>
        <w:t>Testing of bodily samples</w:t>
      </w:r>
      <w:r w:rsidRPr="00916AA3">
        <w:rPr>
          <w:noProof/>
        </w:rPr>
        <w:tab/>
      </w:r>
      <w:r w:rsidRPr="00916AA3">
        <w:rPr>
          <w:noProof/>
        </w:rPr>
        <w:fldChar w:fldCharType="begin"/>
      </w:r>
      <w:r w:rsidRPr="00916AA3">
        <w:rPr>
          <w:noProof/>
        </w:rPr>
        <w:instrText xml:space="preserve"> PAGEREF _Toc138687343 \h </w:instrText>
      </w:r>
      <w:r w:rsidRPr="00916AA3">
        <w:rPr>
          <w:noProof/>
        </w:rPr>
      </w:r>
      <w:r w:rsidRPr="00916AA3">
        <w:rPr>
          <w:noProof/>
        </w:rPr>
        <w:fldChar w:fldCharType="separate"/>
      </w:r>
      <w:r w:rsidR="00CC5786">
        <w:rPr>
          <w:noProof/>
        </w:rPr>
        <w:t>35</w:t>
      </w:r>
      <w:r w:rsidRPr="00916AA3">
        <w:rPr>
          <w:noProof/>
        </w:rPr>
        <w:fldChar w:fldCharType="end"/>
      </w:r>
    </w:p>
    <w:p w:rsidR="00916AA3" w:rsidRDefault="00916AA3" w:rsidP="00916AA3">
      <w:pPr>
        <w:pStyle w:val="TOC3"/>
        <w:ind w:right="1792"/>
        <w:rPr>
          <w:rFonts w:asciiTheme="minorHAnsi" w:eastAsiaTheme="minorEastAsia" w:hAnsiTheme="minorHAnsi" w:cstheme="minorBidi"/>
          <w:b w:val="0"/>
          <w:noProof/>
          <w:kern w:val="0"/>
          <w:szCs w:val="22"/>
        </w:rPr>
      </w:pPr>
      <w:r>
        <w:rPr>
          <w:noProof/>
        </w:rPr>
        <w:t>Division 3—Reports</w:t>
      </w:r>
      <w:r w:rsidRPr="00916AA3">
        <w:rPr>
          <w:b w:val="0"/>
          <w:noProof/>
          <w:sz w:val="18"/>
        </w:rPr>
        <w:tab/>
      </w:r>
      <w:r w:rsidRPr="00916AA3">
        <w:rPr>
          <w:b w:val="0"/>
          <w:noProof/>
          <w:sz w:val="18"/>
        </w:rPr>
        <w:fldChar w:fldCharType="begin"/>
      </w:r>
      <w:r w:rsidRPr="00916AA3">
        <w:rPr>
          <w:b w:val="0"/>
          <w:noProof/>
          <w:sz w:val="18"/>
        </w:rPr>
        <w:instrText xml:space="preserve"> PAGEREF _Toc138687344 \h </w:instrText>
      </w:r>
      <w:r w:rsidRPr="00916AA3">
        <w:rPr>
          <w:b w:val="0"/>
          <w:noProof/>
          <w:sz w:val="18"/>
        </w:rPr>
      </w:r>
      <w:r w:rsidRPr="00916AA3">
        <w:rPr>
          <w:b w:val="0"/>
          <w:noProof/>
          <w:sz w:val="18"/>
        </w:rPr>
        <w:fldChar w:fldCharType="separate"/>
      </w:r>
      <w:r w:rsidR="00CC5786">
        <w:rPr>
          <w:b w:val="0"/>
          <w:noProof/>
          <w:sz w:val="18"/>
        </w:rPr>
        <w:t>37</w:t>
      </w:r>
      <w:r w:rsidRPr="00916AA3">
        <w:rPr>
          <w:b w:val="0"/>
          <w:noProof/>
          <w:sz w:val="18"/>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21M</w:t>
      </w:r>
      <w:r>
        <w:rPr>
          <w:noProof/>
        </w:rPr>
        <w:tab/>
        <w:t>Reports—Form 5</w:t>
      </w:r>
      <w:r w:rsidRPr="00916AA3">
        <w:rPr>
          <w:noProof/>
        </w:rPr>
        <w:tab/>
      </w:r>
      <w:r w:rsidRPr="00916AA3">
        <w:rPr>
          <w:noProof/>
        </w:rPr>
        <w:fldChar w:fldCharType="begin"/>
      </w:r>
      <w:r w:rsidRPr="00916AA3">
        <w:rPr>
          <w:noProof/>
        </w:rPr>
        <w:instrText xml:space="preserve"> PAGEREF _Toc138687345 \h </w:instrText>
      </w:r>
      <w:r w:rsidRPr="00916AA3">
        <w:rPr>
          <w:noProof/>
        </w:rPr>
      </w:r>
      <w:r w:rsidRPr="00916AA3">
        <w:rPr>
          <w:noProof/>
        </w:rPr>
        <w:fldChar w:fldCharType="separate"/>
      </w:r>
      <w:r w:rsidR="00CC5786">
        <w:rPr>
          <w:noProof/>
        </w:rPr>
        <w:t>37</w:t>
      </w:r>
      <w:r w:rsidRPr="00916AA3">
        <w:rPr>
          <w:noProof/>
        </w:rPr>
        <w:fldChar w:fldCharType="end"/>
      </w:r>
    </w:p>
    <w:p w:rsidR="00916AA3" w:rsidRDefault="00916AA3" w:rsidP="00916AA3">
      <w:pPr>
        <w:pStyle w:val="TOC3"/>
        <w:ind w:right="1792"/>
        <w:rPr>
          <w:rFonts w:asciiTheme="minorHAnsi" w:eastAsiaTheme="minorEastAsia" w:hAnsiTheme="minorHAnsi" w:cstheme="minorBidi"/>
          <w:b w:val="0"/>
          <w:noProof/>
          <w:kern w:val="0"/>
          <w:szCs w:val="22"/>
        </w:rPr>
      </w:pPr>
      <w:r>
        <w:rPr>
          <w:noProof/>
        </w:rPr>
        <w:t>Division 4—Miscellaneous</w:t>
      </w:r>
      <w:r w:rsidRPr="00916AA3">
        <w:rPr>
          <w:b w:val="0"/>
          <w:noProof/>
          <w:sz w:val="18"/>
        </w:rPr>
        <w:tab/>
      </w:r>
      <w:r w:rsidRPr="00916AA3">
        <w:rPr>
          <w:b w:val="0"/>
          <w:noProof/>
          <w:sz w:val="18"/>
        </w:rPr>
        <w:fldChar w:fldCharType="begin"/>
      </w:r>
      <w:r w:rsidRPr="00916AA3">
        <w:rPr>
          <w:b w:val="0"/>
          <w:noProof/>
          <w:sz w:val="18"/>
        </w:rPr>
        <w:instrText xml:space="preserve"> PAGEREF _Toc138687346 \h </w:instrText>
      </w:r>
      <w:r w:rsidRPr="00916AA3">
        <w:rPr>
          <w:b w:val="0"/>
          <w:noProof/>
          <w:sz w:val="18"/>
        </w:rPr>
      </w:r>
      <w:r w:rsidRPr="00916AA3">
        <w:rPr>
          <w:b w:val="0"/>
          <w:noProof/>
          <w:sz w:val="18"/>
        </w:rPr>
        <w:fldChar w:fldCharType="separate"/>
      </w:r>
      <w:r w:rsidR="00CC5786">
        <w:rPr>
          <w:b w:val="0"/>
          <w:noProof/>
          <w:sz w:val="18"/>
        </w:rPr>
        <w:t>38</w:t>
      </w:r>
      <w:r w:rsidRPr="00916AA3">
        <w:rPr>
          <w:b w:val="0"/>
          <w:noProof/>
          <w:sz w:val="18"/>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21N</w:t>
      </w:r>
      <w:r>
        <w:rPr>
          <w:noProof/>
        </w:rPr>
        <w:tab/>
        <w:t>Notification of accredited laboratories and nominated reporters</w:t>
      </w:r>
      <w:r w:rsidRPr="00916AA3">
        <w:rPr>
          <w:noProof/>
        </w:rPr>
        <w:tab/>
      </w:r>
      <w:r w:rsidRPr="00916AA3">
        <w:rPr>
          <w:noProof/>
        </w:rPr>
        <w:fldChar w:fldCharType="begin"/>
      </w:r>
      <w:r w:rsidRPr="00916AA3">
        <w:rPr>
          <w:noProof/>
        </w:rPr>
        <w:instrText xml:space="preserve"> PAGEREF _Toc138687347 \h </w:instrText>
      </w:r>
      <w:r w:rsidRPr="00916AA3">
        <w:rPr>
          <w:noProof/>
        </w:rPr>
      </w:r>
      <w:r w:rsidRPr="00916AA3">
        <w:rPr>
          <w:noProof/>
        </w:rPr>
        <w:fldChar w:fldCharType="separate"/>
      </w:r>
      <w:r w:rsidR="00CC5786">
        <w:rPr>
          <w:noProof/>
        </w:rPr>
        <w:t>38</w:t>
      </w:r>
      <w:r w:rsidRPr="00916AA3">
        <w:rPr>
          <w:noProof/>
        </w:rPr>
        <w:fldChar w:fldCharType="end"/>
      </w:r>
    </w:p>
    <w:p w:rsidR="00916AA3" w:rsidRDefault="00916AA3" w:rsidP="00916AA3">
      <w:pPr>
        <w:pStyle w:val="TOC2"/>
        <w:ind w:right="1792"/>
        <w:rPr>
          <w:rFonts w:asciiTheme="minorHAnsi" w:eastAsiaTheme="minorEastAsia" w:hAnsiTheme="minorHAnsi" w:cstheme="minorBidi"/>
          <w:b w:val="0"/>
          <w:noProof/>
          <w:kern w:val="0"/>
          <w:sz w:val="22"/>
          <w:szCs w:val="22"/>
        </w:rPr>
      </w:pPr>
      <w:r>
        <w:rPr>
          <w:noProof/>
        </w:rPr>
        <w:t>Part III—Overseas orders</w:t>
      </w:r>
      <w:r w:rsidRPr="00916AA3">
        <w:rPr>
          <w:b w:val="0"/>
          <w:noProof/>
          <w:sz w:val="18"/>
        </w:rPr>
        <w:tab/>
      </w:r>
      <w:r w:rsidRPr="00916AA3">
        <w:rPr>
          <w:b w:val="0"/>
          <w:noProof/>
          <w:sz w:val="18"/>
        </w:rPr>
        <w:fldChar w:fldCharType="begin"/>
      </w:r>
      <w:r w:rsidRPr="00916AA3">
        <w:rPr>
          <w:b w:val="0"/>
          <w:noProof/>
          <w:sz w:val="18"/>
        </w:rPr>
        <w:instrText xml:space="preserve"> PAGEREF _Toc138687348 \h </w:instrText>
      </w:r>
      <w:r w:rsidRPr="00916AA3">
        <w:rPr>
          <w:b w:val="0"/>
          <w:noProof/>
          <w:sz w:val="18"/>
        </w:rPr>
      </w:r>
      <w:r w:rsidRPr="00916AA3">
        <w:rPr>
          <w:b w:val="0"/>
          <w:noProof/>
          <w:sz w:val="18"/>
        </w:rPr>
        <w:fldChar w:fldCharType="separate"/>
      </w:r>
      <w:r w:rsidR="00CC5786">
        <w:rPr>
          <w:b w:val="0"/>
          <w:noProof/>
          <w:sz w:val="18"/>
        </w:rPr>
        <w:t>39</w:t>
      </w:r>
      <w:r w:rsidRPr="00916AA3">
        <w:rPr>
          <w:b w:val="0"/>
          <w:noProof/>
          <w:sz w:val="18"/>
        </w:rPr>
        <w:fldChar w:fldCharType="end"/>
      </w:r>
    </w:p>
    <w:p w:rsidR="00916AA3" w:rsidRDefault="00916AA3" w:rsidP="00916AA3">
      <w:pPr>
        <w:pStyle w:val="TOC3"/>
        <w:ind w:right="1792"/>
        <w:rPr>
          <w:rFonts w:asciiTheme="minorHAnsi" w:eastAsiaTheme="minorEastAsia" w:hAnsiTheme="minorHAnsi" w:cstheme="minorBidi"/>
          <w:b w:val="0"/>
          <w:noProof/>
          <w:kern w:val="0"/>
          <w:szCs w:val="22"/>
        </w:rPr>
      </w:pPr>
      <w:r>
        <w:rPr>
          <w:noProof/>
        </w:rPr>
        <w:t>Division 1—Overseas child orders</w:t>
      </w:r>
      <w:r w:rsidRPr="00916AA3">
        <w:rPr>
          <w:b w:val="0"/>
          <w:noProof/>
          <w:sz w:val="18"/>
        </w:rPr>
        <w:tab/>
      </w:r>
      <w:r w:rsidRPr="00916AA3">
        <w:rPr>
          <w:b w:val="0"/>
          <w:noProof/>
          <w:sz w:val="18"/>
        </w:rPr>
        <w:fldChar w:fldCharType="begin"/>
      </w:r>
      <w:r w:rsidRPr="00916AA3">
        <w:rPr>
          <w:b w:val="0"/>
          <w:noProof/>
          <w:sz w:val="18"/>
        </w:rPr>
        <w:instrText xml:space="preserve"> PAGEREF _Toc138687349 \h </w:instrText>
      </w:r>
      <w:r w:rsidRPr="00916AA3">
        <w:rPr>
          <w:b w:val="0"/>
          <w:noProof/>
          <w:sz w:val="18"/>
        </w:rPr>
      </w:r>
      <w:r w:rsidRPr="00916AA3">
        <w:rPr>
          <w:b w:val="0"/>
          <w:noProof/>
          <w:sz w:val="18"/>
        </w:rPr>
        <w:fldChar w:fldCharType="separate"/>
      </w:r>
      <w:r w:rsidR="00CC5786">
        <w:rPr>
          <w:b w:val="0"/>
          <w:noProof/>
          <w:sz w:val="18"/>
        </w:rPr>
        <w:t>39</w:t>
      </w:r>
      <w:r w:rsidRPr="00916AA3">
        <w:rPr>
          <w:b w:val="0"/>
          <w:noProof/>
          <w:sz w:val="18"/>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23</w:t>
      </w:r>
      <w:r>
        <w:rPr>
          <w:noProof/>
        </w:rPr>
        <w:tab/>
        <w:t>Registration of overseas child orders</w:t>
      </w:r>
      <w:r w:rsidRPr="00916AA3">
        <w:rPr>
          <w:noProof/>
        </w:rPr>
        <w:tab/>
      </w:r>
      <w:r w:rsidRPr="00916AA3">
        <w:rPr>
          <w:noProof/>
        </w:rPr>
        <w:fldChar w:fldCharType="begin"/>
      </w:r>
      <w:r w:rsidRPr="00916AA3">
        <w:rPr>
          <w:noProof/>
        </w:rPr>
        <w:instrText xml:space="preserve"> PAGEREF _Toc138687350 \h </w:instrText>
      </w:r>
      <w:r w:rsidRPr="00916AA3">
        <w:rPr>
          <w:noProof/>
        </w:rPr>
      </w:r>
      <w:r w:rsidRPr="00916AA3">
        <w:rPr>
          <w:noProof/>
        </w:rPr>
        <w:fldChar w:fldCharType="separate"/>
      </w:r>
      <w:r w:rsidR="00CC5786">
        <w:rPr>
          <w:noProof/>
        </w:rPr>
        <w:t>39</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24</w:t>
      </w:r>
      <w:r>
        <w:rPr>
          <w:noProof/>
        </w:rPr>
        <w:tab/>
        <w:t>Transmission of orders to overseas jurisdiction</w:t>
      </w:r>
      <w:r w:rsidRPr="00916AA3">
        <w:rPr>
          <w:noProof/>
        </w:rPr>
        <w:tab/>
      </w:r>
      <w:r w:rsidRPr="00916AA3">
        <w:rPr>
          <w:noProof/>
        </w:rPr>
        <w:fldChar w:fldCharType="begin"/>
      </w:r>
      <w:r w:rsidRPr="00916AA3">
        <w:rPr>
          <w:noProof/>
        </w:rPr>
        <w:instrText xml:space="preserve"> PAGEREF _Toc138687351 \h </w:instrText>
      </w:r>
      <w:r w:rsidRPr="00916AA3">
        <w:rPr>
          <w:noProof/>
        </w:rPr>
      </w:r>
      <w:r w:rsidRPr="00916AA3">
        <w:rPr>
          <w:noProof/>
        </w:rPr>
        <w:fldChar w:fldCharType="separate"/>
      </w:r>
      <w:r w:rsidR="00CC5786">
        <w:rPr>
          <w:noProof/>
        </w:rPr>
        <w:t>40</w:t>
      </w:r>
      <w:r w:rsidRPr="00916AA3">
        <w:rPr>
          <w:noProof/>
        </w:rPr>
        <w:fldChar w:fldCharType="end"/>
      </w:r>
    </w:p>
    <w:p w:rsidR="00916AA3" w:rsidRDefault="00916AA3" w:rsidP="00916AA3">
      <w:pPr>
        <w:pStyle w:val="TOC3"/>
        <w:ind w:right="1792"/>
        <w:rPr>
          <w:rFonts w:asciiTheme="minorHAnsi" w:eastAsiaTheme="minorEastAsia" w:hAnsiTheme="minorHAnsi" w:cstheme="minorBidi"/>
          <w:b w:val="0"/>
          <w:noProof/>
          <w:kern w:val="0"/>
          <w:szCs w:val="22"/>
        </w:rPr>
      </w:pPr>
      <w:r>
        <w:rPr>
          <w:noProof/>
        </w:rPr>
        <w:t>Division 2—Maintenance</w:t>
      </w:r>
      <w:r w:rsidRPr="00916AA3">
        <w:rPr>
          <w:b w:val="0"/>
          <w:noProof/>
          <w:sz w:val="18"/>
        </w:rPr>
        <w:tab/>
      </w:r>
      <w:r w:rsidRPr="00916AA3">
        <w:rPr>
          <w:b w:val="0"/>
          <w:noProof/>
          <w:sz w:val="18"/>
        </w:rPr>
        <w:fldChar w:fldCharType="begin"/>
      </w:r>
      <w:r w:rsidRPr="00916AA3">
        <w:rPr>
          <w:b w:val="0"/>
          <w:noProof/>
          <w:sz w:val="18"/>
        </w:rPr>
        <w:instrText xml:space="preserve"> PAGEREF _Toc138687352 \h </w:instrText>
      </w:r>
      <w:r w:rsidRPr="00916AA3">
        <w:rPr>
          <w:b w:val="0"/>
          <w:noProof/>
          <w:sz w:val="18"/>
        </w:rPr>
      </w:r>
      <w:r w:rsidRPr="00916AA3">
        <w:rPr>
          <w:b w:val="0"/>
          <w:noProof/>
          <w:sz w:val="18"/>
        </w:rPr>
        <w:fldChar w:fldCharType="separate"/>
      </w:r>
      <w:r w:rsidR="00CC5786">
        <w:rPr>
          <w:b w:val="0"/>
          <w:noProof/>
          <w:sz w:val="18"/>
        </w:rPr>
        <w:t>42</w:t>
      </w:r>
      <w:r w:rsidRPr="00916AA3">
        <w:rPr>
          <w:b w:val="0"/>
          <w:noProof/>
          <w:sz w:val="18"/>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24A</w:t>
      </w:r>
      <w:r>
        <w:rPr>
          <w:noProof/>
        </w:rPr>
        <w:tab/>
        <w:t>Definitions for Division 2</w:t>
      </w:r>
      <w:r w:rsidRPr="00916AA3">
        <w:rPr>
          <w:noProof/>
        </w:rPr>
        <w:tab/>
      </w:r>
      <w:r w:rsidRPr="00916AA3">
        <w:rPr>
          <w:noProof/>
        </w:rPr>
        <w:fldChar w:fldCharType="begin"/>
      </w:r>
      <w:r w:rsidRPr="00916AA3">
        <w:rPr>
          <w:noProof/>
        </w:rPr>
        <w:instrText xml:space="preserve"> PAGEREF _Toc138687353 \h </w:instrText>
      </w:r>
      <w:r w:rsidRPr="00916AA3">
        <w:rPr>
          <w:noProof/>
        </w:rPr>
      </w:r>
      <w:r w:rsidRPr="00916AA3">
        <w:rPr>
          <w:noProof/>
        </w:rPr>
        <w:fldChar w:fldCharType="separate"/>
      </w:r>
      <w:r w:rsidR="00CC5786">
        <w:rPr>
          <w:noProof/>
        </w:rPr>
        <w:t>42</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25</w:t>
      </w:r>
      <w:r>
        <w:rPr>
          <w:noProof/>
        </w:rPr>
        <w:tab/>
        <w:t>Reciprocating jurisdictions</w:t>
      </w:r>
      <w:r w:rsidRPr="00916AA3">
        <w:rPr>
          <w:noProof/>
        </w:rPr>
        <w:tab/>
      </w:r>
      <w:r w:rsidRPr="00916AA3">
        <w:rPr>
          <w:noProof/>
        </w:rPr>
        <w:fldChar w:fldCharType="begin"/>
      </w:r>
      <w:r w:rsidRPr="00916AA3">
        <w:rPr>
          <w:noProof/>
        </w:rPr>
        <w:instrText xml:space="preserve"> PAGEREF _Toc138687354 \h </w:instrText>
      </w:r>
      <w:r w:rsidRPr="00916AA3">
        <w:rPr>
          <w:noProof/>
        </w:rPr>
      </w:r>
      <w:r w:rsidRPr="00916AA3">
        <w:rPr>
          <w:noProof/>
        </w:rPr>
        <w:fldChar w:fldCharType="separate"/>
      </w:r>
      <w:r w:rsidR="00CC5786">
        <w:rPr>
          <w:noProof/>
        </w:rPr>
        <w:t>42</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28</w:t>
      </w:r>
      <w:r>
        <w:rPr>
          <w:noProof/>
        </w:rPr>
        <w:tab/>
        <w:t>Dealing with provisional overseas maintenance orders</w:t>
      </w:r>
      <w:r w:rsidRPr="00916AA3">
        <w:rPr>
          <w:noProof/>
        </w:rPr>
        <w:tab/>
      </w:r>
      <w:r w:rsidRPr="00916AA3">
        <w:rPr>
          <w:noProof/>
        </w:rPr>
        <w:fldChar w:fldCharType="begin"/>
      </w:r>
      <w:r w:rsidRPr="00916AA3">
        <w:rPr>
          <w:noProof/>
        </w:rPr>
        <w:instrText xml:space="preserve"> PAGEREF _Toc138687355 \h </w:instrText>
      </w:r>
      <w:r w:rsidRPr="00916AA3">
        <w:rPr>
          <w:noProof/>
        </w:rPr>
      </w:r>
      <w:r w:rsidRPr="00916AA3">
        <w:rPr>
          <w:noProof/>
        </w:rPr>
        <w:fldChar w:fldCharType="separate"/>
      </w:r>
      <w:r w:rsidR="00CC5786">
        <w:rPr>
          <w:noProof/>
        </w:rPr>
        <w:t>42</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28A</w:t>
      </w:r>
      <w:r>
        <w:rPr>
          <w:noProof/>
        </w:rPr>
        <w:tab/>
        <w:t>Hearings about applications about provisional overseas maintenance orders</w:t>
      </w:r>
      <w:r w:rsidRPr="00916AA3">
        <w:rPr>
          <w:noProof/>
        </w:rPr>
        <w:tab/>
      </w:r>
      <w:r w:rsidRPr="00916AA3">
        <w:rPr>
          <w:noProof/>
        </w:rPr>
        <w:fldChar w:fldCharType="begin"/>
      </w:r>
      <w:r w:rsidRPr="00916AA3">
        <w:rPr>
          <w:noProof/>
        </w:rPr>
        <w:instrText xml:space="preserve"> PAGEREF _Toc138687356 \h </w:instrText>
      </w:r>
      <w:r w:rsidRPr="00916AA3">
        <w:rPr>
          <w:noProof/>
        </w:rPr>
      </w:r>
      <w:r w:rsidRPr="00916AA3">
        <w:rPr>
          <w:noProof/>
        </w:rPr>
        <w:fldChar w:fldCharType="separate"/>
      </w:r>
      <w:r w:rsidR="00CC5786">
        <w:rPr>
          <w:noProof/>
        </w:rPr>
        <w:t>43</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28B</w:t>
      </w:r>
      <w:r>
        <w:rPr>
          <w:noProof/>
        </w:rPr>
        <w:tab/>
        <w:t>Making of orders about provisional overseas maintenance orders</w:t>
      </w:r>
      <w:r w:rsidRPr="00916AA3">
        <w:rPr>
          <w:noProof/>
        </w:rPr>
        <w:tab/>
      </w:r>
      <w:r w:rsidRPr="00916AA3">
        <w:rPr>
          <w:noProof/>
        </w:rPr>
        <w:fldChar w:fldCharType="begin"/>
      </w:r>
      <w:r w:rsidRPr="00916AA3">
        <w:rPr>
          <w:noProof/>
        </w:rPr>
        <w:instrText xml:space="preserve"> PAGEREF _Toc138687357 \h </w:instrText>
      </w:r>
      <w:r w:rsidRPr="00916AA3">
        <w:rPr>
          <w:noProof/>
        </w:rPr>
      </w:r>
      <w:r w:rsidRPr="00916AA3">
        <w:rPr>
          <w:noProof/>
        </w:rPr>
        <w:fldChar w:fldCharType="separate"/>
      </w:r>
      <w:r w:rsidR="00CC5786">
        <w:rPr>
          <w:noProof/>
        </w:rPr>
        <w:t>43</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28C</w:t>
      </w:r>
      <w:r>
        <w:rPr>
          <w:noProof/>
        </w:rPr>
        <w:tab/>
        <w:t>Dealing with United States petitions</w:t>
      </w:r>
      <w:r w:rsidRPr="00916AA3">
        <w:rPr>
          <w:noProof/>
        </w:rPr>
        <w:tab/>
      </w:r>
      <w:r w:rsidRPr="00916AA3">
        <w:rPr>
          <w:noProof/>
        </w:rPr>
        <w:fldChar w:fldCharType="begin"/>
      </w:r>
      <w:r w:rsidRPr="00916AA3">
        <w:rPr>
          <w:noProof/>
        </w:rPr>
        <w:instrText xml:space="preserve"> PAGEREF _Toc138687358 \h </w:instrText>
      </w:r>
      <w:r w:rsidRPr="00916AA3">
        <w:rPr>
          <w:noProof/>
        </w:rPr>
      </w:r>
      <w:r w:rsidRPr="00916AA3">
        <w:rPr>
          <w:noProof/>
        </w:rPr>
        <w:fldChar w:fldCharType="separate"/>
      </w:r>
      <w:r w:rsidR="00CC5786">
        <w:rPr>
          <w:noProof/>
        </w:rPr>
        <w:t>44</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28D</w:t>
      </w:r>
      <w:r>
        <w:rPr>
          <w:noProof/>
        </w:rPr>
        <w:tab/>
        <w:t>Hearing of applications based on United States petitions</w:t>
      </w:r>
      <w:r w:rsidRPr="00916AA3">
        <w:rPr>
          <w:noProof/>
        </w:rPr>
        <w:tab/>
      </w:r>
      <w:r w:rsidRPr="00916AA3">
        <w:rPr>
          <w:noProof/>
        </w:rPr>
        <w:fldChar w:fldCharType="begin"/>
      </w:r>
      <w:r w:rsidRPr="00916AA3">
        <w:rPr>
          <w:noProof/>
        </w:rPr>
        <w:instrText xml:space="preserve"> PAGEREF _Toc138687359 \h </w:instrText>
      </w:r>
      <w:r w:rsidRPr="00916AA3">
        <w:rPr>
          <w:noProof/>
        </w:rPr>
      </w:r>
      <w:r w:rsidRPr="00916AA3">
        <w:rPr>
          <w:noProof/>
        </w:rPr>
        <w:fldChar w:fldCharType="separate"/>
      </w:r>
      <w:r w:rsidR="00CC5786">
        <w:rPr>
          <w:noProof/>
        </w:rPr>
        <w:t>44</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28E</w:t>
      </w:r>
      <w:r>
        <w:rPr>
          <w:noProof/>
        </w:rPr>
        <w:tab/>
        <w:t>Effect of orders about United States petitions</w:t>
      </w:r>
      <w:r w:rsidRPr="00916AA3">
        <w:rPr>
          <w:noProof/>
        </w:rPr>
        <w:tab/>
      </w:r>
      <w:r w:rsidRPr="00916AA3">
        <w:rPr>
          <w:noProof/>
        </w:rPr>
        <w:fldChar w:fldCharType="begin"/>
      </w:r>
      <w:r w:rsidRPr="00916AA3">
        <w:rPr>
          <w:noProof/>
        </w:rPr>
        <w:instrText xml:space="preserve"> PAGEREF _Toc138687360 \h </w:instrText>
      </w:r>
      <w:r w:rsidRPr="00916AA3">
        <w:rPr>
          <w:noProof/>
        </w:rPr>
      </w:r>
      <w:r w:rsidRPr="00916AA3">
        <w:rPr>
          <w:noProof/>
        </w:rPr>
        <w:fldChar w:fldCharType="separate"/>
      </w:r>
      <w:r w:rsidR="00CC5786">
        <w:rPr>
          <w:noProof/>
        </w:rPr>
        <w:t>45</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29</w:t>
      </w:r>
      <w:r>
        <w:rPr>
          <w:noProof/>
        </w:rPr>
        <w:tab/>
        <w:t>Power to make provisional order against person in reciprocating jurisdiction</w:t>
      </w:r>
      <w:r w:rsidRPr="00916AA3">
        <w:rPr>
          <w:noProof/>
        </w:rPr>
        <w:tab/>
      </w:r>
      <w:r w:rsidRPr="00916AA3">
        <w:rPr>
          <w:noProof/>
        </w:rPr>
        <w:fldChar w:fldCharType="begin"/>
      </w:r>
      <w:r w:rsidRPr="00916AA3">
        <w:rPr>
          <w:noProof/>
        </w:rPr>
        <w:instrText xml:space="preserve"> PAGEREF _Toc138687361 \h </w:instrText>
      </w:r>
      <w:r w:rsidRPr="00916AA3">
        <w:rPr>
          <w:noProof/>
        </w:rPr>
      </w:r>
      <w:r w:rsidRPr="00916AA3">
        <w:rPr>
          <w:noProof/>
        </w:rPr>
        <w:fldChar w:fldCharType="separate"/>
      </w:r>
      <w:r w:rsidR="00CC5786">
        <w:rPr>
          <w:noProof/>
        </w:rPr>
        <w:t>45</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29A</w:t>
      </w:r>
      <w:r>
        <w:rPr>
          <w:noProof/>
        </w:rPr>
        <w:tab/>
        <w:t>Dealing with provisional order against person in reciprocating jurisdiction</w:t>
      </w:r>
      <w:r w:rsidRPr="00916AA3">
        <w:rPr>
          <w:noProof/>
        </w:rPr>
        <w:tab/>
      </w:r>
      <w:r w:rsidRPr="00916AA3">
        <w:rPr>
          <w:noProof/>
        </w:rPr>
        <w:fldChar w:fldCharType="begin"/>
      </w:r>
      <w:r w:rsidRPr="00916AA3">
        <w:rPr>
          <w:noProof/>
        </w:rPr>
        <w:instrText xml:space="preserve"> PAGEREF _Toc138687362 \h </w:instrText>
      </w:r>
      <w:r w:rsidRPr="00916AA3">
        <w:rPr>
          <w:noProof/>
        </w:rPr>
      </w:r>
      <w:r w:rsidRPr="00916AA3">
        <w:rPr>
          <w:noProof/>
        </w:rPr>
        <w:fldChar w:fldCharType="separate"/>
      </w:r>
      <w:r w:rsidR="00CC5786">
        <w:rPr>
          <w:noProof/>
        </w:rPr>
        <w:t>46</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29B</w:t>
      </w:r>
      <w:r>
        <w:rPr>
          <w:noProof/>
        </w:rPr>
        <w:tab/>
        <w:t>Taking of further evidence</w:t>
      </w:r>
      <w:r w:rsidRPr="00916AA3">
        <w:rPr>
          <w:noProof/>
        </w:rPr>
        <w:tab/>
      </w:r>
      <w:r w:rsidRPr="00916AA3">
        <w:rPr>
          <w:noProof/>
        </w:rPr>
        <w:fldChar w:fldCharType="begin"/>
      </w:r>
      <w:r w:rsidRPr="00916AA3">
        <w:rPr>
          <w:noProof/>
        </w:rPr>
        <w:instrText xml:space="preserve"> PAGEREF _Toc138687363 \h </w:instrText>
      </w:r>
      <w:r w:rsidRPr="00916AA3">
        <w:rPr>
          <w:noProof/>
        </w:rPr>
      </w:r>
      <w:r w:rsidRPr="00916AA3">
        <w:rPr>
          <w:noProof/>
        </w:rPr>
        <w:fldChar w:fldCharType="separate"/>
      </w:r>
      <w:r w:rsidR="00CC5786">
        <w:rPr>
          <w:noProof/>
        </w:rPr>
        <w:t>46</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29C</w:t>
      </w:r>
      <w:r>
        <w:rPr>
          <w:noProof/>
        </w:rPr>
        <w:tab/>
        <w:t>Confirmation of provisional order against person in reciprocating jurisdiction</w:t>
      </w:r>
      <w:r w:rsidRPr="00916AA3">
        <w:rPr>
          <w:noProof/>
        </w:rPr>
        <w:tab/>
      </w:r>
      <w:r w:rsidRPr="00916AA3">
        <w:rPr>
          <w:noProof/>
        </w:rPr>
        <w:fldChar w:fldCharType="begin"/>
      </w:r>
      <w:r w:rsidRPr="00916AA3">
        <w:rPr>
          <w:noProof/>
        </w:rPr>
        <w:instrText xml:space="preserve"> PAGEREF _Toc138687364 \h </w:instrText>
      </w:r>
      <w:r w:rsidRPr="00916AA3">
        <w:rPr>
          <w:noProof/>
        </w:rPr>
      </w:r>
      <w:r w:rsidRPr="00916AA3">
        <w:rPr>
          <w:noProof/>
        </w:rPr>
        <w:fldChar w:fldCharType="separate"/>
      </w:r>
      <w:r w:rsidR="00CC5786">
        <w:rPr>
          <w:noProof/>
        </w:rPr>
        <w:t>47</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30</w:t>
      </w:r>
      <w:r>
        <w:rPr>
          <w:noProof/>
        </w:rPr>
        <w:tab/>
        <w:t>Proceedings for enforcement of overseas maintenance entry liabilities</w:t>
      </w:r>
      <w:r w:rsidRPr="00916AA3">
        <w:rPr>
          <w:noProof/>
        </w:rPr>
        <w:tab/>
      </w:r>
      <w:r w:rsidRPr="00916AA3">
        <w:rPr>
          <w:noProof/>
        </w:rPr>
        <w:fldChar w:fldCharType="begin"/>
      </w:r>
      <w:r w:rsidRPr="00916AA3">
        <w:rPr>
          <w:noProof/>
        </w:rPr>
        <w:instrText xml:space="preserve"> PAGEREF _Toc138687365 \h </w:instrText>
      </w:r>
      <w:r w:rsidRPr="00916AA3">
        <w:rPr>
          <w:noProof/>
        </w:rPr>
      </w:r>
      <w:r w:rsidRPr="00916AA3">
        <w:rPr>
          <w:noProof/>
        </w:rPr>
        <w:fldChar w:fldCharType="separate"/>
      </w:r>
      <w:r w:rsidR="00CC5786">
        <w:rPr>
          <w:noProof/>
        </w:rPr>
        <w:t>47</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31</w:t>
      </w:r>
      <w:r>
        <w:rPr>
          <w:noProof/>
        </w:rPr>
        <w:tab/>
        <w:t>Cancellation of registration in reciprocating jurisdiction</w:t>
      </w:r>
      <w:r w:rsidRPr="00916AA3">
        <w:rPr>
          <w:noProof/>
        </w:rPr>
        <w:tab/>
      </w:r>
      <w:r w:rsidRPr="00916AA3">
        <w:rPr>
          <w:noProof/>
        </w:rPr>
        <w:fldChar w:fldCharType="begin"/>
      </w:r>
      <w:r w:rsidRPr="00916AA3">
        <w:rPr>
          <w:noProof/>
        </w:rPr>
        <w:instrText xml:space="preserve"> PAGEREF _Toc138687366 \h </w:instrText>
      </w:r>
      <w:r w:rsidRPr="00916AA3">
        <w:rPr>
          <w:noProof/>
        </w:rPr>
      </w:r>
      <w:r w:rsidRPr="00916AA3">
        <w:rPr>
          <w:noProof/>
        </w:rPr>
        <w:fldChar w:fldCharType="separate"/>
      </w:r>
      <w:r w:rsidR="00CC5786">
        <w:rPr>
          <w:noProof/>
        </w:rPr>
        <w:t>47</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32</w:t>
      </w:r>
      <w:r>
        <w:rPr>
          <w:noProof/>
        </w:rPr>
        <w:tab/>
        <w:t>Cancellation of registration of overseas maintenance orders</w:t>
      </w:r>
      <w:r w:rsidRPr="00916AA3">
        <w:rPr>
          <w:noProof/>
        </w:rPr>
        <w:tab/>
      </w:r>
      <w:r w:rsidRPr="00916AA3">
        <w:rPr>
          <w:noProof/>
        </w:rPr>
        <w:fldChar w:fldCharType="begin"/>
      </w:r>
      <w:r w:rsidRPr="00916AA3">
        <w:rPr>
          <w:noProof/>
        </w:rPr>
        <w:instrText xml:space="preserve"> PAGEREF _Toc138687367 \h </w:instrText>
      </w:r>
      <w:r w:rsidRPr="00916AA3">
        <w:rPr>
          <w:noProof/>
        </w:rPr>
      </w:r>
      <w:r w:rsidRPr="00916AA3">
        <w:rPr>
          <w:noProof/>
        </w:rPr>
        <w:fldChar w:fldCharType="separate"/>
      </w:r>
      <w:r w:rsidR="00CC5786">
        <w:rPr>
          <w:noProof/>
        </w:rPr>
        <w:t>48</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34</w:t>
      </w:r>
      <w:r>
        <w:rPr>
          <w:noProof/>
        </w:rPr>
        <w:tab/>
        <w:t>Cancellation of registration of overseas maintenance agreements</w:t>
      </w:r>
      <w:r w:rsidRPr="00916AA3">
        <w:rPr>
          <w:noProof/>
        </w:rPr>
        <w:tab/>
      </w:r>
      <w:r w:rsidRPr="00916AA3">
        <w:rPr>
          <w:noProof/>
        </w:rPr>
        <w:fldChar w:fldCharType="begin"/>
      </w:r>
      <w:r w:rsidRPr="00916AA3">
        <w:rPr>
          <w:noProof/>
        </w:rPr>
        <w:instrText xml:space="preserve"> PAGEREF _Toc138687368 \h </w:instrText>
      </w:r>
      <w:r w:rsidRPr="00916AA3">
        <w:rPr>
          <w:noProof/>
        </w:rPr>
      </w:r>
      <w:r w:rsidRPr="00916AA3">
        <w:rPr>
          <w:noProof/>
        </w:rPr>
        <w:fldChar w:fldCharType="separate"/>
      </w:r>
      <w:r w:rsidR="00CC5786">
        <w:rPr>
          <w:noProof/>
        </w:rPr>
        <w:t>48</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36</w:t>
      </w:r>
      <w:r>
        <w:rPr>
          <w:noProof/>
          <w:snapToGrid w:val="0"/>
        </w:rPr>
        <w:tab/>
      </w:r>
      <w:r w:rsidRPr="00305AE6">
        <w:rPr>
          <w:noProof/>
          <w:snapToGrid w:val="0"/>
        </w:rPr>
        <w:t>Party in Australia may apply to vary etc overseas maintenance order, agreement or liability</w:t>
      </w:r>
      <w:r w:rsidRPr="00916AA3">
        <w:rPr>
          <w:noProof/>
        </w:rPr>
        <w:tab/>
      </w:r>
      <w:r w:rsidRPr="00916AA3">
        <w:rPr>
          <w:noProof/>
        </w:rPr>
        <w:fldChar w:fldCharType="begin"/>
      </w:r>
      <w:r w:rsidRPr="00916AA3">
        <w:rPr>
          <w:noProof/>
        </w:rPr>
        <w:instrText xml:space="preserve"> PAGEREF _Toc138687369 \h </w:instrText>
      </w:r>
      <w:r w:rsidRPr="00916AA3">
        <w:rPr>
          <w:noProof/>
        </w:rPr>
      </w:r>
      <w:r w:rsidRPr="00916AA3">
        <w:rPr>
          <w:noProof/>
        </w:rPr>
        <w:fldChar w:fldCharType="separate"/>
      </w:r>
      <w:r w:rsidR="00CC5786">
        <w:rPr>
          <w:noProof/>
        </w:rPr>
        <w:t>49</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37</w:t>
      </w:r>
      <w:r>
        <w:rPr>
          <w:noProof/>
          <w:snapToGrid w:val="0"/>
        </w:rPr>
        <w:tab/>
      </w:r>
      <w:r w:rsidRPr="00305AE6">
        <w:rPr>
          <w:noProof/>
          <w:snapToGrid w:val="0"/>
        </w:rPr>
        <w:t>Discharge etc of overseas maintenance order or liability made in absence of party</w:t>
      </w:r>
      <w:r w:rsidRPr="00916AA3">
        <w:rPr>
          <w:noProof/>
        </w:rPr>
        <w:tab/>
      </w:r>
      <w:r w:rsidRPr="00916AA3">
        <w:rPr>
          <w:noProof/>
        </w:rPr>
        <w:fldChar w:fldCharType="begin"/>
      </w:r>
      <w:r w:rsidRPr="00916AA3">
        <w:rPr>
          <w:noProof/>
        </w:rPr>
        <w:instrText xml:space="preserve"> PAGEREF _Toc138687370 \h </w:instrText>
      </w:r>
      <w:r w:rsidRPr="00916AA3">
        <w:rPr>
          <w:noProof/>
        </w:rPr>
      </w:r>
      <w:r w:rsidRPr="00916AA3">
        <w:rPr>
          <w:noProof/>
        </w:rPr>
        <w:fldChar w:fldCharType="separate"/>
      </w:r>
      <w:r w:rsidR="00CC5786">
        <w:rPr>
          <w:noProof/>
        </w:rPr>
        <w:t>49</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38</w:t>
      </w:r>
      <w:r>
        <w:rPr>
          <w:noProof/>
        </w:rPr>
        <w:tab/>
        <w:t>Variation etc orders—status</w:t>
      </w:r>
      <w:r w:rsidRPr="00916AA3">
        <w:rPr>
          <w:noProof/>
        </w:rPr>
        <w:tab/>
      </w:r>
      <w:r w:rsidRPr="00916AA3">
        <w:rPr>
          <w:noProof/>
        </w:rPr>
        <w:fldChar w:fldCharType="begin"/>
      </w:r>
      <w:r w:rsidRPr="00916AA3">
        <w:rPr>
          <w:noProof/>
        </w:rPr>
        <w:instrText xml:space="preserve"> PAGEREF _Toc138687371 \h </w:instrText>
      </w:r>
      <w:r w:rsidRPr="00916AA3">
        <w:rPr>
          <w:noProof/>
        </w:rPr>
      </w:r>
      <w:r w:rsidRPr="00916AA3">
        <w:rPr>
          <w:noProof/>
        </w:rPr>
        <w:fldChar w:fldCharType="separate"/>
      </w:r>
      <w:r w:rsidR="00CC5786">
        <w:rPr>
          <w:noProof/>
        </w:rPr>
        <w:t>50</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38A</w:t>
      </w:r>
      <w:r>
        <w:rPr>
          <w:noProof/>
        </w:rPr>
        <w:tab/>
        <w:t>Making and effect of provisional variation etc orders</w:t>
      </w:r>
      <w:r w:rsidRPr="00916AA3">
        <w:rPr>
          <w:noProof/>
        </w:rPr>
        <w:tab/>
      </w:r>
      <w:r w:rsidRPr="00916AA3">
        <w:rPr>
          <w:noProof/>
        </w:rPr>
        <w:fldChar w:fldCharType="begin"/>
      </w:r>
      <w:r w:rsidRPr="00916AA3">
        <w:rPr>
          <w:noProof/>
        </w:rPr>
        <w:instrText xml:space="preserve"> PAGEREF _Toc138687372 \h </w:instrText>
      </w:r>
      <w:r w:rsidRPr="00916AA3">
        <w:rPr>
          <w:noProof/>
        </w:rPr>
      </w:r>
      <w:r w:rsidRPr="00916AA3">
        <w:rPr>
          <w:noProof/>
        </w:rPr>
        <w:fldChar w:fldCharType="separate"/>
      </w:r>
      <w:r w:rsidR="00CC5786">
        <w:rPr>
          <w:noProof/>
        </w:rPr>
        <w:t>50</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38B</w:t>
      </w:r>
      <w:r>
        <w:rPr>
          <w:noProof/>
        </w:rPr>
        <w:tab/>
        <w:t>Taking of further evidence</w:t>
      </w:r>
      <w:r w:rsidRPr="00916AA3">
        <w:rPr>
          <w:noProof/>
        </w:rPr>
        <w:tab/>
      </w:r>
      <w:r w:rsidRPr="00916AA3">
        <w:rPr>
          <w:noProof/>
        </w:rPr>
        <w:fldChar w:fldCharType="begin"/>
      </w:r>
      <w:r w:rsidRPr="00916AA3">
        <w:rPr>
          <w:noProof/>
        </w:rPr>
        <w:instrText xml:space="preserve"> PAGEREF _Toc138687373 \h </w:instrText>
      </w:r>
      <w:r w:rsidRPr="00916AA3">
        <w:rPr>
          <w:noProof/>
        </w:rPr>
      </w:r>
      <w:r w:rsidRPr="00916AA3">
        <w:rPr>
          <w:noProof/>
        </w:rPr>
        <w:fldChar w:fldCharType="separate"/>
      </w:r>
      <w:r w:rsidR="00CC5786">
        <w:rPr>
          <w:noProof/>
        </w:rPr>
        <w:t>51</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lastRenderedPageBreak/>
        <w:t>39</w:t>
      </w:r>
      <w:r>
        <w:rPr>
          <w:noProof/>
        </w:rPr>
        <w:tab/>
        <w:t>Confirmation of variations made provisionally in reciprocating jurisdiction</w:t>
      </w:r>
      <w:r w:rsidRPr="00916AA3">
        <w:rPr>
          <w:noProof/>
        </w:rPr>
        <w:tab/>
      </w:r>
      <w:r w:rsidRPr="00916AA3">
        <w:rPr>
          <w:noProof/>
        </w:rPr>
        <w:fldChar w:fldCharType="begin"/>
      </w:r>
      <w:r w:rsidRPr="00916AA3">
        <w:rPr>
          <w:noProof/>
        </w:rPr>
        <w:instrText xml:space="preserve"> PAGEREF _Toc138687374 \h </w:instrText>
      </w:r>
      <w:r w:rsidRPr="00916AA3">
        <w:rPr>
          <w:noProof/>
        </w:rPr>
      </w:r>
      <w:r w:rsidRPr="00916AA3">
        <w:rPr>
          <w:noProof/>
        </w:rPr>
        <w:fldChar w:fldCharType="separate"/>
      </w:r>
      <w:r w:rsidR="00CC5786">
        <w:rPr>
          <w:noProof/>
        </w:rPr>
        <w:t>51</w:t>
      </w:r>
      <w:r w:rsidRPr="00916AA3">
        <w:rPr>
          <w:noProof/>
        </w:rPr>
        <w:fldChar w:fldCharType="end"/>
      </w:r>
    </w:p>
    <w:p w:rsidR="00916AA3" w:rsidRDefault="00916AA3" w:rsidP="00916AA3">
      <w:pPr>
        <w:pStyle w:val="TOC2"/>
        <w:ind w:right="1792"/>
        <w:rPr>
          <w:rFonts w:asciiTheme="minorHAnsi" w:eastAsiaTheme="minorEastAsia" w:hAnsiTheme="minorHAnsi" w:cstheme="minorBidi"/>
          <w:b w:val="0"/>
          <w:noProof/>
          <w:kern w:val="0"/>
          <w:sz w:val="22"/>
          <w:szCs w:val="22"/>
        </w:rPr>
      </w:pPr>
      <w:r>
        <w:rPr>
          <w:noProof/>
        </w:rPr>
        <w:t>Part IIIB—Parentage</w:t>
      </w:r>
      <w:r w:rsidRPr="00916AA3">
        <w:rPr>
          <w:b w:val="0"/>
          <w:noProof/>
          <w:sz w:val="18"/>
        </w:rPr>
        <w:tab/>
      </w:r>
      <w:r w:rsidRPr="00916AA3">
        <w:rPr>
          <w:b w:val="0"/>
          <w:noProof/>
          <w:sz w:val="18"/>
        </w:rPr>
        <w:fldChar w:fldCharType="begin"/>
      </w:r>
      <w:r w:rsidRPr="00916AA3">
        <w:rPr>
          <w:b w:val="0"/>
          <w:noProof/>
          <w:sz w:val="18"/>
        </w:rPr>
        <w:instrText xml:space="preserve"> PAGEREF _Toc138687375 \h </w:instrText>
      </w:r>
      <w:r w:rsidRPr="00916AA3">
        <w:rPr>
          <w:b w:val="0"/>
          <w:noProof/>
          <w:sz w:val="18"/>
        </w:rPr>
      </w:r>
      <w:r w:rsidRPr="00916AA3">
        <w:rPr>
          <w:b w:val="0"/>
          <w:noProof/>
          <w:sz w:val="18"/>
        </w:rPr>
        <w:fldChar w:fldCharType="separate"/>
      </w:r>
      <w:r w:rsidR="00CC5786">
        <w:rPr>
          <w:b w:val="0"/>
          <w:noProof/>
          <w:sz w:val="18"/>
        </w:rPr>
        <w:t>53</w:t>
      </w:r>
      <w:r w:rsidRPr="00916AA3">
        <w:rPr>
          <w:b w:val="0"/>
          <w:noProof/>
          <w:sz w:val="18"/>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39B</w:t>
      </w:r>
      <w:r>
        <w:rPr>
          <w:noProof/>
        </w:rPr>
        <w:tab/>
        <w:t>Extension of provisions of Act</w:t>
      </w:r>
      <w:r w:rsidRPr="00916AA3">
        <w:rPr>
          <w:noProof/>
        </w:rPr>
        <w:tab/>
      </w:r>
      <w:r w:rsidRPr="00916AA3">
        <w:rPr>
          <w:noProof/>
        </w:rPr>
        <w:fldChar w:fldCharType="begin"/>
      </w:r>
      <w:r w:rsidRPr="00916AA3">
        <w:rPr>
          <w:noProof/>
        </w:rPr>
        <w:instrText xml:space="preserve"> PAGEREF _Toc138687376 \h </w:instrText>
      </w:r>
      <w:r w:rsidRPr="00916AA3">
        <w:rPr>
          <w:noProof/>
        </w:rPr>
      </w:r>
      <w:r w:rsidRPr="00916AA3">
        <w:rPr>
          <w:noProof/>
        </w:rPr>
        <w:fldChar w:fldCharType="separate"/>
      </w:r>
      <w:r w:rsidR="00CC5786">
        <w:rPr>
          <w:noProof/>
        </w:rPr>
        <w:t>53</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39BA</w:t>
      </w:r>
      <w:r>
        <w:rPr>
          <w:noProof/>
        </w:rPr>
        <w:tab/>
        <w:t>Jurisdictions</w:t>
      </w:r>
      <w:r w:rsidRPr="00916AA3">
        <w:rPr>
          <w:noProof/>
        </w:rPr>
        <w:tab/>
      </w:r>
      <w:r w:rsidRPr="00916AA3">
        <w:rPr>
          <w:noProof/>
        </w:rPr>
        <w:fldChar w:fldCharType="begin"/>
      </w:r>
      <w:r w:rsidRPr="00916AA3">
        <w:rPr>
          <w:noProof/>
        </w:rPr>
        <w:instrText xml:space="preserve"> PAGEREF _Toc138687377 \h </w:instrText>
      </w:r>
      <w:r w:rsidRPr="00916AA3">
        <w:rPr>
          <w:noProof/>
        </w:rPr>
      </w:r>
      <w:r w:rsidRPr="00916AA3">
        <w:rPr>
          <w:noProof/>
        </w:rPr>
        <w:fldChar w:fldCharType="separate"/>
      </w:r>
      <w:r w:rsidR="00CC5786">
        <w:rPr>
          <w:noProof/>
        </w:rPr>
        <w:t>53</w:t>
      </w:r>
      <w:r w:rsidRPr="00916AA3">
        <w:rPr>
          <w:noProof/>
        </w:rPr>
        <w:fldChar w:fldCharType="end"/>
      </w:r>
    </w:p>
    <w:p w:rsidR="00916AA3" w:rsidRDefault="00916AA3" w:rsidP="00916AA3">
      <w:pPr>
        <w:pStyle w:val="TOC2"/>
        <w:ind w:right="1792"/>
        <w:rPr>
          <w:rFonts w:asciiTheme="minorHAnsi" w:eastAsiaTheme="minorEastAsia" w:hAnsiTheme="minorHAnsi" w:cstheme="minorBidi"/>
          <w:b w:val="0"/>
          <w:noProof/>
          <w:kern w:val="0"/>
          <w:sz w:val="22"/>
          <w:szCs w:val="22"/>
        </w:rPr>
      </w:pPr>
      <w:r>
        <w:rPr>
          <w:noProof/>
        </w:rPr>
        <w:t>Part IIIC—Jurisdiction of courts and related matters</w:t>
      </w:r>
      <w:r w:rsidRPr="00916AA3">
        <w:rPr>
          <w:b w:val="0"/>
          <w:noProof/>
          <w:sz w:val="18"/>
        </w:rPr>
        <w:tab/>
      </w:r>
      <w:r w:rsidRPr="00916AA3">
        <w:rPr>
          <w:b w:val="0"/>
          <w:noProof/>
          <w:sz w:val="18"/>
        </w:rPr>
        <w:fldChar w:fldCharType="begin"/>
      </w:r>
      <w:r w:rsidRPr="00916AA3">
        <w:rPr>
          <w:b w:val="0"/>
          <w:noProof/>
          <w:sz w:val="18"/>
        </w:rPr>
        <w:instrText xml:space="preserve"> PAGEREF _Toc138687378 \h </w:instrText>
      </w:r>
      <w:r w:rsidRPr="00916AA3">
        <w:rPr>
          <w:b w:val="0"/>
          <w:noProof/>
          <w:sz w:val="18"/>
        </w:rPr>
      </w:r>
      <w:r w:rsidRPr="00916AA3">
        <w:rPr>
          <w:b w:val="0"/>
          <w:noProof/>
          <w:sz w:val="18"/>
        </w:rPr>
        <w:fldChar w:fldCharType="separate"/>
      </w:r>
      <w:r w:rsidR="00CC5786">
        <w:rPr>
          <w:b w:val="0"/>
          <w:noProof/>
          <w:sz w:val="18"/>
        </w:rPr>
        <w:t>54</w:t>
      </w:r>
      <w:r w:rsidRPr="00916AA3">
        <w:rPr>
          <w:b w:val="0"/>
          <w:noProof/>
          <w:sz w:val="18"/>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39BB</w:t>
      </w:r>
      <w:r>
        <w:rPr>
          <w:noProof/>
        </w:rPr>
        <w:tab/>
        <w:t>Certain jurisdiction of Federal Circuit and Family Court of Australia (Division 2) must not be exercised in States and Territories</w:t>
      </w:r>
      <w:r w:rsidRPr="00916AA3">
        <w:rPr>
          <w:noProof/>
        </w:rPr>
        <w:tab/>
      </w:r>
      <w:r w:rsidRPr="00916AA3">
        <w:rPr>
          <w:noProof/>
        </w:rPr>
        <w:fldChar w:fldCharType="begin"/>
      </w:r>
      <w:r w:rsidRPr="00916AA3">
        <w:rPr>
          <w:noProof/>
        </w:rPr>
        <w:instrText xml:space="preserve"> PAGEREF _Toc138687379 \h </w:instrText>
      </w:r>
      <w:r w:rsidRPr="00916AA3">
        <w:rPr>
          <w:noProof/>
        </w:rPr>
      </w:r>
      <w:r w:rsidRPr="00916AA3">
        <w:rPr>
          <w:noProof/>
        </w:rPr>
        <w:fldChar w:fldCharType="separate"/>
      </w:r>
      <w:r w:rsidR="00CC5786">
        <w:rPr>
          <w:noProof/>
        </w:rPr>
        <w:t>54</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39C</w:t>
      </w:r>
      <w:r>
        <w:rPr>
          <w:noProof/>
        </w:rPr>
        <w:tab/>
        <w:t>Jurisdiction of courts</w:t>
      </w:r>
      <w:r w:rsidRPr="00916AA3">
        <w:rPr>
          <w:noProof/>
        </w:rPr>
        <w:tab/>
      </w:r>
      <w:r w:rsidRPr="00916AA3">
        <w:rPr>
          <w:noProof/>
        </w:rPr>
        <w:fldChar w:fldCharType="begin"/>
      </w:r>
      <w:r w:rsidRPr="00916AA3">
        <w:rPr>
          <w:noProof/>
        </w:rPr>
        <w:instrText xml:space="preserve"> PAGEREF _Toc138687380 \h </w:instrText>
      </w:r>
      <w:r w:rsidRPr="00916AA3">
        <w:rPr>
          <w:noProof/>
        </w:rPr>
      </w:r>
      <w:r w:rsidRPr="00916AA3">
        <w:rPr>
          <w:noProof/>
        </w:rPr>
        <w:fldChar w:fldCharType="separate"/>
      </w:r>
      <w:r w:rsidR="00CC5786">
        <w:rPr>
          <w:noProof/>
        </w:rPr>
        <w:t>54</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39D</w:t>
      </w:r>
      <w:r>
        <w:rPr>
          <w:noProof/>
        </w:rPr>
        <w:tab/>
        <w:t>Convention countries</w:t>
      </w:r>
      <w:r w:rsidRPr="00916AA3">
        <w:rPr>
          <w:noProof/>
        </w:rPr>
        <w:tab/>
      </w:r>
      <w:r w:rsidRPr="00916AA3">
        <w:rPr>
          <w:noProof/>
        </w:rPr>
        <w:fldChar w:fldCharType="begin"/>
      </w:r>
      <w:r w:rsidRPr="00916AA3">
        <w:rPr>
          <w:noProof/>
        </w:rPr>
        <w:instrText xml:space="preserve"> PAGEREF _Toc138687381 \h </w:instrText>
      </w:r>
      <w:r w:rsidRPr="00916AA3">
        <w:rPr>
          <w:noProof/>
        </w:rPr>
      </w:r>
      <w:r w:rsidRPr="00916AA3">
        <w:rPr>
          <w:noProof/>
        </w:rPr>
        <w:fldChar w:fldCharType="separate"/>
      </w:r>
      <w:r w:rsidR="00CC5786">
        <w:rPr>
          <w:noProof/>
        </w:rPr>
        <w:t>55</w:t>
      </w:r>
      <w:r w:rsidRPr="00916AA3">
        <w:rPr>
          <w:noProof/>
        </w:rPr>
        <w:fldChar w:fldCharType="end"/>
      </w:r>
    </w:p>
    <w:p w:rsidR="00916AA3" w:rsidRDefault="00916AA3" w:rsidP="00916AA3">
      <w:pPr>
        <w:pStyle w:val="TOC2"/>
        <w:ind w:right="1792"/>
        <w:rPr>
          <w:rFonts w:asciiTheme="minorHAnsi" w:eastAsiaTheme="minorEastAsia" w:hAnsiTheme="minorHAnsi" w:cstheme="minorBidi"/>
          <w:b w:val="0"/>
          <w:noProof/>
          <w:kern w:val="0"/>
          <w:sz w:val="22"/>
          <w:szCs w:val="22"/>
        </w:rPr>
      </w:pPr>
      <w:r>
        <w:rPr>
          <w:noProof/>
        </w:rPr>
        <w:t>Part IV—Convention on recovery abroad of maintenance</w:t>
      </w:r>
      <w:r w:rsidRPr="00916AA3">
        <w:rPr>
          <w:b w:val="0"/>
          <w:noProof/>
          <w:sz w:val="18"/>
        </w:rPr>
        <w:tab/>
      </w:r>
      <w:r w:rsidRPr="00916AA3">
        <w:rPr>
          <w:b w:val="0"/>
          <w:noProof/>
          <w:sz w:val="18"/>
        </w:rPr>
        <w:fldChar w:fldCharType="begin"/>
      </w:r>
      <w:r w:rsidRPr="00916AA3">
        <w:rPr>
          <w:b w:val="0"/>
          <w:noProof/>
          <w:sz w:val="18"/>
        </w:rPr>
        <w:instrText xml:space="preserve"> PAGEREF _Toc138687382 \h </w:instrText>
      </w:r>
      <w:r w:rsidRPr="00916AA3">
        <w:rPr>
          <w:b w:val="0"/>
          <w:noProof/>
          <w:sz w:val="18"/>
        </w:rPr>
      </w:r>
      <w:r w:rsidRPr="00916AA3">
        <w:rPr>
          <w:b w:val="0"/>
          <w:noProof/>
          <w:sz w:val="18"/>
        </w:rPr>
        <w:fldChar w:fldCharType="separate"/>
      </w:r>
      <w:r w:rsidR="00CC5786">
        <w:rPr>
          <w:b w:val="0"/>
          <w:noProof/>
          <w:sz w:val="18"/>
        </w:rPr>
        <w:t>56</w:t>
      </w:r>
      <w:r w:rsidRPr="00916AA3">
        <w:rPr>
          <w:b w:val="0"/>
          <w:noProof/>
          <w:sz w:val="18"/>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40</w:t>
      </w:r>
      <w:r>
        <w:rPr>
          <w:noProof/>
        </w:rPr>
        <w:tab/>
        <w:t>Interpretation of Part IV</w:t>
      </w:r>
      <w:r w:rsidRPr="00916AA3">
        <w:rPr>
          <w:noProof/>
        </w:rPr>
        <w:tab/>
      </w:r>
      <w:r w:rsidRPr="00916AA3">
        <w:rPr>
          <w:noProof/>
        </w:rPr>
        <w:fldChar w:fldCharType="begin"/>
      </w:r>
      <w:r w:rsidRPr="00916AA3">
        <w:rPr>
          <w:noProof/>
        </w:rPr>
        <w:instrText xml:space="preserve"> PAGEREF _Toc138687383 \h </w:instrText>
      </w:r>
      <w:r w:rsidRPr="00916AA3">
        <w:rPr>
          <w:noProof/>
        </w:rPr>
      </w:r>
      <w:r w:rsidRPr="00916AA3">
        <w:rPr>
          <w:noProof/>
        </w:rPr>
        <w:fldChar w:fldCharType="separate"/>
      </w:r>
      <w:r w:rsidR="00CC5786">
        <w:rPr>
          <w:noProof/>
        </w:rPr>
        <w:t>56</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45</w:t>
      </w:r>
      <w:r>
        <w:rPr>
          <w:noProof/>
        </w:rPr>
        <w:tab/>
        <w:t>Immunity of Secretary from orders to pay costs</w:t>
      </w:r>
      <w:r w:rsidRPr="00916AA3">
        <w:rPr>
          <w:noProof/>
        </w:rPr>
        <w:tab/>
      </w:r>
      <w:r w:rsidRPr="00916AA3">
        <w:rPr>
          <w:noProof/>
        </w:rPr>
        <w:fldChar w:fldCharType="begin"/>
      </w:r>
      <w:r w:rsidRPr="00916AA3">
        <w:rPr>
          <w:noProof/>
        </w:rPr>
        <w:instrText xml:space="preserve"> PAGEREF _Toc138687384 \h </w:instrText>
      </w:r>
      <w:r w:rsidRPr="00916AA3">
        <w:rPr>
          <w:noProof/>
        </w:rPr>
      </w:r>
      <w:r w:rsidRPr="00916AA3">
        <w:rPr>
          <w:noProof/>
        </w:rPr>
        <w:fldChar w:fldCharType="separate"/>
      </w:r>
      <w:r w:rsidR="00CC5786">
        <w:rPr>
          <w:noProof/>
        </w:rPr>
        <w:t>56</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48</w:t>
      </w:r>
      <w:r>
        <w:rPr>
          <w:noProof/>
        </w:rPr>
        <w:tab/>
        <w:t>Convention countries</w:t>
      </w:r>
      <w:r w:rsidRPr="00916AA3">
        <w:rPr>
          <w:noProof/>
        </w:rPr>
        <w:tab/>
      </w:r>
      <w:r w:rsidRPr="00916AA3">
        <w:rPr>
          <w:noProof/>
        </w:rPr>
        <w:fldChar w:fldCharType="begin"/>
      </w:r>
      <w:r w:rsidRPr="00916AA3">
        <w:rPr>
          <w:noProof/>
        </w:rPr>
        <w:instrText xml:space="preserve"> PAGEREF _Toc138687385 \h </w:instrText>
      </w:r>
      <w:r w:rsidRPr="00916AA3">
        <w:rPr>
          <w:noProof/>
        </w:rPr>
      </w:r>
      <w:r w:rsidRPr="00916AA3">
        <w:rPr>
          <w:noProof/>
        </w:rPr>
        <w:fldChar w:fldCharType="separate"/>
      </w:r>
      <w:r w:rsidR="00CC5786">
        <w:rPr>
          <w:noProof/>
        </w:rPr>
        <w:t>56</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50</w:t>
      </w:r>
      <w:r>
        <w:rPr>
          <w:noProof/>
        </w:rPr>
        <w:tab/>
        <w:t>Applications by persons in convention countries for recovery of maintenance under Commonwealth, State or Territory law</w:t>
      </w:r>
      <w:r w:rsidRPr="00916AA3">
        <w:rPr>
          <w:noProof/>
        </w:rPr>
        <w:tab/>
      </w:r>
      <w:r w:rsidRPr="00916AA3">
        <w:rPr>
          <w:noProof/>
        </w:rPr>
        <w:fldChar w:fldCharType="begin"/>
      </w:r>
      <w:r w:rsidRPr="00916AA3">
        <w:rPr>
          <w:noProof/>
        </w:rPr>
        <w:instrText xml:space="preserve"> PAGEREF _Toc138687386 \h </w:instrText>
      </w:r>
      <w:r w:rsidRPr="00916AA3">
        <w:rPr>
          <w:noProof/>
        </w:rPr>
      </w:r>
      <w:r w:rsidRPr="00916AA3">
        <w:rPr>
          <w:noProof/>
        </w:rPr>
        <w:fldChar w:fldCharType="separate"/>
      </w:r>
      <w:r w:rsidR="00CC5786">
        <w:rPr>
          <w:noProof/>
        </w:rPr>
        <w:t>56</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50A</w:t>
      </w:r>
      <w:r>
        <w:rPr>
          <w:noProof/>
        </w:rPr>
        <w:tab/>
        <w:t>Proceedings on behalf of persons in convention countries for recovery of maintenance</w:t>
      </w:r>
      <w:r w:rsidRPr="00916AA3">
        <w:rPr>
          <w:noProof/>
        </w:rPr>
        <w:tab/>
      </w:r>
      <w:r w:rsidRPr="00916AA3">
        <w:rPr>
          <w:noProof/>
        </w:rPr>
        <w:fldChar w:fldCharType="begin"/>
      </w:r>
      <w:r w:rsidRPr="00916AA3">
        <w:rPr>
          <w:noProof/>
        </w:rPr>
        <w:instrText xml:space="preserve"> PAGEREF _Toc138687387 \h </w:instrText>
      </w:r>
      <w:r w:rsidRPr="00916AA3">
        <w:rPr>
          <w:noProof/>
        </w:rPr>
      </w:r>
      <w:r w:rsidRPr="00916AA3">
        <w:rPr>
          <w:noProof/>
        </w:rPr>
        <w:fldChar w:fldCharType="separate"/>
      </w:r>
      <w:r w:rsidR="00CC5786">
        <w:rPr>
          <w:noProof/>
        </w:rPr>
        <w:t>57</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50B</w:t>
      </w:r>
      <w:r>
        <w:rPr>
          <w:noProof/>
        </w:rPr>
        <w:tab/>
        <w:t>Return of applications</w:t>
      </w:r>
      <w:r w:rsidRPr="00916AA3">
        <w:rPr>
          <w:noProof/>
        </w:rPr>
        <w:tab/>
      </w:r>
      <w:r w:rsidRPr="00916AA3">
        <w:rPr>
          <w:noProof/>
        </w:rPr>
        <w:fldChar w:fldCharType="begin"/>
      </w:r>
      <w:r w:rsidRPr="00916AA3">
        <w:rPr>
          <w:noProof/>
        </w:rPr>
        <w:instrText xml:space="preserve"> PAGEREF _Toc138687388 \h </w:instrText>
      </w:r>
      <w:r w:rsidRPr="00916AA3">
        <w:rPr>
          <w:noProof/>
        </w:rPr>
      </w:r>
      <w:r w:rsidRPr="00916AA3">
        <w:rPr>
          <w:noProof/>
        </w:rPr>
        <w:fldChar w:fldCharType="separate"/>
      </w:r>
      <w:r w:rsidR="00CC5786">
        <w:rPr>
          <w:noProof/>
        </w:rPr>
        <w:t>57</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51</w:t>
      </w:r>
      <w:r>
        <w:rPr>
          <w:noProof/>
        </w:rPr>
        <w:tab/>
        <w:t>Certain requests to be made only with leave of court</w:t>
      </w:r>
      <w:r w:rsidRPr="00916AA3">
        <w:rPr>
          <w:noProof/>
        </w:rPr>
        <w:tab/>
      </w:r>
      <w:r w:rsidRPr="00916AA3">
        <w:rPr>
          <w:noProof/>
        </w:rPr>
        <w:fldChar w:fldCharType="begin"/>
      </w:r>
      <w:r w:rsidRPr="00916AA3">
        <w:rPr>
          <w:noProof/>
        </w:rPr>
        <w:instrText xml:space="preserve"> PAGEREF _Toc138687389 \h </w:instrText>
      </w:r>
      <w:r w:rsidRPr="00916AA3">
        <w:rPr>
          <w:noProof/>
        </w:rPr>
      </w:r>
      <w:r w:rsidRPr="00916AA3">
        <w:rPr>
          <w:noProof/>
        </w:rPr>
        <w:fldChar w:fldCharType="separate"/>
      </w:r>
      <w:r w:rsidR="00CC5786">
        <w:rPr>
          <w:noProof/>
        </w:rPr>
        <w:t>58</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53</w:t>
      </w:r>
      <w:r>
        <w:rPr>
          <w:noProof/>
        </w:rPr>
        <w:tab/>
        <w:t>Taking of evidence at request of appropriate authority in convention countries</w:t>
      </w:r>
      <w:r w:rsidRPr="00916AA3">
        <w:rPr>
          <w:noProof/>
        </w:rPr>
        <w:tab/>
      </w:r>
      <w:r w:rsidRPr="00916AA3">
        <w:rPr>
          <w:noProof/>
        </w:rPr>
        <w:fldChar w:fldCharType="begin"/>
      </w:r>
      <w:r w:rsidRPr="00916AA3">
        <w:rPr>
          <w:noProof/>
        </w:rPr>
        <w:instrText xml:space="preserve"> PAGEREF _Toc138687390 \h </w:instrText>
      </w:r>
      <w:r w:rsidRPr="00916AA3">
        <w:rPr>
          <w:noProof/>
        </w:rPr>
      </w:r>
      <w:r w:rsidRPr="00916AA3">
        <w:rPr>
          <w:noProof/>
        </w:rPr>
        <w:fldChar w:fldCharType="separate"/>
      </w:r>
      <w:r w:rsidR="00CC5786">
        <w:rPr>
          <w:noProof/>
        </w:rPr>
        <w:t>58</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54</w:t>
      </w:r>
      <w:r>
        <w:rPr>
          <w:noProof/>
        </w:rPr>
        <w:tab/>
        <w:t>Obtaining evidence in convention countries for purposes of proceedings under this Part</w:t>
      </w:r>
      <w:r w:rsidRPr="00916AA3">
        <w:rPr>
          <w:noProof/>
        </w:rPr>
        <w:tab/>
      </w:r>
      <w:r w:rsidRPr="00916AA3">
        <w:rPr>
          <w:noProof/>
        </w:rPr>
        <w:fldChar w:fldCharType="begin"/>
      </w:r>
      <w:r w:rsidRPr="00916AA3">
        <w:rPr>
          <w:noProof/>
        </w:rPr>
        <w:instrText xml:space="preserve"> PAGEREF _Toc138687391 \h </w:instrText>
      </w:r>
      <w:r w:rsidRPr="00916AA3">
        <w:rPr>
          <w:noProof/>
        </w:rPr>
      </w:r>
      <w:r w:rsidRPr="00916AA3">
        <w:rPr>
          <w:noProof/>
        </w:rPr>
        <w:fldChar w:fldCharType="separate"/>
      </w:r>
      <w:r w:rsidR="00CC5786">
        <w:rPr>
          <w:noProof/>
        </w:rPr>
        <w:t>59</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55</w:t>
      </w:r>
      <w:r>
        <w:rPr>
          <w:noProof/>
        </w:rPr>
        <w:tab/>
        <w:t>Admissibility of evidence given in convention countries</w:t>
      </w:r>
      <w:r w:rsidRPr="00916AA3">
        <w:rPr>
          <w:noProof/>
        </w:rPr>
        <w:tab/>
      </w:r>
      <w:r w:rsidRPr="00916AA3">
        <w:rPr>
          <w:noProof/>
        </w:rPr>
        <w:fldChar w:fldCharType="begin"/>
      </w:r>
      <w:r w:rsidRPr="00916AA3">
        <w:rPr>
          <w:noProof/>
        </w:rPr>
        <w:instrText xml:space="preserve"> PAGEREF _Toc138687392 \h </w:instrText>
      </w:r>
      <w:r w:rsidRPr="00916AA3">
        <w:rPr>
          <w:noProof/>
        </w:rPr>
      </w:r>
      <w:r w:rsidRPr="00916AA3">
        <w:rPr>
          <w:noProof/>
        </w:rPr>
        <w:fldChar w:fldCharType="separate"/>
      </w:r>
      <w:r w:rsidR="00CC5786">
        <w:rPr>
          <w:noProof/>
        </w:rPr>
        <w:t>59</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56</w:t>
      </w:r>
      <w:r>
        <w:rPr>
          <w:noProof/>
        </w:rPr>
        <w:tab/>
        <w:t>Orders of court in convention countries</w:t>
      </w:r>
      <w:r w:rsidRPr="00916AA3">
        <w:rPr>
          <w:noProof/>
        </w:rPr>
        <w:tab/>
      </w:r>
      <w:r w:rsidRPr="00916AA3">
        <w:rPr>
          <w:noProof/>
        </w:rPr>
        <w:fldChar w:fldCharType="begin"/>
      </w:r>
      <w:r w:rsidRPr="00916AA3">
        <w:rPr>
          <w:noProof/>
        </w:rPr>
        <w:instrText xml:space="preserve"> PAGEREF _Toc138687393 \h </w:instrText>
      </w:r>
      <w:r w:rsidRPr="00916AA3">
        <w:rPr>
          <w:noProof/>
        </w:rPr>
      </w:r>
      <w:r w:rsidRPr="00916AA3">
        <w:rPr>
          <w:noProof/>
        </w:rPr>
        <w:fldChar w:fldCharType="separate"/>
      </w:r>
      <w:r w:rsidR="00CC5786">
        <w:rPr>
          <w:noProof/>
        </w:rPr>
        <w:t>59</w:t>
      </w:r>
      <w:r w:rsidRPr="00916AA3">
        <w:rPr>
          <w:noProof/>
        </w:rPr>
        <w:fldChar w:fldCharType="end"/>
      </w:r>
    </w:p>
    <w:p w:rsidR="00916AA3" w:rsidRDefault="00916AA3" w:rsidP="00916AA3">
      <w:pPr>
        <w:pStyle w:val="TOC2"/>
        <w:ind w:right="1792"/>
        <w:rPr>
          <w:rFonts w:asciiTheme="minorHAnsi" w:eastAsiaTheme="minorEastAsia" w:hAnsiTheme="minorHAnsi" w:cstheme="minorBidi"/>
          <w:b w:val="0"/>
          <w:noProof/>
          <w:kern w:val="0"/>
          <w:sz w:val="22"/>
          <w:szCs w:val="22"/>
        </w:rPr>
      </w:pPr>
      <w:r>
        <w:rPr>
          <w:noProof/>
        </w:rPr>
        <w:t>Part V—Arbitration</w:t>
      </w:r>
      <w:r w:rsidRPr="00916AA3">
        <w:rPr>
          <w:b w:val="0"/>
          <w:noProof/>
          <w:sz w:val="18"/>
        </w:rPr>
        <w:tab/>
      </w:r>
      <w:r w:rsidRPr="00916AA3">
        <w:rPr>
          <w:b w:val="0"/>
          <w:noProof/>
          <w:sz w:val="18"/>
        </w:rPr>
        <w:fldChar w:fldCharType="begin"/>
      </w:r>
      <w:r w:rsidRPr="00916AA3">
        <w:rPr>
          <w:b w:val="0"/>
          <w:noProof/>
          <w:sz w:val="18"/>
        </w:rPr>
        <w:instrText xml:space="preserve"> PAGEREF _Toc138687394 \h </w:instrText>
      </w:r>
      <w:r w:rsidRPr="00916AA3">
        <w:rPr>
          <w:b w:val="0"/>
          <w:noProof/>
          <w:sz w:val="18"/>
        </w:rPr>
      </w:r>
      <w:r w:rsidRPr="00916AA3">
        <w:rPr>
          <w:b w:val="0"/>
          <w:noProof/>
          <w:sz w:val="18"/>
        </w:rPr>
        <w:fldChar w:fldCharType="separate"/>
      </w:r>
      <w:r w:rsidR="00CC5786">
        <w:rPr>
          <w:b w:val="0"/>
          <w:noProof/>
          <w:sz w:val="18"/>
        </w:rPr>
        <w:t>61</w:t>
      </w:r>
      <w:r w:rsidRPr="00916AA3">
        <w:rPr>
          <w:b w:val="0"/>
          <w:noProof/>
          <w:sz w:val="18"/>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67A</w:t>
      </w:r>
      <w:r>
        <w:rPr>
          <w:noProof/>
        </w:rPr>
        <w:tab/>
        <w:t>Definitions for Part V</w:t>
      </w:r>
      <w:r w:rsidRPr="00916AA3">
        <w:rPr>
          <w:noProof/>
        </w:rPr>
        <w:tab/>
      </w:r>
      <w:r w:rsidRPr="00916AA3">
        <w:rPr>
          <w:noProof/>
        </w:rPr>
        <w:fldChar w:fldCharType="begin"/>
      </w:r>
      <w:r w:rsidRPr="00916AA3">
        <w:rPr>
          <w:noProof/>
        </w:rPr>
        <w:instrText xml:space="preserve"> PAGEREF _Toc138687395 \h </w:instrText>
      </w:r>
      <w:r w:rsidRPr="00916AA3">
        <w:rPr>
          <w:noProof/>
        </w:rPr>
      </w:r>
      <w:r w:rsidRPr="00916AA3">
        <w:rPr>
          <w:noProof/>
        </w:rPr>
        <w:fldChar w:fldCharType="separate"/>
      </w:r>
      <w:r w:rsidR="00CC5786">
        <w:rPr>
          <w:noProof/>
        </w:rPr>
        <w:t>61</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67B</w:t>
      </w:r>
      <w:r>
        <w:rPr>
          <w:noProof/>
        </w:rPr>
        <w:tab/>
        <w:t>Prescribed requirements for arbitrator (Act s 10M)</w:t>
      </w:r>
      <w:r w:rsidRPr="00916AA3">
        <w:rPr>
          <w:noProof/>
        </w:rPr>
        <w:tab/>
      </w:r>
      <w:r w:rsidRPr="00916AA3">
        <w:rPr>
          <w:noProof/>
        </w:rPr>
        <w:fldChar w:fldCharType="begin"/>
      </w:r>
      <w:r w:rsidRPr="00916AA3">
        <w:rPr>
          <w:noProof/>
        </w:rPr>
        <w:instrText xml:space="preserve"> PAGEREF _Toc138687396 \h </w:instrText>
      </w:r>
      <w:r w:rsidRPr="00916AA3">
        <w:rPr>
          <w:noProof/>
        </w:rPr>
      </w:r>
      <w:r w:rsidRPr="00916AA3">
        <w:rPr>
          <w:noProof/>
        </w:rPr>
        <w:fldChar w:fldCharType="separate"/>
      </w:r>
      <w:r w:rsidR="00CC5786">
        <w:rPr>
          <w:noProof/>
        </w:rPr>
        <w:t>61</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67C</w:t>
      </w:r>
      <w:r>
        <w:rPr>
          <w:noProof/>
        </w:rPr>
        <w:tab/>
        <w:t>Matters that may not be arbitrated</w:t>
      </w:r>
      <w:r w:rsidRPr="00916AA3">
        <w:rPr>
          <w:noProof/>
        </w:rPr>
        <w:tab/>
      </w:r>
      <w:r w:rsidRPr="00916AA3">
        <w:rPr>
          <w:noProof/>
        </w:rPr>
        <w:fldChar w:fldCharType="begin"/>
      </w:r>
      <w:r w:rsidRPr="00916AA3">
        <w:rPr>
          <w:noProof/>
        </w:rPr>
        <w:instrText xml:space="preserve"> PAGEREF _Toc138687397 \h </w:instrText>
      </w:r>
      <w:r w:rsidRPr="00916AA3">
        <w:rPr>
          <w:noProof/>
        </w:rPr>
      </w:r>
      <w:r w:rsidRPr="00916AA3">
        <w:rPr>
          <w:noProof/>
        </w:rPr>
        <w:fldChar w:fldCharType="separate"/>
      </w:r>
      <w:r w:rsidR="00CC5786">
        <w:rPr>
          <w:noProof/>
        </w:rPr>
        <w:t>61</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67D</w:t>
      </w:r>
      <w:r>
        <w:rPr>
          <w:noProof/>
        </w:rPr>
        <w:tab/>
        <w:t>Application for referral to arbitration (Act s 13E)</w:t>
      </w:r>
      <w:r w:rsidRPr="00916AA3">
        <w:rPr>
          <w:noProof/>
        </w:rPr>
        <w:tab/>
      </w:r>
      <w:r w:rsidRPr="00916AA3">
        <w:rPr>
          <w:noProof/>
        </w:rPr>
        <w:fldChar w:fldCharType="begin"/>
      </w:r>
      <w:r w:rsidRPr="00916AA3">
        <w:rPr>
          <w:noProof/>
        </w:rPr>
        <w:instrText xml:space="preserve"> PAGEREF _Toc138687398 \h </w:instrText>
      </w:r>
      <w:r w:rsidRPr="00916AA3">
        <w:rPr>
          <w:noProof/>
        </w:rPr>
      </w:r>
      <w:r w:rsidRPr="00916AA3">
        <w:rPr>
          <w:noProof/>
        </w:rPr>
        <w:fldChar w:fldCharType="separate"/>
      </w:r>
      <w:r w:rsidR="00CC5786">
        <w:rPr>
          <w:noProof/>
        </w:rPr>
        <w:t>61</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67E</w:t>
      </w:r>
      <w:r>
        <w:rPr>
          <w:noProof/>
        </w:rPr>
        <w:tab/>
        <w:t>Application relating to relevant property or financial arbitration (Act s 13F)</w:t>
      </w:r>
      <w:r w:rsidRPr="00916AA3">
        <w:rPr>
          <w:noProof/>
        </w:rPr>
        <w:tab/>
      </w:r>
      <w:r w:rsidRPr="00916AA3">
        <w:rPr>
          <w:noProof/>
        </w:rPr>
        <w:fldChar w:fldCharType="begin"/>
      </w:r>
      <w:r w:rsidRPr="00916AA3">
        <w:rPr>
          <w:noProof/>
        </w:rPr>
        <w:instrText xml:space="preserve"> PAGEREF _Toc138687399 \h </w:instrText>
      </w:r>
      <w:r w:rsidRPr="00916AA3">
        <w:rPr>
          <w:noProof/>
        </w:rPr>
      </w:r>
      <w:r w:rsidRPr="00916AA3">
        <w:rPr>
          <w:noProof/>
        </w:rPr>
        <w:fldChar w:fldCharType="separate"/>
      </w:r>
      <w:r w:rsidR="00CC5786">
        <w:rPr>
          <w:noProof/>
        </w:rPr>
        <w:t>62</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67F</w:t>
      </w:r>
      <w:r>
        <w:rPr>
          <w:noProof/>
        </w:rPr>
        <w:tab/>
        <w:t>Arbitration agreement</w:t>
      </w:r>
      <w:r w:rsidRPr="00916AA3">
        <w:rPr>
          <w:noProof/>
        </w:rPr>
        <w:tab/>
      </w:r>
      <w:r w:rsidRPr="00916AA3">
        <w:rPr>
          <w:noProof/>
        </w:rPr>
        <w:fldChar w:fldCharType="begin"/>
      </w:r>
      <w:r w:rsidRPr="00916AA3">
        <w:rPr>
          <w:noProof/>
        </w:rPr>
        <w:instrText xml:space="preserve"> PAGEREF _Toc138687400 \h </w:instrText>
      </w:r>
      <w:r w:rsidRPr="00916AA3">
        <w:rPr>
          <w:noProof/>
        </w:rPr>
      </w:r>
      <w:r w:rsidRPr="00916AA3">
        <w:rPr>
          <w:noProof/>
        </w:rPr>
        <w:fldChar w:fldCharType="separate"/>
      </w:r>
      <w:r w:rsidR="00CC5786">
        <w:rPr>
          <w:noProof/>
        </w:rPr>
        <w:t>62</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67G</w:t>
      </w:r>
      <w:r>
        <w:rPr>
          <w:noProof/>
        </w:rPr>
        <w:tab/>
        <w:t>Notice of arbitration</w:t>
      </w:r>
      <w:r w:rsidRPr="00916AA3">
        <w:rPr>
          <w:noProof/>
        </w:rPr>
        <w:tab/>
      </w:r>
      <w:r w:rsidRPr="00916AA3">
        <w:rPr>
          <w:noProof/>
        </w:rPr>
        <w:fldChar w:fldCharType="begin"/>
      </w:r>
      <w:r w:rsidRPr="00916AA3">
        <w:rPr>
          <w:noProof/>
        </w:rPr>
        <w:instrText xml:space="preserve"> PAGEREF _Toc138687401 \h </w:instrText>
      </w:r>
      <w:r w:rsidRPr="00916AA3">
        <w:rPr>
          <w:noProof/>
        </w:rPr>
      </w:r>
      <w:r w:rsidRPr="00916AA3">
        <w:rPr>
          <w:noProof/>
        </w:rPr>
        <w:fldChar w:fldCharType="separate"/>
      </w:r>
      <w:r w:rsidR="00CC5786">
        <w:rPr>
          <w:noProof/>
        </w:rPr>
        <w:t>62</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67H</w:t>
      </w:r>
      <w:r>
        <w:rPr>
          <w:noProof/>
        </w:rPr>
        <w:tab/>
        <w:t>Costs of arbitration</w:t>
      </w:r>
      <w:r w:rsidRPr="00916AA3">
        <w:rPr>
          <w:noProof/>
        </w:rPr>
        <w:tab/>
      </w:r>
      <w:r w:rsidRPr="00916AA3">
        <w:rPr>
          <w:noProof/>
        </w:rPr>
        <w:fldChar w:fldCharType="begin"/>
      </w:r>
      <w:r w:rsidRPr="00916AA3">
        <w:rPr>
          <w:noProof/>
        </w:rPr>
        <w:instrText xml:space="preserve"> PAGEREF _Toc138687402 \h </w:instrText>
      </w:r>
      <w:r w:rsidRPr="00916AA3">
        <w:rPr>
          <w:noProof/>
        </w:rPr>
      </w:r>
      <w:r w:rsidRPr="00916AA3">
        <w:rPr>
          <w:noProof/>
        </w:rPr>
        <w:fldChar w:fldCharType="separate"/>
      </w:r>
      <w:r w:rsidR="00CC5786">
        <w:rPr>
          <w:noProof/>
        </w:rPr>
        <w:t>63</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67I</w:t>
      </w:r>
      <w:r>
        <w:rPr>
          <w:noProof/>
        </w:rPr>
        <w:tab/>
        <w:t>Duties of arbitrator</w:t>
      </w:r>
      <w:r w:rsidRPr="00916AA3">
        <w:rPr>
          <w:noProof/>
        </w:rPr>
        <w:tab/>
      </w:r>
      <w:r w:rsidRPr="00916AA3">
        <w:rPr>
          <w:noProof/>
        </w:rPr>
        <w:fldChar w:fldCharType="begin"/>
      </w:r>
      <w:r w:rsidRPr="00916AA3">
        <w:rPr>
          <w:noProof/>
        </w:rPr>
        <w:instrText xml:space="preserve"> PAGEREF _Toc138687403 \h </w:instrText>
      </w:r>
      <w:r w:rsidRPr="00916AA3">
        <w:rPr>
          <w:noProof/>
        </w:rPr>
      </w:r>
      <w:r w:rsidRPr="00916AA3">
        <w:rPr>
          <w:noProof/>
        </w:rPr>
        <w:fldChar w:fldCharType="separate"/>
      </w:r>
      <w:r w:rsidR="00CC5786">
        <w:rPr>
          <w:noProof/>
        </w:rPr>
        <w:t>63</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67J</w:t>
      </w:r>
      <w:r>
        <w:rPr>
          <w:noProof/>
        </w:rPr>
        <w:tab/>
        <w:t>Oath or affirmation by arbitrator</w:t>
      </w:r>
      <w:r w:rsidRPr="00916AA3">
        <w:rPr>
          <w:noProof/>
        </w:rPr>
        <w:tab/>
      </w:r>
      <w:r w:rsidRPr="00916AA3">
        <w:rPr>
          <w:noProof/>
        </w:rPr>
        <w:fldChar w:fldCharType="begin"/>
      </w:r>
      <w:r w:rsidRPr="00916AA3">
        <w:rPr>
          <w:noProof/>
        </w:rPr>
        <w:instrText xml:space="preserve"> PAGEREF _Toc138687404 \h </w:instrText>
      </w:r>
      <w:r w:rsidRPr="00916AA3">
        <w:rPr>
          <w:noProof/>
        </w:rPr>
      </w:r>
      <w:r w:rsidRPr="00916AA3">
        <w:rPr>
          <w:noProof/>
        </w:rPr>
        <w:fldChar w:fldCharType="separate"/>
      </w:r>
      <w:r w:rsidR="00CC5786">
        <w:rPr>
          <w:noProof/>
        </w:rPr>
        <w:t>63</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67K</w:t>
      </w:r>
      <w:r>
        <w:rPr>
          <w:noProof/>
        </w:rPr>
        <w:tab/>
        <w:t>Suspension of arbitration—failure to comply with direction</w:t>
      </w:r>
      <w:r w:rsidRPr="00916AA3">
        <w:rPr>
          <w:noProof/>
        </w:rPr>
        <w:tab/>
      </w:r>
      <w:r w:rsidRPr="00916AA3">
        <w:rPr>
          <w:noProof/>
        </w:rPr>
        <w:fldChar w:fldCharType="begin"/>
      </w:r>
      <w:r w:rsidRPr="00916AA3">
        <w:rPr>
          <w:noProof/>
        </w:rPr>
        <w:instrText xml:space="preserve"> PAGEREF _Toc138687405 \h </w:instrText>
      </w:r>
      <w:r w:rsidRPr="00916AA3">
        <w:rPr>
          <w:noProof/>
        </w:rPr>
      </w:r>
      <w:r w:rsidRPr="00916AA3">
        <w:rPr>
          <w:noProof/>
        </w:rPr>
        <w:fldChar w:fldCharType="separate"/>
      </w:r>
      <w:r w:rsidR="00CC5786">
        <w:rPr>
          <w:noProof/>
        </w:rPr>
        <w:t>64</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67L</w:t>
      </w:r>
      <w:r>
        <w:rPr>
          <w:noProof/>
        </w:rPr>
        <w:tab/>
        <w:t>Termination of arbitration—lack of capacity</w:t>
      </w:r>
      <w:r w:rsidRPr="00916AA3">
        <w:rPr>
          <w:noProof/>
        </w:rPr>
        <w:tab/>
      </w:r>
      <w:r w:rsidRPr="00916AA3">
        <w:rPr>
          <w:noProof/>
        </w:rPr>
        <w:fldChar w:fldCharType="begin"/>
      </w:r>
      <w:r w:rsidRPr="00916AA3">
        <w:rPr>
          <w:noProof/>
        </w:rPr>
        <w:instrText xml:space="preserve"> PAGEREF _Toc138687406 \h </w:instrText>
      </w:r>
      <w:r w:rsidRPr="00916AA3">
        <w:rPr>
          <w:noProof/>
        </w:rPr>
      </w:r>
      <w:r w:rsidRPr="00916AA3">
        <w:rPr>
          <w:noProof/>
        </w:rPr>
        <w:fldChar w:fldCharType="separate"/>
      </w:r>
      <w:r w:rsidR="00CC5786">
        <w:rPr>
          <w:noProof/>
        </w:rPr>
        <w:t>64</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67M</w:t>
      </w:r>
      <w:r>
        <w:rPr>
          <w:noProof/>
        </w:rPr>
        <w:tab/>
        <w:t>Appearance in arbitration</w:t>
      </w:r>
      <w:r w:rsidRPr="00916AA3">
        <w:rPr>
          <w:noProof/>
        </w:rPr>
        <w:tab/>
      </w:r>
      <w:r w:rsidRPr="00916AA3">
        <w:rPr>
          <w:noProof/>
        </w:rPr>
        <w:fldChar w:fldCharType="begin"/>
      </w:r>
      <w:r w:rsidRPr="00916AA3">
        <w:rPr>
          <w:noProof/>
        </w:rPr>
        <w:instrText xml:space="preserve"> PAGEREF _Toc138687407 \h </w:instrText>
      </w:r>
      <w:r w:rsidRPr="00916AA3">
        <w:rPr>
          <w:noProof/>
        </w:rPr>
      </w:r>
      <w:r w:rsidRPr="00916AA3">
        <w:rPr>
          <w:noProof/>
        </w:rPr>
        <w:fldChar w:fldCharType="separate"/>
      </w:r>
      <w:r w:rsidR="00CC5786">
        <w:rPr>
          <w:noProof/>
        </w:rPr>
        <w:t>64</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67N</w:t>
      </w:r>
      <w:r>
        <w:rPr>
          <w:noProof/>
        </w:rPr>
        <w:tab/>
        <w:t>Attendance of persons to give evidence</w:t>
      </w:r>
      <w:r w:rsidRPr="00916AA3">
        <w:rPr>
          <w:noProof/>
        </w:rPr>
        <w:tab/>
      </w:r>
      <w:r w:rsidRPr="00916AA3">
        <w:rPr>
          <w:noProof/>
        </w:rPr>
        <w:fldChar w:fldCharType="begin"/>
      </w:r>
      <w:r w:rsidRPr="00916AA3">
        <w:rPr>
          <w:noProof/>
        </w:rPr>
        <w:instrText xml:space="preserve"> PAGEREF _Toc138687408 \h </w:instrText>
      </w:r>
      <w:r w:rsidRPr="00916AA3">
        <w:rPr>
          <w:noProof/>
        </w:rPr>
      </w:r>
      <w:r w:rsidRPr="00916AA3">
        <w:rPr>
          <w:noProof/>
        </w:rPr>
        <w:fldChar w:fldCharType="separate"/>
      </w:r>
      <w:r w:rsidR="00CC5786">
        <w:rPr>
          <w:noProof/>
        </w:rPr>
        <w:t>65</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67O</w:t>
      </w:r>
      <w:r>
        <w:rPr>
          <w:noProof/>
        </w:rPr>
        <w:tab/>
        <w:t>Application of rules of evidence</w:t>
      </w:r>
      <w:r w:rsidRPr="00916AA3">
        <w:rPr>
          <w:noProof/>
        </w:rPr>
        <w:tab/>
      </w:r>
      <w:r w:rsidRPr="00916AA3">
        <w:rPr>
          <w:noProof/>
        </w:rPr>
        <w:fldChar w:fldCharType="begin"/>
      </w:r>
      <w:r w:rsidRPr="00916AA3">
        <w:rPr>
          <w:noProof/>
        </w:rPr>
        <w:instrText xml:space="preserve"> PAGEREF _Toc138687409 \h </w:instrText>
      </w:r>
      <w:r w:rsidRPr="00916AA3">
        <w:rPr>
          <w:noProof/>
        </w:rPr>
      </w:r>
      <w:r w:rsidRPr="00916AA3">
        <w:rPr>
          <w:noProof/>
        </w:rPr>
        <w:fldChar w:fldCharType="separate"/>
      </w:r>
      <w:r w:rsidR="00CC5786">
        <w:rPr>
          <w:noProof/>
        </w:rPr>
        <w:t>65</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67P</w:t>
      </w:r>
      <w:r>
        <w:rPr>
          <w:noProof/>
        </w:rPr>
        <w:tab/>
        <w:t>Making an award</w:t>
      </w:r>
      <w:r w:rsidRPr="00916AA3">
        <w:rPr>
          <w:noProof/>
        </w:rPr>
        <w:tab/>
      </w:r>
      <w:r w:rsidRPr="00916AA3">
        <w:rPr>
          <w:noProof/>
        </w:rPr>
        <w:fldChar w:fldCharType="begin"/>
      </w:r>
      <w:r w:rsidRPr="00916AA3">
        <w:rPr>
          <w:noProof/>
        </w:rPr>
        <w:instrText xml:space="preserve"> PAGEREF _Toc138687410 \h </w:instrText>
      </w:r>
      <w:r w:rsidRPr="00916AA3">
        <w:rPr>
          <w:noProof/>
        </w:rPr>
      </w:r>
      <w:r w:rsidRPr="00916AA3">
        <w:rPr>
          <w:noProof/>
        </w:rPr>
        <w:fldChar w:fldCharType="separate"/>
      </w:r>
      <w:r w:rsidR="00CC5786">
        <w:rPr>
          <w:noProof/>
        </w:rPr>
        <w:t>65</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67Q</w:t>
      </w:r>
      <w:r>
        <w:rPr>
          <w:noProof/>
        </w:rPr>
        <w:tab/>
        <w:t>Registration of award (Act s 13H)</w:t>
      </w:r>
      <w:r w:rsidRPr="00916AA3">
        <w:rPr>
          <w:noProof/>
        </w:rPr>
        <w:tab/>
      </w:r>
      <w:r w:rsidRPr="00916AA3">
        <w:rPr>
          <w:noProof/>
        </w:rPr>
        <w:fldChar w:fldCharType="begin"/>
      </w:r>
      <w:r w:rsidRPr="00916AA3">
        <w:rPr>
          <w:noProof/>
        </w:rPr>
        <w:instrText xml:space="preserve"> PAGEREF _Toc138687411 \h </w:instrText>
      </w:r>
      <w:r w:rsidRPr="00916AA3">
        <w:rPr>
          <w:noProof/>
        </w:rPr>
      </w:r>
      <w:r w:rsidRPr="00916AA3">
        <w:rPr>
          <w:noProof/>
        </w:rPr>
        <w:fldChar w:fldCharType="separate"/>
      </w:r>
      <w:r w:rsidR="00CC5786">
        <w:rPr>
          <w:noProof/>
        </w:rPr>
        <w:t>66</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67R</w:t>
      </w:r>
      <w:r>
        <w:rPr>
          <w:noProof/>
        </w:rPr>
        <w:tab/>
        <w:t>Notice of registration of award</w:t>
      </w:r>
      <w:r w:rsidRPr="00916AA3">
        <w:rPr>
          <w:noProof/>
        </w:rPr>
        <w:tab/>
      </w:r>
      <w:r w:rsidRPr="00916AA3">
        <w:rPr>
          <w:noProof/>
        </w:rPr>
        <w:fldChar w:fldCharType="begin"/>
      </w:r>
      <w:r w:rsidRPr="00916AA3">
        <w:rPr>
          <w:noProof/>
        </w:rPr>
        <w:instrText xml:space="preserve"> PAGEREF _Toc138687412 \h </w:instrText>
      </w:r>
      <w:r w:rsidRPr="00916AA3">
        <w:rPr>
          <w:noProof/>
        </w:rPr>
      </w:r>
      <w:r w:rsidRPr="00916AA3">
        <w:rPr>
          <w:noProof/>
        </w:rPr>
        <w:fldChar w:fldCharType="separate"/>
      </w:r>
      <w:r w:rsidR="00CC5786">
        <w:rPr>
          <w:noProof/>
        </w:rPr>
        <w:t>66</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67S</w:t>
      </w:r>
      <w:r>
        <w:rPr>
          <w:noProof/>
        </w:rPr>
        <w:tab/>
        <w:t>Enforcement of registered awards</w:t>
      </w:r>
      <w:r w:rsidRPr="00916AA3">
        <w:rPr>
          <w:noProof/>
        </w:rPr>
        <w:tab/>
      </w:r>
      <w:r w:rsidRPr="00916AA3">
        <w:rPr>
          <w:noProof/>
        </w:rPr>
        <w:fldChar w:fldCharType="begin"/>
      </w:r>
      <w:r w:rsidRPr="00916AA3">
        <w:rPr>
          <w:noProof/>
        </w:rPr>
        <w:instrText xml:space="preserve"> PAGEREF _Toc138687413 \h </w:instrText>
      </w:r>
      <w:r w:rsidRPr="00916AA3">
        <w:rPr>
          <w:noProof/>
        </w:rPr>
      </w:r>
      <w:r w:rsidRPr="00916AA3">
        <w:rPr>
          <w:noProof/>
        </w:rPr>
        <w:fldChar w:fldCharType="separate"/>
      </w:r>
      <w:r w:rsidR="00CC5786">
        <w:rPr>
          <w:noProof/>
        </w:rPr>
        <w:t>66</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67T</w:t>
      </w:r>
      <w:r>
        <w:rPr>
          <w:noProof/>
        </w:rPr>
        <w:tab/>
        <w:t>Registration of decree affecting registered award</w:t>
      </w:r>
      <w:r w:rsidRPr="00916AA3">
        <w:rPr>
          <w:noProof/>
        </w:rPr>
        <w:tab/>
      </w:r>
      <w:r w:rsidRPr="00916AA3">
        <w:rPr>
          <w:noProof/>
        </w:rPr>
        <w:fldChar w:fldCharType="begin"/>
      </w:r>
      <w:r w:rsidRPr="00916AA3">
        <w:rPr>
          <w:noProof/>
        </w:rPr>
        <w:instrText xml:space="preserve"> PAGEREF _Toc138687414 \h </w:instrText>
      </w:r>
      <w:r w:rsidRPr="00916AA3">
        <w:rPr>
          <w:noProof/>
        </w:rPr>
      </w:r>
      <w:r w:rsidRPr="00916AA3">
        <w:rPr>
          <w:noProof/>
        </w:rPr>
        <w:fldChar w:fldCharType="separate"/>
      </w:r>
      <w:r w:rsidR="00CC5786">
        <w:rPr>
          <w:noProof/>
        </w:rPr>
        <w:t>66</w:t>
      </w:r>
      <w:r w:rsidRPr="00916AA3">
        <w:rPr>
          <w:noProof/>
        </w:rPr>
        <w:fldChar w:fldCharType="end"/>
      </w:r>
    </w:p>
    <w:p w:rsidR="00916AA3" w:rsidRDefault="00916AA3" w:rsidP="00916AA3">
      <w:pPr>
        <w:pStyle w:val="TOC2"/>
        <w:ind w:right="1792"/>
        <w:rPr>
          <w:rFonts w:asciiTheme="minorHAnsi" w:eastAsiaTheme="minorEastAsia" w:hAnsiTheme="minorHAnsi" w:cstheme="minorBidi"/>
          <w:b w:val="0"/>
          <w:noProof/>
          <w:kern w:val="0"/>
          <w:sz w:val="22"/>
          <w:szCs w:val="22"/>
        </w:rPr>
      </w:pPr>
      <w:r>
        <w:rPr>
          <w:noProof/>
        </w:rPr>
        <w:lastRenderedPageBreak/>
        <w:t>Part VI—Repeal and savings</w:t>
      </w:r>
      <w:r w:rsidRPr="00916AA3">
        <w:rPr>
          <w:b w:val="0"/>
          <w:noProof/>
          <w:sz w:val="18"/>
        </w:rPr>
        <w:tab/>
      </w:r>
      <w:r w:rsidRPr="00916AA3">
        <w:rPr>
          <w:b w:val="0"/>
          <w:noProof/>
          <w:sz w:val="18"/>
        </w:rPr>
        <w:fldChar w:fldCharType="begin"/>
      </w:r>
      <w:r w:rsidRPr="00916AA3">
        <w:rPr>
          <w:b w:val="0"/>
          <w:noProof/>
          <w:sz w:val="18"/>
        </w:rPr>
        <w:instrText xml:space="preserve"> PAGEREF _Toc138687415 \h </w:instrText>
      </w:r>
      <w:r w:rsidRPr="00916AA3">
        <w:rPr>
          <w:b w:val="0"/>
          <w:noProof/>
          <w:sz w:val="18"/>
        </w:rPr>
      </w:r>
      <w:r w:rsidRPr="00916AA3">
        <w:rPr>
          <w:b w:val="0"/>
          <w:noProof/>
          <w:sz w:val="18"/>
        </w:rPr>
        <w:fldChar w:fldCharType="separate"/>
      </w:r>
      <w:r w:rsidR="00CC5786">
        <w:rPr>
          <w:b w:val="0"/>
          <w:noProof/>
          <w:sz w:val="18"/>
        </w:rPr>
        <w:t>67</w:t>
      </w:r>
      <w:r w:rsidRPr="00916AA3">
        <w:rPr>
          <w:b w:val="0"/>
          <w:noProof/>
          <w:sz w:val="18"/>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80</w:t>
      </w:r>
      <w:r>
        <w:rPr>
          <w:noProof/>
        </w:rPr>
        <w:tab/>
        <w:t>Savings in relation to the former Regulations</w:t>
      </w:r>
      <w:r w:rsidRPr="00916AA3">
        <w:rPr>
          <w:noProof/>
        </w:rPr>
        <w:tab/>
      </w:r>
      <w:r w:rsidRPr="00916AA3">
        <w:rPr>
          <w:noProof/>
        </w:rPr>
        <w:fldChar w:fldCharType="begin"/>
      </w:r>
      <w:r w:rsidRPr="00916AA3">
        <w:rPr>
          <w:noProof/>
        </w:rPr>
        <w:instrText xml:space="preserve"> PAGEREF _Toc138687416 \h </w:instrText>
      </w:r>
      <w:r w:rsidRPr="00916AA3">
        <w:rPr>
          <w:noProof/>
        </w:rPr>
      </w:r>
      <w:r w:rsidRPr="00916AA3">
        <w:rPr>
          <w:noProof/>
        </w:rPr>
        <w:fldChar w:fldCharType="separate"/>
      </w:r>
      <w:r w:rsidR="00CC5786">
        <w:rPr>
          <w:noProof/>
        </w:rPr>
        <w:t>67</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81</w:t>
      </w:r>
      <w:r>
        <w:rPr>
          <w:noProof/>
        </w:rPr>
        <w:tab/>
        <w:t xml:space="preserve">Transitional matters in connection with </w:t>
      </w:r>
      <w:r w:rsidRPr="00305AE6">
        <w:rPr>
          <w:i/>
          <w:noProof/>
        </w:rPr>
        <w:t>Family Law Amendment Regulations 2000 (No. 2)</w:t>
      </w:r>
      <w:r w:rsidRPr="00916AA3">
        <w:rPr>
          <w:noProof/>
        </w:rPr>
        <w:tab/>
      </w:r>
      <w:r w:rsidRPr="00916AA3">
        <w:rPr>
          <w:noProof/>
        </w:rPr>
        <w:fldChar w:fldCharType="begin"/>
      </w:r>
      <w:r w:rsidRPr="00916AA3">
        <w:rPr>
          <w:noProof/>
        </w:rPr>
        <w:instrText xml:space="preserve"> PAGEREF _Toc138687417 \h </w:instrText>
      </w:r>
      <w:r w:rsidRPr="00916AA3">
        <w:rPr>
          <w:noProof/>
        </w:rPr>
      </w:r>
      <w:r w:rsidRPr="00916AA3">
        <w:rPr>
          <w:noProof/>
        </w:rPr>
        <w:fldChar w:fldCharType="separate"/>
      </w:r>
      <w:r w:rsidR="00CC5786">
        <w:rPr>
          <w:noProof/>
        </w:rPr>
        <w:t>67</w:t>
      </w:r>
      <w:r w:rsidRPr="00916AA3">
        <w:rPr>
          <w:noProof/>
        </w:rPr>
        <w:fldChar w:fldCharType="end"/>
      </w:r>
    </w:p>
    <w:p w:rsidR="00916AA3" w:rsidRDefault="00916AA3" w:rsidP="00916AA3">
      <w:pPr>
        <w:pStyle w:val="TOC5"/>
        <w:ind w:right="1792"/>
        <w:rPr>
          <w:rFonts w:asciiTheme="minorHAnsi" w:eastAsiaTheme="minorEastAsia" w:hAnsiTheme="minorHAnsi" w:cstheme="minorBidi"/>
          <w:noProof/>
          <w:kern w:val="0"/>
          <w:sz w:val="22"/>
          <w:szCs w:val="22"/>
        </w:rPr>
      </w:pPr>
      <w:r>
        <w:rPr>
          <w:noProof/>
        </w:rPr>
        <w:t>83</w:t>
      </w:r>
      <w:r>
        <w:rPr>
          <w:noProof/>
        </w:rPr>
        <w:tab/>
        <w:t xml:space="preserve">Transitional matters relating to </w:t>
      </w:r>
      <w:r w:rsidRPr="00305AE6">
        <w:rPr>
          <w:i/>
          <w:noProof/>
        </w:rPr>
        <w:t>Family Law Amendment Regulation 2012 (No. 4)</w:t>
      </w:r>
      <w:r w:rsidRPr="00916AA3">
        <w:rPr>
          <w:noProof/>
        </w:rPr>
        <w:tab/>
      </w:r>
      <w:r w:rsidRPr="00916AA3">
        <w:rPr>
          <w:noProof/>
        </w:rPr>
        <w:fldChar w:fldCharType="begin"/>
      </w:r>
      <w:r w:rsidRPr="00916AA3">
        <w:rPr>
          <w:noProof/>
        </w:rPr>
        <w:instrText xml:space="preserve"> PAGEREF _Toc138687418 \h </w:instrText>
      </w:r>
      <w:r w:rsidRPr="00916AA3">
        <w:rPr>
          <w:noProof/>
        </w:rPr>
      </w:r>
      <w:r w:rsidRPr="00916AA3">
        <w:rPr>
          <w:noProof/>
        </w:rPr>
        <w:fldChar w:fldCharType="separate"/>
      </w:r>
      <w:r w:rsidR="00CC5786">
        <w:rPr>
          <w:noProof/>
        </w:rPr>
        <w:t>68</w:t>
      </w:r>
      <w:r w:rsidRPr="00916AA3">
        <w:rPr>
          <w:noProof/>
        </w:rPr>
        <w:fldChar w:fldCharType="end"/>
      </w:r>
    </w:p>
    <w:p w:rsidR="00916AA3" w:rsidRDefault="00916AA3" w:rsidP="00397114">
      <w:pPr>
        <w:pStyle w:val="TOC1"/>
        <w:keepNext w:val="0"/>
        <w:ind w:right="1792"/>
        <w:rPr>
          <w:rFonts w:asciiTheme="minorHAnsi" w:eastAsiaTheme="minorEastAsia" w:hAnsiTheme="minorHAnsi" w:cstheme="minorBidi"/>
          <w:b w:val="0"/>
          <w:noProof/>
          <w:kern w:val="0"/>
          <w:sz w:val="22"/>
          <w:szCs w:val="22"/>
        </w:rPr>
      </w:pPr>
      <w:r>
        <w:rPr>
          <w:noProof/>
        </w:rPr>
        <w:t>Schedule 1</w:t>
      </w:r>
      <w:r>
        <w:rPr>
          <w:noProof/>
        </w:rPr>
        <w:tab/>
      </w:r>
      <w:r w:rsidRPr="00916AA3">
        <w:rPr>
          <w:b w:val="0"/>
          <w:noProof/>
          <w:sz w:val="18"/>
        </w:rPr>
        <w:tab/>
        <w:t>69</w:t>
      </w:r>
    </w:p>
    <w:p w:rsidR="00916AA3" w:rsidRDefault="00916AA3" w:rsidP="00397114">
      <w:pPr>
        <w:pStyle w:val="TOC2"/>
        <w:keepNext w:val="0"/>
        <w:ind w:right="1792"/>
        <w:rPr>
          <w:rFonts w:asciiTheme="minorHAnsi" w:eastAsiaTheme="minorEastAsia" w:hAnsiTheme="minorHAnsi" w:cstheme="minorBidi"/>
          <w:b w:val="0"/>
          <w:noProof/>
          <w:kern w:val="0"/>
          <w:sz w:val="22"/>
          <w:szCs w:val="22"/>
        </w:rPr>
      </w:pPr>
      <w:r>
        <w:rPr>
          <w:noProof/>
        </w:rPr>
        <w:t>Form 1A—Request for service abroad of judicial documents and certificate</w:t>
      </w:r>
      <w:r w:rsidRPr="00916AA3">
        <w:rPr>
          <w:b w:val="0"/>
          <w:noProof/>
          <w:sz w:val="18"/>
        </w:rPr>
        <w:tab/>
      </w:r>
      <w:r w:rsidRPr="00916AA3">
        <w:rPr>
          <w:b w:val="0"/>
          <w:noProof/>
          <w:sz w:val="18"/>
        </w:rPr>
        <w:fldChar w:fldCharType="begin"/>
      </w:r>
      <w:r w:rsidRPr="00916AA3">
        <w:rPr>
          <w:b w:val="0"/>
          <w:noProof/>
          <w:sz w:val="18"/>
        </w:rPr>
        <w:instrText xml:space="preserve"> PAGEREF _Toc138687420 \h </w:instrText>
      </w:r>
      <w:r w:rsidRPr="00916AA3">
        <w:rPr>
          <w:b w:val="0"/>
          <w:noProof/>
          <w:sz w:val="18"/>
        </w:rPr>
      </w:r>
      <w:r w:rsidRPr="00916AA3">
        <w:rPr>
          <w:b w:val="0"/>
          <w:noProof/>
          <w:sz w:val="18"/>
        </w:rPr>
        <w:fldChar w:fldCharType="separate"/>
      </w:r>
      <w:r w:rsidR="00CC5786">
        <w:rPr>
          <w:b w:val="0"/>
          <w:noProof/>
          <w:sz w:val="18"/>
        </w:rPr>
        <w:t>69</w:t>
      </w:r>
      <w:r w:rsidRPr="00916AA3">
        <w:rPr>
          <w:b w:val="0"/>
          <w:noProof/>
          <w:sz w:val="18"/>
        </w:rPr>
        <w:fldChar w:fldCharType="end"/>
      </w:r>
    </w:p>
    <w:p w:rsidR="00916AA3" w:rsidRDefault="00916AA3" w:rsidP="00397114">
      <w:pPr>
        <w:pStyle w:val="TOC2"/>
        <w:keepNext w:val="0"/>
        <w:ind w:right="1792"/>
        <w:rPr>
          <w:rFonts w:asciiTheme="minorHAnsi" w:eastAsiaTheme="minorEastAsia" w:hAnsiTheme="minorHAnsi" w:cstheme="minorBidi"/>
          <w:b w:val="0"/>
          <w:noProof/>
          <w:kern w:val="0"/>
          <w:sz w:val="22"/>
          <w:szCs w:val="22"/>
        </w:rPr>
      </w:pPr>
      <w:r>
        <w:rPr>
          <w:noProof/>
        </w:rPr>
        <w:t>Form 1B—Summary of the document to be served</w:t>
      </w:r>
      <w:r w:rsidRPr="00916AA3">
        <w:rPr>
          <w:b w:val="0"/>
          <w:noProof/>
          <w:sz w:val="18"/>
        </w:rPr>
        <w:tab/>
      </w:r>
      <w:r w:rsidRPr="00916AA3">
        <w:rPr>
          <w:b w:val="0"/>
          <w:noProof/>
          <w:sz w:val="18"/>
        </w:rPr>
        <w:fldChar w:fldCharType="begin"/>
      </w:r>
      <w:r w:rsidRPr="00916AA3">
        <w:rPr>
          <w:b w:val="0"/>
          <w:noProof/>
          <w:sz w:val="18"/>
        </w:rPr>
        <w:instrText xml:space="preserve"> PAGEREF _Toc138687421 \h </w:instrText>
      </w:r>
      <w:r w:rsidRPr="00916AA3">
        <w:rPr>
          <w:b w:val="0"/>
          <w:noProof/>
          <w:sz w:val="18"/>
        </w:rPr>
      </w:r>
      <w:r w:rsidRPr="00916AA3">
        <w:rPr>
          <w:b w:val="0"/>
          <w:noProof/>
          <w:sz w:val="18"/>
        </w:rPr>
        <w:fldChar w:fldCharType="separate"/>
      </w:r>
      <w:r w:rsidR="00CC5786">
        <w:rPr>
          <w:b w:val="0"/>
          <w:noProof/>
          <w:sz w:val="18"/>
        </w:rPr>
        <w:t>72</w:t>
      </w:r>
      <w:r w:rsidRPr="00916AA3">
        <w:rPr>
          <w:b w:val="0"/>
          <w:noProof/>
          <w:sz w:val="18"/>
        </w:rPr>
        <w:fldChar w:fldCharType="end"/>
      </w:r>
    </w:p>
    <w:p w:rsidR="00916AA3" w:rsidRDefault="00916AA3" w:rsidP="00397114">
      <w:pPr>
        <w:pStyle w:val="TOC2"/>
        <w:keepNext w:val="0"/>
        <w:ind w:right="1792"/>
        <w:rPr>
          <w:rFonts w:asciiTheme="minorHAnsi" w:eastAsiaTheme="minorEastAsia" w:hAnsiTheme="minorHAnsi" w:cstheme="minorBidi"/>
          <w:b w:val="0"/>
          <w:noProof/>
          <w:kern w:val="0"/>
          <w:sz w:val="22"/>
          <w:szCs w:val="22"/>
        </w:rPr>
      </w:pPr>
      <w:r>
        <w:rPr>
          <w:noProof/>
        </w:rPr>
        <w:t>Form 2—Parentage testing procedure Affidavit by/in relation to donor</w:t>
      </w:r>
      <w:r w:rsidRPr="00916AA3">
        <w:rPr>
          <w:b w:val="0"/>
          <w:noProof/>
          <w:sz w:val="18"/>
        </w:rPr>
        <w:tab/>
      </w:r>
      <w:r w:rsidRPr="00916AA3">
        <w:rPr>
          <w:b w:val="0"/>
          <w:noProof/>
          <w:sz w:val="18"/>
        </w:rPr>
        <w:fldChar w:fldCharType="begin"/>
      </w:r>
      <w:r w:rsidRPr="00916AA3">
        <w:rPr>
          <w:b w:val="0"/>
          <w:noProof/>
          <w:sz w:val="18"/>
        </w:rPr>
        <w:instrText xml:space="preserve"> PAGEREF _Toc138687422 \h </w:instrText>
      </w:r>
      <w:r w:rsidRPr="00916AA3">
        <w:rPr>
          <w:b w:val="0"/>
          <w:noProof/>
          <w:sz w:val="18"/>
        </w:rPr>
      </w:r>
      <w:r w:rsidRPr="00916AA3">
        <w:rPr>
          <w:b w:val="0"/>
          <w:noProof/>
          <w:sz w:val="18"/>
        </w:rPr>
        <w:fldChar w:fldCharType="separate"/>
      </w:r>
      <w:r w:rsidR="00CC5786">
        <w:rPr>
          <w:b w:val="0"/>
          <w:noProof/>
          <w:sz w:val="18"/>
        </w:rPr>
        <w:t>74</w:t>
      </w:r>
      <w:r w:rsidRPr="00916AA3">
        <w:rPr>
          <w:b w:val="0"/>
          <w:noProof/>
          <w:sz w:val="18"/>
        </w:rPr>
        <w:fldChar w:fldCharType="end"/>
      </w:r>
    </w:p>
    <w:p w:rsidR="00916AA3" w:rsidRDefault="00916AA3" w:rsidP="00397114">
      <w:pPr>
        <w:pStyle w:val="TOC2"/>
        <w:keepNext w:val="0"/>
        <w:ind w:right="1792"/>
        <w:rPr>
          <w:rFonts w:asciiTheme="minorHAnsi" w:eastAsiaTheme="minorEastAsia" w:hAnsiTheme="minorHAnsi" w:cstheme="minorBidi"/>
          <w:b w:val="0"/>
          <w:noProof/>
          <w:kern w:val="0"/>
          <w:sz w:val="22"/>
          <w:szCs w:val="22"/>
        </w:rPr>
      </w:pPr>
      <w:r>
        <w:rPr>
          <w:noProof/>
        </w:rPr>
        <w:t>Form 4—Parentage testing procedure Collection of bodily samples</w:t>
      </w:r>
      <w:r w:rsidRPr="00916AA3">
        <w:rPr>
          <w:b w:val="0"/>
          <w:noProof/>
          <w:sz w:val="18"/>
        </w:rPr>
        <w:tab/>
      </w:r>
      <w:r w:rsidRPr="00916AA3">
        <w:rPr>
          <w:b w:val="0"/>
          <w:noProof/>
          <w:sz w:val="18"/>
        </w:rPr>
        <w:fldChar w:fldCharType="begin"/>
      </w:r>
      <w:r w:rsidRPr="00916AA3">
        <w:rPr>
          <w:b w:val="0"/>
          <w:noProof/>
          <w:sz w:val="18"/>
        </w:rPr>
        <w:instrText xml:space="preserve"> PAGEREF _Toc138687423 \h </w:instrText>
      </w:r>
      <w:r w:rsidRPr="00916AA3">
        <w:rPr>
          <w:b w:val="0"/>
          <w:noProof/>
          <w:sz w:val="18"/>
        </w:rPr>
      </w:r>
      <w:r w:rsidRPr="00916AA3">
        <w:rPr>
          <w:b w:val="0"/>
          <w:noProof/>
          <w:sz w:val="18"/>
        </w:rPr>
        <w:fldChar w:fldCharType="separate"/>
      </w:r>
      <w:r w:rsidR="00CC5786">
        <w:rPr>
          <w:b w:val="0"/>
          <w:noProof/>
          <w:sz w:val="18"/>
        </w:rPr>
        <w:t>77</w:t>
      </w:r>
      <w:r w:rsidRPr="00916AA3">
        <w:rPr>
          <w:b w:val="0"/>
          <w:noProof/>
          <w:sz w:val="18"/>
        </w:rPr>
        <w:fldChar w:fldCharType="end"/>
      </w:r>
    </w:p>
    <w:p w:rsidR="00916AA3" w:rsidRDefault="00916AA3" w:rsidP="00397114">
      <w:pPr>
        <w:pStyle w:val="TOC2"/>
        <w:keepNext w:val="0"/>
        <w:ind w:right="1792"/>
        <w:rPr>
          <w:rFonts w:asciiTheme="minorHAnsi" w:eastAsiaTheme="minorEastAsia" w:hAnsiTheme="minorHAnsi" w:cstheme="minorBidi"/>
          <w:b w:val="0"/>
          <w:noProof/>
          <w:kern w:val="0"/>
          <w:sz w:val="22"/>
          <w:szCs w:val="22"/>
        </w:rPr>
      </w:pPr>
      <w:r>
        <w:rPr>
          <w:noProof/>
        </w:rPr>
        <w:t>Form 5—Parentage testing procedure report</w:t>
      </w:r>
      <w:r w:rsidRPr="00916AA3">
        <w:rPr>
          <w:b w:val="0"/>
          <w:noProof/>
          <w:sz w:val="18"/>
        </w:rPr>
        <w:tab/>
      </w:r>
      <w:r w:rsidRPr="00916AA3">
        <w:rPr>
          <w:b w:val="0"/>
          <w:noProof/>
          <w:sz w:val="18"/>
        </w:rPr>
        <w:fldChar w:fldCharType="begin"/>
      </w:r>
      <w:r w:rsidRPr="00916AA3">
        <w:rPr>
          <w:b w:val="0"/>
          <w:noProof/>
          <w:sz w:val="18"/>
        </w:rPr>
        <w:instrText xml:space="preserve"> PAGEREF _Toc138687424 \h </w:instrText>
      </w:r>
      <w:r w:rsidRPr="00916AA3">
        <w:rPr>
          <w:b w:val="0"/>
          <w:noProof/>
          <w:sz w:val="18"/>
        </w:rPr>
      </w:r>
      <w:r w:rsidRPr="00916AA3">
        <w:rPr>
          <w:b w:val="0"/>
          <w:noProof/>
          <w:sz w:val="18"/>
        </w:rPr>
        <w:fldChar w:fldCharType="separate"/>
      </w:r>
      <w:r w:rsidR="00CC5786">
        <w:rPr>
          <w:b w:val="0"/>
          <w:noProof/>
          <w:sz w:val="18"/>
        </w:rPr>
        <w:t>78</w:t>
      </w:r>
      <w:r w:rsidRPr="00916AA3">
        <w:rPr>
          <w:b w:val="0"/>
          <w:noProof/>
          <w:sz w:val="18"/>
        </w:rPr>
        <w:fldChar w:fldCharType="end"/>
      </w:r>
    </w:p>
    <w:p w:rsidR="00916AA3" w:rsidRDefault="00916AA3" w:rsidP="00397114">
      <w:pPr>
        <w:pStyle w:val="TOC2"/>
        <w:keepNext w:val="0"/>
        <w:ind w:right="1792"/>
        <w:rPr>
          <w:rFonts w:asciiTheme="minorHAnsi" w:eastAsiaTheme="minorEastAsia" w:hAnsiTheme="minorHAnsi" w:cstheme="minorBidi"/>
          <w:b w:val="0"/>
          <w:noProof/>
          <w:kern w:val="0"/>
          <w:sz w:val="22"/>
          <w:szCs w:val="22"/>
        </w:rPr>
      </w:pPr>
      <w:r>
        <w:rPr>
          <w:noProof/>
        </w:rPr>
        <w:t>Form 6—Application for arbitration</w:t>
      </w:r>
      <w:r w:rsidRPr="00916AA3">
        <w:rPr>
          <w:b w:val="0"/>
          <w:noProof/>
          <w:sz w:val="18"/>
        </w:rPr>
        <w:tab/>
      </w:r>
      <w:r w:rsidRPr="00916AA3">
        <w:rPr>
          <w:b w:val="0"/>
          <w:noProof/>
          <w:sz w:val="18"/>
        </w:rPr>
        <w:fldChar w:fldCharType="begin"/>
      </w:r>
      <w:r w:rsidRPr="00916AA3">
        <w:rPr>
          <w:b w:val="0"/>
          <w:noProof/>
          <w:sz w:val="18"/>
        </w:rPr>
        <w:instrText xml:space="preserve"> PAGEREF _Toc138687425 \h </w:instrText>
      </w:r>
      <w:r w:rsidRPr="00916AA3">
        <w:rPr>
          <w:b w:val="0"/>
          <w:noProof/>
          <w:sz w:val="18"/>
        </w:rPr>
      </w:r>
      <w:r w:rsidRPr="00916AA3">
        <w:rPr>
          <w:b w:val="0"/>
          <w:noProof/>
          <w:sz w:val="18"/>
        </w:rPr>
        <w:fldChar w:fldCharType="separate"/>
      </w:r>
      <w:r w:rsidR="00CC5786">
        <w:rPr>
          <w:b w:val="0"/>
          <w:noProof/>
          <w:sz w:val="18"/>
        </w:rPr>
        <w:t>81</w:t>
      </w:r>
      <w:r w:rsidRPr="00916AA3">
        <w:rPr>
          <w:b w:val="0"/>
          <w:noProof/>
          <w:sz w:val="18"/>
        </w:rPr>
        <w:fldChar w:fldCharType="end"/>
      </w:r>
    </w:p>
    <w:p w:rsidR="00916AA3" w:rsidRDefault="00916AA3" w:rsidP="00397114">
      <w:pPr>
        <w:pStyle w:val="TOC2"/>
        <w:keepNext w:val="0"/>
        <w:ind w:right="1792"/>
        <w:rPr>
          <w:rFonts w:asciiTheme="minorHAnsi" w:eastAsiaTheme="minorEastAsia" w:hAnsiTheme="minorHAnsi" w:cstheme="minorBidi"/>
          <w:b w:val="0"/>
          <w:noProof/>
          <w:kern w:val="0"/>
          <w:sz w:val="22"/>
          <w:szCs w:val="22"/>
        </w:rPr>
      </w:pPr>
      <w:r>
        <w:rPr>
          <w:noProof/>
        </w:rPr>
        <w:t>Form 7—Application relating to relevant property or financial arbitration</w:t>
      </w:r>
      <w:r w:rsidRPr="00916AA3">
        <w:rPr>
          <w:b w:val="0"/>
          <w:noProof/>
          <w:sz w:val="18"/>
        </w:rPr>
        <w:tab/>
      </w:r>
      <w:r w:rsidRPr="00916AA3">
        <w:rPr>
          <w:b w:val="0"/>
          <w:noProof/>
          <w:sz w:val="18"/>
        </w:rPr>
        <w:fldChar w:fldCharType="begin"/>
      </w:r>
      <w:r w:rsidRPr="00916AA3">
        <w:rPr>
          <w:b w:val="0"/>
          <w:noProof/>
          <w:sz w:val="18"/>
        </w:rPr>
        <w:instrText xml:space="preserve"> PAGEREF _Toc138687426 \h </w:instrText>
      </w:r>
      <w:r w:rsidRPr="00916AA3">
        <w:rPr>
          <w:b w:val="0"/>
          <w:noProof/>
          <w:sz w:val="18"/>
        </w:rPr>
      </w:r>
      <w:r w:rsidRPr="00916AA3">
        <w:rPr>
          <w:b w:val="0"/>
          <w:noProof/>
          <w:sz w:val="18"/>
        </w:rPr>
        <w:fldChar w:fldCharType="separate"/>
      </w:r>
      <w:r w:rsidR="00CC5786">
        <w:rPr>
          <w:b w:val="0"/>
          <w:noProof/>
          <w:sz w:val="18"/>
        </w:rPr>
        <w:t>83</w:t>
      </w:r>
      <w:r w:rsidRPr="00916AA3">
        <w:rPr>
          <w:b w:val="0"/>
          <w:noProof/>
          <w:sz w:val="18"/>
        </w:rPr>
        <w:fldChar w:fldCharType="end"/>
      </w:r>
    </w:p>
    <w:p w:rsidR="00916AA3" w:rsidRDefault="00916AA3" w:rsidP="00397114">
      <w:pPr>
        <w:pStyle w:val="TOC2"/>
        <w:keepNext w:val="0"/>
        <w:ind w:right="1792"/>
        <w:rPr>
          <w:rFonts w:asciiTheme="minorHAnsi" w:eastAsiaTheme="minorEastAsia" w:hAnsiTheme="minorHAnsi" w:cstheme="minorBidi"/>
          <w:b w:val="0"/>
          <w:noProof/>
          <w:kern w:val="0"/>
          <w:sz w:val="22"/>
          <w:szCs w:val="22"/>
        </w:rPr>
      </w:pPr>
      <w:r>
        <w:rPr>
          <w:noProof/>
        </w:rPr>
        <w:t>Form 8—Application to register arbitration award</w:t>
      </w:r>
      <w:r w:rsidRPr="00916AA3">
        <w:rPr>
          <w:b w:val="0"/>
          <w:noProof/>
          <w:sz w:val="18"/>
        </w:rPr>
        <w:tab/>
      </w:r>
      <w:r w:rsidRPr="00916AA3">
        <w:rPr>
          <w:b w:val="0"/>
          <w:noProof/>
          <w:sz w:val="18"/>
        </w:rPr>
        <w:fldChar w:fldCharType="begin"/>
      </w:r>
      <w:r w:rsidRPr="00916AA3">
        <w:rPr>
          <w:b w:val="0"/>
          <w:noProof/>
          <w:sz w:val="18"/>
        </w:rPr>
        <w:instrText xml:space="preserve"> PAGEREF _Toc138687427 \h </w:instrText>
      </w:r>
      <w:r w:rsidRPr="00916AA3">
        <w:rPr>
          <w:b w:val="0"/>
          <w:noProof/>
          <w:sz w:val="18"/>
        </w:rPr>
      </w:r>
      <w:r w:rsidRPr="00916AA3">
        <w:rPr>
          <w:b w:val="0"/>
          <w:noProof/>
          <w:sz w:val="18"/>
        </w:rPr>
        <w:fldChar w:fldCharType="separate"/>
      </w:r>
      <w:r w:rsidR="00CC5786">
        <w:rPr>
          <w:b w:val="0"/>
          <w:noProof/>
          <w:sz w:val="18"/>
        </w:rPr>
        <w:t>86</w:t>
      </w:r>
      <w:r w:rsidRPr="00916AA3">
        <w:rPr>
          <w:b w:val="0"/>
          <w:noProof/>
          <w:sz w:val="18"/>
        </w:rPr>
        <w:fldChar w:fldCharType="end"/>
      </w:r>
    </w:p>
    <w:p w:rsidR="00916AA3" w:rsidRDefault="00916AA3" w:rsidP="00397114">
      <w:pPr>
        <w:pStyle w:val="TOC2"/>
        <w:keepNext w:val="0"/>
        <w:ind w:right="1792"/>
        <w:rPr>
          <w:rFonts w:asciiTheme="minorHAnsi" w:eastAsiaTheme="minorEastAsia" w:hAnsiTheme="minorHAnsi" w:cstheme="minorBidi"/>
          <w:b w:val="0"/>
          <w:noProof/>
          <w:kern w:val="0"/>
          <w:sz w:val="22"/>
          <w:szCs w:val="22"/>
        </w:rPr>
      </w:pPr>
      <w:r>
        <w:rPr>
          <w:noProof/>
        </w:rPr>
        <w:t>Form 9—Application to register decree affecting registered arbitration award</w:t>
      </w:r>
      <w:r w:rsidRPr="00916AA3">
        <w:rPr>
          <w:b w:val="0"/>
          <w:noProof/>
          <w:sz w:val="18"/>
        </w:rPr>
        <w:tab/>
      </w:r>
      <w:r w:rsidRPr="00916AA3">
        <w:rPr>
          <w:b w:val="0"/>
          <w:noProof/>
          <w:sz w:val="18"/>
        </w:rPr>
        <w:fldChar w:fldCharType="begin"/>
      </w:r>
      <w:r w:rsidRPr="00916AA3">
        <w:rPr>
          <w:b w:val="0"/>
          <w:noProof/>
          <w:sz w:val="18"/>
        </w:rPr>
        <w:instrText xml:space="preserve"> PAGEREF _Toc138687428 \h </w:instrText>
      </w:r>
      <w:r w:rsidRPr="00916AA3">
        <w:rPr>
          <w:b w:val="0"/>
          <w:noProof/>
          <w:sz w:val="18"/>
        </w:rPr>
      </w:r>
      <w:r w:rsidRPr="00916AA3">
        <w:rPr>
          <w:b w:val="0"/>
          <w:noProof/>
          <w:sz w:val="18"/>
        </w:rPr>
        <w:fldChar w:fldCharType="separate"/>
      </w:r>
      <w:r w:rsidR="00CC5786">
        <w:rPr>
          <w:b w:val="0"/>
          <w:noProof/>
          <w:sz w:val="18"/>
        </w:rPr>
        <w:t>88</w:t>
      </w:r>
      <w:r w:rsidRPr="00916AA3">
        <w:rPr>
          <w:b w:val="0"/>
          <w:noProof/>
          <w:sz w:val="18"/>
        </w:rPr>
        <w:fldChar w:fldCharType="end"/>
      </w:r>
    </w:p>
    <w:p w:rsidR="00916AA3" w:rsidRDefault="00916AA3" w:rsidP="00397114">
      <w:pPr>
        <w:pStyle w:val="TOC1"/>
        <w:keepNext w:val="0"/>
        <w:ind w:right="1792"/>
        <w:rPr>
          <w:rFonts w:asciiTheme="minorHAnsi" w:eastAsiaTheme="minorEastAsia" w:hAnsiTheme="minorHAnsi" w:cstheme="minorBidi"/>
          <w:b w:val="0"/>
          <w:noProof/>
          <w:kern w:val="0"/>
          <w:sz w:val="22"/>
          <w:szCs w:val="22"/>
        </w:rPr>
      </w:pPr>
      <w:r>
        <w:rPr>
          <w:noProof/>
        </w:rPr>
        <w:t>Schedule 1A—Countries or parts of countries, declared to be prescribed overseas jurisdictions for certain purposes</w:t>
      </w:r>
      <w:r w:rsidRPr="00916AA3">
        <w:rPr>
          <w:b w:val="0"/>
          <w:noProof/>
          <w:sz w:val="18"/>
        </w:rPr>
        <w:tab/>
      </w:r>
      <w:r w:rsidRPr="00916AA3">
        <w:rPr>
          <w:b w:val="0"/>
          <w:noProof/>
          <w:sz w:val="18"/>
        </w:rPr>
        <w:fldChar w:fldCharType="begin"/>
      </w:r>
      <w:r w:rsidRPr="00916AA3">
        <w:rPr>
          <w:b w:val="0"/>
          <w:noProof/>
          <w:sz w:val="18"/>
        </w:rPr>
        <w:instrText xml:space="preserve"> PAGEREF _Toc138687429 \h </w:instrText>
      </w:r>
      <w:r w:rsidRPr="00916AA3">
        <w:rPr>
          <w:b w:val="0"/>
          <w:noProof/>
          <w:sz w:val="18"/>
        </w:rPr>
      </w:r>
      <w:r w:rsidRPr="00916AA3">
        <w:rPr>
          <w:b w:val="0"/>
          <w:noProof/>
          <w:sz w:val="18"/>
        </w:rPr>
        <w:fldChar w:fldCharType="separate"/>
      </w:r>
      <w:r w:rsidR="00CC5786">
        <w:rPr>
          <w:b w:val="0"/>
          <w:noProof/>
          <w:sz w:val="18"/>
        </w:rPr>
        <w:t>90</w:t>
      </w:r>
      <w:r w:rsidRPr="00916AA3">
        <w:rPr>
          <w:b w:val="0"/>
          <w:noProof/>
          <w:sz w:val="18"/>
        </w:rPr>
        <w:fldChar w:fldCharType="end"/>
      </w:r>
    </w:p>
    <w:p w:rsidR="00916AA3" w:rsidRDefault="00916AA3" w:rsidP="00397114">
      <w:pPr>
        <w:pStyle w:val="TOC1"/>
        <w:keepNext w:val="0"/>
        <w:ind w:right="1792"/>
        <w:rPr>
          <w:rFonts w:asciiTheme="minorHAnsi" w:eastAsiaTheme="minorEastAsia" w:hAnsiTheme="minorHAnsi" w:cstheme="minorBidi"/>
          <w:b w:val="0"/>
          <w:noProof/>
          <w:kern w:val="0"/>
          <w:sz w:val="22"/>
          <w:szCs w:val="22"/>
        </w:rPr>
      </w:pPr>
      <w:r>
        <w:rPr>
          <w:noProof/>
        </w:rPr>
        <w:t>Schedule 2—Reciprocating jurisdictions</w:t>
      </w:r>
      <w:r w:rsidRPr="00916AA3">
        <w:rPr>
          <w:b w:val="0"/>
          <w:noProof/>
          <w:sz w:val="18"/>
        </w:rPr>
        <w:tab/>
      </w:r>
      <w:r w:rsidRPr="00916AA3">
        <w:rPr>
          <w:b w:val="0"/>
          <w:noProof/>
          <w:sz w:val="18"/>
        </w:rPr>
        <w:fldChar w:fldCharType="begin"/>
      </w:r>
      <w:r w:rsidRPr="00916AA3">
        <w:rPr>
          <w:b w:val="0"/>
          <w:noProof/>
          <w:sz w:val="18"/>
        </w:rPr>
        <w:instrText xml:space="preserve"> PAGEREF _Toc138687430 \h </w:instrText>
      </w:r>
      <w:r w:rsidRPr="00916AA3">
        <w:rPr>
          <w:b w:val="0"/>
          <w:noProof/>
          <w:sz w:val="18"/>
        </w:rPr>
      </w:r>
      <w:r w:rsidRPr="00916AA3">
        <w:rPr>
          <w:b w:val="0"/>
          <w:noProof/>
          <w:sz w:val="18"/>
        </w:rPr>
        <w:fldChar w:fldCharType="separate"/>
      </w:r>
      <w:r w:rsidR="00CC5786">
        <w:rPr>
          <w:b w:val="0"/>
          <w:noProof/>
          <w:sz w:val="18"/>
        </w:rPr>
        <w:t>92</w:t>
      </w:r>
      <w:r w:rsidRPr="00916AA3">
        <w:rPr>
          <w:b w:val="0"/>
          <w:noProof/>
          <w:sz w:val="18"/>
        </w:rPr>
        <w:fldChar w:fldCharType="end"/>
      </w:r>
    </w:p>
    <w:p w:rsidR="00916AA3" w:rsidRDefault="00916AA3" w:rsidP="00397114">
      <w:pPr>
        <w:pStyle w:val="TOC1"/>
        <w:keepNext w:val="0"/>
        <w:ind w:right="1792"/>
        <w:rPr>
          <w:rFonts w:asciiTheme="minorHAnsi" w:eastAsiaTheme="minorEastAsia" w:hAnsiTheme="minorHAnsi" w:cstheme="minorBidi"/>
          <w:b w:val="0"/>
          <w:noProof/>
          <w:kern w:val="0"/>
          <w:sz w:val="22"/>
          <w:szCs w:val="22"/>
        </w:rPr>
      </w:pPr>
      <w:r>
        <w:rPr>
          <w:noProof/>
        </w:rPr>
        <w:t>Schedule 3—Convention on the recovery abroad of maintenance</w:t>
      </w:r>
      <w:r w:rsidRPr="00916AA3">
        <w:rPr>
          <w:b w:val="0"/>
          <w:noProof/>
          <w:sz w:val="18"/>
        </w:rPr>
        <w:tab/>
      </w:r>
      <w:r w:rsidRPr="00916AA3">
        <w:rPr>
          <w:b w:val="0"/>
          <w:noProof/>
          <w:sz w:val="18"/>
        </w:rPr>
        <w:fldChar w:fldCharType="begin"/>
      </w:r>
      <w:r w:rsidRPr="00916AA3">
        <w:rPr>
          <w:b w:val="0"/>
          <w:noProof/>
          <w:sz w:val="18"/>
        </w:rPr>
        <w:instrText xml:space="preserve"> PAGEREF _Toc138687431 \h </w:instrText>
      </w:r>
      <w:r w:rsidRPr="00916AA3">
        <w:rPr>
          <w:b w:val="0"/>
          <w:noProof/>
          <w:sz w:val="18"/>
        </w:rPr>
      </w:r>
      <w:r w:rsidRPr="00916AA3">
        <w:rPr>
          <w:b w:val="0"/>
          <w:noProof/>
          <w:sz w:val="18"/>
        </w:rPr>
        <w:fldChar w:fldCharType="separate"/>
      </w:r>
      <w:r w:rsidR="00CC5786">
        <w:rPr>
          <w:b w:val="0"/>
          <w:noProof/>
          <w:sz w:val="18"/>
        </w:rPr>
        <w:t>93</w:t>
      </w:r>
      <w:r w:rsidRPr="00916AA3">
        <w:rPr>
          <w:b w:val="0"/>
          <w:noProof/>
          <w:sz w:val="18"/>
        </w:rPr>
        <w:fldChar w:fldCharType="end"/>
      </w:r>
    </w:p>
    <w:p w:rsidR="00916AA3" w:rsidRDefault="00916AA3" w:rsidP="00397114">
      <w:pPr>
        <w:pStyle w:val="TOC1"/>
        <w:keepNext w:val="0"/>
        <w:ind w:right="1792"/>
        <w:rPr>
          <w:rFonts w:asciiTheme="minorHAnsi" w:eastAsiaTheme="minorEastAsia" w:hAnsiTheme="minorHAnsi" w:cstheme="minorBidi"/>
          <w:b w:val="0"/>
          <w:noProof/>
          <w:kern w:val="0"/>
          <w:sz w:val="22"/>
          <w:szCs w:val="22"/>
        </w:rPr>
      </w:pPr>
      <w:r>
        <w:rPr>
          <w:noProof/>
        </w:rPr>
        <w:t>Schedule 4—Convention countries</w:t>
      </w:r>
      <w:r w:rsidRPr="00916AA3">
        <w:rPr>
          <w:b w:val="0"/>
          <w:noProof/>
          <w:sz w:val="18"/>
        </w:rPr>
        <w:tab/>
      </w:r>
      <w:r w:rsidRPr="00916AA3">
        <w:rPr>
          <w:b w:val="0"/>
          <w:noProof/>
          <w:sz w:val="18"/>
        </w:rPr>
        <w:fldChar w:fldCharType="begin"/>
      </w:r>
      <w:r w:rsidRPr="00916AA3">
        <w:rPr>
          <w:b w:val="0"/>
          <w:noProof/>
          <w:sz w:val="18"/>
        </w:rPr>
        <w:instrText xml:space="preserve"> PAGEREF _Toc138687432 \h </w:instrText>
      </w:r>
      <w:r w:rsidRPr="00916AA3">
        <w:rPr>
          <w:b w:val="0"/>
          <w:noProof/>
          <w:sz w:val="18"/>
        </w:rPr>
      </w:r>
      <w:r w:rsidRPr="00916AA3">
        <w:rPr>
          <w:b w:val="0"/>
          <w:noProof/>
          <w:sz w:val="18"/>
        </w:rPr>
        <w:fldChar w:fldCharType="separate"/>
      </w:r>
      <w:r w:rsidR="00CC5786">
        <w:rPr>
          <w:b w:val="0"/>
          <w:noProof/>
          <w:sz w:val="18"/>
        </w:rPr>
        <w:t>100</w:t>
      </w:r>
      <w:r w:rsidRPr="00916AA3">
        <w:rPr>
          <w:b w:val="0"/>
          <w:noProof/>
          <w:sz w:val="18"/>
        </w:rPr>
        <w:fldChar w:fldCharType="end"/>
      </w:r>
    </w:p>
    <w:p w:rsidR="00916AA3" w:rsidRDefault="00916AA3" w:rsidP="00397114">
      <w:pPr>
        <w:pStyle w:val="TOC1"/>
        <w:keepNext w:val="0"/>
        <w:ind w:right="1792"/>
        <w:rPr>
          <w:rFonts w:asciiTheme="minorHAnsi" w:eastAsiaTheme="minorEastAsia" w:hAnsiTheme="minorHAnsi" w:cstheme="minorBidi"/>
          <w:b w:val="0"/>
          <w:noProof/>
          <w:kern w:val="0"/>
          <w:sz w:val="22"/>
          <w:szCs w:val="22"/>
        </w:rPr>
      </w:pPr>
      <w:r>
        <w:rPr>
          <w:noProof/>
        </w:rPr>
        <w:t>Schedule 4A—Jurisdictions and convention countries</w:t>
      </w:r>
      <w:r w:rsidRPr="00916AA3">
        <w:rPr>
          <w:b w:val="0"/>
          <w:noProof/>
          <w:sz w:val="18"/>
        </w:rPr>
        <w:tab/>
      </w:r>
      <w:r w:rsidRPr="00916AA3">
        <w:rPr>
          <w:b w:val="0"/>
          <w:noProof/>
          <w:sz w:val="18"/>
        </w:rPr>
        <w:fldChar w:fldCharType="begin"/>
      </w:r>
      <w:r w:rsidRPr="00916AA3">
        <w:rPr>
          <w:b w:val="0"/>
          <w:noProof/>
          <w:sz w:val="18"/>
        </w:rPr>
        <w:instrText xml:space="preserve"> PAGEREF _Toc138687433 \h </w:instrText>
      </w:r>
      <w:r w:rsidRPr="00916AA3">
        <w:rPr>
          <w:b w:val="0"/>
          <w:noProof/>
          <w:sz w:val="18"/>
        </w:rPr>
      </w:r>
      <w:r w:rsidRPr="00916AA3">
        <w:rPr>
          <w:b w:val="0"/>
          <w:noProof/>
          <w:sz w:val="18"/>
        </w:rPr>
        <w:fldChar w:fldCharType="separate"/>
      </w:r>
      <w:r w:rsidR="00CC5786">
        <w:rPr>
          <w:b w:val="0"/>
          <w:noProof/>
          <w:sz w:val="18"/>
        </w:rPr>
        <w:t>101</w:t>
      </w:r>
      <w:r w:rsidRPr="00916AA3">
        <w:rPr>
          <w:b w:val="0"/>
          <w:noProof/>
          <w:sz w:val="18"/>
        </w:rPr>
        <w:fldChar w:fldCharType="end"/>
      </w:r>
    </w:p>
    <w:p w:rsidR="00916AA3" w:rsidRDefault="00916AA3" w:rsidP="00397114">
      <w:pPr>
        <w:pStyle w:val="TOC1"/>
        <w:keepNext w:val="0"/>
        <w:ind w:right="1792"/>
        <w:rPr>
          <w:rFonts w:asciiTheme="minorHAnsi" w:eastAsiaTheme="minorEastAsia" w:hAnsiTheme="minorHAnsi" w:cstheme="minorBidi"/>
          <w:b w:val="0"/>
          <w:noProof/>
          <w:kern w:val="0"/>
          <w:sz w:val="22"/>
          <w:szCs w:val="22"/>
        </w:rPr>
      </w:pPr>
      <w:r>
        <w:rPr>
          <w:noProof/>
        </w:rPr>
        <w:t>Schedule 5—Prescribed laws—definition of child welfare law in subsection 4(1) of the Act</w:t>
      </w:r>
      <w:r w:rsidRPr="00916AA3">
        <w:rPr>
          <w:b w:val="0"/>
          <w:noProof/>
          <w:sz w:val="18"/>
        </w:rPr>
        <w:tab/>
      </w:r>
      <w:r w:rsidRPr="00916AA3">
        <w:rPr>
          <w:b w:val="0"/>
          <w:noProof/>
          <w:sz w:val="18"/>
        </w:rPr>
        <w:fldChar w:fldCharType="begin"/>
      </w:r>
      <w:r w:rsidRPr="00916AA3">
        <w:rPr>
          <w:b w:val="0"/>
          <w:noProof/>
          <w:sz w:val="18"/>
        </w:rPr>
        <w:instrText xml:space="preserve"> PAGEREF _Toc138687434 \h </w:instrText>
      </w:r>
      <w:r w:rsidRPr="00916AA3">
        <w:rPr>
          <w:b w:val="0"/>
          <w:noProof/>
          <w:sz w:val="18"/>
        </w:rPr>
      </w:r>
      <w:r w:rsidRPr="00916AA3">
        <w:rPr>
          <w:b w:val="0"/>
          <w:noProof/>
          <w:sz w:val="18"/>
        </w:rPr>
        <w:fldChar w:fldCharType="separate"/>
      </w:r>
      <w:r w:rsidR="00CC5786">
        <w:rPr>
          <w:b w:val="0"/>
          <w:noProof/>
          <w:sz w:val="18"/>
        </w:rPr>
        <w:t>102</w:t>
      </w:r>
      <w:r w:rsidRPr="00916AA3">
        <w:rPr>
          <w:b w:val="0"/>
          <w:noProof/>
          <w:sz w:val="18"/>
        </w:rPr>
        <w:fldChar w:fldCharType="end"/>
      </w:r>
    </w:p>
    <w:p w:rsidR="00916AA3" w:rsidRDefault="00916AA3" w:rsidP="00397114">
      <w:pPr>
        <w:pStyle w:val="TOC1"/>
        <w:keepNext w:val="0"/>
        <w:ind w:right="1792"/>
        <w:rPr>
          <w:rFonts w:asciiTheme="minorHAnsi" w:eastAsiaTheme="minorEastAsia" w:hAnsiTheme="minorHAnsi" w:cstheme="minorBidi"/>
          <w:b w:val="0"/>
          <w:noProof/>
          <w:kern w:val="0"/>
          <w:sz w:val="22"/>
          <w:szCs w:val="22"/>
        </w:rPr>
      </w:pPr>
      <w:r>
        <w:rPr>
          <w:noProof/>
        </w:rPr>
        <w:t>Schedule 8—Family violence order—prescribed laws of State or Territory</w:t>
      </w:r>
      <w:r w:rsidRPr="00916AA3">
        <w:rPr>
          <w:b w:val="0"/>
          <w:noProof/>
          <w:sz w:val="18"/>
        </w:rPr>
        <w:tab/>
      </w:r>
      <w:r w:rsidRPr="00916AA3">
        <w:rPr>
          <w:b w:val="0"/>
          <w:noProof/>
          <w:sz w:val="18"/>
        </w:rPr>
        <w:fldChar w:fldCharType="begin"/>
      </w:r>
      <w:r w:rsidRPr="00916AA3">
        <w:rPr>
          <w:b w:val="0"/>
          <w:noProof/>
          <w:sz w:val="18"/>
        </w:rPr>
        <w:instrText xml:space="preserve"> PAGEREF _Toc138687435 \h </w:instrText>
      </w:r>
      <w:r w:rsidRPr="00916AA3">
        <w:rPr>
          <w:b w:val="0"/>
          <w:noProof/>
          <w:sz w:val="18"/>
        </w:rPr>
      </w:r>
      <w:r w:rsidRPr="00916AA3">
        <w:rPr>
          <w:b w:val="0"/>
          <w:noProof/>
          <w:sz w:val="18"/>
        </w:rPr>
        <w:fldChar w:fldCharType="separate"/>
      </w:r>
      <w:r w:rsidR="00CC5786">
        <w:rPr>
          <w:b w:val="0"/>
          <w:noProof/>
          <w:sz w:val="18"/>
        </w:rPr>
        <w:t>104</w:t>
      </w:r>
      <w:r w:rsidRPr="00916AA3">
        <w:rPr>
          <w:b w:val="0"/>
          <w:noProof/>
          <w:sz w:val="18"/>
        </w:rPr>
        <w:fldChar w:fldCharType="end"/>
      </w:r>
    </w:p>
    <w:p w:rsidR="00916AA3" w:rsidRDefault="00916AA3" w:rsidP="00397114">
      <w:pPr>
        <w:pStyle w:val="TOC1"/>
        <w:keepNext w:val="0"/>
        <w:ind w:right="1792"/>
        <w:rPr>
          <w:rFonts w:asciiTheme="minorHAnsi" w:eastAsiaTheme="minorEastAsia" w:hAnsiTheme="minorHAnsi" w:cstheme="minorBidi"/>
          <w:b w:val="0"/>
          <w:noProof/>
          <w:kern w:val="0"/>
          <w:sz w:val="22"/>
          <w:szCs w:val="22"/>
        </w:rPr>
      </w:pPr>
      <w:r>
        <w:rPr>
          <w:noProof/>
        </w:rPr>
        <w:lastRenderedPageBreak/>
        <w:t>Schedule 9—Evidence relating to child abuse or family violence—prescribed State or Territory agencies</w:t>
      </w:r>
      <w:r w:rsidRPr="00916AA3">
        <w:rPr>
          <w:b w:val="0"/>
          <w:noProof/>
          <w:sz w:val="18"/>
        </w:rPr>
        <w:tab/>
      </w:r>
      <w:r w:rsidRPr="00916AA3">
        <w:rPr>
          <w:b w:val="0"/>
          <w:noProof/>
          <w:sz w:val="18"/>
        </w:rPr>
        <w:fldChar w:fldCharType="begin"/>
      </w:r>
      <w:r w:rsidRPr="00916AA3">
        <w:rPr>
          <w:b w:val="0"/>
          <w:noProof/>
          <w:sz w:val="18"/>
        </w:rPr>
        <w:instrText xml:space="preserve"> PAGEREF _Toc138687436 \h </w:instrText>
      </w:r>
      <w:r w:rsidRPr="00916AA3">
        <w:rPr>
          <w:b w:val="0"/>
          <w:noProof/>
          <w:sz w:val="18"/>
        </w:rPr>
      </w:r>
      <w:r w:rsidRPr="00916AA3">
        <w:rPr>
          <w:b w:val="0"/>
          <w:noProof/>
          <w:sz w:val="18"/>
        </w:rPr>
        <w:fldChar w:fldCharType="separate"/>
      </w:r>
      <w:r w:rsidR="00CC5786">
        <w:rPr>
          <w:b w:val="0"/>
          <w:noProof/>
          <w:sz w:val="18"/>
        </w:rPr>
        <w:t>105</w:t>
      </w:r>
      <w:r w:rsidRPr="00916AA3">
        <w:rPr>
          <w:b w:val="0"/>
          <w:noProof/>
          <w:sz w:val="18"/>
        </w:rPr>
        <w:fldChar w:fldCharType="end"/>
      </w:r>
    </w:p>
    <w:p w:rsidR="00916AA3" w:rsidRDefault="00916AA3" w:rsidP="00397114">
      <w:pPr>
        <w:pStyle w:val="TOC1"/>
        <w:keepNext w:val="0"/>
        <w:ind w:right="1792"/>
        <w:rPr>
          <w:rFonts w:asciiTheme="minorHAnsi" w:eastAsiaTheme="minorEastAsia" w:hAnsiTheme="minorHAnsi" w:cstheme="minorBidi"/>
          <w:b w:val="0"/>
          <w:noProof/>
          <w:kern w:val="0"/>
          <w:sz w:val="22"/>
          <w:szCs w:val="22"/>
        </w:rPr>
      </w:pPr>
      <w:r>
        <w:rPr>
          <w:noProof/>
        </w:rPr>
        <w:t>Schedule 9A—Professional confidential relationship privilege—prescribed laws</w:t>
      </w:r>
      <w:r w:rsidRPr="00916AA3">
        <w:rPr>
          <w:b w:val="0"/>
          <w:noProof/>
          <w:sz w:val="18"/>
        </w:rPr>
        <w:tab/>
      </w:r>
      <w:r w:rsidRPr="00916AA3">
        <w:rPr>
          <w:b w:val="0"/>
          <w:noProof/>
          <w:sz w:val="18"/>
        </w:rPr>
        <w:fldChar w:fldCharType="begin"/>
      </w:r>
      <w:r w:rsidRPr="00916AA3">
        <w:rPr>
          <w:b w:val="0"/>
          <w:noProof/>
          <w:sz w:val="18"/>
        </w:rPr>
        <w:instrText xml:space="preserve"> PAGEREF _Toc138687437 \h </w:instrText>
      </w:r>
      <w:r w:rsidRPr="00916AA3">
        <w:rPr>
          <w:b w:val="0"/>
          <w:noProof/>
          <w:sz w:val="18"/>
        </w:rPr>
      </w:r>
      <w:r w:rsidRPr="00916AA3">
        <w:rPr>
          <w:b w:val="0"/>
          <w:noProof/>
          <w:sz w:val="18"/>
        </w:rPr>
        <w:fldChar w:fldCharType="separate"/>
      </w:r>
      <w:r w:rsidR="00CC5786">
        <w:rPr>
          <w:b w:val="0"/>
          <w:noProof/>
          <w:sz w:val="18"/>
        </w:rPr>
        <w:t>106</w:t>
      </w:r>
      <w:r w:rsidRPr="00916AA3">
        <w:rPr>
          <w:b w:val="0"/>
          <w:noProof/>
          <w:sz w:val="18"/>
        </w:rPr>
        <w:fldChar w:fldCharType="end"/>
      </w:r>
    </w:p>
    <w:p w:rsidR="00916AA3" w:rsidRDefault="00916AA3" w:rsidP="00397114">
      <w:pPr>
        <w:pStyle w:val="TOC1"/>
        <w:keepNext w:val="0"/>
        <w:ind w:right="1792"/>
        <w:rPr>
          <w:rFonts w:asciiTheme="minorHAnsi" w:eastAsiaTheme="minorEastAsia" w:hAnsiTheme="minorHAnsi" w:cstheme="minorBidi"/>
          <w:b w:val="0"/>
          <w:noProof/>
          <w:kern w:val="0"/>
          <w:sz w:val="22"/>
          <w:szCs w:val="22"/>
        </w:rPr>
      </w:pPr>
      <w:r>
        <w:rPr>
          <w:noProof/>
        </w:rPr>
        <w:t>Schedule 10—Protected Names</w:t>
      </w:r>
      <w:r w:rsidRPr="00916AA3">
        <w:rPr>
          <w:b w:val="0"/>
          <w:noProof/>
          <w:sz w:val="18"/>
        </w:rPr>
        <w:tab/>
      </w:r>
      <w:r w:rsidRPr="00916AA3">
        <w:rPr>
          <w:b w:val="0"/>
          <w:noProof/>
          <w:sz w:val="18"/>
        </w:rPr>
        <w:fldChar w:fldCharType="begin"/>
      </w:r>
      <w:r w:rsidRPr="00916AA3">
        <w:rPr>
          <w:b w:val="0"/>
          <w:noProof/>
          <w:sz w:val="18"/>
        </w:rPr>
        <w:instrText xml:space="preserve"> PAGEREF _Toc138687438 \h </w:instrText>
      </w:r>
      <w:r w:rsidRPr="00916AA3">
        <w:rPr>
          <w:b w:val="0"/>
          <w:noProof/>
          <w:sz w:val="18"/>
        </w:rPr>
      </w:r>
      <w:r w:rsidRPr="00916AA3">
        <w:rPr>
          <w:b w:val="0"/>
          <w:noProof/>
          <w:sz w:val="18"/>
        </w:rPr>
        <w:fldChar w:fldCharType="separate"/>
      </w:r>
      <w:r w:rsidR="00CC5786">
        <w:rPr>
          <w:b w:val="0"/>
          <w:noProof/>
          <w:sz w:val="18"/>
        </w:rPr>
        <w:t>107</w:t>
      </w:r>
      <w:r w:rsidRPr="00916AA3">
        <w:rPr>
          <w:b w:val="0"/>
          <w:noProof/>
          <w:sz w:val="18"/>
        </w:rPr>
        <w:fldChar w:fldCharType="end"/>
      </w:r>
    </w:p>
    <w:p w:rsidR="00916AA3" w:rsidRDefault="00916AA3" w:rsidP="00397114">
      <w:pPr>
        <w:pStyle w:val="TOC1"/>
        <w:keepNext w:val="0"/>
        <w:ind w:right="1792"/>
        <w:rPr>
          <w:rFonts w:asciiTheme="minorHAnsi" w:eastAsiaTheme="minorEastAsia" w:hAnsiTheme="minorHAnsi" w:cstheme="minorBidi"/>
          <w:b w:val="0"/>
          <w:noProof/>
          <w:kern w:val="0"/>
          <w:sz w:val="22"/>
          <w:szCs w:val="22"/>
        </w:rPr>
      </w:pPr>
      <w:r>
        <w:rPr>
          <w:noProof/>
        </w:rPr>
        <w:t>Schedule 11—Protected Symbols</w:t>
      </w:r>
      <w:r w:rsidRPr="00916AA3">
        <w:rPr>
          <w:b w:val="0"/>
          <w:noProof/>
          <w:sz w:val="18"/>
        </w:rPr>
        <w:tab/>
      </w:r>
      <w:r w:rsidRPr="00916AA3">
        <w:rPr>
          <w:b w:val="0"/>
          <w:noProof/>
          <w:sz w:val="18"/>
        </w:rPr>
        <w:fldChar w:fldCharType="begin"/>
      </w:r>
      <w:r w:rsidRPr="00916AA3">
        <w:rPr>
          <w:b w:val="0"/>
          <w:noProof/>
          <w:sz w:val="18"/>
        </w:rPr>
        <w:instrText xml:space="preserve"> PAGEREF _Toc138687439 \h </w:instrText>
      </w:r>
      <w:r w:rsidRPr="00916AA3">
        <w:rPr>
          <w:b w:val="0"/>
          <w:noProof/>
          <w:sz w:val="18"/>
        </w:rPr>
      </w:r>
      <w:r w:rsidRPr="00916AA3">
        <w:rPr>
          <w:b w:val="0"/>
          <w:noProof/>
          <w:sz w:val="18"/>
        </w:rPr>
        <w:fldChar w:fldCharType="separate"/>
      </w:r>
      <w:r w:rsidR="00CC5786">
        <w:rPr>
          <w:b w:val="0"/>
          <w:noProof/>
          <w:sz w:val="18"/>
        </w:rPr>
        <w:t>110</w:t>
      </w:r>
      <w:r w:rsidRPr="00916AA3">
        <w:rPr>
          <w:b w:val="0"/>
          <w:noProof/>
          <w:sz w:val="18"/>
        </w:rPr>
        <w:fldChar w:fldCharType="end"/>
      </w:r>
    </w:p>
    <w:p w:rsidR="00916AA3" w:rsidRDefault="00916AA3" w:rsidP="00397114">
      <w:pPr>
        <w:pStyle w:val="TOC2"/>
        <w:keepNext w:val="0"/>
        <w:ind w:right="1792"/>
        <w:rPr>
          <w:rFonts w:asciiTheme="minorHAnsi" w:eastAsiaTheme="minorEastAsia" w:hAnsiTheme="minorHAnsi" w:cstheme="minorBidi"/>
          <w:b w:val="0"/>
          <w:noProof/>
          <w:kern w:val="0"/>
          <w:sz w:val="22"/>
          <w:szCs w:val="22"/>
        </w:rPr>
      </w:pPr>
      <w:r>
        <w:rPr>
          <w:noProof/>
        </w:rPr>
        <w:t>Endnotes</w:t>
      </w:r>
      <w:r w:rsidRPr="00916AA3">
        <w:rPr>
          <w:b w:val="0"/>
          <w:noProof/>
          <w:sz w:val="18"/>
        </w:rPr>
        <w:tab/>
      </w:r>
      <w:r w:rsidRPr="00916AA3">
        <w:rPr>
          <w:b w:val="0"/>
          <w:noProof/>
          <w:sz w:val="18"/>
        </w:rPr>
        <w:fldChar w:fldCharType="begin"/>
      </w:r>
      <w:r w:rsidRPr="00916AA3">
        <w:rPr>
          <w:b w:val="0"/>
          <w:noProof/>
          <w:sz w:val="18"/>
        </w:rPr>
        <w:instrText xml:space="preserve"> PAGEREF _Toc138687440 \h </w:instrText>
      </w:r>
      <w:r w:rsidRPr="00916AA3">
        <w:rPr>
          <w:b w:val="0"/>
          <w:noProof/>
          <w:sz w:val="18"/>
        </w:rPr>
      </w:r>
      <w:r w:rsidRPr="00916AA3">
        <w:rPr>
          <w:b w:val="0"/>
          <w:noProof/>
          <w:sz w:val="18"/>
        </w:rPr>
        <w:fldChar w:fldCharType="separate"/>
      </w:r>
      <w:r w:rsidR="00CC5786">
        <w:rPr>
          <w:b w:val="0"/>
          <w:noProof/>
          <w:sz w:val="18"/>
        </w:rPr>
        <w:t>111</w:t>
      </w:r>
      <w:r w:rsidRPr="00916AA3">
        <w:rPr>
          <w:b w:val="0"/>
          <w:noProof/>
          <w:sz w:val="18"/>
        </w:rPr>
        <w:fldChar w:fldCharType="end"/>
      </w:r>
    </w:p>
    <w:p w:rsidR="00916AA3" w:rsidRDefault="00916AA3" w:rsidP="00397114">
      <w:pPr>
        <w:pStyle w:val="TOC3"/>
        <w:keepNext w:val="0"/>
        <w:ind w:right="1792"/>
        <w:rPr>
          <w:rFonts w:asciiTheme="minorHAnsi" w:eastAsiaTheme="minorEastAsia" w:hAnsiTheme="minorHAnsi" w:cstheme="minorBidi"/>
          <w:b w:val="0"/>
          <w:noProof/>
          <w:kern w:val="0"/>
          <w:szCs w:val="22"/>
        </w:rPr>
      </w:pPr>
      <w:r>
        <w:rPr>
          <w:noProof/>
        </w:rPr>
        <w:t>Endnote 1—About the endnotes</w:t>
      </w:r>
      <w:r w:rsidRPr="00916AA3">
        <w:rPr>
          <w:b w:val="0"/>
          <w:noProof/>
          <w:sz w:val="18"/>
        </w:rPr>
        <w:tab/>
      </w:r>
      <w:r w:rsidRPr="00916AA3">
        <w:rPr>
          <w:b w:val="0"/>
          <w:noProof/>
          <w:sz w:val="18"/>
        </w:rPr>
        <w:fldChar w:fldCharType="begin"/>
      </w:r>
      <w:r w:rsidRPr="00916AA3">
        <w:rPr>
          <w:b w:val="0"/>
          <w:noProof/>
          <w:sz w:val="18"/>
        </w:rPr>
        <w:instrText xml:space="preserve"> PAGEREF _Toc138687441 \h </w:instrText>
      </w:r>
      <w:r w:rsidRPr="00916AA3">
        <w:rPr>
          <w:b w:val="0"/>
          <w:noProof/>
          <w:sz w:val="18"/>
        </w:rPr>
      </w:r>
      <w:r w:rsidRPr="00916AA3">
        <w:rPr>
          <w:b w:val="0"/>
          <w:noProof/>
          <w:sz w:val="18"/>
        </w:rPr>
        <w:fldChar w:fldCharType="separate"/>
      </w:r>
      <w:r w:rsidR="00CC5786">
        <w:rPr>
          <w:b w:val="0"/>
          <w:noProof/>
          <w:sz w:val="18"/>
        </w:rPr>
        <w:t>111</w:t>
      </w:r>
      <w:r w:rsidRPr="00916AA3">
        <w:rPr>
          <w:b w:val="0"/>
          <w:noProof/>
          <w:sz w:val="18"/>
        </w:rPr>
        <w:fldChar w:fldCharType="end"/>
      </w:r>
    </w:p>
    <w:p w:rsidR="00916AA3" w:rsidRDefault="00916AA3" w:rsidP="00397114">
      <w:pPr>
        <w:pStyle w:val="TOC3"/>
        <w:keepNext w:val="0"/>
        <w:ind w:right="1792"/>
        <w:rPr>
          <w:rFonts w:asciiTheme="minorHAnsi" w:eastAsiaTheme="minorEastAsia" w:hAnsiTheme="minorHAnsi" w:cstheme="minorBidi"/>
          <w:b w:val="0"/>
          <w:noProof/>
          <w:kern w:val="0"/>
          <w:szCs w:val="22"/>
        </w:rPr>
      </w:pPr>
      <w:r>
        <w:rPr>
          <w:noProof/>
        </w:rPr>
        <w:t>Endnote 2—Abbreviation key</w:t>
      </w:r>
      <w:r w:rsidRPr="00916AA3">
        <w:rPr>
          <w:b w:val="0"/>
          <w:noProof/>
          <w:sz w:val="18"/>
        </w:rPr>
        <w:tab/>
      </w:r>
      <w:r w:rsidRPr="00916AA3">
        <w:rPr>
          <w:b w:val="0"/>
          <w:noProof/>
          <w:sz w:val="18"/>
        </w:rPr>
        <w:fldChar w:fldCharType="begin"/>
      </w:r>
      <w:r w:rsidRPr="00916AA3">
        <w:rPr>
          <w:b w:val="0"/>
          <w:noProof/>
          <w:sz w:val="18"/>
        </w:rPr>
        <w:instrText xml:space="preserve"> PAGEREF _Toc138687442 \h </w:instrText>
      </w:r>
      <w:r w:rsidRPr="00916AA3">
        <w:rPr>
          <w:b w:val="0"/>
          <w:noProof/>
          <w:sz w:val="18"/>
        </w:rPr>
      </w:r>
      <w:r w:rsidRPr="00916AA3">
        <w:rPr>
          <w:b w:val="0"/>
          <w:noProof/>
          <w:sz w:val="18"/>
        </w:rPr>
        <w:fldChar w:fldCharType="separate"/>
      </w:r>
      <w:r w:rsidR="00CC5786">
        <w:rPr>
          <w:b w:val="0"/>
          <w:noProof/>
          <w:sz w:val="18"/>
        </w:rPr>
        <w:t>112</w:t>
      </w:r>
      <w:r w:rsidRPr="00916AA3">
        <w:rPr>
          <w:b w:val="0"/>
          <w:noProof/>
          <w:sz w:val="18"/>
        </w:rPr>
        <w:fldChar w:fldCharType="end"/>
      </w:r>
    </w:p>
    <w:p w:rsidR="00916AA3" w:rsidRDefault="00916AA3" w:rsidP="00397114">
      <w:pPr>
        <w:pStyle w:val="TOC3"/>
        <w:keepNext w:val="0"/>
        <w:ind w:right="1792"/>
        <w:rPr>
          <w:rFonts w:asciiTheme="minorHAnsi" w:eastAsiaTheme="minorEastAsia" w:hAnsiTheme="minorHAnsi" w:cstheme="minorBidi"/>
          <w:b w:val="0"/>
          <w:noProof/>
          <w:kern w:val="0"/>
          <w:szCs w:val="22"/>
        </w:rPr>
      </w:pPr>
      <w:r>
        <w:rPr>
          <w:noProof/>
        </w:rPr>
        <w:t>Endnote 3—Legislation history</w:t>
      </w:r>
      <w:r w:rsidRPr="00916AA3">
        <w:rPr>
          <w:b w:val="0"/>
          <w:noProof/>
          <w:sz w:val="18"/>
        </w:rPr>
        <w:tab/>
      </w:r>
      <w:r w:rsidRPr="00916AA3">
        <w:rPr>
          <w:b w:val="0"/>
          <w:noProof/>
          <w:sz w:val="18"/>
        </w:rPr>
        <w:fldChar w:fldCharType="begin"/>
      </w:r>
      <w:r w:rsidRPr="00916AA3">
        <w:rPr>
          <w:b w:val="0"/>
          <w:noProof/>
          <w:sz w:val="18"/>
        </w:rPr>
        <w:instrText xml:space="preserve"> PAGEREF _Toc138687443 \h </w:instrText>
      </w:r>
      <w:r w:rsidRPr="00916AA3">
        <w:rPr>
          <w:b w:val="0"/>
          <w:noProof/>
          <w:sz w:val="18"/>
        </w:rPr>
      </w:r>
      <w:r w:rsidRPr="00916AA3">
        <w:rPr>
          <w:b w:val="0"/>
          <w:noProof/>
          <w:sz w:val="18"/>
        </w:rPr>
        <w:fldChar w:fldCharType="separate"/>
      </w:r>
      <w:r w:rsidR="00CC5786">
        <w:rPr>
          <w:b w:val="0"/>
          <w:noProof/>
          <w:sz w:val="18"/>
        </w:rPr>
        <w:t>113</w:t>
      </w:r>
      <w:r w:rsidRPr="00916AA3">
        <w:rPr>
          <w:b w:val="0"/>
          <w:noProof/>
          <w:sz w:val="18"/>
        </w:rPr>
        <w:fldChar w:fldCharType="end"/>
      </w:r>
    </w:p>
    <w:p w:rsidR="00916AA3" w:rsidRDefault="00916AA3" w:rsidP="00397114">
      <w:pPr>
        <w:pStyle w:val="TOC3"/>
        <w:keepNext w:val="0"/>
        <w:ind w:right="1792"/>
        <w:rPr>
          <w:rFonts w:asciiTheme="minorHAnsi" w:eastAsiaTheme="minorEastAsia" w:hAnsiTheme="minorHAnsi" w:cstheme="minorBidi"/>
          <w:b w:val="0"/>
          <w:noProof/>
          <w:kern w:val="0"/>
          <w:szCs w:val="22"/>
        </w:rPr>
      </w:pPr>
      <w:r>
        <w:rPr>
          <w:noProof/>
        </w:rPr>
        <w:t>Endnote 4—Amendment history</w:t>
      </w:r>
      <w:r w:rsidRPr="00916AA3">
        <w:rPr>
          <w:b w:val="0"/>
          <w:noProof/>
          <w:sz w:val="18"/>
        </w:rPr>
        <w:tab/>
      </w:r>
      <w:r w:rsidRPr="00916AA3">
        <w:rPr>
          <w:b w:val="0"/>
          <w:noProof/>
          <w:sz w:val="18"/>
        </w:rPr>
        <w:fldChar w:fldCharType="begin"/>
      </w:r>
      <w:r w:rsidRPr="00916AA3">
        <w:rPr>
          <w:b w:val="0"/>
          <w:noProof/>
          <w:sz w:val="18"/>
        </w:rPr>
        <w:instrText xml:space="preserve"> PAGEREF _Toc138687444 \h </w:instrText>
      </w:r>
      <w:r w:rsidRPr="00916AA3">
        <w:rPr>
          <w:b w:val="0"/>
          <w:noProof/>
          <w:sz w:val="18"/>
        </w:rPr>
      </w:r>
      <w:r w:rsidRPr="00916AA3">
        <w:rPr>
          <w:b w:val="0"/>
          <w:noProof/>
          <w:sz w:val="18"/>
        </w:rPr>
        <w:fldChar w:fldCharType="separate"/>
      </w:r>
      <w:r w:rsidR="00CC5786">
        <w:rPr>
          <w:b w:val="0"/>
          <w:noProof/>
          <w:sz w:val="18"/>
        </w:rPr>
        <w:t>118</w:t>
      </w:r>
      <w:r w:rsidRPr="00916AA3">
        <w:rPr>
          <w:b w:val="0"/>
          <w:noProof/>
          <w:sz w:val="18"/>
        </w:rPr>
        <w:fldChar w:fldCharType="end"/>
      </w:r>
    </w:p>
    <w:p w:rsidR="00A2082C" w:rsidRPr="00AA1E54" w:rsidRDefault="001804D3" w:rsidP="00916AA3">
      <w:pPr>
        <w:ind w:right="1792"/>
        <w:sectPr w:rsidR="00A2082C" w:rsidRPr="00AA1E54" w:rsidSect="00BC3BC8">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AA1E54">
        <w:rPr>
          <w:rFonts w:cs="Times New Roman"/>
          <w:sz w:val="18"/>
        </w:rPr>
        <w:fldChar w:fldCharType="end"/>
      </w:r>
      <w:bookmarkStart w:id="2" w:name="opcCurrentPosition"/>
      <w:bookmarkEnd w:id="2"/>
    </w:p>
    <w:p w:rsidR="004472B5" w:rsidRPr="00AA1E54" w:rsidRDefault="009E1980" w:rsidP="009E1980">
      <w:pPr>
        <w:pStyle w:val="ActHead2"/>
      </w:pPr>
      <w:bookmarkStart w:id="3" w:name="_Toc138687261"/>
      <w:r w:rsidRPr="00437481">
        <w:rPr>
          <w:rStyle w:val="CharPartNo"/>
        </w:rPr>
        <w:lastRenderedPageBreak/>
        <w:t>Part</w:t>
      </w:r>
      <w:r w:rsidR="007635BE" w:rsidRPr="00437481">
        <w:rPr>
          <w:rStyle w:val="CharPartNo"/>
        </w:rPr>
        <w:t> </w:t>
      </w:r>
      <w:r w:rsidR="004472B5" w:rsidRPr="00437481">
        <w:rPr>
          <w:rStyle w:val="CharPartNo"/>
        </w:rPr>
        <w:t>I</w:t>
      </w:r>
      <w:r w:rsidRPr="00AA1E54">
        <w:t>—</w:t>
      </w:r>
      <w:r w:rsidR="004472B5" w:rsidRPr="00437481">
        <w:rPr>
          <w:rStyle w:val="CharPartText"/>
        </w:rPr>
        <w:t>Preliminary</w:t>
      </w:r>
      <w:bookmarkEnd w:id="3"/>
    </w:p>
    <w:p w:rsidR="004472B5" w:rsidRPr="00AA1E54" w:rsidRDefault="009E1980" w:rsidP="004472B5">
      <w:pPr>
        <w:pStyle w:val="Header"/>
      </w:pPr>
      <w:r w:rsidRPr="00437481">
        <w:rPr>
          <w:rStyle w:val="CharDivNo"/>
        </w:rPr>
        <w:t xml:space="preserve"> </w:t>
      </w:r>
      <w:r w:rsidRPr="00437481">
        <w:rPr>
          <w:rStyle w:val="CharDivText"/>
        </w:rPr>
        <w:t xml:space="preserve"> </w:t>
      </w:r>
    </w:p>
    <w:p w:rsidR="004472B5" w:rsidRPr="00AA1E54" w:rsidRDefault="004472B5" w:rsidP="009E1980">
      <w:pPr>
        <w:pStyle w:val="ActHead5"/>
      </w:pPr>
      <w:bookmarkStart w:id="4" w:name="_Toc138687262"/>
      <w:r w:rsidRPr="00437481">
        <w:rPr>
          <w:rStyle w:val="CharSectno"/>
        </w:rPr>
        <w:t>1</w:t>
      </w:r>
      <w:r w:rsidR="009E1980" w:rsidRPr="00AA1E54">
        <w:t xml:space="preserve">  </w:t>
      </w:r>
      <w:r w:rsidRPr="00AA1E54">
        <w:t>Name of regulations</w:t>
      </w:r>
      <w:bookmarkEnd w:id="4"/>
    </w:p>
    <w:p w:rsidR="004472B5" w:rsidRPr="00AA1E54" w:rsidRDefault="004472B5" w:rsidP="009E1980">
      <w:pPr>
        <w:pStyle w:val="subsection"/>
      </w:pPr>
      <w:r w:rsidRPr="00AA1E54">
        <w:tab/>
      </w:r>
      <w:r w:rsidRPr="00AA1E54">
        <w:tab/>
        <w:t xml:space="preserve">These regulations are the </w:t>
      </w:r>
      <w:r w:rsidRPr="00AA1E54">
        <w:rPr>
          <w:i/>
        </w:rPr>
        <w:t xml:space="preserve">Family Law </w:t>
      </w:r>
      <w:r w:rsidR="00437481">
        <w:rPr>
          <w:i/>
        </w:rPr>
        <w:t>Regulations 1</w:t>
      </w:r>
      <w:r w:rsidRPr="00AA1E54">
        <w:rPr>
          <w:i/>
        </w:rPr>
        <w:t>984</w:t>
      </w:r>
      <w:r w:rsidRPr="00AA1E54">
        <w:t>.</w:t>
      </w:r>
    </w:p>
    <w:p w:rsidR="00A63163" w:rsidRPr="00AA1E54" w:rsidRDefault="00A63163" w:rsidP="00A63163">
      <w:pPr>
        <w:pStyle w:val="ActHead5"/>
      </w:pPr>
      <w:bookmarkStart w:id="5" w:name="_Toc138687263"/>
      <w:r w:rsidRPr="00437481">
        <w:rPr>
          <w:rStyle w:val="CharSectno"/>
        </w:rPr>
        <w:t>2</w:t>
      </w:r>
      <w:r w:rsidRPr="00AA1E54">
        <w:t xml:space="preserve">  Authority</w:t>
      </w:r>
      <w:bookmarkEnd w:id="5"/>
    </w:p>
    <w:p w:rsidR="00A63163" w:rsidRPr="00AA1E54" w:rsidRDefault="00A63163" w:rsidP="00A63163">
      <w:pPr>
        <w:pStyle w:val="subsection"/>
      </w:pPr>
      <w:r w:rsidRPr="00AA1E54">
        <w:tab/>
      </w:r>
      <w:r w:rsidRPr="00AA1E54">
        <w:tab/>
        <w:t xml:space="preserve">These Regulations are made under the </w:t>
      </w:r>
      <w:r w:rsidRPr="00AA1E54">
        <w:rPr>
          <w:i/>
        </w:rPr>
        <w:t>Family Law Act 1975</w:t>
      </w:r>
      <w:r w:rsidRPr="00AA1E54">
        <w:t>.</w:t>
      </w:r>
    </w:p>
    <w:p w:rsidR="004C1AB2" w:rsidRPr="00AA1E54" w:rsidRDefault="004C1AB2" w:rsidP="004C1AB2">
      <w:pPr>
        <w:pStyle w:val="ActHead5"/>
      </w:pPr>
      <w:bookmarkStart w:id="6" w:name="_Toc138687264"/>
      <w:r w:rsidRPr="00437481">
        <w:rPr>
          <w:rStyle w:val="CharSectno"/>
        </w:rPr>
        <w:t>3</w:t>
      </w:r>
      <w:r w:rsidRPr="00AA1E54">
        <w:t xml:space="preserve">  Definitions</w:t>
      </w:r>
      <w:bookmarkEnd w:id="6"/>
    </w:p>
    <w:p w:rsidR="004C1AB2" w:rsidRPr="00AA1E54" w:rsidRDefault="004C1AB2" w:rsidP="004C1AB2">
      <w:pPr>
        <w:pStyle w:val="notetext"/>
      </w:pPr>
      <w:r w:rsidRPr="00AA1E54">
        <w:t>Note:</w:t>
      </w:r>
      <w:r w:rsidRPr="00AA1E54">
        <w:tab/>
        <w:t>A number of expressions used in these Regulations are defined in the Act, including the following:</w:t>
      </w:r>
    </w:p>
    <w:p w:rsidR="004C1AB2" w:rsidRPr="00AA1E54" w:rsidRDefault="004C1AB2" w:rsidP="004C1AB2">
      <w:pPr>
        <w:pStyle w:val="notepara"/>
      </w:pPr>
      <w:r w:rsidRPr="00AA1E54">
        <w:t>(a)</w:t>
      </w:r>
      <w:r w:rsidRPr="00AA1E54">
        <w:tab/>
        <w:t>applicable Rules of Court;</w:t>
      </w:r>
    </w:p>
    <w:p w:rsidR="004C1AB2" w:rsidRPr="00AA1E54" w:rsidRDefault="004C1AB2" w:rsidP="004C1AB2">
      <w:pPr>
        <w:pStyle w:val="notepara"/>
      </w:pPr>
      <w:r w:rsidRPr="00AA1E54">
        <w:t>(b)</w:t>
      </w:r>
      <w:r w:rsidRPr="00AA1E54">
        <w:tab/>
        <w:t>Chief Executive Officer;</w:t>
      </w:r>
    </w:p>
    <w:p w:rsidR="004C1AB2" w:rsidRPr="00AA1E54" w:rsidRDefault="004C1AB2" w:rsidP="004C1AB2">
      <w:pPr>
        <w:pStyle w:val="notepara"/>
      </w:pPr>
      <w:r w:rsidRPr="00AA1E54">
        <w:t>(c)</w:t>
      </w:r>
      <w:r w:rsidRPr="00AA1E54">
        <w:tab/>
        <w:t>Federal Circuit and Family Court of Australia;</w:t>
      </w:r>
    </w:p>
    <w:p w:rsidR="004C1AB2" w:rsidRPr="00AA1E54" w:rsidRDefault="004C1AB2" w:rsidP="004C1AB2">
      <w:pPr>
        <w:pStyle w:val="notepara"/>
      </w:pPr>
      <w:r w:rsidRPr="00AA1E54">
        <w:t>(d)</w:t>
      </w:r>
      <w:r w:rsidRPr="00AA1E54">
        <w:tab/>
        <w:t>standard Rules of Court.</w:t>
      </w:r>
    </w:p>
    <w:p w:rsidR="004472B5" w:rsidRPr="00AA1E54" w:rsidRDefault="004472B5" w:rsidP="009E1980">
      <w:pPr>
        <w:pStyle w:val="subsection"/>
      </w:pPr>
      <w:r w:rsidRPr="00AA1E54">
        <w:tab/>
      </w:r>
      <w:r w:rsidRPr="00AA1E54">
        <w:tab/>
      </w:r>
      <w:r w:rsidR="004C1AB2" w:rsidRPr="00AA1E54">
        <w:t>In these Regulations:</w:t>
      </w:r>
    </w:p>
    <w:p w:rsidR="004472B5" w:rsidRPr="00AA1E54" w:rsidRDefault="004472B5" w:rsidP="009E1980">
      <w:pPr>
        <w:pStyle w:val="Definition"/>
      </w:pPr>
      <w:r w:rsidRPr="00AA1E54">
        <w:rPr>
          <w:b/>
          <w:i/>
        </w:rPr>
        <w:t>Act</w:t>
      </w:r>
      <w:r w:rsidRPr="00AA1E54">
        <w:t xml:space="preserve"> means the </w:t>
      </w:r>
      <w:r w:rsidRPr="00AA1E54">
        <w:rPr>
          <w:i/>
        </w:rPr>
        <w:t>Family Law Act 1975</w:t>
      </w:r>
      <w:r w:rsidRPr="00AA1E54">
        <w:t>.</w:t>
      </w:r>
    </w:p>
    <w:p w:rsidR="004472B5" w:rsidRPr="00AA1E54" w:rsidRDefault="004472B5" w:rsidP="009E1980">
      <w:pPr>
        <w:pStyle w:val="Definition"/>
      </w:pPr>
      <w:r w:rsidRPr="00AA1E54">
        <w:rPr>
          <w:b/>
          <w:i/>
        </w:rPr>
        <w:t>application</w:t>
      </w:r>
      <w:r w:rsidRPr="00AA1E54">
        <w:t xml:space="preserve"> means an application to a court for the purpose of instituting proceedings under the Act or an application to a </w:t>
      </w:r>
      <w:r w:rsidR="00837BF3" w:rsidRPr="00AA1E54">
        <w:t>relevant Registrar</w:t>
      </w:r>
      <w:r w:rsidRPr="00AA1E54">
        <w:t xml:space="preserve"> made under these Regulations.</w:t>
      </w:r>
    </w:p>
    <w:p w:rsidR="004472B5" w:rsidRPr="00AA1E54" w:rsidRDefault="004472B5" w:rsidP="009E1980">
      <w:pPr>
        <w:pStyle w:val="Definition"/>
      </w:pPr>
      <w:r w:rsidRPr="00AA1E54">
        <w:rPr>
          <w:b/>
          <w:i/>
        </w:rPr>
        <w:t>certified copy</w:t>
      </w:r>
      <w:r w:rsidRPr="00AA1E54">
        <w:t xml:space="preserve"> means a copy of an order, decree or document certified to be a true copy by an officer of the court that made the order or by which the order has been registered or confirmed or, in the case of an overseas order, by the Secretary.</w:t>
      </w:r>
    </w:p>
    <w:p w:rsidR="004472B5" w:rsidRPr="00AA1E54" w:rsidRDefault="004472B5" w:rsidP="009E1980">
      <w:pPr>
        <w:pStyle w:val="Definition"/>
      </w:pPr>
      <w:r w:rsidRPr="00AA1E54">
        <w:rPr>
          <w:b/>
          <w:i/>
        </w:rPr>
        <w:t>Child Support Registrar</w:t>
      </w:r>
      <w:r w:rsidRPr="00AA1E54">
        <w:t xml:space="preserve"> means the Child Support Registrar mentioned in </w:t>
      </w:r>
      <w:r w:rsidR="00A705EF" w:rsidRPr="00AA1E54">
        <w:t>section 1</w:t>
      </w:r>
      <w:r w:rsidRPr="00AA1E54">
        <w:t xml:space="preserve">0 of the </w:t>
      </w:r>
      <w:r w:rsidRPr="00AA1E54">
        <w:rPr>
          <w:i/>
        </w:rPr>
        <w:t>Child Support (Registration and Collection) Act 1988</w:t>
      </w:r>
      <w:r w:rsidRPr="00AA1E54">
        <w:t>.</w:t>
      </w:r>
    </w:p>
    <w:p w:rsidR="004472B5" w:rsidRPr="00AA1E54" w:rsidRDefault="004472B5" w:rsidP="009E1980">
      <w:pPr>
        <w:pStyle w:val="Definition"/>
      </w:pPr>
      <w:r w:rsidRPr="00AA1E54">
        <w:rPr>
          <w:b/>
          <w:i/>
        </w:rPr>
        <w:t>filed</w:t>
      </w:r>
      <w:r w:rsidRPr="00AA1E54">
        <w:t xml:space="preserve"> has the same meaning as in the applicable Rules of Court.</w:t>
      </w:r>
    </w:p>
    <w:p w:rsidR="00EF3FDE" w:rsidRPr="00AA1E54" w:rsidRDefault="00EF3FDE" w:rsidP="009E1980">
      <w:pPr>
        <w:pStyle w:val="Definition"/>
      </w:pPr>
      <w:r w:rsidRPr="00AA1E54">
        <w:rPr>
          <w:b/>
          <w:i/>
        </w:rPr>
        <w:t>Hague Service Convention</w:t>
      </w:r>
      <w:r w:rsidRPr="00AA1E54">
        <w:t xml:space="preserve"> means the </w:t>
      </w:r>
      <w:r w:rsidRPr="00AA1E54">
        <w:rPr>
          <w:i/>
          <w:iCs/>
        </w:rPr>
        <w:t>Convention on the</w:t>
      </w:r>
      <w:r w:rsidR="007635BE" w:rsidRPr="00AA1E54">
        <w:rPr>
          <w:i/>
          <w:iCs/>
        </w:rPr>
        <w:t xml:space="preserve"> </w:t>
      </w:r>
      <w:r w:rsidRPr="00AA1E54">
        <w:rPr>
          <w:i/>
          <w:iCs/>
        </w:rPr>
        <w:t>Service Abroad of Judicial and Extrajudicial Documents in Civil or Commercial Matters</w:t>
      </w:r>
      <w:r w:rsidRPr="00AA1E54">
        <w:rPr>
          <w:iCs/>
        </w:rPr>
        <w:t xml:space="preserve">, </w:t>
      </w:r>
      <w:r w:rsidRPr="00AA1E54">
        <w:t>done at The Hague on 15</w:t>
      </w:r>
      <w:r w:rsidR="00362FD8" w:rsidRPr="00AA1E54">
        <w:t> </w:t>
      </w:r>
      <w:r w:rsidRPr="00AA1E54">
        <w:t>November 1965.</w:t>
      </w:r>
    </w:p>
    <w:p w:rsidR="004472B5" w:rsidRPr="00AA1E54" w:rsidRDefault="004472B5" w:rsidP="009E1980">
      <w:pPr>
        <w:pStyle w:val="Definition"/>
      </w:pPr>
      <w:r w:rsidRPr="00AA1E54">
        <w:rPr>
          <w:b/>
          <w:i/>
        </w:rPr>
        <w:t>intervener</w:t>
      </w:r>
      <w:r w:rsidRPr="00AA1E54">
        <w:t xml:space="preserve"> means, in relation to proceedings, the Attorney</w:t>
      </w:r>
      <w:r w:rsidR="00437481">
        <w:noBreakHyphen/>
      </w:r>
      <w:r w:rsidRPr="00AA1E54">
        <w:t xml:space="preserve">General or any other person when intervening or applying to intervene under </w:t>
      </w:r>
      <w:r w:rsidR="009E1980" w:rsidRPr="00AA1E54">
        <w:t>Part</w:t>
      </w:r>
      <w:r w:rsidR="007635BE" w:rsidRPr="00AA1E54">
        <w:t> </w:t>
      </w:r>
      <w:r w:rsidRPr="00AA1E54">
        <w:t>IX of the Act, or a child independently represented under subsection</w:t>
      </w:r>
      <w:r w:rsidR="00362FD8" w:rsidRPr="00AA1E54">
        <w:t> </w:t>
      </w:r>
      <w:r w:rsidRPr="00AA1E54">
        <w:t>68</w:t>
      </w:r>
      <w:r w:rsidR="009E1980" w:rsidRPr="00AA1E54">
        <w:t>L(</w:t>
      </w:r>
      <w:r w:rsidRPr="00AA1E54">
        <w:t>2) of the Act.</w:t>
      </w:r>
    </w:p>
    <w:p w:rsidR="004472B5" w:rsidRPr="00AA1E54" w:rsidRDefault="004472B5" w:rsidP="009E1980">
      <w:pPr>
        <w:pStyle w:val="Definition"/>
      </w:pPr>
      <w:r w:rsidRPr="00AA1E54">
        <w:rPr>
          <w:b/>
          <w:i/>
        </w:rPr>
        <w:t>legal practitioner</w:t>
      </w:r>
      <w:r w:rsidRPr="00AA1E54">
        <w:t xml:space="preserve"> means a person enrolled as a barrister, a solicitor, a barrister and solicitor, or a legal practitioner, of the High Court of Australia, or of the Supreme Court of a State or Territory.</w:t>
      </w:r>
    </w:p>
    <w:p w:rsidR="004472B5" w:rsidRPr="00AA1E54" w:rsidRDefault="004472B5" w:rsidP="009E1980">
      <w:pPr>
        <w:pStyle w:val="Definition"/>
      </w:pPr>
      <w:r w:rsidRPr="00AA1E54">
        <w:rPr>
          <w:b/>
          <w:i/>
        </w:rPr>
        <w:t>party to proceedings</w:t>
      </w:r>
      <w:r w:rsidRPr="00AA1E54">
        <w:t xml:space="preserve"> means an applicant, respondent or intervener in proceedings under the Act.</w:t>
      </w:r>
    </w:p>
    <w:p w:rsidR="00A63163" w:rsidRPr="00AA1E54" w:rsidRDefault="00A63163" w:rsidP="00A63163">
      <w:pPr>
        <w:pStyle w:val="Definition"/>
      </w:pPr>
      <w:r w:rsidRPr="00AA1E54">
        <w:rPr>
          <w:b/>
          <w:i/>
        </w:rPr>
        <w:lastRenderedPageBreak/>
        <w:t>relevant Registrar</w:t>
      </w:r>
      <w:r w:rsidRPr="00AA1E54">
        <w:t xml:space="preserve"> of a court means:</w:t>
      </w:r>
    </w:p>
    <w:p w:rsidR="00A63163" w:rsidRPr="00AA1E54" w:rsidRDefault="00A63163" w:rsidP="00A63163">
      <w:pPr>
        <w:pStyle w:val="paragraph"/>
      </w:pPr>
      <w:r w:rsidRPr="00AA1E54">
        <w:tab/>
        <w:t>(a)</w:t>
      </w:r>
      <w:r w:rsidRPr="00AA1E54">
        <w:tab/>
        <w:t>in relation to the Federal Circuit and Family Court of Australia (Division 1)—the following:</w:t>
      </w:r>
    </w:p>
    <w:p w:rsidR="00A63163" w:rsidRPr="00AA1E54" w:rsidRDefault="00A63163" w:rsidP="00A63163">
      <w:pPr>
        <w:pStyle w:val="paragraphsub"/>
      </w:pPr>
      <w:r w:rsidRPr="00AA1E54">
        <w:tab/>
        <w:t>(i)</w:t>
      </w:r>
      <w:r w:rsidRPr="00AA1E54">
        <w:tab/>
        <w:t xml:space="preserve">the Chief Executive Officer and Principal Registrar (within the meaning of the </w:t>
      </w:r>
      <w:r w:rsidRPr="00AA1E54">
        <w:rPr>
          <w:i/>
        </w:rPr>
        <w:t>Federal Circuit and Family Court of Australia Act 2021</w:t>
      </w:r>
      <w:r w:rsidRPr="00AA1E54">
        <w:t>);</w:t>
      </w:r>
    </w:p>
    <w:p w:rsidR="00A63163" w:rsidRPr="00AA1E54" w:rsidRDefault="00A63163" w:rsidP="00A63163">
      <w:pPr>
        <w:pStyle w:val="paragraphsub"/>
      </w:pPr>
      <w:r w:rsidRPr="00AA1E54">
        <w:tab/>
        <w:t>(ii)</w:t>
      </w:r>
      <w:r w:rsidRPr="00AA1E54">
        <w:tab/>
        <w:t>a Senior Registrar or Registrar of that court; or</w:t>
      </w:r>
    </w:p>
    <w:p w:rsidR="00A63163" w:rsidRPr="00AA1E54" w:rsidRDefault="00A63163" w:rsidP="00A63163">
      <w:pPr>
        <w:pStyle w:val="paragraph"/>
      </w:pPr>
      <w:r w:rsidRPr="00AA1E54">
        <w:tab/>
        <w:t>(b)</w:t>
      </w:r>
      <w:r w:rsidRPr="00AA1E54">
        <w:tab/>
        <w:t>in relation to the Federal Circuit and Family Court of Australia (Division 2)—the following:</w:t>
      </w:r>
    </w:p>
    <w:p w:rsidR="00A63163" w:rsidRPr="00AA1E54" w:rsidRDefault="00A63163" w:rsidP="00A63163">
      <w:pPr>
        <w:pStyle w:val="paragraphsub"/>
      </w:pPr>
      <w:r w:rsidRPr="00AA1E54">
        <w:tab/>
        <w:t>(i)</w:t>
      </w:r>
      <w:r w:rsidRPr="00AA1E54">
        <w:tab/>
        <w:t xml:space="preserve">the Chief Executive Officer and Principal Registrar (within the meaning of the </w:t>
      </w:r>
      <w:r w:rsidRPr="00AA1E54">
        <w:rPr>
          <w:i/>
        </w:rPr>
        <w:t>Federal Circuit and Family Court of Australia Act 2021</w:t>
      </w:r>
      <w:r w:rsidRPr="00AA1E54">
        <w:t>);</w:t>
      </w:r>
    </w:p>
    <w:p w:rsidR="00A63163" w:rsidRPr="00AA1E54" w:rsidRDefault="00A63163" w:rsidP="00A63163">
      <w:pPr>
        <w:pStyle w:val="paragraphsub"/>
      </w:pPr>
      <w:r w:rsidRPr="00AA1E54">
        <w:tab/>
        <w:t>(ii)</w:t>
      </w:r>
      <w:r w:rsidRPr="00AA1E54">
        <w:tab/>
        <w:t>a Senior Registrar or Registrar of that court; or</w:t>
      </w:r>
    </w:p>
    <w:p w:rsidR="00A63163" w:rsidRPr="00AA1E54" w:rsidRDefault="00A63163" w:rsidP="00A63163">
      <w:pPr>
        <w:pStyle w:val="paragraph"/>
      </w:pPr>
      <w:r w:rsidRPr="00AA1E54">
        <w:tab/>
        <w:t>(c)</w:t>
      </w:r>
      <w:r w:rsidRPr="00AA1E54">
        <w:tab/>
        <w:t>in relation to any other court—the principal officer of the court or any other appropriate officer or staff member of the court.</w:t>
      </w:r>
    </w:p>
    <w:p w:rsidR="004472B5" w:rsidRPr="00AA1E54" w:rsidRDefault="004472B5" w:rsidP="009E1980">
      <w:pPr>
        <w:pStyle w:val="Definition"/>
      </w:pPr>
      <w:r w:rsidRPr="00AA1E54">
        <w:rPr>
          <w:b/>
          <w:i/>
        </w:rPr>
        <w:t>respondent</w:t>
      </w:r>
      <w:r w:rsidRPr="00AA1E54">
        <w:t xml:space="preserve"> means, in relation to proceedings, a party to the proceedings other than an applicant or an intervener.</w:t>
      </w:r>
    </w:p>
    <w:p w:rsidR="004472B5" w:rsidRPr="00AA1E54" w:rsidRDefault="004472B5" w:rsidP="009E1980">
      <w:pPr>
        <w:pStyle w:val="Definition"/>
      </w:pPr>
      <w:r w:rsidRPr="00AA1E54">
        <w:rPr>
          <w:b/>
          <w:i/>
        </w:rPr>
        <w:t>sealed</w:t>
      </w:r>
      <w:r w:rsidRPr="00AA1E54">
        <w:t xml:space="preserve"> means sealed with the seal of the court or otherwise endorsed by an officer of the court.</w:t>
      </w:r>
    </w:p>
    <w:p w:rsidR="004472B5" w:rsidRPr="00AA1E54" w:rsidRDefault="004472B5" w:rsidP="009E1980">
      <w:pPr>
        <w:pStyle w:val="Definition"/>
      </w:pPr>
      <w:r w:rsidRPr="00AA1E54">
        <w:rPr>
          <w:b/>
          <w:i/>
        </w:rPr>
        <w:t>Secretary</w:t>
      </w:r>
      <w:r w:rsidRPr="00AA1E54">
        <w:t xml:space="preserve"> means:</w:t>
      </w:r>
    </w:p>
    <w:p w:rsidR="004472B5" w:rsidRPr="00AA1E54" w:rsidRDefault="004472B5" w:rsidP="009E1980">
      <w:pPr>
        <w:pStyle w:val="paragraph"/>
      </w:pPr>
      <w:r w:rsidRPr="00AA1E54">
        <w:tab/>
        <w:t>(a)</w:t>
      </w:r>
      <w:r w:rsidRPr="00AA1E54">
        <w:tab/>
        <w:t>the Secretary of the Attorney</w:t>
      </w:r>
      <w:r w:rsidR="00437481">
        <w:noBreakHyphen/>
      </w:r>
      <w:r w:rsidRPr="00AA1E54">
        <w:t>General’s Department; or</w:t>
      </w:r>
    </w:p>
    <w:p w:rsidR="004472B5" w:rsidRPr="00AA1E54" w:rsidRDefault="004472B5" w:rsidP="009E1980">
      <w:pPr>
        <w:pStyle w:val="paragraph"/>
      </w:pPr>
      <w:r w:rsidRPr="00AA1E54">
        <w:tab/>
        <w:t>(b)</w:t>
      </w:r>
      <w:r w:rsidRPr="00AA1E54">
        <w:tab/>
        <w:t>a person authorised by the Secretary to perform a function in relation to which the expression is used.</w:t>
      </w:r>
    </w:p>
    <w:p w:rsidR="004472B5" w:rsidRPr="00AA1E54" w:rsidRDefault="004472B5" w:rsidP="009E1980">
      <w:pPr>
        <w:pStyle w:val="Definition"/>
      </w:pPr>
      <w:r w:rsidRPr="00AA1E54">
        <w:rPr>
          <w:b/>
          <w:i/>
        </w:rPr>
        <w:t>Shared Parental Responsibility Act</w:t>
      </w:r>
      <w:r w:rsidRPr="00AA1E54">
        <w:t xml:space="preserve"> means the </w:t>
      </w:r>
      <w:r w:rsidRPr="00AA1E54">
        <w:rPr>
          <w:i/>
        </w:rPr>
        <w:t>Family Law Amendment (Shared Parental Responsibility) Act 2006</w:t>
      </w:r>
      <w:r w:rsidRPr="00AA1E54">
        <w:t>.</w:t>
      </w:r>
    </w:p>
    <w:p w:rsidR="004472B5" w:rsidRPr="00AA1E54" w:rsidRDefault="004472B5" w:rsidP="009E1980">
      <w:pPr>
        <w:pStyle w:val="Definition"/>
      </w:pPr>
      <w:r w:rsidRPr="00AA1E54">
        <w:rPr>
          <w:b/>
          <w:i/>
        </w:rPr>
        <w:t>the former Regulations</w:t>
      </w:r>
      <w:r w:rsidRPr="00AA1E54">
        <w:t xml:space="preserve"> means Statutory Rules</w:t>
      </w:r>
      <w:r w:rsidR="00362FD8" w:rsidRPr="00AA1E54">
        <w:t> </w:t>
      </w:r>
      <w:r w:rsidRPr="00AA1E54">
        <w:t>1975 No.</w:t>
      </w:r>
      <w:r w:rsidR="00362FD8" w:rsidRPr="00AA1E54">
        <w:t> </w:t>
      </w:r>
      <w:r w:rsidRPr="00AA1E54">
        <w:t>210 as amended by the other Statutory Rules repealed by regulation</w:t>
      </w:r>
      <w:r w:rsidR="00362FD8" w:rsidRPr="00AA1E54">
        <w:t> </w:t>
      </w:r>
      <w:r w:rsidRPr="00AA1E54">
        <w:t>78.</w:t>
      </w:r>
    </w:p>
    <w:p w:rsidR="004472B5" w:rsidRPr="00AA1E54" w:rsidRDefault="009E1980" w:rsidP="007635BE">
      <w:pPr>
        <w:pStyle w:val="ActHead2"/>
        <w:pageBreakBefore/>
      </w:pPr>
      <w:bookmarkStart w:id="7" w:name="_Toc138687265"/>
      <w:r w:rsidRPr="00437481">
        <w:rPr>
          <w:rStyle w:val="CharPartNo"/>
        </w:rPr>
        <w:lastRenderedPageBreak/>
        <w:t>Part</w:t>
      </w:r>
      <w:r w:rsidR="007635BE" w:rsidRPr="00437481">
        <w:rPr>
          <w:rStyle w:val="CharPartNo"/>
        </w:rPr>
        <w:t> </w:t>
      </w:r>
      <w:r w:rsidR="004472B5" w:rsidRPr="00437481">
        <w:rPr>
          <w:rStyle w:val="CharPartNo"/>
        </w:rPr>
        <w:t>II</w:t>
      </w:r>
      <w:r w:rsidRPr="00AA1E54">
        <w:t>—</w:t>
      </w:r>
      <w:r w:rsidR="004472B5" w:rsidRPr="00437481">
        <w:rPr>
          <w:rStyle w:val="CharPartText"/>
        </w:rPr>
        <w:t>General</w:t>
      </w:r>
      <w:bookmarkEnd w:id="7"/>
    </w:p>
    <w:p w:rsidR="004472B5" w:rsidRPr="00AA1E54" w:rsidRDefault="009E1980" w:rsidP="004472B5">
      <w:pPr>
        <w:pStyle w:val="Header"/>
      </w:pPr>
      <w:r w:rsidRPr="00437481">
        <w:rPr>
          <w:rStyle w:val="CharDivNo"/>
        </w:rPr>
        <w:t xml:space="preserve"> </w:t>
      </w:r>
      <w:r w:rsidRPr="00437481">
        <w:rPr>
          <w:rStyle w:val="CharDivText"/>
        </w:rPr>
        <w:t xml:space="preserve"> </w:t>
      </w:r>
    </w:p>
    <w:p w:rsidR="004472B5" w:rsidRPr="00AA1E54" w:rsidRDefault="004472B5" w:rsidP="009E1980">
      <w:pPr>
        <w:pStyle w:val="ActHead5"/>
      </w:pPr>
      <w:bookmarkStart w:id="8" w:name="_Toc138687266"/>
      <w:r w:rsidRPr="00437481">
        <w:rPr>
          <w:rStyle w:val="CharSectno"/>
        </w:rPr>
        <w:t>4</w:t>
      </w:r>
      <w:r w:rsidR="009E1980" w:rsidRPr="00AA1E54">
        <w:t xml:space="preserve">  </w:t>
      </w:r>
      <w:r w:rsidRPr="00AA1E54">
        <w:t>Directions as to practice and procedure</w:t>
      </w:r>
      <w:bookmarkEnd w:id="8"/>
    </w:p>
    <w:p w:rsidR="004472B5" w:rsidRPr="00AA1E54" w:rsidRDefault="004472B5" w:rsidP="009E1980">
      <w:pPr>
        <w:pStyle w:val="subsection"/>
      </w:pPr>
      <w:r w:rsidRPr="00AA1E54">
        <w:tab/>
        <w:t>(1)</w:t>
      </w:r>
      <w:r w:rsidRPr="00AA1E54">
        <w:tab/>
        <w:t>Where a court is satisfied in the circumstances of a particular case that:</w:t>
      </w:r>
    </w:p>
    <w:p w:rsidR="004472B5" w:rsidRPr="00AA1E54" w:rsidRDefault="004472B5" w:rsidP="009E1980">
      <w:pPr>
        <w:pStyle w:val="paragraph"/>
      </w:pPr>
      <w:r w:rsidRPr="00AA1E54">
        <w:tab/>
        <w:t>(a)</w:t>
      </w:r>
      <w:r w:rsidRPr="00AA1E54">
        <w:tab/>
        <w:t>the provisions of the Act, these Regulations and the applicable Rules of Court do not make adequate provision for practice and procedure; or</w:t>
      </w:r>
    </w:p>
    <w:p w:rsidR="004472B5" w:rsidRPr="00AA1E54" w:rsidRDefault="004472B5" w:rsidP="009E1980">
      <w:pPr>
        <w:pStyle w:val="paragraph"/>
      </w:pPr>
      <w:r w:rsidRPr="00AA1E54">
        <w:tab/>
        <w:t>(b)</w:t>
      </w:r>
      <w:r w:rsidRPr="00AA1E54">
        <w:tab/>
        <w:t>a difficulty arises or doubt exists as to practice and procedure;</w:t>
      </w:r>
    </w:p>
    <w:p w:rsidR="004472B5" w:rsidRPr="00AA1E54" w:rsidRDefault="004472B5" w:rsidP="009E1980">
      <w:pPr>
        <w:pStyle w:val="subsection2"/>
      </w:pPr>
      <w:r w:rsidRPr="00AA1E54">
        <w:t>the court may give such directions with respect to the practice and procedure to be followed in the case as the court considers necessary.</w:t>
      </w:r>
    </w:p>
    <w:p w:rsidR="004472B5" w:rsidRPr="00AA1E54" w:rsidRDefault="004472B5" w:rsidP="009E1980">
      <w:pPr>
        <w:pStyle w:val="subsection"/>
      </w:pPr>
      <w:r w:rsidRPr="00AA1E54">
        <w:tab/>
        <w:t>(3)</w:t>
      </w:r>
      <w:r w:rsidRPr="00AA1E54">
        <w:tab/>
        <w:t>Directions under this regulation shall be directed to providing a speedy and inexpensive hearing of the matters in issue between the parties and shall be consistent with these Regulations and the applicable Rules of Court.</w:t>
      </w:r>
    </w:p>
    <w:p w:rsidR="004472B5" w:rsidRPr="00AA1E54" w:rsidRDefault="004472B5" w:rsidP="009E1980">
      <w:pPr>
        <w:pStyle w:val="ActHead5"/>
      </w:pPr>
      <w:bookmarkStart w:id="9" w:name="_Toc138687267"/>
      <w:r w:rsidRPr="00437481">
        <w:rPr>
          <w:rStyle w:val="CharSectno"/>
        </w:rPr>
        <w:t>5</w:t>
      </w:r>
      <w:r w:rsidR="009E1980" w:rsidRPr="00AA1E54">
        <w:t xml:space="preserve">  </w:t>
      </w:r>
      <w:r w:rsidRPr="00AA1E54">
        <w:t>Non</w:t>
      </w:r>
      <w:r w:rsidR="00437481">
        <w:noBreakHyphen/>
      </w:r>
      <w:r w:rsidRPr="00AA1E54">
        <w:t>compliance with Regulations</w:t>
      </w:r>
      <w:bookmarkEnd w:id="9"/>
    </w:p>
    <w:p w:rsidR="004472B5" w:rsidRPr="00AA1E54" w:rsidRDefault="004472B5" w:rsidP="009E1980">
      <w:pPr>
        <w:pStyle w:val="subsection"/>
      </w:pPr>
      <w:r w:rsidRPr="00AA1E54">
        <w:tab/>
        <w:t>(1)</w:t>
      </w:r>
      <w:r w:rsidRPr="00AA1E54">
        <w:tab/>
        <w:t>Non</w:t>
      </w:r>
      <w:r w:rsidR="00437481">
        <w:noBreakHyphen/>
      </w:r>
      <w:r w:rsidRPr="00AA1E54">
        <w:t>compliance with these Regulations, or with a rule of practice or procedure in a court exercising jurisdiction under the Act, does not render proceedings in that court void unless the court so directs.</w:t>
      </w:r>
    </w:p>
    <w:p w:rsidR="004472B5" w:rsidRPr="00AA1E54" w:rsidRDefault="004472B5" w:rsidP="009E1980">
      <w:pPr>
        <w:pStyle w:val="subsection"/>
      </w:pPr>
      <w:r w:rsidRPr="00AA1E54">
        <w:tab/>
        <w:t>(2)</w:t>
      </w:r>
      <w:r w:rsidRPr="00AA1E54">
        <w:tab/>
        <w:t>In exercising its discretion under this regulation, the court shall have regard to the real merits of the case, the minimizing of expense, and whether any party to the proceedings has suffered injustice or has been prejudicially affected by non</w:t>
      </w:r>
      <w:r w:rsidR="00437481">
        <w:noBreakHyphen/>
      </w:r>
      <w:r w:rsidRPr="00AA1E54">
        <w:t>compliance with these Regulations.</w:t>
      </w:r>
    </w:p>
    <w:p w:rsidR="004472B5" w:rsidRPr="00AA1E54" w:rsidRDefault="004472B5" w:rsidP="009E1980">
      <w:pPr>
        <w:pStyle w:val="subsection"/>
      </w:pPr>
      <w:r w:rsidRPr="00AA1E54">
        <w:tab/>
        <w:t>(3)</w:t>
      </w:r>
      <w:r w:rsidRPr="00AA1E54">
        <w:tab/>
        <w:t>In relation to proceedings that commenced before the commencement of these Regulations, a reference, in subregulation</w:t>
      </w:r>
      <w:r w:rsidR="00D73DE2" w:rsidRPr="00AA1E54">
        <w:t> </w:t>
      </w:r>
      <w:r w:rsidRPr="00AA1E54">
        <w:t>(1), to these Regulations shall be read as including a reference to the former Regulations in their application to those proceedings.</w:t>
      </w:r>
    </w:p>
    <w:p w:rsidR="004472B5" w:rsidRPr="00AA1E54" w:rsidRDefault="004472B5" w:rsidP="009E1980">
      <w:pPr>
        <w:pStyle w:val="ActHead5"/>
      </w:pPr>
      <w:bookmarkStart w:id="10" w:name="_Toc138687268"/>
      <w:r w:rsidRPr="00437481">
        <w:rPr>
          <w:rStyle w:val="CharSectno"/>
        </w:rPr>
        <w:t>6</w:t>
      </w:r>
      <w:r w:rsidR="009E1980" w:rsidRPr="00AA1E54">
        <w:t xml:space="preserve">  </w:t>
      </w:r>
      <w:r w:rsidRPr="00AA1E54">
        <w:t xml:space="preserve">Court or </w:t>
      </w:r>
      <w:r w:rsidR="00837BF3" w:rsidRPr="00AA1E54">
        <w:t>relevant Registrar</w:t>
      </w:r>
      <w:r w:rsidRPr="00AA1E54">
        <w:t xml:space="preserve"> may relieve from consequences of non</w:t>
      </w:r>
      <w:r w:rsidR="00437481">
        <w:noBreakHyphen/>
      </w:r>
      <w:r w:rsidRPr="00AA1E54">
        <w:t>compliance</w:t>
      </w:r>
      <w:bookmarkEnd w:id="10"/>
    </w:p>
    <w:p w:rsidR="004472B5" w:rsidRPr="00AA1E54" w:rsidRDefault="004472B5" w:rsidP="009E1980">
      <w:pPr>
        <w:pStyle w:val="subsection"/>
      </w:pPr>
      <w:r w:rsidRPr="00AA1E54">
        <w:tab/>
        <w:t>(1)</w:t>
      </w:r>
      <w:r w:rsidRPr="00AA1E54">
        <w:tab/>
        <w:t>Subject to the Act and these Regulations:</w:t>
      </w:r>
    </w:p>
    <w:p w:rsidR="004472B5" w:rsidRPr="00AA1E54" w:rsidRDefault="004472B5" w:rsidP="009E1980">
      <w:pPr>
        <w:pStyle w:val="paragraph"/>
      </w:pPr>
      <w:r w:rsidRPr="00AA1E54">
        <w:tab/>
        <w:t>(a)</w:t>
      </w:r>
      <w:r w:rsidRPr="00AA1E54">
        <w:tab/>
        <w:t xml:space="preserve">the court or a </w:t>
      </w:r>
      <w:r w:rsidR="00837BF3" w:rsidRPr="00AA1E54">
        <w:t>relevant Registrar</w:t>
      </w:r>
      <w:r w:rsidRPr="00AA1E54">
        <w:t xml:space="preserve"> may, at any time, upon such terms as the court or </w:t>
      </w:r>
      <w:r w:rsidR="00837BF3" w:rsidRPr="00AA1E54">
        <w:t>relevant Registrar</w:t>
      </w:r>
      <w:r w:rsidRPr="00AA1E54">
        <w:t xml:space="preserve"> thinks fit, relieve a party from the consequences of non</w:t>
      </w:r>
      <w:r w:rsidR="00437481">
        <w:noBreakHyphen/>
      </w:r>
      <w:r w:rsidRPr="00AA1E54">
        <w:t xml:space="preserve">compliance with these Regulations, a rule of practice and procedure of the court applicable to the proceedings or an order made by a </w:t>
      </w:r>
      <w:r w:rsidR="00837BF3" w:rsidRPr="00AA1E54">
        <w:t>relevant Registrar</w:t>
      </w:r>
      <w:r w:rsidRPr="00AA1E54">
        <w:t>;</w:t>
      </w:r>
    </w:p>
    <w:p w:rsidR="004472B5" w:rsidRPr="00AA1E54" w:rsidRDefault="004472B5" w:rsidP="009E1980">
      <w:pPr>
        <w:pStyle w:val="paragraph"/>
      </w:pPr>
      <w:r w:rsidRPr="00AA1E54">
        <w:tab/>
        <w:t>(b)</w:t>
      </w:r>
      <w:r w:rsidRPr="00AA1E54">
        <w:tab/>
        <w:t>the court may at any time, upon such terms as the court thinks fit, relieve a party from the consequences of non</w:t>
      </w:r>
      <w:r w:rsidR="00437481">
        <w:noBreakHyphen/>
      </w:r>
      <w:r w:rsidRPr="00AA1E54">
        <w:t>compliance with an order made by a court; and</w:t>
      </w:r>
    </w:p>
    <w:p w:rsidR="004472B5" w:rsidRPr="00AA1E54" w:rsidRDefault="004472B5" w:rsidP="009E1980">
      <w:pPr>
        <w:pStyle w:val="paragraph"/>
      </w:pPr>
      <w:r w:rsidRPr="00AA1E54">
        <w:tab/>
        <w:t>(c)</w:t>
      </w:r>
      <w:r w:rsidRPr="00AA1E54">
        <w:tab/>
        <w:t>the court may, upon such terms as the court thinks fit, dispense with the need for compliance by a party with any provision of these Regulations.</w:t>
      </w:r>
    </w:p>
    <w:p w:rsidR="004472B5" w:rsidRPr="00AA1E54" w:rsidRDefault="004472B5" w:rsidP="009E1980">
      <w:pPr>
        <w:pStyle w:val="subsection"/>
      </w:pPr>
      <w:r w:rsidRPr="00AA1E54">
        <w:lastRenderedPageBreak/>
        <w:tab/>
        <w:t>(2)</w:t>
      </w:r>
      <w:r w:rsidRPr="00AA1E54">
        <w:rPr>
          <w:b/>
        </w:rPr>
        <w:tab/>
      </w:r>
      <w:r w:rsidRPr="00AA1E54">
        <w:t>Where these Regulations fail to make provision on any matter, the court is empowered to give, and shall give, such directions as to practice and procedure as the court thinks fit.</w:t>
      </w:r>
    </w:p>
    <w:p w:rsidR="004472B5" w:rsidRPr="00AA1E54" w:rsidRDefault="004472B5" w:rsidP="009E1980">
      <w:pPr>
        <w:pStyle w:val="subsection"/>
      </w:pPr>
      <w:r w:rsidRPr="00AA1E54">
        <w:tab/>
        <w:t>(3)</w:t>
      </w:r>
      <w:r w:rsidRPr="00AA1E54">
        <w:tab/>
        <w:t>In relation to proceedings that commenced before the commencement of these Regulations, a reference, in subregulation</w:t>
      </w:r>
      <w:r w:rsidR="00D73DE2" w:rsidRPr="00AA1E54">
        <w:t> </w:t>
      </w:r>
      <w:r w:rsidRPr="00AA1E54">
        <w:t>(1) or (2), to these Regulations shall be read as including a reference to the former Regulations in their application to those proceedings.</w:t>
      </w:r>
    </w:p>
    <w:p w:rsidR="00A63163" w:rsidRPr="00AA1E54" w:rsidRDefault="00A63163" w:rsidP="00A63163">
      <w:pPr>
        <w:pStyle w:val="ActHead5"/>
      </w:pPr>
      <w:bookmarkStart w:id="11" w:name="_Toc138687269"/>
      <w:r w:rsidRPr="00437481">
        <w:rPr>
          <w:rStyle w:val="CharSectno"/>
        </w:rPr>
        <w:t>7</w:t>
      </w:r>
      <w:r w:rsidRPr="00AA1E54">
        <w:t xml:space="preserve">  Appointment of family consultants</w:t>
      </w:r>
      <w:bookmarkEnd w:id="11"/>
    </w:p>
    <w:p w:rsidR="00A63163" w:rsidRPr="00AA1E54" w:rsidRDefault="00A63163" w:rsidP="00A63163">
      <w:pPr>
        <w:pStyle w:val="subsection"/>
      </w:pPr>
      <w:r w:rsidRPr="00AA1E54">
        <w:tab/>
      </w:r>
      <w:r w:rsidRPr="00AA1E54">
        <w:tab/>
        <w:t>For the purposes of paragraph 11B(c) of the Act, a family consultant may be appointed in writing by the Chief Executive Officer.</w:t>
      </w:r>
    </w:p>
    <w:p w:rsidR="004472B5" w:rsidRPr="00AA1E54" w:rsidRDefault="004472B5" w:rsidP="009E1980">
      <w:pPr>
        <w:pStyle w:val="ActHead5"/>
      </w:pPr>
      <w:bookmarkStart w:id="12" w:name="_Toc138687270"/>
      <w:r w:rsidRPr="00437481">
        <w:rPr>
          <w:rStyle w:val="CharSectno"/>
        </w:rPr>
        <w:t>8</w:t>
      </w:r>
      <w:r w:rsidR="009E1980" w:rsidRPr="00AA1E54">
        <w:t xml:space="preserve">  </w:t>
      </w:r>
      <w:r w:rsidRPr="00AA1E54">
        <w:t>Prescribed information about non</w:t>
      </w:r>
      <w:r w:rsidR="00437481">
        <w:noBreakHyphen/>
      </w:r>
      <w:r w:rsidRPr="00AA1E54">
        <w:t>court based family services and court’s processes and services (Act</w:t>
      </w:r>
      <w:r w:rsidR="007635BE" w:rsidRPr="00AA1E54">
        <w:t xml:space="preserve"> </w:t>
      </w:r>
      <w:r w:rsidRPr="00AA1E54">
        <w:t>s</w:t>
      </w:r>
      <w:r w:rsidR="007635BE" w:rsidRPr="00AA1E54">
        <w:t xml:space="preserve"> </w:t>
      </w:r>
      <w:r w:rsidRPr="00AA1E54">
        <w:t>12B)</w:t>
      </w:r>
      <w:bookmarkEnd w:id="12"/>
    </w:p>
    <w:p w:rsidR="004472B5" w:rsidRPr="00AA1E54" w:rsidRDefault="004472B5" w:rsidP="009E1980">
      <w:pPr>
        <w:pStyle w:val="subsection"/>
      </w:pPr>
      <w:r w:rsidRPr="00AA1E54">
        <w:tab/>
      </w:r>
      <w:r w:rsidRPr="00AA1E54">
        <w:tab/>
        <w:t xml:space="preserve">For </w:t>
      </w:r>
      <w:r w:rsidR="00A705EF" w:rsidRPr="00AA1E54">
        <w:t>section 1</w:t>
      </w:r>
      <w:r w:rsidRPr="00AA1E54">
        <w:t xml:space="preserve">2B of the Act, the information that must be included in documents provided to persons under </w:t>
      </w:r>
      <w:r w:rsidR="009E1980" w:rsidRPr="00AA1E54">
        <w:t>Part</w:t>
      </w:r>
      <w:r w:rsidR="007635BE" w:rsidRPr="00AA1E54">
        <w:t> </w:t>
      </w:r>
      <w:r w:rsidRPr="00AA1E54">
        <w:t>IIIA of the Act in relation to non</w:t>
      </w:r>
      <w:r w:rsidR="00437481">
        <w:noBreakHyphen/>
      </w:r>
      <w:r w:rsidRPr="00AA1E54">
        <w:t>court based family services and court’s processes and services is information about:</w:t>
      </w:r>
    </w:p>
    <w:p w:rsidR="004472B5" w:rsidRPr="00AA1E54" w:rsidRDefault="004472B5" w:rsidP="009E1980">
      <w:pPr>
        <w:pStyle w:val="paragraph"/>
      </w:pPr>
      <w:r w:rsidRPr="00AA1E54">
        <w:tab/>
        <w:t>(a)</w:t>
      </w:r>
      <w:r w:rsidRPr="00AA1E54">
        <w:tab/>
        <w:t>the legal and possible social effects of the proposed proceedings (including the consequences for children whose care, welfare or development is likely to be affected by the proceedings); and</w:t>
      </w:r>
    </w:p>
    <w:p w:rsidR="004472B5" w:rsidRPr="00AA1E54" w:rsidRDefault="004472B5" w:rsidP="009E1980">
      <w:pPr>
        <w:pStyle w:val="paragraph"/>
      </w:pPr>
      <w:r w:rsidRPr="00AA1E54">
        <w:tab/>
        <w:t>(b)</w:t>
      </w:r>
      <w:r w:rsidRPr="00AA1E54">
        <w:tab/>
        <w:t>the services provided by family counsellors and family dispute resolution practitioners to help people affected by separation or divorce; and</w:t>
      </w:r>
    </w:p>
    <w:p w:rsidR="004472B5" w:rsidRPr="00AA1E54" w:rsidRDefault="004472B5" w:rsidP="009E1980">
      <w:pPr>
        <w:pStyle w:val="paragraph"/>
      </w:pPr>
      <w:r w:rsidRPr="00AA1E54">
        <w:tab/>
        <w:t>(c)</w:t>
      </w:r>
      <w:r w:rsidRPr="00AA1E54">
        <w:tab/>
        <w:t>the steps involved in the proposed proceedings; and</w:t>
      </w:r>
    </w:p>
    <w:p w:rsidR="004472B5" w:rsidRPr="00AA1E54" w:rsidRDefault="004472B5" w:rsidP="009E1980">
      <w:pPr>
        <w:pStyle w:val="paragraph"/>
      </w:pPr>
      <w:r w:rsidRPr="00AA1E54">
        <w:tab/>
        <w:t>(d)</w:t>
      </w:r>
      <w:r w:rsidRPr="00AA1E54">
        <w:tab/>
        <w:t>the role of family consultants; and</w:t>
      </w:r>
    </w:p>
    <w:p w:rsidR="004472B5" w:rsidRPr="00AA1E54" w:rsidRDefault="004472B5" w:rsidP="009E1980">
      <w:pPr>
        <w:pStyle w:val="paragraph"/>
      </w:pPr>
      <w:r w:rsidRPr="00AA1E54">
        <w:tab/>
        <w:t>(e)</w:t>
      </w:r>
      <w:r w:rsidRPr="00AA1E54">
        <w:tab/>
        <w:t>the arbitration facilities available to arbitrate disputes in relation to separation and divorce.</w:t>
      </w:r>
    </w:p>
    <w:p w:rsidR="004472B5" w:rsidRPr="00AA1E54" w:rsidRDefault="004472B5" w:rsidP="009E1980">
      <w:pPr>
        <w:pStyle w:val="ActHead5"/>
      </w:pPr>
      <w:bookmarkStart w:id="13" w:name="_Toc138687271"/>
      <w:r w:rsidRPr="00437481">
        <w:rPr>
          <w:rStyle w:val="CharSectno"/>
        </w:rPr>
        <w:t>8A</w:t>
      </w:r>
      <w:r w:rsidR="009E1980" w:rsidRPr="00AA1E54">
        <w:t xml:space="preserve">  </w:t>
      </w:r>
      <w:r w:rsidRPr="00AA1E54">
        <w:t>Prescribed information about reconciliation (Act</w:t>
      </w:r>
      <w:r w:rsidR="007635BE" w:rsidRPr="00AA1E54">
        <w:t xml:space="preserve"> </w:t>
      </w:r>
      <w:r w:rsidRPr="00AA1E54">
        <w:t>s</w:t>
      </w:r>
      <w:r w:rsidR="007635BE" w:rsidRPr="00AA1E54">
        <w:t xml:space="preserve"> </w:t>
      </w:r>
      <w:r w:rsidRPr="00AA1E54">
        <w:t>12C)</w:t>
      </w:r>
      <w:bookmarkEnd w:id="13"/>
    </w:p>
    <w:p w:rsidR="004472B5" w:rsidRPr="00AA1E54" w:rsidRDefault="004472B5" w:rsidP="009E1980">
      <w:pPr>
        <w:pStyle w:val="subsection"/>
      </w:pPr>
      <w:r w:rsidRPr="00AA1E54">
        <w:tab/>
      </w:r>
      <w:r w:rsidRPr="00AA1E54">
        <w:tab/>
        <w:t xml:space="preserve">For </w:t>
      </w:r>
      <w:r w:rsidR="00A705EF" w:rsidRPr="00AA1E54">
        <w:t>section 1</w:t>
      </w:r>
      <w:r w:rsidRPr="00AA1E54">
        <w:t>2C of the Act, the information that must be included in documents provided to persons under Part</w:t>
      </w:r>
      <w:r w:rsidR="007635BE" w:rsidRPr="00AA1E54">
        <w:t> </w:t>
      </w:r>
      <w:r w:rsidRPr="00AA1E54">
        <w:t>IIIA of the Act is information about family counselling and family dispute resolution services.</w:t>
      </w:r>
    </w:p>
    <w:p w:rsidR="004472B5" w:rsidRPr="00AA1E54" w:rsidRDefault="009E1980" w:rsidP="009E1980">
      <w:pPr>
        <w:pStyle w:val="notetext"/>
      </w:pPr>
      <w:r w:rsidRPr="00AA1E54">
        <w:t>Note:</w:t>
      </w:r>
      <w:r w:rsidRPr="00AA1E54">
        <w:tab/>
      </w:r>
      <w:r w:rsidR="004472B5" w:rsidRPr="00AA1E54">
        <w:t>Section</w:t>
      </w:r>
      <w:r w:rsidR="00362FD8" w:rsidRPr="00AA1E54">
        <w:t> </w:t>
      </w:r>
      <w:r w:rsidR="004472B5" w:rsidRPr="00AA1E54">
        <w:t>13B of the Act allows a court to adjourn proceedings to give the parties the opportunity to consider a reconciliation. The parties will be advised in such circumstances to attend family counselling or other appropriate services.</w:t>
      </w:r>
    </w:p>
    <w:p w:rsidR="004472B5" w:rsidRPr="00AA1E54" w:rsidRDefault="004472B5" w:rsidP="009E1980">
      <w:pPr>
        <w:pStyle w:val="ActHead5"/>
      </w:pPr>
      <w:bookmarkStart w:id="14" w:name="_Toc138687272"/>
      <w:r w:rsidRPr="00437481">
        <w:rPr>
          <w:rStyle w:val="CharSectno"/>
        </w:rPr>
        <w:t>8B</w:t>
      </w:r>
      <w:r w:rsidR="009E1980" w:rsidRPr="00AA1E54">
        <w:t xml:space="preserve">  </w:t>
      </w:r>
      <w:r w:rsidRPr="00AA1E54">
        <w:t xml:space="preserve">Prescribed information about </w:t>
      </w:r>
      <w:r w:rsidR="009E1980" w:rsidRPr="00AA1E54">
        <w:t>Part</w:t>
      </w:r>
      <w:r w:rsidR="007635BE" w:rsidRPr="00AA1E54">
        <w:t> </w:t>
      </w:r>
      <w:r w:rsidRPr="00AA1E54">
        <w:t>VII proceedings (Act s</w:t>
      </w:r>
      <w:r w:rsidR="007635BE" w:rsidRPr="00AA1E54">
        <w:t xml:space="preserve"> </w:t>
      </w:r>
      <w:r w:rsidRPr="00AA1E54">
        <w:t>12D)</w:t>
      </w:r>
      <w:bookmarkEnd w:id="14"/>
    </w:p>
    <w:p w:rsidR="004472B5" w:rsidRPr="00AA1E54" w:rsidRDefault="004472B5" w:rsidP="009E1980">
      <w:pPr>
        <w:pStyle w:val="subsection"/>
      </w:pPr>
      <w:r w:rsidRPr="00AA1E54">
        <w:tab/>
      </w:r>
      <w:r w:rsidRPr="00AA1E54">
        <w:tab/>
        <w:t xml:space="preserve">For </w:t>
      </w:r>
      <w:r w:rsidR="00A705EF" w:rsidRPr="00AA1E54">
        <w:t>section 1</w:t>
      </w:r>
      <w:r w:rsidRPr="00AA1E54">
        <w:t xml:space="preserve">2D of the Act, the information that must be included in documents provided under </w:t>
      </w:r>
      <w:r w:rsidR="009E1980" w:rsidRPr="00AA1E54">
        <w:t>Part</w:t>
      </w:r>
      <w:r w:rsidR="007635BE" w:rsidRPr="00AA1E54">
        <w:t> </w:t>
      </w:r>
      <w:r w:rsidRPr="00AA1E54">
        <w:t xml:space="preserve">IIIA of the Act to persons involved in </w:t>
      </w:r>
      <w:r w:rsidR="009E1980" w:rsidRPr="00AA1E54">
        <w:t>Part</w:t>
      </w:r>
      <w:r w:rsidR="007635BE" w:rsidRPr="00AA1E54">
        <w:t> </w:t>
      </w:r>
      <w:r w:rsidRPr="00AA1E54">
        <w:t xml:space="preserve">VII proceedings, is information about family counselling services available to assist the parties and the child or children concerned in the proceedings to adjust to the consequences of orders made under </w:t>
      </w:r>
      <w:r w:rsidR="009E1980" w:rsidRPr="00AA1E54">
        <w:t>Part</w:t>
      </w:r>
      <w:r w:rsidR="007635BE" w:rsidRPr="00AA1E54">
        <w:t> </w:t>
      </w:r>
      <w:r w:rsidRPr="00AA1E54">
        <w:t>VII of the Act.</w:t>
      </w:r>
    </w:p>
    <w:p w:rsidR="004472B5" w:rsidRPr="00AA1E54" w:rsidRDefault="009E1980" w:rsidP="009E1980">
      <w:pPr>
        <w:pStyle w:val="notetext"/>
      </w:pPr>
      <w:r w:rsidRPr="00AA1E54">
        <w:t>Note:</w:t>
      </w:r>
      <w:r w:rsidRPr="00AA1E54">
        <w:tab/>
        <w:t>Part</w:t>
      </w:r>
      <w:r w:rsidR="007635BE" w:rsidRPr="00AA1E54">
        <w:t> </w:t>
      </w:r>
      <w:r w:rsidR="004472B5" w:rsidRPr="00AA1E54">
        <w:t>VII deals with issues including parental responsibility, parenting orders and maintenance orders in relation to a child or children concerned in the proceedings.</w:t>
      </w:r>
    </w:p>
    <w:p w:rsidR="004472B5" w:rsidRPr="00AA1E54" w:rsidRDefault="004472B5" w:rsidP="009E1980">
      <w:pPr>
        <w:pStyle w:val="ActHead5"/>
      </w:pPr>
      <w:bookmarkStart w:id="15" w:name="_Toc138687273"/>
      <w:r w:rsidRPr="00437481">
        <w:rPr>
          <w:rStyle w:val="CharSectno"/>
        </w:rPr>
        <w:lastRenderedPageBreak/>
        <w:t>10A</w:t>
      </w:r>
      <w:r w:rsidR="009E1980" w:rsidRPr="00AA1E54">
        <w:t xml:space="preserve">  </w:t>
      </w:r>
      <w:r w:rsidRPr="00AA1E54">
        <w:t>Proceedings for divorce order not to be instituted in a court of summary jurisdiction other than a prescribed court (Act s</w:t>
      </w:r>
      <w:r w:rsidR="007635BE" w:rsidRPr="00AA1E54">
        <w:t xml:space="preserve"> </w:t>
      </w:r>
      <w:r w:rsidRPr="00AA1E54">
        <w:t>44A)</w:t>
      </w:r>
      <w:bookmarkEnd w:id="15"/>
    </w:p>
    <w:p w:rsidR="004472B5" w:rsidRPr="00AA1E54" w:rsidRDefault="004472B5" w:rsidP="009E1980">
      <w:pPr>
        <w:pStyle w:val="subsection"/>
      </w:pPr>
      <w:r w:rsidRPr="00AA1E54">
        <w:tab/>
      </w:r>
      <w:r w:rsidRPr="00AA1E54">
        <w:tab/>
        <w:t>For section</w:t>
      </w:r>
      <w:r w:rsidR="00362FD8" w:rsidRPr="00AA1E54">
        <w:t> </w:t>
      </w:r>
      <w:r w:rsidRPr="00AA1E54">
        <w:t>44A of the Act, proceedings for a divorce order in relation to a marriage may not be instituted in, or transferred to, a court of summary jurisdiction other than the following prescribed courts:</w:t>
      </w:r>
    </w:p>
    <w:p w:rsidR="004472B5" w:rsidRPr="00AA1E54" w:rsidRDefault="004472B5" w:rsidP="009E1980">
      <w:pPr>
        <w:pStyle w:val="paragraph"/>
      </w:pPr>
      <w:r w:rsidRPr="00AA1E54">
        <w:tab/>
        <w:t>(a)</w:t>
      </w:r>
      <w:r w:rsidRPr="00AA1E54">
        <w:tab/>
        <w:t>a court constituted by a stipendiary magistrate who is the Principal Registrar, or a Registrar, of the Family Court of Western Australia;</w:t>
      </w:r>
    </w:p>
    <w:p w:rsidR="004472B5" w:rsidRPr="00AA1E54" w:rsidRDefault="004472B5" w:rsidP="009E1980">
      <w:pPr>
        <w:pStyle w:val="paragraph"/>
      </w:pPr>
      <w:r w:rsidRPr="00AA1E54">
        <w:tab/>
        <w:t>(b)</w:t>
      </w:r>
      <w:r w:rsidRPr="00AA1E54">
        <w:tab/>
        <w:t>the Magistrates Court constituted by section</w:t>
      </w:r>
      <w:r w:rsidR="00362FD8" w:rsidRPr="00AA1E54">
        <w:t> </w:t>
      </w:r>
      <w:r w:rsidRPr="00AA1E54">
        <w:t xml:space="preserve">4 of the </w:t>
      </w:r>
      <w:r w:rsidRPr="00AA1E54">
        <w:rPr>
          <w:i/>
        </w:rPr>
        <w:t>Magistrates Court Act 1930</w:t>
      </w:r>
      <w:r w:rsidRPr="00AA1E54">
        <w:t xml:space="preserve"> of the Australian Capital Territory;</w:t>
      </w:r>
    </w:p>
    <w:p w:rsidR="004472B5" w:rsidRPr="00AA1E54" w:rsidRDefault="004472B5" w:rsidP="009E1980">
      <w:pPr>
        <w:pStyle w:val="paragraph"/>
      </w:pPr>
      <w:r w:rsidRPr="00AA1E54">
        <w:tab/>
        <w:t>(c)</w:t>
      </w:r>
      <w:r w:rsidRPr="00AA1E54">
        <w:tab/>
        <w:t>the Court of Petty Sessions of Norfolk Island.</w:t>
      </w:r>
    </w:p>
    <w:p w:rsidR="004472B5" w:rsidRPr="00AA1E54" w:rsidRDefault="004472B5" w:rsidP="009E1980">
      <w:pPr>
        <w:pStyle w:val="ActHead5"/>
      </w:pPr>
      <w:bookmarkStart w:id="16" w:name="_Toc138687274"/>
      <w:r w:rsidRPr="00437481">
        <w:rPr>
          <w:rStyle w:val="CharSectno"/>
        </w:rPr>
        <w:t>12A</w:t>
      </w:r>
      <w:r w:rsidR="009E1980" w:rsidRPr="00AA1E54">
        <w:t xml:space="preserve">  </w:t>
      </w:r>
      <w:r w:rsidRPr="00AA1E54">
        <w:t>Prescribed pensions, allowances or benefits</w:t>
      </w:r>
      <w:r w:rsidR="009E1980" w:rsidRPr="00AA1E54">
        <w:t>—</w:t>
      </w:r>
      <w:r w:rsidRPr="00AA1E54">
        <w:t>subsection</w:t>
      </w:r>
      <w:r w:rsidR="00362FD8" w:rsidRPr="00AA1E54">
        <w:t> </w:t>
      </w:r>
      <w:r w:rsidRPr="00AA1E54">
        <w:t>4(1) of the Act</w:t>
      </w:r>
      <w:bookmarkEnd w:id="16"/>
    </w:p>
    <w:p w:rsidR="004472B5" w:rsidRPr="00AA1E54" w:rsidRDefault="004472B5" w:rsidP="009E1980">
      <w:pPr>
        <w:pStyle w:val="subsection"/>
      </w:pPr>
      <w:r w:rsidRPr="00AA1E54">
        <w:tab/>
      </w:r>
      <w:r w:rsidRPr="00AA1E54">
        <w:tab/>
        <w:t xml:space="preserve">For the purposes of the definition of </w:t>
      </w:r>
      <w:r w:rsidRPr="00AA1E54">
        <w:rPr>
          <w:b/>
          <w:i/>
        </w:rPr>
        <w:t>income tested pension, allowance or benefit</w:t>
      </w:r>
      <w:r w:rsidRPr="00AA1E54">
        <w:t xml:space="preserve"> in subsection</w:t>
      </w:r>
      <w:r w:rsidR="00362FD8" w:rsidRPr="00AA1E54">
        <w:t> </w:t>
      </w:r>
      <w:r w:rsidRPr="00AA1E54">
        <w:t>4(1) of the Act, each of the following pensions, allowances or benefits is prescribed:</w:t>
      </w:r>
    </w:p>
    <w:p w:rsidR="004472B5" w:rsidRPr="00AA1E54" w:rsidRDefault="004472B5" w:rsidP="009E1980">
      <w:pPr>
        <w:pStyle w:val="paragraph"/>
      </w:pPr>
      <w:r w:rsidRPr="00AA1E54">
        <w:tab/>
        <w:t>(a)</w:t>
      </w:r>
      <w:r w:rsidRPr="00AA1E54">
        <w:tab/>
        <w:t xml:space="preserve">the following entitlements under the </w:t>
      </w:r>
      <w:r w:rsidRPr="00AA1E54">
        <w:rPr>
          <w:i/>
        </w:rPr>
        <w:t>Veterans’ Entitlements Act 1986</w:t>
      </w:r>
      <w:r w:rsidRPr="00AA1E54">
        <w:t>:</w:t>
      </w:r>
    </w:p>
    <w:p w:rsidR="004472B5" w:rsidRPr="00AA1E54" w:rsidRDefault="004472B5" w:rsidP="009E1980">
      <w:pPr>
        <w:pStyle w:val="paragraphsub"/>
      </w:pPr>
      <w:r w:rsidRPr="00AA1E54">
        <w:tab/>
        <w:t>(i)</w:t>
      </w:r>
      <w:r w:rsidRPr="00AA1E54">
        <w:tab/>
        <w:t>a service pension within the meaning given by subsection</w:t>
      </w:r>
      <w:r w:rsidR="00362FD8" w:rsidRPr="00AA1E54">
        <w:t> </w:t>
      </w:r>
      <w:r w:rsidRPr="00AA1E54">
        <w:t>5</w:t>
      </w:r>
      <w:r w:rsidR="009E1980" w:rsidRPr="00AA1E54">
        <w:t>Q(</w:t>
      </w:r>
      <w:r w:rsidRPr="00AA1E54">
        <w:t>1) of that Act;</w:t>
      </w:r>
    </w:p>
    <w:p w:rsidR="004472B5" w:rsidRPr="00AA1E54" w:rsidRDefault="004472B5" w:rsidP="009E1980">
      <w:pPr>
        <w:pStyle w:val="paragraphsub"/>
      </w:pPr>
      <w:r w:rsidRPr="00AA1E54">
        <w:tab/>
        <w:t>(ii)</w:t>
      </w:r>
      <w:r w:rsidRPr="00AA1E54">
        <w:tab/>
        <w:t xml:space="preserve">a </w:t>
      </w:r>
      <w:r w:rsidR="008A5CDE" w:rsidRPr="00AA1E54">
        <w:t>veteran payment</w:t>
      </w:r>
      <w:r w:rsidRPr="00AA1E54">
        <w:t xml:space="preserve"> within the meaning given by subsection</w:t>
      </w:r>
      <w:r w:rsidR="00362FD8" w:rsidRPr="00AA1E54">
        <w:t> </w:t>
      </w:r>
      <w:r w:rsidRPr="00AA1E54">
        <w:t>5</w:t>
      </w:r>
      <w:r w:rsidR="009E1980" w:rsidRPr="00AA1E54">
        <w:t>Q(</w:t>
      </w:r>
      <w:r w:rsidRPr="00AA1E54">
        <w:t>1) of that Act;</w:t>
      </w:r>
    </w:p>
    <w:p w:rsidR="004472B5" w:rsidRPr="00AA1E54" w:rsidRDefault="004472B5" w:rsidP="009E1980">
      <w:pPr>
        <w:pStyle w:val="paragraphsub"/>
      </w:pPr>
      <w:r w:rsidRPr="00AA1E54">
        <w:tab/>
        <w:t>(iii)</w:t>
      </w:r>
      <w:r w:rsidRPr="00AA1E54">
        <w:tab/>
        <w:t xml:space="preserve">income support supplement under </w:t>
      </w:r>
      <w:r w:rsidR="009E1980" w:rsidRPr="00AA1E54">
        <w:t>Part</w:t>
      </w:r>
      <w:r w:rsidR="007635BE" w:rsidRPr="00AA1E54">
        <w:t> </w:t>
      </w:r>
      <w:r w:rsidRPr="00AA1E54">
        <w:t>IIIA of that Act;</w:t>
      </w:r>
    </w:p>
    <w:p w:rsidR="004472B5" w:rsidRPr="00AA1E54" w:rsidRDefault="004472B5" w:rsidP="009E1980">
      <w:pPr>
        <w:pStyle w:val="paragraph"/>
      </w:pPr>
      <w:r w:rsidRPr="00AA1E54">
        <w:tab/>
        <w:t>(b)</w:t>
      </w:r>
      <w:r w:rsidRPr="00AA1E54">
        <w:tab/>
        <w:t>a social security pension or a social security benefit within the meaning given by subsection</w:t>
      </w:r>
      <w:r w:rsidR="00362FD8" w:rsidRPr="00AA1E54">
        <w:t> </w:t>
      </w:r>
      <w:r w:rsidRPr="00AA1E54">
        <w:t xml:space="preserve">23(1) of the </w:t>
      </w:r>
      <w:r w:rsidRPr="00AA1E54">
        <w:rPr>
          <w:i/>
        </w:rPr>
        <w:t>Social Security Act 1991</w:t>
      </w:r>
      <w:r w:rsidRPr="00AA1E54">
        <w:t>;</w:t>
      </w:r>
    </w:p>
    <w:p w:rsidR="004472B5" w:rsidRPr="00AA1E54" w:rsidRDefault="004472B5" w:rsidP="009E1980">
      <w:pPr>
        <w:pStyle w:val="paragraph"/>
      </w:pPr>
      <w:r w:rsidRPr="00AA1E54">
        <w:tab/>
        <w:t>(c)</w:t>
      </w:r>
      <w:r w:rsidRPr="00AA1E54">
        <w:tab/>
        <w:t>a family tax benefit within the meaning given by subsection</w:t>
      </w:r>
      <w:r w:rsidR="00362FD8" w:rsidRPr="00AA1E54">
        <w:t> </w:t>
      </w:r>
      <w:r w:rsidRPr="00AA1E54">
        <w:t xml:space="preserve">3(1) of the </w:t>
      </w:r>
      <w:r w:rsidRPr="00AA1E54">
        <w:rPr>
          <w:i/>
        </w:rPr>
        <w:t>A New Tax System (Family Assistance) Act 1999</w:t>
      </w:r>
      <w:r w:rsidRPr="00AA1E54">
        <w:t xml:space="preserve">, the </w:t>
      </w:r>
      <w:r w:rsidR="009E1980" w:rsidRPr="00AA1E54">
        <w:t>Part</w:t>
      </w:r>
      <w:r w:rsidR="007635BE" w:rsidRPr="00AA1E54">
        <w:t xml:space="preserve"> </w:t>
      </w:r>
      <w:r w:rsidRPr="00AA1E54">
        <w:t>A rate of which is higher than the base rate under clause</w:t>
      </w:r>
      <w:r w:rsidR="00362FD8" w:rsidRPr="00AA1E54">
        <w:t> </w:t>
      </w:r>
      <w:r w:rsidRPr="00AA1E54">
        <w:t xml:space="preserve">4 of </w:t>
      </w:r>
      <w:r w:rsidR="009E1980" w:rsidRPr="00AA1E54">
        <w:t>Schedule</w:t>
      </w:r>
      <w:r w:rsidR="00362FD8" w:rsidRPr="00AA1E54">
        <w:t> </w:t>
      </w:r>
      <w:r w:rsidRPr="00AA1E54">
        <w:t>1 to that Act;</w:t>
      </w:r>
    </w:p>
    <w:p w:rsidR="004472B5" w:rsidRPr="00AA1E54" w:rsidRDefault="004472B5" w:rsidP="009E1980">
      <w:pPr>
        <w:pStyle w:val="paragraph"/>
      </w:pPr>
      <w:r w:rsidRPr="00AA1E54">
        <w:tab/>
        <w:t>(ca)</w:t>
      </w:r>
      <w:r w:rsidRPr="00AA1E54">
        <w:tab/>
        <w:t>so much of an allowance under the Aboriginal study assistance scheme, within the meaning given by subsection</w:t>
      </w:r>
      <w:r w:rsidR="00362FD8" w:rsidRPr="00AA1E54">
        <w:t> </w:t>
      </w:r>
      <w:r w:rsidRPr="00AA1E54">
        <w:t xml:space="preserve">23(1) of the </w:t>
      </w:r>
      <w:r w:rsidRPr="00AA1E54">
        <w:rPr>
          <w:i/>
        </w:rPr>
        <w:t>Social Security Act 1991</w:t>
      </w:r>
      <w:r w:rsidRPr="00AA1E54">
        <w:t>, as is means tested;</w:t>
      </w:r>
    </w:p>
    <w:p w:rsidR="004472B5" w:rsidRPr="00AA1E54" w:rsidRDefault="004472B5" w:rsidP="009E1980">
      <w:pPr>
        <w:pStyle w:val="paragraph"/>
      </w:pPr>
      <w:r w:rsidRPr="00AA1E54">
        <w:tab/>
        <w:t>(d)</w:t>
      </w:r>
      <w:r w:rsidRPr="00AA1E54">
        <w:tab/>
        <w:t xml:space="preserve">the amount of a boarding allowance under the Assistance for Isolated Children Scheme, referred to in </w:t>
      </w:r>
      <w:r w:rsidR="00362FD8" w:rsidRPr="00AA1E54">
        <w:t>paragraph (</w:t>
      </w:r>
      <w:r w:rsidRPr="00AA1E54">
        <w:t xml:space="preserve">a) of the definition of </w:t>
      </w:r>
      <w:r w:rsidRPr="00AA1E54">
        <w:rPr>
          <w:b/>
          <w:i/>
        </w:rPr>
        <w:t>current special educational assistance scheme</w:t>
      </w:r>
      <w:r w:rsidRPr="00AA1E54">
        <w:t xml:space="preserve"> in subsection</w:t>
      </w:r>
      <w:r w:rsidR="00362FD8" w:rsidRPr="00AA1E54">
        <w:t> </w:t>
      </w:r>
      <w:r w:rsidRPr="00AA1E54">
        <w:t xml:space="preserve">3(1) of the </w:t>
      </w:r>
      <w:r w:rsidRPr="00AA1E54">
        <w:rPr>
          <w:i/>
        </w:rPr>
        <w:t>Student Assistance Act</w:t>
      </w:r>
      <w:r w:rsidR="00BF3CEF" w:rsidRPr="00AA1E54">
        <w:rPr>
          <w:i/>
        </w:rPr>
        <w:t xml:space="preserve"> </w:t>
      </w:r>
      <w:r w:rsidRPr="00AA1E54">
        <w:rPr>
          <w:i/>
        </w:rPr>
        <w:t>1973</w:t>
      </w:r>
      <w:r w:rsidRPr="00AA1E54">
        <w:t>, that is greater than the non means tested amount of the allowance;</w:t>
      </w:r>
    </w:p>
    <w:p w:rsidR="004472B5" w:rsidRPr="00AA1E54" w:rsidRDefault="004472B5" w:rsidP="009E1980">
      <w:pPr>
        <w:pStyle w:val="paragraph"/>
      </w:pPr>
      <w:r w:rsidRPr="00AA1E54">
        <w:tab/>
        <w:t>(e)</w:t>
      </w:r>
      <w:r w:rsidRPr="00AA1E54">
        <w:tab/>
        <w:t>a payment under the scheme known as the New Enterprise Incentive Scheme;</w:t>
      </w:r>
    </w:p>
    <w:p w:rsidR="009B7991" w:rsidRPr="00AA1E54" w:rsidRDefault="009B7991" w:rsidP="009B7991">
      <w:pPr>
        <w:pStyle w:val="paragraph"/>
      </w:pPr>
      <w:r w:rsidRPr="00AA1E54">
        <w:tab/>
        <w:t>(ea)</w:t>
      </w:r>
      <w:r w:rsidRPr="00AA1E54">
        <w:tab/>
        <w:t>a payment under the program known as:</w:t>
      </w:r>
    </w:p>
    <w:p w:rsidR="009B7991" w:rsidRPr="00AA1E54" w:rsidRDefault="009B7991" w:rsidP="009B7991">
      <w:pPr>
        <w:pStyle w:val="paragraphsub"/>
      </w:pPr>
      <w:r w:rsidRPr="00AA1E54">
        <w:tab/>
        <w:t>(i)</w:t>
      </w:r>
      <w:r w:rsidRPr="00AA1E54">
        <w:tab/>
        <w:t>the Self</w:t>
      </w:r>
      <w:r w:rsidR="00437481">
        <w:noBreakHyphen/>
      </w:r>
      <w:r w:rsidRPr="00AA1E54">
        <w:t>Employment Assistance program; or</w:t>
      </w:r>
    </w:p>
    <w:p w:rsidR="009B7991" w:rsidRPr="00AA1E54" w:rsidRDefault="009B7991" w:rsidP="009B7991">
      <w:pPr>
        <w:pStyle w:val="paragraphsub"/>
      </w:pPr>
      <w:r w:rsidRPr="00AA1E54">
        <w:tab/>
        <w:t>(ii)</w:t>
      </w:r>
      <w:r w:rsidRPr="00AA1E54">
        <w:tab/>
        <w:t>if the Self</w:t>
      </w:r>
      <w:r w:rsidR="00437481">
        <w:noBreakHyphen/>
      </w:r>
      <w:r w:rsidRPr="00AA1E54">
        <w:t>Employment Assistance program is known by another name—that other name;</w:t>
      </w:r>
    </w:p>
    <w:p w:rsidR="004472B5" w:rsidRPr="00AA1E54" w:rsidRDefault="004472B5" w:rsidP="009E1980">
      <w:pPr>
        <w:pStyle w:val="paragraph"/>
      </w:pPr>
      <w:r w:rsidRPr="00AA1E54">
        <w:tab/>
        <w:t>(f)</w:t>
      </w:r>
      <w:r w:rsidRPr="00AA1E54">
        <w:tab/>
        <w:t xml:space="preserve">an AUSTUDY benefit under </w:t>
      </w:r>
      <w:r w:rsidR="009E1980" w:rsidRPr="00AA1E54">
        <w:t>Part</w:t>
      </w:r>
      <w:r w:rsidR="00362FD8" w:rsidRPr="00AA1E54">
        <w:t> </w:t>
      </w:r>
      <w:r w:rsidRPr="00AA1E54">
        <w:t xml:space="preserve">2 of the </w:t>
      </w:r>
      <w:r w:rsidRPr="00AA1E54">
        <w:rPr>
          <w:i/>
        </w:rPr>
        <w:t>Student and Youth Assistance Act 1973</w:t>
      </w:r>
      <w:r w:rsidRPr="00AA1E54">
        <w:t xml:space="preserve"> as in force immediately before 1</w:t>
      </w:r>
      <w:r w:rsidR="00362FD8" w:rsidRPr="00AA1E54">
        <w:t> </w:t>
      </w:r>
      <w:r w:rsidRPr="00AA1E54">
        <w:t>July 1998.</w:t>
      </w:r>
    </w:p>
    <w:p w:rsidR="009B7991" w:rsidRPr="00AA1E54" w:rsidRDefault="009B7991" w:rsidP="009B7991">
      <w:pPr>
        <w:pStyle w:val="notetext"/>
      </w:pPr>
      <w:r w:rsidRPr="00AA1E54">
        <w:t>Note:</w:t>
      </w:r>
      <w:r w:rsidRPr="00AA1E54">
        <w:tab/>
        <w:t>For the purposes of subparagraph (ea)(ii), if the name of the Self</w:t>
      </w:r>
      <w:r w:rsidR="00437481">
        <w:noBreakHyphen/>
      </w:r>
      <w:r w:rsidRPr="00AA1E54">
        <w:t xml:space="preserve">Employment Assistance program changes, notice must be given of that change (see subsection 23(25) of the </w:t>
      </w:r>
      <w:r w:rsidRPr="00AA1E54">
        <w:rPr>
          <w:i/>
        </w:rPr>
        <w:t>Social Security Act</w:t>
      </w:r>
      <w:r w:rsidRPr="00AA1E54">
        <w:t xml:space="preserve"> </w:t>
      </w:r>
      <w:r w:rsidRPr="00AA1E54">
        <w:rPr>
          <w:i/>
        </w:rPr>
        <w:t>1991</w:t>
      </w:r>
      <w:r w:rsidRPr="00AA1E54">
        <w:t>).</w:t>
      </w:r>
    </w:p>
    <w:p w:rsidR="004472B5" w:rsidRPr="00AA1E54" w:rsidRDefault="004472B5" w:rsidP="009E1980">
      <w:pPr>
        <w:pStyle w:val="ActHead5"/>
      </w:pPr>
      <w:bookmarkStart w:id="17" w:name="_Toc138687275"/>
      <w:r w:rsidRPr="00437481">
        <w:rPr>
          <w:rStyle w:val="CharSectno"/>
        </w:rPr>
        <w:lastRenderedPageBreak/>
        <w:t>12B</w:t>
      </w:r>
      <w:r w:rsidR="009E1980" w:rsidRPr="00AA1E54">
        <w:t xml:space="preserve">  </w:t>
      </w:r>
      <w:r w:rsidRPr="00AA1E54">
        <w:t>Child welfare law</w:t>
      </w:r>
      <w:r w:rsidR="009E1980" w:rsidRPr="00AA1E54">
        <w:t>—</w:t>
      </w:r>
      <w:r w:rsidRPr="00AA1E54">
        <w:t>prescribed law of a State or Territory</w:t>
      </w:r>
      <w:bookmarkEnd w:id="17"/>
    </w:p>
    <w:p w:rsidR="004472B5" w:rsidRPr="00AA1E54" w:rsidRDefault="004472B5" w:rsidP="009E1980">
      <w:pPr>
        <w:pStyle w:val="subsection"/>
      </w:pPr>
      <w:r w:rsidRPr="00AA1E54">
        <w:tab/>
        <w:t>(1)</w:t>
      </w:r>
      <w:r w:rsidRPr="00AA1E54">
        <w:tab/>
        <w:t xml:space="preserve">For the purposes of the definition of </w:t>
      </w:r>
      <w:r w:rsidRPr="00AA1E54">
        <w:rPr>
          <w:b/>
          <w:i/>
        </w:rPr>
        <w:t>child welfare law</w:t>
      </w:r>
      <w:r w:rsidRPr="00AA1E54">
        <w:t xml:space="preserve"> in subsection</w:t>
      </w:r>
      <w:r w:rsidR="00362FD8" w:rsidRPr="00AA1E54">
        <w:t> </w:t>
      </w:r>
      <w:r w:rsidRPr="00AA1E54">
        <w:t>4(1) of the Act, each of the following classes of laws is prescribed, namely, any law of:</w:t>
      </w:r>
    </w:p>
    <w:p w:rsidR="004472B5" w:rsidRPr="00AA1E54" w:rsidRDefault="004472B5" w:rsidP="009E1980">
      <w:pPr>
        <w:pStyle w:val="paragraph"/>
      </w:pPr>
      <w:r w:rsidRPr="00AA1E54">
        <w:tab/>
        <w:t>(a)</w:t>
      </w:r>
      <w:r w:rsidRPr="00AA1E54">
        <w:tab/>
        <w:t>the State of New South Wales;</w:t>
      </w:r>
    </w:p>
    <w:p w:rsidR="004472B5" w:rsidRPr="00AA1E54" w:rsidRDefault="004472B5" w:rsidP="009E1980">
      <w:pPr>
        <w:pStyle w:val="paragraph"/>
      </w:pPr>
      <w:r w:rsidRPr="00AA1E54">
        <w:tab/>
        <w:t>(b)</w:t>
      </w:r>
      <w:r w:rsidRPr="00AA1E54">
        <w:tab/>
        <w:t>the State of Victoria;</w:t>
      </w:r>
    </w:p>
    <w:p w:rsidR="004472B5" w:rsidRPr="00AA1E54" w:rsidRDefault="004472B5" w:rsidP="009E1980">
      <w:pPr>
        <w:pStyle w:val="paragraph"/>
      </w:pPr>
      <w:r w:rsidRPr="00AA1E54">
        <w:tab/>
        <w:t>(c)</w:t>
      </w:r>
      <w:r w:rsidRPr="00AA1E54">
        <w:tab/>
        <w:t>the State of Queensland;</w:t>
      </w:r>
    </w:p>
    <w:p w:rsidR="004472B5" w:rsidRPr="00AA1E54" w:rsidRDefault="004472B5" w:rsidP="009E1980">
      <w:pPr>
        <w:pStyle w:val="paragraph"/>
      </w:pPr>
      <w:r w:rsidRPr="00AA1E54">
        <w:tab/>
        <w:t>(d)</w:t>
      </w:r>
      <w:r w:rsidRPr="00AA1E54">
        <w:tab/>
        <w:t>the State of Western Australia;</w:t>
      </w:r>
    </w:p>
    <w:p w:rsidR="004472B5" w:rsidRPr="00AA1E54" w:rsidRDefault="004472B5" w:rsidP="009E1980">
      <w:pPr>
        <w:pStyle w:val="paragraph"/>
      </w:pPr>
      <w:r w:rsidRPr="00AA1E54">
        <w:tab/>
        <w:t>(e)</w:t>
      </w:r>
      <w:r w:rsidRPr="00AA1E54">
        <w:tab/>
        <w:t>the State of South Australia;</w:t>
      </w:r>
    </w:p>
    <w:p w:rsidR="004472B5" w:rsidRPr="00AA1E54" w:rsidRDefault="004472B5" w:rsidP="009E1980">
      <w:pPr>
        <w:pStyle w:val="paragraph"/>
      </w:pPr>
      <w:r w:rsidRPr="00AA1E54">
        <w:tab/>
        <w:t>(f)</w:t>
      </w:r>
      <w:r w:rsidRPr="00AA1E54">
        <w:tab/>
        <w:t>the State of Tasmania;</w:t>
      </w:r>
    </w:p>
    <w:p w:rsidR="004472B5" w:rsidRPr="00AA1E54" w:rsidRDefault="004472B5" w:rsidP="009E1980">
      <w:pPr>
        <w:pStyle w:val="paragraph"/>
      </w:pPr>
      <w:r w:rsidRPr="00AA1E54">
        <w:tab/>
        <w:t>(g)</w:t>
      </w:r>
      <w:r w:rsidRPr="00AA1E54">
        <w:tab/>
        <w:t>the Australian Capital Territory;</w:t>
      </w:r>
    </w:p>
    <w:p w:rsidR="004472B5" w:rsidRPr="00AA1E54" w:rsidRDefault="004472B5" w:rsidP="009E1980">
      <w:pPr>
        <w:pStyle w:val="paragraph"/>
      </w:pPr>
      <w:r w:rsidRPr="00AA1E54">
        <w:tab/>
        <w:t>(h)</w:t>
      </w:r>
      <w:r w:rsidRPr="00AA1E54">
        <w:tab/>
        <w:t>the Northern Territory; or</w:t>
      </w:r>
    </w:p>
    <w:p w:rsidR="004472B5" w:rsidRPr="00AA1E54" w:rsidRDefault="004472B5" w:rsidP="009E1980">
      <w:pPr>
        <w:pStyle w:val="paragraph"/>
      </w:pPr>
      <w:r w:rsidRPr="00AA1E54">
        <w:tab/>
        <w:t>(i)</w:t>
      </w:r>
      <w:r w:rsidRPr="00AA1E54">
        <w:tab/>
        <w:t>the Territory of Norfolk Island;</w:t>
      </w:r>
    </w:p>
    <w:p w:rsidR="004472B5" w:rsidRPr="00AA1E54" w:rsidRDefault="004472B5" w:rsidP="009E1980">
      <w:pPr>
        <w:pStyle w:val="subsection2"/>
      </w:pPr>
      <w:r w:rsidRPr="00AA1E54">
        <w:t>that relates to the imprisonment, detention or residence of a child upon being dealt with for a criminal offence.</w:t>
      </w:r>
    </w:p>
    <w:p w:rsidR="004472B5" w:rsidRPr="00AA1E54" w:rsidRDefault="004472B5" w:rsidP="009E1980">
      <w:pPr>
        <w:pStyle w:val="subsection"/>
      </w:pPr>
      <w:r w:rsidRPr="00AA1E54">
        <w:tab/>
        <w:t>(2)</w:t>
      </w:r>
      <w:r w:rsidRPr="00AA1E54">
        <w:tab/>
        <w:t xml:space="preserve">For the purposes of the definition of </w:t>
      </w:r>
      <w:r w:rsidRPr="00AA1E54">
        <w:rPr>
          <w:b/>
          <w:i/>
        </w:rPr>
        <w:t>child welfare law</w:t>
      </w:r>
      <w:r w:rsidRPr="00AA1E54">
        <w:t xml:space="preserve"> in subsection</w:t>
      </w:r>
      <w:r w:rsidR="00362FD8" w:rsidRPr="00AA1E54">
        <w:t> </w:t>
      </w:r>
      <w:r w:rsidRPr="00AA1E54">
        <w:t xml:space="preserve">4(1) of the Act, each law specified in Column 2 of an item in </w:t>
      </w:r>
      <w:r w:rsidR="009E1980" w:rsidRPr="00AA1E54">
        <w:t>Schedule</w:t>
      </w:r>
      <w:r w:rsidR="00362FD8" w:rsidRPr="00AA1E54">
        <w:t> </w:t>
      </w:r>
      <w:r w:rsidRPr="00AA1E54">
        <w:t>5, being a law of the State or Territory specified in Column 3 of that item, is prescribed.</w:t>
      </w:r>
    </w:p>
    <w:p w:rsidR="004472B5" w:rsidRPr="00AA1E54" w:rsidRDefault="004472B5" w:rsidP="009E1980">
      <w:pPr>
        <w:pStyle w:val="ActHead5"/>
      </w:pPr>
      <w:bookmarkStart w:id="18" w:name="_Toc138687276"/>
      <w:r w:rsidRPr="00437481">
        <w:rPr>
          <w:rStyle w:val="CharSectno"/>
        </w:rPr>
        <w:t>12BA</w:t>
      </w:r>
      <w:r w:rsidR="009E1980" w:rsidRPr="00AA1E54">
        <w:t xml:space="preserve">  </w:t>
      </w:r>
      <w:r w:rsidRPr="00AA1E54">
        <w:t>Child welfare officer</w:t>
      </w:r>
      <w:r w:rsidR="009E1980" w:rsidRPr="00AA1E54">
        <w:t>—</w:t>
      </w:r>
      <w:r w:rsidRPr="00AA1E54">
        <w:t>prescribed office of a State or Territory</w:t>
      </w:r>
      <w:bookmarkEnd w:id="18"/>
    </w:p>
    <w:p w:rsidR="004472B5" w:rsidRPr="00AA1E54" w:rsidRDefault="004472B5" w:rsidP="009E1980">
      <w:pPr>
        <w:pStyle w:val="subsection"/>
      </w:pPr>
      <w:r w:rsidRPr="00AA1E54">
        <w:tab/>
      </w:r>
      <w:r w:rsidRPr="00AA1E54">
        <w:tab/>
        <w:t xml:space="preserve">For </w:t>
      </w:r>
      <w:r w:rsidR="00362FD8" w:rsidRPr="00AA1E54">
        <w:t>paragraph (</w:t>
      </w:r>
      <w:r w:rsidRPr="00AA1E54">
        <w:t xml:space="preserve">a) of the definition of </w:t>
      </w:r>
      <w:r w:rsidRPr="00AA1E54">
        <w:rPr>
          <w:b/>
          <w:i/>
        </w:rPr>
        <w:t>child welfare officer</w:t>
      </w:r>
      <w:r w:rsidRPr="00AA1E54">
        <w:t xml:space="preserve"> in subsection</w:t>
      </w:r>
      <w:r w:rsidR="00362FD8" w:rsidRPr="00AA1E54">
        <w:t> </w:t>
      </w:r>
      <w:r w:rsidRPr="00AA1E54">
        <w:t>4(1) of the Act, each of the following is a prescribed office:</w:t>
      </w:r>
    </w:p>
    <w:p w:rsidR="004472B5" w:rsidRPr="00AA1E54" w:rsidRDefault="004472B5" w:rsidP="009E1980">
      <w:pPr>
        <w:pStyle w:val="paragraph"/>
      </w:pPr>
      <w:r w:rsidRPr="00AA1E54">
        <w:tab/>
        <w:t>(a)</w:t>
      </w:r>
      <w:r w:rsidRPr="00AA1E54">
        <w:tab/>
        <w:t>for New South Wales</w:t>
      </w:r>
      <w:r w:rsidR="009E1980" w:rsidRPr="00AA1E54">
        <w:t>—</w:t>
      </w:r>
      <w:r w:rsidRPr="00AA1E54">
        <w:t>the offices of:</w:t>
      </w:r>
    </w:p>
    <w:p w:rsidR="004472B5" w:rsidRPr="00AA1E54" w:rsidRDefault="004472B5" w:rsidP="009E1980">
      <w:pPr>
        <w:pStyle w:val="paragraphsub"/>
      </w:pPr>
      <w:r w:rsidRPr="00AA1E54">
        <w:tab/>
        <w:t>(i)</w:t>
      </w:r>
      <w:r w:rsidRPr="00AA1E54">
        <w:tab/>
      </w:r>
      <w:r w:rsidR="0007600C" w:rsidRPr="00AA1E54">
        <w:t>Minister for Family and Community Services</w:t>
      </w:r>
      <w:r w:rsidRPr="00AA1E54">
        <w:t xml:space="preserve">, in relation to the </w:t>
      </w:r>
      <w:r w:rsidRPr="00AA1E54">
        <w:rPr>
          <w:i/>
        </w:rPr>
        <w:t>Adoption Act 2000</w:t>
      </w:r>
      <w:r w:rsidRPr="00AA1E54">
        <w:t xml:space="preserve"> (NSW) and the </w:t>
      </w:r>
      <w:r w:rsidRPr="00AA1E54">
        <w:rPr>
          <w:i/>
        </w:rPr>
        <w:t>Children and Young Persons (Care and Protection) Act 1998</w:t>
      </w:r>
      <w:r w:rsidRPr="00AA1E54">
        <w:t xml:space="preserve"> (NSW); and</w:t>
      </w:r>
    </w:p>
    <w:p w:rsidR="004472B5" w:rsidRPr="00AA1E54" w:rsidRDefault="004472B5" w:rsidP="009E1980">
      <w:pPr>
        <w:pStyle w:val="paragraphsub"/>
      </w:pPr>
      <w:r w:rsidRPr="00AA1E54">
        <w:tab/>
        <w:t>(ii)</w:t>
      </w:r>
      <w:r w:rsidRPr="00AA1E54">
        <w:tab/>
        <w:t xml:space="preserve">Minister for Disability Services, in relation to the </w:t>
      </w:r>
      <w:r w:rsidRPr="00AA1E54">
        <w:rPr>
          <w:i/>
        </w:rPr>
        <w:t>Guardianship Act 1987</w:t>
      </w:r>
      <w:r w:rsidRPr="00AA1E54">
        <w:t xml:space="preserve"> (NSW);</w:t>
      </w:r>
    </w:p>
    <w:p w:rsidR="004472B5" w:rsidRPr="00AA1E54" w:rsidRDefault="004472B5" w:rsidP="009E1980">
      <w:pPr>
        <w:pStyle w:val="paragraph"/>
      </w:pPr>
      <w:r w:rsidRPr="00AA1E54">
        <w:tab/>
        <w:t>(b)</w:t>
      </w:r>
      <w:r w:rsidRPr="00AA1E54">
        <w:tab/>
        <w:t>for Tasmania</w:t>
      </w:r>
      <w:r w:rsidR="009E1980" w:rsidRPr="00AA1E54">
        <w:t>—</w:t>
      </w:r>
      <w:r w:rsidRPr="00AA1E54">
        <w:t xml:space="preserve">the office of Secretary </w:t>
      </w:r>
      <w:r w:rsidR="0007600C" w:rsidRPr="00AA1E54">
        <w:t>of the Department of Communities Tasmania</w:t>
      </w:r>
      <w:r w:rsidRPr="00AA1E54">
        <w:t>;</w:t>
      </w:r>
    </w:p>
    <w:p w:rsidR="004472B5" w:rsidRPr="00AA1E54" w:rsidRDefault="004472B5" w:rsidP="009E1980">
      <w:pPr>
        <w:pStyle w:val="paragraph"/>
      </w:pPr>
      <w:r w:rsidRPr="00AA1E54">
        <w:tab/>
        <w:t>(c)</w:t>
      </w:r>
      <w:r w:rsidRPr="00AA1E54">
        <w:tab/>
        <w:t>for Victoria</w:t>
      </w:r>
      <w:r w:rsidR="009E1980" w:rsidRPr="00AA1E54">
        <w:t>—</w:t>
      </w:r>
      <w:r w:rsidRPr="00AA1E54">
        <w:t xml:space="preserve">the office of Secretary </w:t>
      </w:r>
      <w:r w:rsidR="0007600C" w:rsidRPr="00AA1E54">
        <w:t>of the Department of Health and Human Services</w:t>
      </w:r>
      <w:r w:rsidRPr="00AA1E54">
        <w:t>;</w:t>
      </w:r>
    </w:p>
    <w:p w:rsidR="00A30C46" w:rsidRPr="00AA1E54" w:rsidRDefault="00A30C46" w:rsidP="009E1980">
      <w:pPr>
        <w:pStyle w:val="paragraph"/>
      </w:pPr>
      <w:r w:rsidRPr="00AA1E54">
        <w:tab/>
        <w:t>(d)</w:t>
      </w:r>
      <w:r w:rsidRPr="00AA1E54">
        <w:tab/>
        <w:t>for Queensland</w:t>
      </w:r>
      <w:r w:rsidR="009E1980" w:rsidRPr="00AA1E54">
        <w:t>—</w:t>
      </w:r>
      <w:r w:rsidRPr="00AA1E54">
        <w:t xml:space="preserve">the office of the Chief Executive of the </w:t>
      </w:r>
      <w:r w:rsidR="0007600C" w:rsidRPr="00AA1E54">
        <w:t>Department of Child Safety, Youth and Women</w:t>
      </w:r>
      <w:r w:rsidRPr="00AA1E54">
        <w:t>;</w:t>
      </w:r>
    </w:p>
    <w:p w:rsidR="004472B5" w:rsidRPr="00AA1E54" w:rsidRDefault="004472B5" w:rsidP="009E1980">
      <w:pPr>
        <w:pStyle w:val="paragraph"/>
      </w:pPr>
      <w:r w:rsidRPr="00AA1E54">
        <w:tab/>
        <w:t>(e)</w:t>
      </w:r>
      <w:r w:rsidRPr="00AA1E54">
        <w:tab/>
        <w:t>for the Australian Capital Territory</w:t>
      </w:r>
      <w:r w:rsidR="009E1980" w:rsidRPr="00AA1E54">
        <w:t>—</w:t>
      </w:r>
      <w:r w:rsidRPr="00AA1E54">
        <w:t>the offices of:</w:t>
      </w:r>
    </w:p>
    <w:p w:rsidR="004472B5" w:rsidRPr="00AA1E54" w:rsidRDefault="004472B5" w:rsidP="009E1980">
      <w:pPr>
        <w:pStyle w:val="paragraphsub"/>
      </w:pPr>
      <w:r w:rsidRPr="00AA1E54">
        <w:tab/>
        <w:t>(i)</w:t>
      </w:r>
      <w:r w:rsidRPr="00AA1E54">
        <w:tab/>
      </w:r>
      <w:r w:rsidR="0007600C" w:rsidRPr="00AA1E54">
        <w:t>Director</w:t>
      </w:r>
      <w:r w:rsidR="00437481">
        <w:noBreakHyphen/>
      </w:r>
      <w:r w:rsidR="0007600C" w:rsidRPr="00AA1E54">
        <w:t>General of the Community Services Directorate</w:t>
      </w:r>
      <w:r w:rsidRPr="00AA1E54">
        <w:t>; and</w:t>
      </w:r>
    </w:p>
    <w:p w:rsidR="004472B5" w:rsidRPr="00AA1E54" w:rsidRDefault="004472B5" w:rsidP="009E1980">
      <w:pPr>
        <w:pStyle w:val="paragraphsub"/>
        <w:rPr>
          <w:color w:val="000000"/>
        </w:rPr>
      </w:pPr>
      <w:r w:rsidRPr="00AA1E54">
        <w:tab/>
        <w:t>(ii)</w:t>
      </w:r>
      <w:r w:rsidRPr="00AA1E54">
        <w:tab/>
        <w:t xml:space="preserve">Chief Psychiatrist </w:t>
      </w:r>
      <w:r w:rsidRPr="00AA1E54">
        <w:rPr>
          <w:color w:val="000000"/>
        </w:rPr>
        <w:t xml:space="preserve">appointed under </w:t>
      </w:r>
      <w:r w:rsidR="002E6BFA" w:rsidRPr="00AA1E54">
        <w:t>sub</w:t>
      </w:r>
      <w:r w:rsidR="00A705EF" w:rsidRPr="00AA1E54">
        <w:t>section 1</w:t>
      </w:r>
      <w:r w:rsidR="002E6BFA" w:rsidRPr="00AA1E54">
        <w:t xml:space="preserve">96(1) of the </w:t>
      </w:r>
      <w:r w:rsidR="002E6BFA" w:rsidRPr="00AA1E54">
        <w:rPr>
          <w:i/>
        </w:rPr>
        <w:t xml:space="preserve">Mental Health Act 2015 </w:t>
      </w:r>
      <w:r w:rsidR="002E6BFA" w:rsidRPr="00AA1E54">
        <w:t>(ACT)</w:t>
      </w:r>
      <w:r w:rsidRPr="00AA1E54">
        <w:rPr>
          <w:color w:val="000000"/>
        </w:rPr>
        <w:t>;</w:t>
      </w:r>
    </w:p>
    <w:p w:rsidR="004472B5" w:rsidRPr="00AA1E54" w:rsidRDefault="004472B5" w:rsidP="009E1980">
      <w:pPr>
        <w:pStyle w:val="paragraph"/>
      </w:pPr>
      <w:r w:rsidRPr="00AA1E54">
        <w:tab/>
        <w:t>(f)</w:t>
      </w:r>
      <w:r w:rsidRPr="00AA1E54">
        <w:tab/>
        <w:t>for the Northern Territory</w:t>
      </w:r>
      <w:r w:rsidR="009E1980" w:rsidRPr="00AA1E54">
        <w:t>—</w:t>
      </w:r>
      <w:r w:rsidRPr="00AA1E54">
        <w:t xml:space="preserve">the office of the Minister for </w:t>
      </w:r>
      <w:r w:rsidR="002E6BFA" w:rsidRPr="00AA1E54">
        <w:t>Territory Families</w:t>
      </w:r>
      <w:r w:rsidRPr="00AA1E54">
        <w:t>.</w:t>
      </w:r>
    </w:p>
    <w:p w:rsidR="004472B5" w:rsidRPr="00AA1E54" w:rsidRDefault="004472B5" w:rsidP="009E1980">
      <w:pPr>
        <w:pStyle w:val="ActHead5"/>
      </w:pPr>
      <w:bookmarkStart w:id="19" w:name="_Toc138687277"/>
      <w:r w:rsidRPr="00437481">
        <w:rPr>
          <w:rStyle w:val="CharSectno"/>
        </w:rPr>
        <w:lastRenderedPageBreak/>
        <w:t>12BB</w:t>
      </w:r>
      <w:r w:rsidR="009E1980" w:rsidRPr="00AA1E54">
        <w:t xml:space="preserve">  </w:t>
      </w:r>
      <w:r w:rsidRPr="00AA1E54">
        <w:t>Family violence order</w:t>
      </w:r>
      <w:r w:rsidR="009E1980" w:rsidRPr="00AA1E54">
        <w:t>—</w:t>
      </w:r>
      <w:r w:rsidRPr="00AA1E54">
        <w:t>prescribed laws of State or Territory</w:t>
      </w:r>
      <w:bookmarkEnd w:id="19"/>
    </w:p>
    <w:p w:rsidR="004472B5" w:rsidRPr="00AA1E54" w:rsidRDefault="004472B5" w:rsidP="009E1980">
      <w:pPr>
        <w:pStyle w:val="subsection"/>
      </w:pPr>
      <w:r w:rsidRPr="00AA1E54">
        <w:tab/>
      </w:r>
      <w:r w:rsidRPr="00AA1E54">
        <w:tab/>
        <w:t xml:space="preserve">For the purposes of the definition of </w:t>
      </w:r>
      <w:r w:rsidRPr="00AA1E54">
        <w:rPr>
          <w:b/>
          <w:i/>
        </w:rPr>
        <w:t>family violence order</w:t>
      </w:r>
      <w:r w:rsidRPr="00AA1E54">
        <w:t xml:space="preserve"> in subsection</w:t>
      </w:r>
      <w:r w:rsidR="00362FD8" w:rsidRPr="00AA1E54">
        <w:t> </w:t>
      </w:r>
      <w:r w:rsidRPr="00AA1E54">
        <w:t xml:space="preserve">4(1) of the Act, each of the laws specified in column 2 of an item in </w:t>
      </w:r>
      <w:r w:rsidR="009E1980" w:rsidRPr="00AA1E54">
        <w:t>Schedule</w:t>
      </w:r>
      <w:r w:rsidR="00362FD8" w:rsidRPr="00AA1E54">
        <w:t> </w:t>
      </w:r>
      <w:r w:rsidRPr="00AA1E54">
        <w:t>8 is a prescribed law of the State or Territory set out in column 3 of that item.</w:t>
      </w:r>
    </w:p>
    <w:p w:rsidR="006B7071" w:rsidRPr="00AA1E54" w:rsidRDefault="006B7071" w:rsidP="009E1980">
      <w:pPr>
        <w:pStyle w:val="ActHead5"/>
      </w:pPr>
      <w:bookmarkStart w:id="20" w:name="_Toc138687278"/>
      <w:r w:rsidRPr="00437481">
        <w:rPr>
          <w:rStyle w:val="CharSectno"/>
        </w:rPr>
        <w:t>12BC</w:t>
      </w:r>
      <w:r w:rsidR="009E1980" w:rsidRPr="00AA1E54">
        <w:t xml:space="preserve"> </w:t>
      </w:r>
      <w:r w:rsidR="00517F8B" w:rsidRPr="00AA1E54">
        <w:t xml:space="preserve"> </w:t>
      </w:r>
      <w:r w:rsidRPr="00AA1E54">
        <w:t>De</w:t>
      </w:r>
      <w:r w:rsidR="007635BE" w:rsidRPr="00AA1E54">
        <w:t> </w:t>
      </w:r>
      <w:r w:rsidRPr="00AA1E54">
        <w:t>facto</w:t>
      </w:r>
      <w:r w:rsidR="007635BE" w:rsidRPr="00AA1E54">
        <w:t> </w:t>
      </w:r>
      <w:r w:rsidRPr="00AA1E54">
        <w:t>relationships</w:t>
      </w:r>
      <w:r w:rsidR="009E1980" w:rsidRPr="00AA1E54">
        <w:t>—</w:t>
      </w:r>
      <w:r w:rsidRPr="00AA1E54">
        <w:t>prescribed laws and relationships</w:t>
      </w:r>
      <w:bookmarkEnd w:id="20"/>
    </w:p>
    <w:p w:rsidR="006B7071" w:rsidRPr="00AA1E54" w:rsidRDefault="006B7071" w:rsidP="009E1980">
      <w:pPr>
        <w:pStyle w:val="subsection"/>
      </w:pPr>
      <w:r w:rsidRPr="00AA1E54">
        <w:tab/>
      </w:r>
      <w:r w:rsidRPr="00AA1E54">
        <w:tab/>
        <w:t>For paragraph</w:t>
      </w:r>
      <w:r w:rsidR="00362FD8" w:rsidRPr="00AA1E54">
        <w:t> </w:t>
      </w:r>
      <w:r w:rsidRPr="00AA1E54">
        <w:t>4A</w:t>
      </w:r>
      <w:r w:rsidR="009E1980" w:rsidRPr="00AA1E54">
        <w:t>A(</w:t>
      </w:r>
      <w:r w:rsidRPr="00AA1E54">
        <w:t>2</w:t>
      </w:r>
      <w:r w:rsidR="009E1980" w:rsidRPr="00AA1E54">
        <w:t>)(</w:t>
      </w:r>
      <w:r w:rsidRPr="00AA1E54">
        <w:t>g) of the Act, the following are prescribed:</w:t>
      </w:r>
    </w:p>
    <w:p w:rsidR="006B7071" w:rsidRPr="00AA1E54" w:rsidRDefault="006B7071" w:rsidP="009E1980">
      <w:pPr>
        <w:pStyle w:val="paragraph"/>
      </w:pPr>
      <w:r w:rsidRPr="00AA1E54">
        <w:tab/>
        <w:t>(a)</w:t>
      </w:r>
      <w:r w:rsidRPr="00AA1E54">
        <w:tab/>
        <w:t>a law mentioned in an item of the following table;</w:t>
      </w:r>
    </w:p>
    <w:p w:rsidR="006B7071" w:rsidRPr="00AA1E54" w:rsidRDefault="006B7071" w:rsidP="009E1980">
      <w:pPr>
        <w:pStyle w:val="paragraph"/>
      </w:pPr>
      <w:r w:rsidRPr="00AA1E54">
        <w:tab/>
        <w:t>(b)</w:t>
      </w:r>
      <w:r w:rsidRPr="00AA1E54">
        <w:tab/>
        <w:t>a kind of relationship, mentioned in the item, that is or was registered under the law.</w:t>
      </w:r>
    </w:p>
    <w:p w:rsidR="009E1980" w:rsidRPr="00AA1E54" w:rsidRDefault="009E1980" w:rsidP="009E1980">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616"/>
        <w:gridCol w:w="2889"/>
        <w:gridCol w:w="5024"/>
      </w:tblGrid>
      <w:tr w:rsidR="002E6BFA" w:rsidRPr="00AA1E54" w:rsidTr="00D12D9E">
        <w:trPr>
          <w:tblHeader/>
        </w:trPr>
        <w:tc>
          <w:tcPr>
            <w:tcW w:w="5000" w:type="pct"/>
            <w:gridSpan w:val="3"/>
            <w:tcBorders>
              <w:top w:val="single" w:sz="12" w:space="0" w:color="auto"/>
              <w:bottom w:val="single" w:sz="6" w:space="0" w:color="auto"/>
            </w:tcBorders>
            <w:shd w:val="clear" w:color="auto" w:fill="auto"/>
          </w:tcPr>
          <w:p w:rsidR="002E6BFA" w:rsidRPr="00AA1E54" w:rsidRDefault="002E6BFA" w:rsidP="00D12D9E">
            <w:pPr>
              <w:pStyle w:val="TableHeading"/>
            </w:pPr>
            <w:r w:rsidRPr="00AA1E54">
              <w:t>Registered relationships</w:t>
            </w:r>
          </w:p>
        </w:tc>
      </w:tr>
      <w:tr w:rsidR="002E6BFA" w:rsidRPr="00AA1E54" w:rsidTr="002E6BFA">
        <w:trPr>
          <w:tblHeader/>
        </w:trPr>
        <w:tc>
          <w:tcPr>
            <w:tcW w:w="361" w:type="pct"/>
            <w:tcBorders>
              <w:top w:val="single" w:sz="6" w:space="0" w:color="auto"/>
              <w:bottom w:val="single" w:sz="12" w:space="0" w:color="auto"/>
            </w:tcBorders>
            <w:shd w:val="clear" w:color="auto" w:fill="auto"/>
          </w:tcPr>
          <w:p w:rsidR="002E6BFA" w:rsidRPr="00AA1E54" w:rsidRDefault="002E6BFA" w:rsidP="00D12D9E">
            <w:pPr>
              <w:pStyle w:val="TableHeading"/>
            </w:pPr>
            <w:r w:rsidRPr="00AA1E54">
              <w:t>Item</w:t>
            </w:r>
          </w:p>
        </w:tc>
        <w:tc>
          <w:tcPr>
            <w:tcW w:w="1694" w:type="pct"/>
            <w:tcBorders>
              <w:top w:val="single" w:sz="6" w:space="0" w:color="auto"/>
              <w:bottom w:val="single" w:sz="12" w:space="0" w:color="auto"/>
            </w:tcBorders>
            <w:shd w:val="clear" w:color="auto" w:fill="auto"/>
          </w:tcPr>
          <w:p w:rsidR="002E6BFA" w:rsidRPr="00AA1E54" w:rsidRDefault="002E6BFA" w:rsidP="00D12D9E">
            <w:pPr>
              <w:pStyle w:val="TableHeading"/>
            </w:pPr>
            <w:r w:rsidRPr="00AA1E54">
              <w:t>Column 1</w:t>
            </w:r>
          </w:p>
          <w:p w:rsidR="002E6BFA" w:rsidRPr="00AA1E54" w:rsidRDefault="002E6BFA" w:rsidP="00D12D9E">
            <w:pPr>
              <w:pStyle w:val="TableHeading"/>
            </w:pPr>
            <w:r w:rsidRPr="00AA1E54">
              <w:t>Law</w:t>
            </w:r>
          </w:p>
        </w:tc>
        <w:tc>
          <w:tcPr>
            <w:tcW w:w="2945" w:type="pct"/>
            <w:tcBorders>
              <w:top w:val="single" w:sz="6" w:space="0" w:color="auto"/>
              <w:bottom w:val="single" w:sz="12" w:space="0" w:color="auto"/>
            </w:tcBorders>
            <w:shd w:val="clear" w:color="auto" w:fill="auto"/>
          </w:tcPr>
          <w:p w:rsidR="002E6BFA" w:rsidRPr="00AA1E54" w:rsidRDefault="002E6BFA" w:rsidP="00D12D9E">
            <w:pPr>
              <w:pStyle w:val="TableHeading"/>
            </w:pPr>
            <w:r w:rsidRPr="00AA1E54">
              <w:t>Column 2</w:t>
            </w:r>
          </w:p>
          <w:p w:rsidR="002E6BFA" w:rsidRPr="00AA1E54" w:rsidRDefault="002E6BFA" w:rsidP="00D12D9E">
            <w:pPr>
              <w:pStyle w:val="TableHeading"/>
            </w:pPr>
            <w:r w:rsidRPr="00AA1E54">
              <w:t>Kind of relationship</w:t>
            </w:r>
          </w:p>
        </w:tc>
      </w:tr>
      <w:tr w:rsidR="002E6BFA" w:rsidRPr="00AA1E54" w:rsidTr="002E6BFA">
        <w:tc>
          <w:tcPr>
            <w:tcW w:w="361" w:type="pct"/>
            <w:tcBorders>
              <w:top w:val="single" w:sz="12" w:space="0" w:color="auto"/>
            </w:tcBorders>
            <w:shd w:val="clear" w:color="auto" w:fill="auto"/>
          </w:tcPr>
          <w:p w:rsidR="002E6BFA" w:rsidRPr="00AA1E54" w:rsidRDefault="002E6BFA" w:rsidP="00D12D9E">
            <w:pPr>
              <w:pStyle w:val="Tabletext"/>
            </w:pPr>
            <w:r w:rsidRPr="00AA1E54">
              <w:t>1</w:t>
            </w:r>
          </w:p>
        </w:tc>
        <w:tc>
          <w:tcPr>
            <w:tcW w:w="1694" w:type="pct"/>
            <w:tcBorders>
              <w:top w:val="single" w:sz="12" w:space="0" w:color="auto"/>
            </w:tcBorders>
            <w:shd w:val="clear" w:color="auto" w:fill="auto"/>
          </w:tcPr>
          <w:p w:rsidR="002E6BFA" w:rsidRPr="00AA1E54" w:rsidRDefault="002E6BFA" w:rsidP="00D12D9E">
            <w:pPr>
              <w:pStyle w:val="Tabletext"/>
            </w:pPr>
            <w:r w:rsidRPr="00AA1E54">
              <w:rPr>
                <w:i/>
              </w:rPr>
              <w:t>Relationships Register Act 2010</w:t>
            </w:r>
            <w:r w:rsidRPr="00AA1E54">
              <w:t xml:space="preserve"> (NSW)</w:t>
            </w:r>
          </w:p>
        </w:tc>
        <w:tc>
          <w:tcPr>
            <w:tcW w:w="2945" w:type="pct"/>
            <w:tcBorders>
              <w:top w:val="single" w:sz="12" w:space="0" w:color="auto"/>
            </w:tcBorders>
            <w:shd w:val="clear" w:color="auto" w:fill="auto"/>
          </w:tcPr>
          <w:p w:rsidR="002E6BFA" w:rsidRPr="00AA1E54" w:rsidRDefault="002E6BFA" w:rsidP="00D12D9E">
            <w:pPr>
              <w:pStyle w:val="Tabletext"/>
            </w:pPr>
            <w:r w:rsidRPr="00AA1E54">
              <w:t>A relationship that may be registered in accordance with Part</w:t>
            </w:r>
            <w:r w:rsidR="00362FD8" w:rsidRPr="00AA1E54">
              <w:t> </w:t>
            </w:r>
            <w:r w:rsidRPr="00AA1E54">
              <w:t>2 of that Act</w:t>
            </w:r>
          </w:p>
        </w:tc>
      </w:tr>
      <w:tr w:rsidR="002E6BFA" w:rsidRPr="00AA1E54" w:rsidTr="002E6BFA">
        <w:tc>
          <w:tcPr>
            <w:tcW w:w="361" w:type="pct"/>
            <w:shd w:val="clear" w:color="auto" w:fill="auto"/>
          </w:tcPr>
          <w:p w:rsidR="002E6BFA" w:rsidRPr="00AA1E54" w:rsidRDefault="002E6BFA" w:rsidP="00D12D9E">
            <w:pPr>
              <w:pStyle w:val="Tabletext"/>
            </w:pPr>
            <w:r w:rsidRPr="00AA1E54">
              <w:t>2</w:t>
            </w:r>
          </w:p>
        </w:tc>
        <w:tc>
          <w:tcPr>
            <w:tcW w:w="1694" w:type="pct"/>
            <w:shd w:val="clear" w:color="auto" w:fill="auto"/>
          </w:tcPr>
          <w:p w:rsidR="002E6BFA" w:rsidRPr="00AA1E54" w:rsidRDefault="002E6BFA" w:rsidP="00D12D9E">
            <w:pPr>
              <w:pStyle w:val="Tabletext"/>
            </w:pPr>
            <w:r w:rsidRPr="00AA1E54">
              <w:rPr>
                <w:i/>
              </w:rPr>
              <w:t>Relationships Act 2008</w:t>
            </w:r>
            <w:r w:rsidRPr="00AA1E54">
              <w:t xml:space="preserve"> (Vic.)</w:t>
            </w:r>
          </w:p>
        </w:tc>
        <w:tc>
          <w:tcPr>
            <w:tcW w:w="2945" w:type="pct"/>
            <w:shd w:val="clear" w:color="auto" w:fill="auto"/>
          </w:tcPr>
          <w:p w:rsidR="002E6BFA" w:rsidRPr="00AA1E54" w:rsidRDefault="002E6BFA" w:rsidP="00D12D9E">
            <w:pPr>
              <w:pStyle w:val="Tabletext"/>
            </w:pPr>
            <w:r w:rsidRPr="00AA1E54">
              <w:t>A registrable domestic relationship that may be registered in accordance with Part</w:t>
            </w:r>
            <w:r w:rsidR="00362FD8" w:rsidRPr="00AA1E54">
              <w:t> </w:t>
            </w:r>
            <w:r w:rsidRPr="00AA1E54">
              <w:t>2.2 of that Act</w:t>
            </w:r>
          </w:p>
        </w:tc>
      </w:tr>
      <w:tr w:rsidR="002E6BFA" w:rsidRPr="00AA1E54" w:rsidTr="002E6BFA">
        <w:tc>
          <w:tcPr>
            <w:tcW w:w="361" w:type="pct"/>
            <w:shd w:val="clear" w:color="auto" w:fill="auto"/>
          </w:tcPr>
          <w:p w:rsidR="002E6BFA" w:rsidRPr="00AA1E54" w:rsidRDefault="002E6BFA" w:rsidP="00D12D9E">
            <w:pPr>
              <w:pStyle w:val="Tabletext"/>
            </w:pPr>
            <w:r w:rsidRPr="00AA1E54">
              <w:t>3</w:t>
            </w:r>
          </w:p>
        </w:tc>
        <w:tc>
          <w:tcPr>
            <w:tcW w:w="1694" w:type="pct"/>
            <w:shd w:val="clear" w:color="auto" w:fill="auto"/>
          </w:tcPr>
          <w:p w:rsidR="002E6BFA" w:rsidRPr="00AA1E54" w:rsidRDefault="002E6BFA" w:rsidP="00D12D9E">
            <w:pPr>
              <w:pStyle w:val="Tabletext"/>
            </w:pPr>
            <w:r w:rsidRPr="00AA1E54">
              <w:rPr>
                <w:i/>
              </w:rPr>
              <w:t>Civil Partnerships Act 2011</w:t>
            </w:r>
            <w:r w:rsidRPr="00AA1E54">
              <w:t xml:space="preserve"> (Qld)</w:t>
            </w:r>
          </w:p>
        </w:tc>
        <w:tc>
          <w:tcPr>
            <w:tcW w:w="2945" w:type="pct"/>
            <w:shd w:val="clear" w:color="auto" w:fill="auto"/>
          </w:tcPr>
          <w:p w:rsidR="002E6BFA" w:rsidRPr="00AA1E54" w:rsidRDefault="002E6BFA" w:rsidP="00D12D9E">
            <w:pPr>
              <w:pStyle w:val="Tabletext"/>
            </w:pPr>
            <w:r w:rsidRPr="00AA1E54">
              <w:t>A relationship that may be entered into in accordance with sections</w:t>
            </w:r>
            <w:r w:rsidR="00362FD8" w:rsidRPr="00AA1E54">
              <w:t> </w:t>
            </w:r>
            <w:r w:rsidRPr="00AA1E54">
              <w:t>4 and 5 of that Act</w:t>
            </w:r>
          </w:p>
        </w:tc>
      </w:tr>
      <w:tr w:rsidR="002E6BFA" w:rsidRPr="00AA1E54" w:rsidTr="002E6BFA">
        <w:tc>
          <w:tcPr>
            <w:tcW w:w="361" w:type="pct"/>
            <w:shd w:val="clear" w:color="auto" w:fill="auto"/>
          </w:tcPr>
          <w:p w:rsidR="002E6BFA" w:rsidRPr="00AA1E54" w:rsidRDefault="002E6BFA" w:rsidP="00D12D9E">
            <w:pPr>
              <w:pStyle w:val="Tabletext"/>
            </w:pPr>
            <w:r w:rsidRPr="00AA1E54">
              <w:t>4</w:t>
            </w:r>
          </w:p>
        </w:tc>
        <w:tc>
          <w:tcPr>
            <w:tcW w:w="1694" w:type="pct"/>
            <w:shd w:val="clear" w:color="auto" w:fill="auto"/>
          </w:tcPr>
          <w:p w:rsidR="002E6BFA" w:rsidRPr="00AA1E54" w:rsidRDefault="002E6BFA" w:rsidP="00D12D9E">
            <w:pPr>
              <w:pStyle w:val="Tabletext"/>
            </w:pPr>
            <w:r w:rsidRPr="00AA1E54">
              <w:rPr>
                <w:i/>
              </w:rPr>
              <w:t>Relationships Register Act 2016</w:t>
            </w:r>
            <w:r w:rsidRPr="00AA1E54">
              <w:t xml:space="preserve"> (SA)</w:t>
            </w:r>
          </w:p>
        </w:tc>
        <w:tc>
          <w:tcPr>
            <w:tcW w:w="2945" w:type="pct"/>
            <w:shd w:val="clear" w:color="auto" w:fill="auto"/>
          </w:tcPr>
          <w:p w:rsidR="002E6BFA" w:rsidRPr="00AA1E54" w:rsidRDefault="002E6BFA" w:rsidP="00D12D9E">
            <w:pPr>
              <w:pStyle w:val="Tabletext"/>
            </w:pPr>
            <w:r w:rsidRPr="00AA1E54">
              <w:t>A relationship that may be registered in accordance with Part</w:t>
            </w:r>
            <w:r w:rsidR="00362FD8" w:rsidRPr="00AA1E54">
              <w:t> </w:t>
            </w:r>
            <w:r w:rsidRPr="00AA1E54">
              <w:t>2 of that Act</w:t>
            </w:r>
          </w:p>
        </w:tc>
      </w:tr>
      <w:tr w:rsidR="002E6BFA" w:rsidRPr="00AA1E54" w:rsidTr="002E6BFA">
        <w:tc>
          <w:tcPr>
            <w:tcW w:w="361" w:type="pct"/>
            <w:shd w:val="clear" w:color="auto" w:fill="auto"/>
          </w:tcPr>
          <w:p w:rsidR="002E6BFA" w:rsidRPr="00AA1E54" w:rsidRDefault="002E6BFA" w:rsidP="00D12D9E">
            <w:pPr>
              <w:pStyle w:val="Tabletext"/>
            </w:pPr>
            <w:r w:rsidRPr="00AA1E54">
              <w:t>5</w:t>
            </w:r>
          </w:p>
        </w:tc>
        <w:tc>
          <w:tcPr>
            <w:tcW w:w="1694" w:type="pct"/>
            <w:shd w:val="clear" w:color="auto" w:fill="auto"/>
          </w:tcPr>
          <w:p w:rsidR="002E6BFA" w:rsidRPr="00AA1E54" w:rsidRDefault="002E6BFA" w:rsidP="00D12D9E">
            <w:pPr>
              <w:pStyle w:val="Tabletext"/>
            </w:pPr>
            <w:r w:rsidRPr="00AA1E54">
              <w:rPr>
                <w:i/>
              </w:rPr>
              <w:t>Relationships Act 2003</w:t>
            </w:r>
            <w:r w:rsidRPr="00AA1E54">
              <w:t xml:space="preserve"> (Tas.)</w:t>
            </w:r>
          </w:p>
        </w:tc>
        <w:tc>
          <w:tcPr>
            <w:tcW w:w="2945" w:type="pct"/>
            <w:shd w:val="clear" w:color="auto" w:fill="auto"/>
          </w:tcPr>
          <w:p w:rsidR="002E6BFA" w:rsidRPr="00AA1E54" w:rsidRDefault="002E6BFA" w:rsidP="00D12D9E">
            <w:pPr>
              <w:pStyle w:val="Tabletext"/>
            </w:pPr>
            <w:r w:rsidRPr="00AA1E54">
              <w:t>A significant relationship in relation to which a deed of relationship may be registered in accordance with Part</w:t>
            </w:r>
            <w:r w:rsidR="00362FD8" w:rsidRPr="00AA1E54">
              <w:t> </w:t>
            </w:r>
            <w:r w:rsidRPr="00AA1E54">
              <w:t>2 of that Act</w:t>
            </w:r>
          </w:p>
        </w:tc>
      </w:tr>
      <w:tr w:rsidR="002E6BFA" w:rsidRPr="00AA1E54" w:rsidTr="002E6BFA">
        <w:tc>
          <w:tcPr>
            <w:tcW w:w="361" w:type="pct"/>
            <w:tcBorders>
              <w:bottom w:val="single" w:sz="2" w:space="0" w:color="auto"/>
            </w:tcBorders>
            <w:shd w:val="clear" w:color="auto" w:fill="auto"/>
          </w:tcPr>
          <w:p w:rsidR="002E6BFA" w:rsidRPr="00AA1E54" w:rsidRDefault="002E6BFA" w:rsidP="00D12D9E">
            <w:pPr>
              <w:pStyle w:val="Tabletext"/>
            </w:pPr>
            <w:r w:rsidRPr="00AA1E54">
              <w:t>6</w:t>
            </w:r>
          </w:p>
        </w:tc>
        <w:tc>
          <w:tcPr>
            <w:tcW w:w="1694" w:type="pct"/>
            <w:tcBorders>
              <w:bottom w:val="single" w:sz="2" w:space="0" w:color="auto"/>
            </w:tcBorders>
            <w:shd w:val="clear" w:color="auto" w:fill="auto"/>
          </w:tcPr>
          <w:p w:rsidR="002E6BFA" w:rsidRPr="00AA1E54" w:rsidRDefault="002E6BFA" w:rsidP="00D12D9E">
            <w:pPr>
              <w:pStyle w:val="Tabletext"/>
            </w:pPr>
            <w:r w:rsidRPr="00AA1E54">
              <w:rPr>
                <w:i/>
              </w:rPr>
              <w:t>Domestic Relationships Act 1994</w:t>
            </w:r>
            <w:r w:rsidRPr="00AA1E54">
              <w:t xml:space="preserve"> (ACT)</w:t>
            </w:r>
          </w:p>
        </w:tc>
        <w:tc>
          <w:tcPr>
            <w:tcW w:w="2945" w:type="pct"/>
            <w:tcBorders>
              <w:bottom w:val="single" w:sz="2" w:space="0" w:color="auto"/>
            </w:tcBorders>
            <w:shd w:val="clear" w:color="auto" w:fill="auto"/>
          </w:tcPr>
          <w:p w:rsidR="002E6BFA" w:rsidRPr="00AA1E54" w:rsidRDefault="002E6BFA" w:rsidP="00D12D9E">
            <w:pPr>
              <w:pStyle w:val="Tabletext"/>
            </w:pPr>
            <w:r w:rsidRPr="00AA1E54">
              <w:t>A civil partnership that may be entered into in accordance with sections</w:t>
            </w:r>
            <w:r w:rsidR="00362FD8" w:rsidRPr="00AA1E54">
              <w:t> </w:t>
            </w:r>
            <w:r w:rsidRPr="00AA1E54">
              <w:t>37C and 37D of that Act</w:t>
            </w:r>
          </w:p>
        </w:tc>
      </w:tr>
      <w:tr w:rsidR="002E6BFA" w:rsidRPr="00AA1E54" w:rsidTr="002E6BFA">
        <w:tc>
          <w:tcPr>
            <w:tcW w:w="361" w:type="pct"/>
            <w:tcBorders>
              <w:top w:val="single" w:sz="2" w:space="0" w:color="auto"/>
              <w:bottom w:val="single" w:sz="12" w:space="0" w:color="auto"/>
            </w:tcBorders>
            <w:shd w:val="clear" w:color="auto" w:fill="auto"/>
          </w:tcPr>
          <w:p w:rsidR="002E6BFA" w:rsidRPr="00AA1E54" w:rsidRDefault="002E6BFA" w:rsidP="00D12D9E">
            <w:pPr>
              <w:pStyle w:val="Tabletext"/>
            </w:pPr>
            <w:r w:rsidRPr="00AA1E54">
              <w:t>7</w:t>
            </w:r>
          </w:p>
        </w:tc>
        <w:tc>
          <w:tcPr>
            <w:tcW w:w="1694" w:type="pct"/>
            <w:tcBorders>
              <w:top w:val="single" w:sz="2" w:space="0" w:color="auto"/>
              <w:bottom w:val="single" w:sz="12" w:space="0" w:color="auto"/>
            </w:tcBorders>
            <w:shd w:val="clear" w:color="auto" w:fill="auto"/>
          </w:tcPr>
          <w:p w:rsidR="002E6BFA" w:rsidRPr="00AA1E54" w:rsidRDefault="002E6BFA" w:rsidP="00D12D9E">
            <w:pPr>
              <w:pStyle w:val="Tabletext"/>
            </w:pPr>
            <w:r w:rsidRPr="00AA1E54">
              <w:rPr>
                <w:i/>
              </w:rPr>
              <w:t>Births, Deaths and Marriages Registration Act 1997</w:t>
            </w:r>
            <w:r w:rsidRPr="00AA1E54">
              <w:t xml:space="preserve"> (ACT)</w:t>
            </w:r>
          </w:p>
        </w:tc>
        <w:tc>
          <w:tcPr>
            <w:tcW w:w="2945" w:type="pct"/>
            <w:tcBorders>
              <w:top w:val="single" w:sz="2" w:space="0" w:color="auto"/>
              <w:bottom w:val="single" w:sz="12" w:space="0" w:color="auto"/>
            </w:tcBorders>
            <w:shd w:val="clear" w:color="auto" w:fill="auto"/>
          </w:tcPr>
          <w:p w:rsidR="002E6BFA" w:rsidRPr="00AA1E54" w:rsidRDefault="002E6BFA" w:rsidP="00D12D9E">
            <w:pPr>
              <w:pStyle w:val="Tabletext"/>
            </w:pPr>
            <w:r w:rsidRPr="00AA1E54">
              <w:t>A civil union that must be registered under section</w:t>
            </w:r>
            <w:r w:rsidR="00362FD8" w:rsidRPr="00AA1E54">
              <w:t> </w:t>
            </w:r>
            <w:r w:rsidRPr="00AA1E54">
              <w:t>32A of that Act</w:t>
            </w:r>
          </w:p>
        </w:tc>
      </w:tr>
    </w:tbl>
    <w:p w:rsidR="00A40CAD" w:rsidRPr="00AA1E54" w:rsidRDefault="00A40CAD" w:rsidP="009E1980">
      <w:pPr>
        <w:pStyle w:val="ActHead5"/>
      </w:pPr>
      <w:bookmarkStart w:id="21" w:name="_Toc138687279"/>
      <w:r w:rsidRPr="00437481">
        <w:rPr>
          <w:rStyle w:val="CharSectno"/>
        </w:rPr>
        <w:t>12C</w:t>
      </w:r>
      <w:r w:rsidR="009E1980" w:rsidRPr="00AA1E54">
        <w:t xml:space="preserve">  </w:t>
      </w:r>
      <w:r w:rsidRPr="00AA1E54">
        <w:t>Artificial conception procedures: child of woman and other intended parent</w:t>
      </w:r>
      <w:r w:rsidR="009E1980" w:rsidRPr="00AA1E54">
        <w:t>—</w:t>
      </w:r>
      <w:r w:rsidRPr="00AA1E54">
        <w:t>prescribed laws</w:t>
      </w:r>
      <w:bookmarkEnd w:id="21"/>
    </w:p>
    <w:p w:rsidR="00A40CAD" w:rsidRPr="00AA1E54" w:rsidRDefault="00A40CAD" w:rsidP="009E1980">
      <w:pPr>
        <w:pStyle w:val="subsection"/>
      </w:pPr>
      <w:r w:rsidRPr="00AA1E54">
        <w:tab/>
      </w:r>
      <w:r w:rsidRPr="00AA1E54">
        <w:tab/>
        <w:t>For subparagraph</w:t>
      </w:r>
      <w:r w:rsidR="00362FD8" w:rsidRPr="00AA1E54">
        <w:t> </w:t>
      </w:r>
      <w:r w:rsidRPr="00AA1E54">
        <w:t>60</w:t>
      </w:r>
      <w:r w:rsidR="009E1980" w:rsidRPr="00AA1E54">
        <w:t>H(</w:t>
      </w:r>
      <w:r w:rsidRPr="00AA1E54">
        <w:t>1</w:t>
      </w:r>
      <w:r w:rsidR="009E1980" w:rsidRPr="00AA1E54">
        <w:t>)(</w:t>
      </w:r>
      <w:r w:rsidRPr="00AA1E54">
        <w:t>b</w:t>
      </w:r>
      <w:r w:rsidR="009E1980" w:rsidRPr="00AA1E54">
        <w:t>)(</w:t>
      </w:r>
      <w:r w:rsidRPr="00AA1E54">
        <w:t>ii) of the Act, the laws mentioned in the following table are prescribed.</w:t>
      </w:r>
    </w:p>
    <w:p w:rsidR="009E1980" w:rsidRPr="00AA1E54" w:rsidRDefault="009E1980" w:rsidP="009E198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20"/>
        <w:gridCol w:w="7809"/>
      </w:tblGrid>
      <w:tr w:rsidR="00A40CAD" w:rsidRPr="00AA1E54" w:rsidTr="00D73DE2">
        <w:trPr>
          <w:tblHeader/>
        </w:trPr>
        <w:tc>
          <w:tcPr>
            <w:tcW w:w="422" w:type="pct"/>
            <w:tcBorders>
              <w:top w:val="single" w:sz="12" w:space="0" w:color="auto"/>
              <w:bottom w:val="single" w:sz="12" w:space="0" w:color="auto"/>
            </w:tcBorders>
            <w:shd w:val="clear" w:color="auto" w:fill="auto"/>
          </w:tcPr>
          <w:p w:rsidR="00A40CAD" w:rsidRPr="00AA1E54" w:rsidRDefault="00A40CAD" w:rsidP="009E1980">
            <w:pPr>
              <w:pStyle w:val="TableHeading"/>
            </w:pPr>
            <w:r w:rsidRPr="00AA1E54">
              <w:t>Item</w:t>
            </w:r>
          </w:p>
        </w:tc>
        <w:tc>
          <w:tcPr>
            <w:tcW w:w="4578" w:type="pct"/>
            <w:tcBorders>
              <w:top w:val="single" w:sz="12" w:space="0" w:color="auto"/>
              <w:bottom w:val="single" w:sz="12" w:space="0" w:color="auto"/>
            </w:tcBorders>
            <w:shd w:val="clear" w:color="auto" w:fill="auto"/>
          </w:tcPr>
          <w:p w:rsidR="00A40CAD" w:rsidRPr="00AA1E54" w:rsidRDefault="00A40CAD" w:rsidP="009E1980">
            <w:pPr>
              <w:pStyle w:val="TableHeading"/>
            </w:pPr>
            <w:r w:rsidRPr="00AA1E54">
              <w:t>Law</w:t>
            </w:r>
          </w:p>
        </w:tc>
      </w:tr>
      <w:tr w:rsidR="00A40CAD" w:rsidRPr="00AA1E54" w:rsidTr="00D73DE2">
        <w:tc>
          <w:tcPr>
            <w:tcW w:w="422" w:type="pct"/>
            <w:tcBorders>
              <w:top w:val="single" w:sz="12" w:space="0" w:color="auto"/>
            </w:tcBorders>
            <w:shd w:val="clear" w:color="auto" w:fill="auto"/>
          </w:tcPr>
          <w:p w:rsidR="00A40CAD" w:rsidRPr="00AA1E54" w:rsidRDefault="00A40CAD" w:rsidP="003E086A">
            <w:pPr>
              <w:pStyle w:val="Tabletext"/>
            </w:pPr>
            <w:r w:rsidRPr="00AA1E54">
              <w:t>1</w:t>
            </w:r>
          </w:p>
        </w:tc>
        <w:tc>
          <w:tcPr>
            <w:tcW w:w="4578" w:type="pct"/>
            <w:tcBorders>
              <w:top w:val="single" w:sz="12" w:space="0" w:color="auto"/>
            </w:tcBorders>
            <w:shd w:val="clear" w:color="auto" w:fill="auto"/>
          </w:tcPr>
          <w:p w:rsidR="00A40CAD" w:rsidRPr="00AA1E54" w:rsidRDefault="00A40CAD" w:rsidP="003E086A">
            <w:pPr>
              <w:pStyle w:val="Tabletext"/>
            </w:pPr>
            <w:r w:rsidRPr="00AA1E54">
              <w:rPr>
                <w:i/>
              </w:rPr>
              <w:t>Status of Children Act 1996</w:t>
            </w:r>
            <w:r w:rsidRPr="00AA1E54">
              <w:t xml:space="preserve"> (NSW)</w:t>
            </w:r>
          </w:p>
        </w:tc>
      </w:tr>
      <w:tr w:rsidR="00A40CAD" w:rsidRPr="00AA1E54" w:rsidTr="00D73DE2">
        <w:tc>
          <w:tcPr>
            <w:tcW w:w="422" w:type="pct"/>
            <w:shd w:val="clear" w:color="auto" w:fill="auto"/>
          </w:tcPr>
          <w:p w:rsidR="00A40CAD" w:rsidRPr="00AA1E54" w:rsidRDefault="00A40CAD" w:rsidP="003E086A">
            <w:pPr>
              <w:pStyle w:val="Tabletext"/>
            </w:pPr>
            <w:r w:rsidRPr="00AA1E54">
              <w:t>2</w:t>
            </w:r>
          </w:p>
        </w:tc>
        <w:tc>
          <w:tcPr>
            <w:tcW w:w="4578" w:type="pct"/>
            <w:shd w:val="clear" w:color="auto" w:fill="auto"/>
          </w:tcPr>
          <w:p w:rsidR="00A40CAD" w:rsidRPr="00AA1E54" w:rsidRDefault="00A40CAD" w:rsidP="003E086A">
            <w:pPr>
              <w:pStyle w:val="Tabletext"/>
            </w:pPr>
            <w:r w:rsidRPr="00AA1E54">
              <w:rPr>
                <w:b/>
              </w:rPr>
              <w:t>Status of Children Act 1974</w:t>
            </w:r>
            <w:r w:rsidRPr="00AA1E54">
              <w:t xml:space="preserve"> (Vic), sections</w:t>
            </w:r>
            <w:r w:rsidR="00362FD8" w:rsidRPr="00AA1E54">
              <w:t> </w:t>
            </w:r>
            <w:r w:rsidRPr="00AA1E54">
              <w:t xml:space="preserve">10A, 10B, 10C, </w:t>
            </w:r>
            <w:r w:rsidR="00746407" w:rsidRPr="00AA1E54">
              <w:t>10D, 10E, 13 and 14</w:t>
            </w:r>
          </w:p>
        </w:tc>
      </w:tr>
      <w:tr w:rsidR="00A40CAD" w:rsidRPr="00AA1E54" w:rsidTr="00D73DE2">
        <w:tc>
          <w:tcPr>
            <w:tcW w:w="422" w:type="pct"/>
            <w:shd w:val="clear" w:color="auto" w:fill="auto"/>
          </w:tcPr>
          <w:p w:rsidR="00A40CAD" w:rsidRPr="00AA1E54" w:rsidRDefault="00A40CAD" w:rsidP="003E086A">
            <w:pPr>
              <w:pStyle w:val="Tabletext"/>
            </w:pPr>
            <w:r w:rsidRPr="00AA1E54">
              <w:t>3</w:t>
            </w:r>
          </w:p>
        </w:tc>
        <w:tc>
          <w:tcPr>
            <w:tcW w:w="4578" w:type="pct"/>
            <w:shd w:val="clear" w:color="auto" w:fill="auto"/>
          </w:tcPr>
          <w:p w:rsidR="00A40CAD" w:rsidRPr="00AA1E54" w:rsidRDefault="00A40CAD" w:rsidP="003E086A">
            <w:pPr>
              <w:pStyle w:val="Tabletext"/>
            </w:pPr>
            <w:r w:rsidRPr="00AA1E54">
              <w:rPr>
                <w:i/>
              </w:rPr>
              <w:t>Status of Children Act 1978</w:t>
            </w:r>
            <w:r w:rsidRPr="00AA1E54">
              <w:t xml:space="preserve"> (Qld), sections</w:t>
            </w:r>
            <w:r w:rsidR="00362FD8" w:rsidRPr="00AA1E54">
              <w:t> </w:t>
            </w:r>
            <w:r w:rsidR="00863A50" w:rsidRPr="00AA1E54">
              <w:t>17, 18, 19, 19C, 19D and 19E</w:t>
            </w:r>
          </w:p>
        </w:tc>
      </w:tr>
      <w:tr w:rsidR="00A40CAD" w:rsidRPr="00AA1E54" w:rsidTr="00D73DE2">
        <w:tc>
          <w:tcPr>
            <w:tcW w:w="422" w:type="pct"/>
            <w:shd w:val="clear" w:color="auto" w:fill="auto"/>
          </w:tcPr>
          <w:p w:rsidR="00A40CAD" w:rsidRPr="00AA1E54" w:rsidRDefault="00A40CAD" w:rsidP="003E086A">
            <w:pPr>
              <w:pStyle w:val="Tabletext"/>
            </w:pPr>
            <w:r w:rsidRPr="00AA1E54">
              <w:t>4</w:t>
            </w:r>
          </w:p>
        </w:tc>
        <w:tc>
          <w:tcPr>
            <w:tcW w:w="4578" w:type="pct"/>
            <w:shd w:val="clear" w:color="auto" w:fill="auto"/>
          </w:tcPr>
          <w:p w:rsidR="00A40CAD" w:rsidRPr="00AA1E54" w:rsidRDefault="00A40CAD" w:rsidP="003E086A">
            <w:pPr>
              <w:pStyle w:val="Tabletext"/>
            </w:pPr>
            <w:r w:rsidRPr="00AA1E54">
              <w:rPr>
                <w:i/>
              </w:rPr>
              <w:t>Artificial Conception Act 1985</w:t>
            </w:r>
            <w:r w:rsidRPr="00AA1E54">
              <w:t xml:space="preserve"> (WA)</w:t>
            </w:r>
          </w:p>
        </w:tc>
      </w:tr>
      <w:tr w:rsidR="00175133" w:rsidRPr="00AA1E54" w:rsidTr="00D73DE2">
        <w:tc>
          <w:tcPr>
            <w:tcW w:w="422" w:type="pct"/>
            <w:shd w:val="clear" w:color="auto" w:fill="auto"/>
          </w:tcPr>
          <w:p w:rsidR="00175133" w:rsidRPr="00AA1E54" w:rsidRDefault="00175133" w:rsidP="003E086A">
            <w:pPr>
              <w:pStyle w:val="Tabletext"/>
            </w:pPr>
            <w:r w:rsidRPr="00AA1E54">
              <w:t>5</w:t>
            </w:r>
          </w:p>
        </w:tc>
        <w:tc>
          <w:tcPr>
            <w:tcW w:w="4578" w:type="pct"/>
            <w:shd w:val="clear" w:color="auto" w:fill="auto"/>
          </w:tcPr>
          <w:p w:rsidR="00175133" w:rsidRPr="00AA1E54" w:rsidRDefault="00175133" w:rsidP="003E086A">
            <w:pPr>
              <w:pStyle w:val="Tabletext"/>
            </w:pPr>
            <w:r w:rsidRPr="00AA1E54">
              <w:rPr>
                <w:i/>
              </w:rPr>
              <w:t>Family Relationships Act 1975</w:t>
            </w:r>
            <w:r w:rsidRPr="00AA1E54">
              <w:t xml:space="preserve"> (SA), sections 10C and 10EA</w:t>
            </w:r>
          </w:p>
        </w:tc>
      </w:tr>
      <w:tr w:rsidR="00A40CAD" w:rsidRPr="00AA1E54" w:rsidTr="00D73DE2">
        <w:tc>
          <w:tcPr>
            <w:tcW w:w="422" w:type="pct"/>
            <w:shd w:val="clear" w:color="auto" w:fill="auto"/>
          </w:tcPr>
          <w:p w:rsidR="00A40CAD" w:rsidRPr="00AA1E54" w:rsidRDefault="00A40CAD" w:rsidP="003E086A">
            <w:pPr>
              <w:pStyle w:val="Tabletext"/>
            </w:pPr>
            <w:r w:rsidRPr="00AA1E54">
              <w:t>6</w:t>
            </w:r>
          </w:p>
        </w:tc>
        <w:tc>
          <w:tcPr>
            <w:tcW w:w="4578" w:type="pct"/>
            <w:shd w:val="clear" w:color="auto" w:fill="auto"/>
          </w:tcPr>
          <w:p w:rsidR="00A40CAD" w:rsidRPr="00AA1E54" w:rsidRDefault="00A40CAD" w:rsidP="003E086A">
            <w:pPr>
              <w:pStyle w:val="Tabletext"/>
            </w:pPr>
            <w:r w:rsidRPr="00AA1E54">
              <w:rPr>
                <w:i/>
              </w:rPr>
              <w:t>Status of Children Act 1974</w:t>
            </w:r>
            <w:r w:rsidRPr="00AA1E54">
              <w:t xml:space="preserve"> (Tas), </w:t>
            </w:r>
            <w:r w:rsidR="009E1980" w:rsidRPr="00AA1E54">
              <w:t>Part</w:t>
            </w:r>
            <w:r w:rsidR="007635BE" w:rsidRPr="00AA1E54">
              <w:t> </w:t>
            </w:r>
            <w:r w:rsidRPr="00AA1E54">
              <w:t>III</w:t>
            </w:r>
          </w:p>
        </w:tc>
      </w:tr>
      <w:tr w:rsidR="00A40CAD" w:rsidRPr="00AA1E54" w:rsidTr="00D73DE2">
        <w:tc>
          <w:tcPr>
            <w:tcW w:w="422" w:type="pct"/>
            <w:tcBorders>
              <w:bottom w:val="single" w:sz="4" w:space="0" w:color="auto"/>
            </w:tcBorders>
            <w:shd w:val="clear" w:color="auto" w:fill="auto"/>
          </w:tcPr>
          <w:p w:rsidR="00A40CAD" w:rsidRPr="00AA1E54" w:rsidRDefault="00A40CAD" w:rsidP="003E086A">
            <w:pPr>
              <w:pStyle w:val="Tabletext"/>
            </w:pPr>
            <w:r w:rsidRPr="00AA1E54">
              <w:lastRenderedPageBreak/>
              <w:t>7</w:t>
            </w:r>
          </w:p>
        </w:tc>
        <w:tc>
          <w:tcPr>
            <w:tcW w:w="4578" w:type="pct"/>
            <w:tcBorders>
              <w:bottom w:val="single" w:sz="4" w:space="0" w:color="auto"/>
            </w:tcBorders>
            <w:shd w:val="clear" w:color="auto" w:fill="auto"/>
          </w:tcPr>
          <w:p w:rsidR="00A40CAD" w:rsidRPr="00AA1E54" w:rsidRDefault="00A40CAD" w:rsidP="003E086A">
            <w:pPr>
              <w:pStyle w:val="Tabletext"/>
            </w:pPr>
            <w:r w:rsidRPr="00AA1E54">
              <w:rPr>
                <w:i/>
              </w:rPr>
              <w:t>Parentage Act 2004</w:t>
            </w:r>
            <w:r w:rsidRPr="00AA1E54">
              <w:t xml:space="preserve"> (ACT), </w:t>
            </w:r>
            <w:r w:rsidR="00A705EF" w:rsidRPr="00AA1E54">
              <w:t>section 1</w:t>
            </w:r>
            <w:r w:rsidRPr="00AA1E54">
              <w:t>1</w:t>
            </w:r>
          </w:p>
        </w:tc>
      </w:tr>
      <w:tr w:rsidR="00A40CAD" w:rsidRPr="00AA1E54" w:rsidTr="00D73DE2">
        <w:tc>
          <w:tcPr>
            <w:tcW w:w="422" w:type="pct"/>
            <w:tcBorders>
              <w:bottom w:val="single" w:sz="12" w:space="0" w:color="auto"/>
            </w:tcBorders>
            <w:shd w:val="clear" w:color="auto" w:fill="auto"/>
          </w:tcPr>
          <w:p w:rsidR="00A40CAD" w:rsidRPr="00AA1E54" w:rsidRDefault="00A40CAD" w:rsidP="003E086A">
            <w:pPr>
              <w:pStyle w:val="Tabletext"/>
            </w:pPr>
            <w:r w:rsidRPr="00AA1E54">
              <w:t>8</w:t>
            </w:r>
          </w:p>
        </w:tc>
        <w:tc>
          <w:tcPr>
            <w:tcW w:w="4578" w:type="pct"/>
            <w:tcBorders>
              <w:bottom w:val="single" w:sz="12" w:space="0" w:color="auto"/>
            </w:tcBorders>
            <w:shd w:val="clear" w:color="auto" w:fill="auto"/>
          </w:tcPr>
          <w:p w:rsidR="00A40CAD" w:rsidRPr="00AA1E54" w:rsidRDefault="00A40CAD" w:rsidP="003E086A">
            <w:pPr>
              <w:pStyle w:val="Tabletext"/>
            </w:pPr>
            <w:r w:rsidRPr="00AA1E54">
              <w:rPr>
                <w:i/>
              </w:rPr>
              <w:t>Status of Children Ac</w:t>
            </w:r>
            <w:r w:rsidR="009E1980" w:rsidRPr="00AA1E54">
              <w:rPr>
                <w:i/>
              </w:rPr>
              <w:t>t</w:t>
            </w:r>
            <w:r w:rsidR="00D75587" w:rsidRPr="00AA1E54">
              <w:rPr>
                <w:i/>
              </w:rPr>
              <w:t xml:space="preserve"> 1978</w:t>
            </w:r>
            <w:r w:rsidR="0075705A" w:rsidRPr="00AA1E54">
              <w:t xml:space="preserve"> </w:t>
            </w:r>
            <w:r w:rsidR="009E1980" w:rsidRPr="00AA1E54">
              <w:t>(</w:t>
            </w:r>
            <w:r w:rsidRPr="00AA1E54">
              <w:t>NT), sections</w:t>
            </w:r>
            <w:r w:rsidR="00362FD8" w:rsidRPr="00AA1E54">
              <w:t> </w:t>
            </w:r>
            <w:r w:rsidRPr="00AA1E54">
              <w:t>5A, 5B, 5C, 5D, 5DA, 5E and 5F</w:t>
            </w:r>
          </w:p>
        </w:tc>
      </w:tr>
    </w:tbl>
    <w:p w:rsidR="00A40CAD" w:rsidRPr="00AA1E54" w:rsidRDefault="00A40CAD" w:rsidP="009E1980">
      <w:pPr>
        <w:pStyle w:val="ActHead5"/>
      </w:pPr>
      <w:bookmarkStart w:id="22" w:name="_Toc138687280"/>
      <w:r w:rsidRPr="00437481">
        <w:rPr>
          <w:rStyle w:val="CharSectno"/>
        </w:rPr>
        <w:t>12CA</w:t>
      </w:r>
      <w:r w:rsidR="009E1980" w:rsidRPr="00AA1E54">
        <w:t xml:space="preserve">  </w:t>
      </w:r>
      <w:r w:rsidRPr="00AA1E54">
        <w:t>Artificial conception procedures: child of woman</w:t>
      </w:r>
      <w:r w:rsidR="009E1980" w:rsidRPr="00AA1E54">
        <w:t>—</w:t>
      </w:r>
      <w:r w:rsidRPr="00AA1E54">
        <w:t>prescribed laws</w:t>
      </w:r>
      <w:bookmarkEnd w:id="22"/>
    </w:p>
    <w:p w:rsidR="00A40CAD" w:rsidRPr="00AA1E54" w:rsidRDefault="00A40CAD" w:rsidP="009E1980">
      <w:pPr>
        <w:pStyle w:val="subsection"/>
      </w:pPr>
      <w:r w:rsidRPr="00AA1E54">
        <w:tab/>
      </w:r>
      <w:r w:rsidRPr="00AA1E54">
        <w:tab/>
        <w:t>For paragraph</w:t>
      </w:r>
      <w:r w:rsidR="00362FD8" w:rsidRPr="00AA1E54">
        <w:t> </w:t>
      </w:r>
      <w:r w:rsidRPr="00AA1E54">
        <w:t>60</w:t>
      </w:r>
      <w:r w:rsidR="009E1980" w:rsidRPr="00AA1E54">
        <w:t>H(</w:t>
      </w:r>
      <w:r w:rsidRPr="00AA1E54">
        <w:t>2</w:t>
      </w:r>
      <w:r w:rsidR="009E1980" w:rsidRPr="00AA1E54">
        <w:t>)(</w:t>
      </w:r>
      <w:r w:rsidRPr="00AA1E54">
        <w:t>b) of the Act, the laws mentioned in the following table are prescribed.</w:t>
      </w:r>
    </w:p>
    <w:p w:rsidR="009E1980" w:rsidRPr="00AA1E54" w:rsidRDefault="009E1980" w:rsidP="009E198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943"/>
        <w:gridCol w:w="7586"/>
      </w:tblGrid>
      <w:tr w:rsidR="00A40CAD" w:rsidRPr="00AA1E54" w:rsidTr="00D73DE2">
        <w:trPr>
          <w:tblHeader/>
        </w:trPr>
        <w:tc>
          <w:tcPr>
            <w:tcW w:w="553" w:type="pct"/>
            <w:tcBorders>
              <w:top w:val="single" w:sz="12" w:space="0" w:color="auto"/>
              <w:bottom w:val="single" w:sz="12" w:space="0" w:color="auto"/>
            </w:tcBorders>
            <w:shd w:val="clear" w:color="auto" w:fill="auto"/>
          </w:tcPr>
          <w:p w:rsidR="00A40CAD" w:rsidRPr="00AA1E54" w:rsidRDefault="00A40CAD" w:rsidP="00162B6A">
            <w:pPr>
              <w:pStyle w:val="TableHeading"/>
              <w:keepLines/>
            </w:pPr>
            <w:r w:rsidRPr="00AA1E54">
              <w:t>Item</w:t>
            </w:r>
          </w:p>
        </w:tc>
        <w:tc>
          <w:tcPr>
            <w:tcW w:w="4447" w:type="pct"/>
            <w:tcBorders>
              <w:top w:val="single" w:sz="12" w:space="0" w:color="auto"/>
              <w:bottom w:val="single" w:sz="12" w:space="0" w:color="auto"/>
            </w:tcBorders>
            <w:shd w:val="clear" w:color="auto" w:fill="auto"/>
          </w:tcPr>
          <w:p w:rsidR="00A40CAD" w:rsidRPr="00AA1E54" w:rsidRDefault="00A40CAD" w:rsidP="00162B6A">
            <w:pPr>
              <w:pStyle w:val="TableHeading"/>
              <w:keepLines/>
            </w:pPr>
            <w:r w:rsidRPr="00AA1E54">
              <w:t>Law</w:t>
            </w:r>
          </w:p>
        </w:tc>
      </w:tr>
      <w:tr w:rsidR="00A40CAD" w:rsidRPr="00AA1E54" w:rsidTr="00D73DE2">
        <w:tc>
          <w:tcPr>
            <w:tcW w:w="553" w:type="pct"/>
            <w:tcBorders>
              <w:top w:val="single" w:sz="12" w:space="0" w:color="auto"/>
            </w:tcBorders>
            <w:shd w:val="clear" w:color="auto" w:fill="auto"/>
          </w:tcPr>
          <w:p w:rsidR="00A40CAD" w:rsidRPr="00AA1E54" w:rsidRDefault="00A40CAD" w:rsidP="00162B6A">
            <w:pPr>
              <w:pStyle w:val="Tabletext"/>
              <w:keepNext/>
              <w:keepLines/>
            </w:pPr>
            <w:r w:rsidRPr="00AA1E54">
              <w:t>1</w:t>
            </w:r>
          </w:p>
        </w:tc>
        <w:tc>
          <w:tcPr>
            <w:tcW w:w="4447" w:type="pct"/>
            <w:tcBorders>
              <w:top w:val="single" w:sz="12" w:space="0" w:color="auto"/>
            </w:tcBorders>
            <w:shd w:val="clear" w:color="auto" w:fill="auto"/>
          </w:tcPr>
          <w:p w:rsidR="00A40CAD" w:rsidRPr="00AA1E54" w:rsidRDefault="00A40CAD" w:rsidP="00162B6A">
            <w:pPr>
              <w:pStyle w:val="Tabletext"/>
              <w:keepNext/>
              <w:keepLines/>
            </w:pPr>
            <w:r w:rsidRPr="00AA1E54">
              <w:rPr>
                <w:i/>
              </w:rPr>
              <w:t>Status of Children Act 1996</w:t>
            </w:r>
            <w:r w:rsidRPr="00AA1E54">
              <w:t xml:space="preserve"> (NSW), </w:t>
            </w:r>
            <w:r w:rsidR="00A705EF" w:rsidRPr="00AA1E54">
              <w:t>section 1</w:t>
            </w:r>
            <w:r w:rsidRPr="00AA1E54">
              <w:t>4</w:t>
            </w:r>
          </w:p>
        </w:tc>
      </w:tr>
      <w:tr w:rsidR="00746407" w:rsidRPr="00AA1E54" w:rsidTr="00D73DE2">
        <w:tc>
          <w:tcPr>
            <w:tcW w:w="553" w:type="pct"/>
            <w:shd w:val="clear" w:color="auto" w:fill="auto"/>
          </w:tcPr>
          <w:p w:rsidR="00746407" w:rsidRPr="00AA1E54" w:rsidRDefault="00746407" w:rsidP="009E1980">
            <w:pPr>
              <w:pStyle w:val="Tabletext"/>
            </w:pPr>
            <w:r w:rsidRPr="00AA1E54">
              <w:t>1A</w:t>
            </w:r>
          </w:p>
        </w:tc>
        <w:tc>
          <w:tcPr>
            <w:tcW w:w="4447" w:type="pct"/>
            <w:shd w:val="clear" w:color="auto" w:fill="auto"/>
          </w:tcPr>
          <w:p w:rsidR="00746407" w:rsidRPr="00AA1E54" w:rsidRDefault="00746407" w:rsidP="009E1980">
            <w:pPr>
              <w:pStyle w:val="Tabletext"/>
            </w:pPr>
            <w:r w:rsidRPr="00AA1E54">
              <w:rPr>
                <w:b/>
              </w:rPr>
              <w:t>Status of Children Act 1974</w:t>
            </w:r>
            <w:r w:rsidRPr="00AA1E54">
              <w:t xml:space="preserve"> (Vic), </w:t>
            </w:r>
            <w:r w:rsidR="00A705EF" w:rsidRPr="00AA1E54">
              <w:t>section 1</w:t>
            </w:r>
            <w:r w:rsidRPr="00AA1E54">
              <w:t>5 and 16</w:t>
            </w:r>
          </w:p>
        </w:tc>
      </w:tr>
      <w:tr w:rsidR="00A40CAD" w:rsidRPr="00AA1E54" w:rsidTr="00D73DE2">
        <w:tc>
          <w:tcPr>
            <w:tcW w:w="553" w:type="pct"/>
            <w:shd w:val="clear" w:color="auto" w:fill="auto"/>
          </w:tcPr>
          <w:p w:rsidR="00A40CAD" w:rsidRPr="00AA1E54" w:rsidRDefault="00A40CAD" w:rsidP="009E1980">
            <w:pPr>
              <w:pStyle w:val="Tabletext"/>
            </w:pPr>
            <w:r w:rsidRPr="00AA1E54">
              <w:t>2</w:t>
            </w:r>
          </w:p>
        </w:tc>
        <w:tc>
          <w:tcPr>
            <w:tcW w:w="4447" w:type="pct"/>
            <w:shd w:val="clear" w:color="auto" w:fill="auto"/>
          </w:tcPr>
          <w:p w:rsidR="00A40CAD" w:rsidRPr="00AA1E54" w:rsidRDefault="00A40CAD" w:rsidP="009E1980">
            <w:pPr>
              <w:pStyle w:val="Tabletext"/>
            </w:pPr>
            <w:r w:rsidRPr="00AA1E54">
              <w:rPr>
                <w:i/>
              </w:rPr>
              <w:t>Status of Children Act 1978</w:t>
            </w:r>
            <w:r w:rsidRPr="00AA1E54">
              <w:t xml:space="preserve"> (Qld), section</w:t>
            </w:r>
            <w:r w:rsidR="00362FD8" w:rsidRPr="00AA1E54">
              <w:t> </w:t>
            </w:r>
            <w:r w:rsidR="00863A50" w:rsidRPr="00AA1E54">
              <w:t>23</w:t>
            </w:r>
          </w:p>
        </w:tc>
      </w:tr>
      <w:tr w:rsidR="00A40CAD" w:rsidRPr="00AA1E54" w:rsidTr="00D73DE2">
        <w:tc>
          <w:tcPr>
            <w:tcW w:w="553" w:type="pct"/>
            <w:shd w:val="clear" w:color="auto" w:fill="auto"/>
          </w:tcPr>
          <w:p w:rsidR="00A40CAD" w:rsidRPr="00AA1E54" w:rsidRDefault="00A40CAD" w:rsidP="009E1980">
            <w:pPr>
              <w:pStyle w:val="Tabletext"/>
            </w:pPr>
            <w:r w:rsidRPr="00AA1E54">
              <w:t>3</w:t>
            </w:r>
          </w:p>
        </w:tc>
        <w:tc>
          <w:tcPr>
            <w:tcW w:w="4447" w:type="pct"/>
            <w:shd w:val="clear" w:color="auto" w:fill="auto"/>
          </w:tcPr>
          <w:p w:rsidR="00A40CAD" w:rsidRPr="00AA1E54" w:rsidRDefault="00A40CAD" w:rsidP="009E1980">
            <w:pPr>
              <w:pStyle w:val="Tabletext"/>
            </w:pPr>
            <w:r w:rsidRPr="00AA1E54">
              <w:rPr>
                <w:i/>
              </w:rPr>
              <w:t>Artificial Conception Act 1985</w:t>
            </w:r>
            <w:r w:rsidRPr="00AA1E54">
              <w:t xml:space="preserve"> (WA)</w:t>
            </w:r>
          </w:p>
        </w:tc>
      </w:tr>
      <w:tr w:rsidR="00A40CAD" w:rsidRPr="00AA1E54" w:rsidTr="00D73DE2">
        <w:tc>
          <w:tcPr>
            <w:tcW w:w="553" w:type="pct"/>
            <w:shd w:val="clear" w:color="auto" w:fill="auto"/>
          </w:tcPr>
          <w:p w:rsidR="00A40CAD" w:rsidRPr="00AA1E54" w:rsidRDefault="00A40CAD" w:rsidP="009E1980">
            <w:pPr>
              <w:pStyle w:val="Tabletext"/>
            </w:pPr>
            <w:r w:rsidRPr="00AA1E54">
              <w:t>4</w:t>
            </w:r>
          </w:p>
        </w:tc>
        <w:tc>
          <w:tcPr>
            <w:tcW w:w="4447" w:type="pct"/>
            <w:shd w:val="clear" w:color="auto" w:fill="auto"/>
          </w:tcPr>
          <w:p w:rsidR="00A40CAD" w:rsidRPr="00AA1E54" w:rsidRDefault="00A40CAD" w:rsidP="009E1980">
            <w:pPr>
              <w:pStyle w:val="Tabletext"/>
            </w:pPr>
            <w:r w:rsidRPr="00AA1E54">
              <w:rPr>
                <w:i/>
              </w:rPr>
              <w:t>Family Relationships Act 1975</w:t>
            </w:r>
            <w:r w:rsidRPr="00AA1E54">
              <w:t xml:space="preserve"> (SA), </w:t>
            </w:r>
            <w:r w:rsidR="00A705EF" w:rsidRPr="00AA1E54">
              <w:t>section 1</w:t>
            </w:r>
            <w:r w:rsidR="00175133" w:rsidRPr="00AA1E54">
              <w:t>0C</w:t>
            </w:r>
          </w:p>
        </w:tc>
      </w:tr>
      <w:tr w:rsidR="00A40CAD" w:rsidRPr="00AA1E54" w:rsidTr="00D73DE2">
        <w:tc>
          <w:tcPr>
            <w:tcW w:w="553" w:type="pct"/>
            <w:shd w:val="clear" w:color="auto" w:fill="auto"/>
          </w:tcPr>
          <w:p w:rsidR="00A40CAD" w:rsidRPr="00AA1E54" w:rsidRDefault="00A40CAD" w:rsidP="003E086A">
            <w:pPr>
              <w:pStyle w:val="Tabletext"/>
            </w:pPr>
            <w:r w:rsidRPr="00AA1E54">
              <w:t>5</w:t>
            </w:r>
          </w:p>
        </w:tc>
        <w:tc>
          <w:tcPr>
            <w:tcW w:w="4447" w:type="pct"/>
            <w:shd w:val="clear" w:color="auto" w:fill="auto"/>
          </w:tcPr>
          <w:p w:rsidR="00A40CAD" w:rsidRPr="00AA1E54" w:rsidRDefault="00A40CAD" w:rsidP="003E086A">
            <w:pPr>
              <w:pStyle w:val="Tabletext"/>
              <w:rPr>
                <w:i/>
              </w:rPr>
            </w:pPr>
            <w:r w:rsidRPr="00AA1E54">
              <w:rPr>
                <w:i/>
              </w:rPr>
              <w:t>Status of Children Act 1974</w:t>
            </w:r>
            <w:r w:rsidRPr="00AA1E54">
              <w:t xml:space="preserve"> (Tas), </w:t>
            </w:r>
            <w:r w:rsidR="009E1980" w:rsidRPr="00AA1E54">
              <w:t>Part</w:t>
            </w:r>
            <w:r w:rsidR="007635BE" w:rsidRPr="00AA1E54">
              <w:t> </w:t>
            </w:r>
            <w:r w:rsidRPr="00AA1E54">
              <w:t>III</w:t>
            </w:r>
          </w:p>
        </w:tc>
      </w:tr>
      <w:tr w:rsidR="00A40CAD" w:rsidRPr="00AA1E54" w:rsidTr="00D73DE2">
        <w:tc>
          <w:tcPr>
            <w:tcW w:w="553" w:type="pct"/>
            <w:tcBorders>
              <w:bottom w:val="single" w:sz="4" w:space="0" w:color="auto"/>
            </w:tcBorders>
            <w:shd w:val="clear" w:color="auto" w:fill="auto"/>
          </w:tcPr>
          <w:p w:rsidR="00A40CAD" w:rsidRPr="00AA1E54" w:rsidRDefault="00A40CAD" w:rsidP="009E1980">
            <w:pPr>
              <w:pStyle w:val="Tabletext"/>
            </w:pPr>
            <w:r w:rsidRPr="00AA1E54">
              <w:t>6</w:t>
            </w:r>
          </w:p>
        </w:tc>
        <w:tc>
          <w:tcPr>
            <w:tcW w:w="4447" w:type="pct"/>
            <w:tcBorders>
              <w:bottom w:val="single" w:sz="4" w:space="0" w:color="auto"/>
            </w:tcBorders>
            <w:shd w:val="clear" w:color="auto" w:fill="auto"/>
          </w:tcPr>
          <w:p w:rsidR="00A40CAD" w:rsidRPr="00AA1E54" w:rsidRDefault="00A40CAD" w:rsidP="00932F7B">
            <w:pPr>
              <w:pStyle w:val="Tabletext"/>
            </w:pPr>
            <w:r w:rsidRPr="00AA1E54">
              <w:rPr>
                <w:i/>
              </w:rPr>
              <w:t>Parentage Act 2004</w:t>
            </w:r>
            <w:r w:rsidRPr="00AA1E54">
              <w:t xml:space="preserve"> (ACT), subsections</w:t>
            </w:r>
            <w:r w:rsidR="00362FD8" w:rsidRPr="00AA1E54">
              <w:t> </w:t>
            </w:r>
            <w:r w:rsidRPr="00AA1E54">
              <w:t>11(2) and (3)</w:t>
            </w:r>
          </w:p>
        </w:tc>
      </w:tr>
      <w:tr w:rsidR="00A40CAD" w:rsidRPr="00AA1E54" w:rsidTr="00D73DE2">
        <w:tc>
          <w:tcPr>
            <w:tcW w:w="553" w:type="pct"/>
            <w:tcBorders>
              <w:bottom w:val="single" w:sz="12" w:space="0" w:color="auto"/>
            </w:tcBorders>
            <w:shd w:val="clear" w:color="auto" w:fill="auto"/>
          </w:tcPr>
          <w:p w:rsidR="00A40CAD" w:rsidRPr="00AA1E54" w:rsidRDefault="00A40CAD" w:rsidP="009E1980">
            <w:pPr>
              <w:pStyle w:val="Tabletext"/>
            </w:pPr>
            <w:r w:rsidRPr="00AA1E54">
              <w:t>7</w:t>
            </w:r>
          </w:p>
        </w:tc>
        <w:tc>
          <w:tcPr>
            <w:tcW w:w="4447" w:type="pct"/>
            <w:tcBorders>
              <w:bottom w:val="single" w:sz="12" w:space="0" w:color="auto"/>
            </w:tcBorders>
            <w:shd w:val="clear" w:color="auto" w:fill="auto"/>
          </w:tcPr>
          <w:p w:rsidR="00A40CAD" w:rsidRPr="00AA1E54" w:rsidRDefault="00A40CAD" w:rsidP="009E1980">
            <w:pPr>
              <w:pStyle w:val="Tabletext"/>
            </w:pPr>
            <w:r w:rsidRPr="00AA1E54">
              <w:rPr>
                <w:i/>
              </w:rPr>
              <w:t>Status of Children Act 1978</w:t>
            </w:r>
            <w:r w:rsidRPr="00AA1E54">
              <w:t xml:space="preserve"> (NT), sections</w:t>
            </w:r>
            <w:r w:rsidR="00362FD8" w:rsidRPr="00AA1E54">
              <w:t> </w:t>
            </w:r>
            <w:r w:rsidRPr="00AA1E54">
              <w:t>5B, 5C and 5E</w:t>
            </w:r>
          </w:p>
        </w:tc>
      </w:tr>
    </w:tbl>
    <w:p w:rsidR="00863A50" w:rsidRPr="00AA1E54" w:rsidRDefault="00863A50" w:rsidP="009E1980">
      <w:pPr>
        <w:pStyle w:val="ActHead5"/>
      </w:pPr>
      <w:bookmarkStart w:id="23" w:name="_Toc138687281"/>
      <w:r w:rsidRPr="00437481">
        <w:rPr>
          <w:rStyle w:val="CharSectno"/>
        </w:rPr>
        <w:t>12CAA</w:t>
      </w:r>
      <w:r w:rsidR="009E1980" w:rsidRPr="00AA1E54">
        <w:t xml:space="preserve">  </w:t>
      </w:r>
      <w:r w:rsidRPr="00AA1E54">
        <w:t>Children born under surrogacy arrangements</w:t>
      </w:r>
      <w:r w:rsidR="009E1980" w:rsidRPr="00AA1E54">
        <w:t>—</w:t>
      </w:r>
      <w:r w:rsidRPr="00AA1E54">
        <w:t>prescribed laws</w:t>
      </w:r>
      <w:bookmarkEnd w:id="23"/>
    </w:p>
    <w:p w:rsidR="00863A50" w:rsidRPr="00AA1E54" w:rsidRDefault="00863A50" w:rsidP="009E1980">
      <w:pPr>
        <w:pStyle w:val="subsection"/>
      </w:pPr>
      <w:r w:rsidRPr="00AA1E54">
        <w:tab/>
      </w:r>
      <w:r w:rsidRPr="00AA1E54">
        <w:tab/>
        <w:t>For subsection</w:t>
      </w:r>
      <w:r w:rsidR="00362FD8" w:rsidRPr="00AA1E54">
        <w:t> </w:t>
      </w:r>
      <w:r w:rsidRPr="00AA1E54">
        <w:t>60H</w:t>
      </w:r>
      <w:r w:rsidR="009E1980" w:rsidRPr="00AA1E54">
        <w:t>B(</w:t>
      </w:r>
      <w:r w:rsidRPr="00AA1E54">
        <w:t>1) of the Act, the laws mentioned in the following table are prescribed.</w:t>
      </w:r>
    </w:p>
    <w:p w:rsidR="009E1980" w:rsidRPr="00AA1E54" w:rsidRDefault="009E1980" w:rsidP="009E198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27"/>
        <w:gridCol w:w="7802"/>
      </w:tblGrid>
      <w:tr w:rsidR="00863A50" w:rsidRPr="00AA1E54" w:rsidTr="00D73DE2">
        <w:trPr>
          <w:tblHeader/>
        </w:trPr>
        <w:tc>
          <w:tcPr>
            <w:tcW w:w="426" w:type="pct"/>
            <w:tcBorders>
              <w:top w:val="single" w:sz="12" w:space="0" w:color="auto"/>
              <w:bottom w:val="single" w:sz="12" w:space="0" w:color="auto"/>
            </w:tcBorders>
            <w:shd w:val="clear" w:color="auto" w:fill="auto"/>
          </w:tcPr>
          <w:p w:rsidR="00863A50" w:rsidRPr="00AA1E54" w:rsidRDefault="00863A50" w:rsidP="009E1980">
            <w:pPr>
              <w:pStyle w:val="TableHeading"/>
            </w:pPr>
            <w:r w:rsidRPr="00AA1E54">
              <w:t>Item</w:t>
            </w:r>
          </w:p>
        </w:tc>
        <w:tc>
          <w:tcPr>
            <w:tcW w:w="4574" w:type="pct"/>
            <w:tcBorders>
              <w:top w:val="single" w:sz="12" w:space="0" w:color="auto"/>
              <w:bottom w:val="single" w:sz="12" w:space="0" w:color="auto"/>
            </w:tcBorders>
            <w:shd w:val="clear" w:color="auto" w:fill="auto"/>
          </w:tcPr>
          <w:p w:rsidR="00863A50" w:rsidRPr="00AA1E54" w:rsidRDefault="00863A50" w:rsidP="009E1980">
            <w:pPr>
              <w:pStyle w:val="TableHeading"/>
            </w:pPr>
            <w:r w:rsidRPr="00AA1E54">
              <w:t>Law</w:t>
            </w:r>
          </w:p>
        </w:tc>
      </w:tr>
      <w:tr w:rsidR="00863A50" w:rsidRPr="00AA1E54" w:rsidTr="00D73DE2">
        <w:tc>
          <w:tcPr>
            <w:tcW w:w="426" w:type="pct"/>
            <w:tcBorders>
              <w:top w:val="single" w:sz="12" w:space="0" w:color="auto"/>
            </w:tcBorders>
            <w:shd w:val="clear" w:color="auto" w:fill="auto"/>
          </w:tcPr>
          <w:p w:rsidR="00863A50" w:rsidRPr="00AA1E54" w:rsidRDefault="00863A50" w:rsidP="003E086A">
            <w:pPr>
              <w:pStyle w:val="Tabletext"/>
            </w:pPr>
            <w:r w:rsidRPr="00AA1E54">
              <w:t>1</w:t>
            </w:r>
          </w:p>
        </w:tc>
        <w:tc>
          <w:tcPr>
            <w:tcW w:w="4574" w:type="pct"/>
            <w:tcBorders>
              <w:top w:val="single" w:sz="12" w:space="0" w:color="auto"/>
            </w:tcBorders>
            <w:shd w:val="clear" w:color="auto" w:fill="auto"/>
          </w:tcPr>
          <w:p w:rsidR="00863A50" w:rsidRPr="00AA1E54" w:rsidRDefault="00863A50" w:rsidP="003E086A">
            <w:pPr>
              <w:pStyle w:val="Tabletext"/>
            </w:pPr>
            <w:r w:rsidRPr="00AA1E54">
              <w:rPr>
                <w:b/>
              </w:rPr>
              <w:t>Status of Children Act 1974</w:t>
            </w:r>
            <w:r w:rsidR="007635BE" w:rsidRPr="00AA1E54">
              <w:t xml:space="preserve"> </w:t>
            </w:r>
            <w:r w:rsidRPr="00AA1E54">
              <w:t>(Vic), section</w:t>
            </w:r>
            <w:r w:rsidR="00362FD8" w:rsidRPr="00AA1E54">
              <w:t> </w:t>
            </w:r>
            <w:r w:rsidRPr="00AA1E54">
              <w:t>22</w:t>
            </w:r>
          </w:p>
        </w:tc>
      </w:tr>
      <w:tr w:rsidR="00863A50" w:rsidRPr="00AA1E54" w:rsidTr="00D73DE2">
        <w:tc>
          <w:tcPr>
            <w:tcW w:w="426" w:type="pct"/>
            <w:shd w:val="clear" w:color="auto" w:fill="auto"/>
          </w:tcPr>
          <w:p w:rsidR="00863A50" w:rsidRPr="00AA1E54" w:rsidRDefault="00863A50" w:rsidP="003E086A">
            <w:pPr>
              <w:pStyle w:val="Tabletext"/>
            </w:pPr>
            <w:r w:rsidRPr="00AA1E54">
              <w:t>2</w:t>
            </w:r>
          </w:p>
        </w:tc>
        <w:tc>
          <w:tcPr>
            <w:tcW w:w="4574" w:type="pct"/>
            <w:shd w:val="clear" w:color="auto" w:fill="auto"/>
          </w:tcPr>
          <w:p w:rsidR="00863A50" w:rsidRPr="00AA1E54" w:rsidRDefault="00863A50" w:rsidP="003E086A">
            <w:pPr>
              <w:pStyle w:val="Tabletext"/>
            </w:pPr>
            <w:r w:rsidRPr="00AA1E54">
              <w:rPr>
                <w:i/>
              </w:rPr>
              <w:t>Surrogacy Act 2010</w:t>
            </w:r>
            <w:r w:rsidRPr="00AA1E54">
              <w:t xml:space="preserve"> (Qld), section</w:t>
            </w:r>
            <w:r w:rsidR="00362FD8" w:rsidRPr="00AA1E54">
              <w:t> </w:t>
            </w:r>
            <w:r w:rsidRPr="00AA1E54">
              <w:t>22</w:t>
            </w:r>
          </w:p>
        </w:tc>
      </w:tr>
      <w:tr w:rsidR="00863A50" w:rsidRPr="00AA1E54" w:rsidTr="00D73DE2">
        <w:tc>
          <w:tcPr>
            <w:tcW w:w="426" w:type="pct"/>
            <w:shd w:val="clear" w:color="auto" w:fill="auto"/>
          </w:tcPr>
          <w:p w:rsidR="00863A50" w:rsidRPr="00AA1E54" w:rsidRDefault="00863A50" w:rsidP="003E086A">
            <w:pPr>
              <w:pStyle w:val="Tabletext"/>
            </w:pPr>
            <w:r w:rsidRPr="00AA1E54">
              <w:t>3</w:t>
            </w:r>
          </w:p>
        </w:tc>
        <w:tc>
          <w:tcPr>
            <w:tcW w:w="4574" w:type="pct"/>
            <w:shd w:val="clear" w:color="auto" w:fill="auto"/>
          </w:tcPr>
          <w:p w:rsidR="00863A50" w:rsidRPr="00AA1E54" w:rsidRDefault="00863A50" w:rsidP="003E086A">
            <w:pPr>
              <w:pStyle w:val="Tabletext"/>
            </w:pPr>
            <w:r w:rsidRPr="00AA1E54">
              <w:rPr>
                <w:i/>
              </w:rPr>
              <w:t>Surrogacy Act 2008</w:t>
            </w:r>
            <w:r w:rsidRPr="00AA1E54">
              <w:t xml:space="preserve"> (WA), section</w:t>
            </w:r>
            <w:r w:rsidR="00362FD8" w:rsidRPr="00AA1E54">
              <w:t> </w:t>
            </w:r>
            <w:r w:rsidRPr="00AA1E54">
              <w:t>21</w:t>
            </w:r>
          </w:p>
        </w:tc>
      </w:tr>
      <w:tr w:rsidR="00863A50" w:rsidRPr="00AA1E54" w:rsidTr="00D73DE2">
        <w:tc>
          <w:tcPr>
            <w:tcW w:w="426" w:type="pct"/>
            <w:shd w:val="clear" w:color="auto" w:fill="auto"/>
          </w:tcPr>
          <w:p w:rsidR="00863A50" w:rsidRPr="00AA1E54" w:rsidRDefault="00863A50" w:rsidP="003E086A">
            <w:pPr>
              <w:pStyle w:val="Tabletext"/>
            </w:pPr>
            <w:r w:rsidRPr="00AA1E54">
              <w:t>4</w:t>
            </w:r>
          </w:p>
        </w:tc>
        <w:tc>
          <w:tcPr>
            <w:tcW w:w="4574" w:type="pct"/>
            <w:shd w:val="clear" w:color="auto" w:fill="auto"/>
          </w:tcPr>
          <w:p w:rsidR="00863A50" w:rsidRPr="00AA1E54" w:rsidRDefault="00863A50" w:rsidP="003E086A">
            <w:pPr>
              <w:pStyle w:val="Tabletext"/>
            </w:pPr>
            <w:r w:rsidRPr="00AA1E54">
              <w:rPr>
                <w:i/>
              </w:rPr>
              <w:t>Parentage Act 2004</w:t>
            </w:r>
            <w:r w:rsidRPr="00AA1E54">
              <w:t xml:space="preserve"> (ACT), section</w:t>
            </w:r>
            <w:r w:rsidR="00362FD8" w:rsidRPr="00AA1E54">
              <w:t> </w:t>
            </w:r>
            <w:r w:rsidRPr="00AA1E54">
              <w:t>26</w:t>
            </w:r>
          </w:p>
        </w:tc>
      </w:tr>
      <w:tr w:rsidR="00175133" w:rsidRPr="00AA1E54" w:rsidTr="00D73DE2">
        <w:tc>
          <w:tcPr>
            <w:tcW w:w="426" w:type="pct"/>
            <w:tcBorders>
              <w:bottom w:val="single" w:sz="4" w:space="0" w:color="auto"/>
            </w:tcBorders>
            <w:shd w:val="clear" w:color="auto" w:fill="auto"/>
          </w:tcPr>
          <w:p w:rsidR="00175133" w:rsidRPr="00AA1E54" w:rsidRDefault="00175133" w:rsidP="003E086A">
            <w:pPr>
              <w:pStyle w:val="Tabletext"/>
            </w:pPr>
            <w:r w:rsidRPr="00AA1E54">
              <w:t>5</w:t>
            </w:r>
          </w:p>
        </w:tc>
        <w:tc>
          <w:tcPr>
            <w:tcW w:w="4574" w:type="pct"/>
            <w:tcBorders>
              <w:bottom w:val="single" w:sz="4" w:space="0" w:color="auto"/>
            </w:tcBorders>
            <w:shd w:val="clear" w:color="auto" w:fill="auto"/>
          </w:tcPr>
          <w:p w:rsidR="00175133" w:rsidRPr="00AA1E54" w:rsidRDefault="00175133" w:rsidP="003E086A">
            <w:pPr>
              <w:pStyle w:val="Tabletext"/>
              <w:rPr>
                <w:i/>
              </w:rPr>
            </w:pPr>
            <w:r w:rsidRPr="00AA1E54">
              <w:rPr>
                <w:i/>
              </w:rPr>
              <w:t>Family Relationships Act 1975</w:t>
            </w:r>
            <w:r w:rsidRPr="00AA1E54">
              <w:t xml:space="preserve"> (SA), </w:t>
            </w:r>
            <w:r w:rsidR="00A705EF" w:rsidRPr="00AA1E54">
              <w:t>section 1</w:t>
            </w:r>
            <w:r w:rsidRPr="00AA1E54">
              <w:t xml:space="preserve">0HB, as that section was in force immediately before it was repealed by the </w:t>
            </w:r>
            <w:r w:rsidRPr="00AA1E54">
              <w:rPr>
                <w:i/>
              </w:rPr>
              <w:t>Surrogacy Act 2019</w:t>
            </w:r>
            <w:r w:rsidRPr="00AA1E54">
              <w:t xml:space="preserve"> (SA)</w:t>
            </w:r>
          </w:p>
        </w:tc>
      </w:tr>
      <w:tr w:rsidR="00175133" w:rsidRPr="00AA1E54" w:rsidTr="00D73DE2">
        <w:tc>
          <w:tcPr>
            <w:tcW w:w="426" w:type="pct"/>
            <w:tcBorders>
              <w:bottom w:val="single" w:sz="4" w:space="0" w:color="auto"/>
            </w:tcBorders>
            <w:shd w:val="clear" w:color="auto" w:fill="auto"/>
          </w:tcPr>
          <w:p w:rsidR="00175133" w:rsidRPr="00AA1E54" w:rsidRDefault="00175133" w:rsidP="003E086A">
            <w:pPr>
              <w:pStyle w:val="Tabletext"/>
            </w:pPr>
            <w:r w:rsidRPr="00AA1E54">
              <w:t>5A</w:t>
            </w:r>
          </w:p>
        </w:tc>
        <w:tc>
          <w:tcPr>
            <w:tcW w:w="4574" w:type="pct"/>
            <w:tcBorders>
              <w:bottom w:val="single" w:sz="4" w:space="0" w:color="auto"/>
            </w:tcBorders>
            <w:shd w:val="clear" w:color="auto" w:fill="auto"/>
          </w:tcPr>
          <w:p w:rsidR="00175133" w:rsidRPr="00AA1E54" w:rsidRDefault="00175133" w:rsidP="003E086A">
            <w:pPr>
              <w:pStyle w:val="Tabletext"/>
              <w:rPr>
                <w:i/>
              </w:rPr>
            </w:pPr>
            <w:r w:rsidRPr="00AA1E54">
              <w:rPr>
                <w:i/>
              </w:rPr>
              <w:t>Surrogacy Act 2019</w:t>
            </w:r>
            <w:r w:rsidRPr="00AA1E54">
              <w:t xml:space="preserve"> (SA), </w:t>
            </w:r>
            <w:r w:rsidR="00A705EF" w:rsidRPr="00AA1E54">
              <w:t>section 1</w:t>
            </w:r>
            <w:r w:rsidRPr="00AA1E54">
              <w:t>8</w:t>
            </w:r>
          </w:p>
        </w:tc>
      </w:tr>
      <w:tr w:rsidR="00175133" w:rsidRPr="00AA1E54" w:rsidTr="00D73DE2">
        <w:tc>
          <w:tcPr>
            <w:tcW w:w="426" w:type="pct"/>
            <w:shd w:val="clear" w:color="auto" w:fill="auto"/>
          </w:tcPr>
          <w:p w:rsidR="00175133" w:rsidRPr="00AA1E54" w:rsidRDefault="00175133" w:rsidP="003E086A">
            <w:pPr>
              <w:pStyle w:val="Tabletext"/>
            </w:pPr>
            <w:r w:rsidRPr="00AA1E54">
              <w:t>6</w:t>
            </w:r>
          </w:p>
        </w:tc>
        <w:tc>
          <w:tcPr>
            <w:tcW w:w="4574" w:type="pct"/>
            <w:shd w:val="clear" w:color="auto" w:fill="auto"/>
          </w:tcPr>
          <w:p w:rsidR="00175133" w:rsidRPr="00AA1E54" w:rsidRDefault="00175133" w:rsidP="003E086A">
            <w:pPr>
              <w:pStyle w:val="Tabletext"/>
            </w:pPr>
            <w:r w:rsidRPr="00AA1E54">
              <w:rPr>
                <w:i/>
              </w:rPr>
              <w:t>Surrogacy Act 2010</w:t>
            </w:r>
            <w:r w:rsidRPr="00AA1E54">
              <w:t xml:space="preserve"> (NSW), </w:t>
            </w:r>
            <w:r w:rsidR="00A705EF" w:rsidRPr="00AA1E54">
              <w:t>section 1</w:t>
            </w:r>
            <w:r w:rsidRPr="00AA1E54">
              <w:t>2</w:t>
            </w:r>
          </w:p>
        </w:tc>
      </w:tr>
      <w:tr w:rsidR="00175133" w:rsidRPr="00AA1E54" w:rsidTr="004C0212">
        <w:tc>
          <w:tcPr>
            <w:tcW w:w="426" w:type="pct"/>
            <w:shd w:val="clear" w:color="auto" w:fill="auto"/>
          </w:tcPr>
          <w:p w:rsidR="00175133" w:rsidRPr="00AA1E54" w:rsidRDefault="00175133" w:rsidP="003E086A">
            <w:pPr>
              <w:pStyle w:val="Tabletext"/>
            </w:pPr>
            <w:r w:rsidRPr="00AA1E54">
              <w:t>7</w:t>
            </w:r>
          </w:p>
        </w:tc>
        <w:tc>
          <w:tcPr>
            <w:tcW w:w="4574" w:type="pct"/>
            <w:shd w:val="clear" w:color="auto" w:fill="auto"/>
          </w:tcPr>
          <w:p w:rsidR="00175133" w:rsidRPr="00AA1E54" w:rsidRDefault="00175133" w:rsidP="003E086A">
            <w:pPr>
              <w:pStyle w:val="Tabletext"/>
              <w:rPr>
                <w:i/>
              </w:rPr>
            </w:pPr>
            <w:r w:rsidRPr="00AA1E54">
              <w:rPr>
                <w:i/>
              </w:rPr>
              <w:t>Surrogacy Act 2012</w:t>
            </w:r>
            <w:r w:rsidRPr="00AA1E54">
              <w:t xml:space="preserve"> (TAS), </w:t>
            </w:r>
            <w:r w:rsidR="005A7C0B" w:rsidRPr="00AA1E54">
              <w:t>sections 16 and 22</w:t>
            </w:r>
          </w:p>
        </w:tc>
      </w:tr>
      <w:tr w:rsidR="005A7C0B" w:rsidRPr="00AA1E54" w:rsidTr="00D73DE2">
        <w:tc>
          <w:tcPr>
            <w:tcW w:w="426" w:type="pct"/>
            <w:tcBorders>
              <w:bottom w:val="single" w:sz="12" w:space="0" w:color="auto"/>
            </w:tcBorders>
            <w:shd w:val="clear" w:color="auto" w:fill="auto"/>
          </w:tcPr>
          <w:p w:rsidR="005A7C0B" w:rsidRPr="00AA1E54" w:rsidRDefault="005A7C0B" w:rsidP="005A7C0B">
            <w:pPr>
              <w:pStyle w:val="Tabletext"/>
            </w:pPr>
            <w:r w:rsidRPr="00AA1E54">
              <w:t>8</w:t>
            </w:r>
          </w:p>
        </w:tc>
        <w:tc>
          <w:tcPr>
            <w:tcW w:w="4574" w:type="pct"/>
            <w:tcBorders>
              <w:bottom w:val="single" w:sz="12" w:space="0" w:color="auto"/>
            </w:tcBorders>
            <w:shd w:val="clear" w:color="auto" w:fill="auto"/>
          </w:tcPr>
          <w:p w:rsidR="005A7C0B" w:rsidRPr="00AA1E54" w:rsidRDefault="005A7C0B" w:rsidP="005A7C0B">
            <w:pPr>
              <w:pStyle w:val="Tabletext"/>
              <w:rPr>
                <w:i/>
              </w:rPr>
            </w:pPr>
            <w:r w:rsidRPr="00AA1E54">
              <w:rPr>
                <w:i/>
              </w:rPr>
              <w:t>Surrogacy Act 2022</w:t>
            </w:r>
            <w:r w:rsidRPr="00AA1E54">
              <w:t xml:space="preserve"> (NT), section 34</w:t>
            </w:r>
          </w:p>
        </w:tc>
      </w:tr>
    </w:tbl>
    <w:p w:rsidR="00A40CAD" w:rsidRPr="00AA1E54" w:rsidRDefault="00A40CAD" w:rsidP="009E1980">
      <w:pPr>
        <w:pStyle w:val="ActHead5"/>
      </w:pPr>
      <w:bookmarkStart w:id="24" w:name="_Toc138687282"/>
      <w:r w:rsidRPr="00437481">
        <w:rPr>
          <w:rStyle w:val="CharSectno"/>
        </w:rPr>
        <w:t>12CAB</w:t>
      </w:r>
      <w:r w:rsidR="009E1980" w:rsidRPr="00AA1E54">
        <w:t xml:space="preserve">  </w:t>
      </w:r>
      <w:r w:rsidRPr="00AA1E54">
        <w:t xml:space="preserve">Other circumstances in which court may hear application for </w:t>
      </w:r>
      <w:r w:rsidR="009E1980" w:rsidRPr="00AA1E54">
        <w:t>Part</w:t>
      </w:r>
      <w:r w:rsidR="007635BE" w:rsidRPr="00AA1E54">
        <w:t> </w:t>
      </w:r>
      <w:r w:rsidRPr="00AA1E54">
        <w:t>VII order (Act s</w:t>
      </w:r>
      <w:r w:rsidR="007635BE" w:rsidRPr="00AA1E54">
        <w:t xml:space="preserve"> </w:t>
      </w:r>
      <w:r w:rsidRPr="00AA1E54">
        <w:t>60</w:t>
      </w:r>
      <w:r w:rsidR="009E1980" w:rsidRPr="00AA1E54">
        <w:t>I(</w:t>
      </w:r>
      <w:r w:rsidRPr="00AA1E54">
        <w:t>9</w:t>
      </w:r>
      <w:r w:rsidR="009E1980" w:rsidRPr="00AA1E54">
        <w:t>)(</w:t>
      </w:r>
      <w:r w:rsidRPr="00AA1E54">
        <w:t>f))</w:t>
      </w:r>
      <w:bookmarkEnd w:id="24"/>
    </w:p>
    <w:p w:rsidR="00A40CAD" w:rsidRPr="00AA1E54" w:rsidRDefault="00A40CAD" w:rsidP="009E1980">
      <w:pPr>
        <w:pStyle w:val="subsection"/>
      </w:pPr>
      <w:r w:rsidRPr="00AA1E54">
        <w:tab/>
      </w:r>
      <w:r w:rsidRPr="00AA1E54">
        <w:tab/>
        <w:t>For paragraph</w:t>
      </w:r>
      <w:r w:rsidR="00362FD8" w:rsidRPr="00AA1E54">
        <w:t> </w:t>
      </w:r>
      <w:r w:rsidRPr="00AA1E54">
        <w:t>60</w:t>
      </w:r>
      <w:r w:rsidR="009E1980" w:rsidRPr="00AA1E54">
        <w:t>I(</w:t>
      </w:r>
      <w:r w:rsidRPr="00AA1E54">
        <w:t>9</w:t>
      </w:r>
      <w:r w:rsidR="009E1980" w:rsidRPr="00AA1E54">
        <w:t>)(</w:t>
      </w:r>
      <w:r w:rsidRPr="00AA1E54">
        <w:t>f) of the Act, the circumstance that an application has been made to the court for any other order in proceedings in which a certificate under subsection</w:t>
      </w:r>
      <w:r w:rsidR="00362FD8" w:rsidRPr="00AA1E54">
        <w:t> </w:t>
      </w:r>
      <w:r w:rsidRPr="00AA1E54">
        <w:t>60</w:t>
      </w:r>
      <w:r w:rsidR="009E1980" w:rsidRPr="00AA1E54">
        <w:t>I(</w:t>
      </w:r>
      <w:r w:rsidRPr="00AA1E54">
        <w:t>8) of the Act has been filed is specified.</w:t>
      </w:r>
    </w:p>
    <w:p w:rsidR="004472B5" w:rsidRPr="00AA1E54" w:rsidRDefault="004472B5" w:rsidP="009E1980">
      <w:pPr>
        <w:pStyle w:val="ActHead5"/>
      </w:pPr>
      <w:bookmarkStart w:id="25" w:name="_Toc138687283"/>
      <w:r w:rsidRPr="00437481">
        <w:rPr>
          <w:rStyle w:val="CharSectno"/>
        </w:rPr>
        <w:lastRenderedPageBreak/>
        <w:t>12CB</w:t>
      </w:r>
      <w:r w:rsidR="009E1980" w:rsidRPr="00AA1E54">
        <w:t xml:space="preserve">  </w:t>
      </w:r>
      <w:r w:rsidRPr="00AA1E54">
        <w:t>Commonwealth information orders</w:t>
      </w:r>
      <w:r w:rsidR="009E1980" w:rsidRPr="00AA1E54">
        <w:t>—</w:t>
      </w:r>
      <w:r w:rsidRPr="00AA1E54">
        <w:t>prescribed Departments and Commonwealth instrumentalities</w:t>
      </w:r>
      <w:bookmarkEnd w:id="25"/>
    </w:p>
    <w:p w:rsidR="004472B5" w:rsidRPr="00AA1E54" w:rsidRDefault="004472B5" w:rsidP="009E1980">
      <w:pPr>
        <w:pStyle w:val="subsection"/>
      </w:pPr>
      <w:r w:rsidRPr="00AA1E54">
        <w:tab/>
      </w:r>
      <w:r w:rsidRPr="00AA1E54">
        <w:tab/>
        <w:t>For the purposes of paragraph</w:t>
      </w:r>
      <w:r w:rsidR="00362FD8" w:rsidRPr="00AA1E54">
        <w:t> </w:t>
      </w:r>
      <w:r w:rsidRPr="00AA1E54">
        <w:t>67</w:t>
      </w:r>
      <w:r w:rsidR="009E1980" w:rsidRPr="00AA1E54">
        <w:t>N(</w:t>
      </w:r>
      <w:r w:rsidRPr="00AA1E54">
        <w:t>3</w:t>
      </w:r>
      <w:r w:rsidR="009E1980" w:rsidRPr="00AA1E54">
        <w:t>)(</w:t>
      </w:r>
      <w:r w:rsidRPr="00AA1E54">
        <w:t>b) of the Act, the following Departments and Commonwealth instrumentalities are prescribed:</w:t>
      </w:r>
    </w:p>
    <w:p w:rsidR="004472B5" w:rsidRPr="00AA1E54" w:rsidRDefault="004472B5" w:rsidP="009E1980">
      <w:pPr>
        <w:pStyle w:val="paragraph"/>
      </w:pPr>
      <w:r w:rsidRPr="00AA1E54">
        <w:tab/>
        <w:t>(a)</w:t>
      </w:r>
      <w:r w:rsidRPr="00AA1E54">
        <w:tab/>
        <w:t xml:space="preserve">Department of </w:t>
      </w:r>
      <w:r w:rsidR="002E6BFA" w:rsidRPr="00AA1E54">
        <w:t>Jobs and Small Business</w:t>
      </w:r>
      <w:r w:rsidRPr="00AA1E54">
        <w:t>;</w:t>
      </w:r>
    </w:p>
    <w:p w:rsidR="004472B5" w:rsidRPr="00AA1E54" w:rsidRDefault="004472B5" w:rsidP="009E1980">
      <w:pPr>
        <w:pStyle w:val="paragraph"/>
      </w:pPr>
      <w:r w:rsidRPr="00AA1E54">
        <w:tab/>
        <w:t>(b)</w:t>
      </w:r>
      <w:r w:rsidRPr="00AA1E54">
        <w:tab/>
        <w:t>Department of Foreign Affairs and Trade;</w:t>
      </w:r>
    </w:p>
    <w:p w:rsidR="004472B5" w:rsidRPr="00AA1E54" w:rsidRDefault="004472B5" w:rsidP="009E1980">
      <w:pPr>
        <w:pStyle w:val="paragraph"/>
      </w:pPr>
      <w:r w:rsidRPr="00AA1E54">
        <w:tab/>
        <w:t>(c)</w:t>
      </w:r>
      <w:r w:rsidRPr="00AA1E54">
        <w:tab/>
        <w:t>Department of Health;</w:t>
      </w:r>
    </w:p>
    <w:p w:rsidR="004472B5" w:rsidRPr="00AA1E54" w:rsidRDefault="004472B5" w:rsidP="009E1980">
      <w:pPr>
        <w:pStyle w:val="paragraph"/>
      </w:pPr>
      <w:r w:rsidRPr="00AA1E54">
        <w:tab/>
        <w:t>(d)</w:t>
      </w:r>
      <w:r w:rsidRPr="00AA1E54">
        <w:tab/>
        <w:t xml:space="preserve">Department of </w:t>
      </w:r>
      <w:r w:rsidR="002E6BFA" w:rsidRPr="00AA1E54">
        <w:t>Home Affairs</w:t>
      </w:r>
      <w:r w:rsidRPr="00AA1E54">
        <w:t>;</w:t>
      </w:r>
    </w:p>
    <w:p w:rsidR="00175133" w:rsidRPr="00AA1E54" w:rsidRDefault="00175133" w:rsidP="00175133">
      <w:pPr>
        <w:pStyle w:val="paragraph"/>
      </w:pPr>
      <w:r w:rsidRPr="00AA1E54">
        <w:tab/>
        <w:t>(e)</w:t>
      </w:r>
      <w:r w:rsidRPr="00AA1E54">
        <w:tab/>
        <w:t>Services Australia;</w:t>
      </w:r>
    </w:p>
    <w:p w:rsidR="004472B5" w:rsidRPr="00AA1E54" w:rsidRDefault="004472B5" w:rsidP="009E1980">
      <w:pPr>
        <w:pStyle w:val="paragraph"/>
      </w:pPr>
      <w:r w:rsidRPr="00AA1E54">
        <w:tab/>
        <w:t>(f)</w:t>
      </w:r>
      <w:r w:rsidRPr="00AA1E54">
        <w:tab/>
        <w:t>Department of Veterans’ Affairs;</w:t>
      </w:r>
    </w:p>
    <w:p w:rsidR="00927BC3" w:rsidRPr="00AA1E54" w:rsidRDefault="00927BC3" w:rsidP="009E1980">
      <w:pPr>
        <w:pStyle w:val="paragraph"/>
      </w:pPr>
      <w:r w:rsidRPr="00AA1E54">
        <w:tab/>
        <w:t>(g)</w:t>
      </w:r>
      <w:r w:rsidRPr="00AA1E54">
        <w:tab/>
        <w:t>Australian Institute of Family Studies</w:t>
      </w:r>
      <w:r w:rsidR="00270522" w:rsidRPr="00AA1E54">
        <w:t>;</w:t>
      </w:r>
    </w:p>
    <w:p w:rsidR="002E6BFA" w:rsidRPr="00AA1E54" w:rsidRDefault="002E6BFA" w:rsidP="002E6BFA">
      <w:pPr>
        <w:pStyle w:val="paragraph"/>
      </w:pPr>
      <w:r w:rsidRPr="00AA1E54">
        <w:tab/>
        <w:t>(h)</w:t>
      </w:r>
      <w:r w:rsidRPr="00AA1E54">
        <w:tab/>
        <w:t>Department of Education and Training;</w:t>
      </w:r>
    </w:p>
    <w:p w:rsidR="002E6BFA" w:rsidRPr="00AA1E54" w:rsidRDefault="002E6BFA" w:rsidP="002E6BFA">
      <w:pPr>
        <w:pStyle w:val="paragraph"/>
      </w:pPr>
      <w:r w:rsidRPr="00AA1E54">
        <w:tab/>
        <w:t>(i)</w:t>
      </w:r>
      <w:r w:rsidRPr="00AA1E54">
        <w:tab/>
        <w:t>Department of Social Services.</w:t>
      </w:r>
    </w:p>
    <w:p w:rsidR="004472B5" w:rsidRPr="00AA1E54" w:rsidRDefault="004472B5" w:rsidP="009E1980">
      <w:pPr>
        <w:pStyle w:val="ActHead5"/>
      </w:pPr>
      <w:bookmarkStart w:id="26" w:name="_Toc138687284"/>
      <w:r w:rsidRPr="00437481">
        <w:rPr>
          <w:rStyle w:val="CharSectno"/>
        </w:rPr>
        <w:t>12CC</w:t>
      </w:r>
      <w:r w:rsidR="009E1980" w:rsidRPr="00AA1E54">
        <w:t xml:space="preserve">  </w:t>
      </w:r>
      <w:r w:rsidRPr="00AA1E54">
        <w:t>Registration of court decision (Act s</w:t>
      </w:r>
      <w:r w:rsidR="007635BE" w:rsidRPr="00AA1E54">
        <w:t xml:space="preserve"> </w:t>
      </w:r>
      <w:r w:rsidRPr="00AA1E54">
        <w:t>68</w:t>
      </w:r>
      <w:r w:rsidR="009E1980" w:rsidRPr="00AA1E54">
        <w:t>R(</w:t>
      </w:r>
      <w:r w:rsidRPr="00AA1E54">
        <w:t>6))</w:t>
      </w:r>
      <w:bookmarkEnd w:id="26"/>
    </w:p>
    <w:p w:rsidR="004472B5" w:rsidRPr="00AA1E54" w:rsidRDefault="004472B5" w:rsidP="009E1980">
      <w:pPr>
        <w:pStyle w:val="subsection"/>
      </w:pPr>
      <w:r w:rsidRPr="00AA1E54">
        <w:tab/>
        <w:t>(1)</w:t>
      </w:r>
      <w:r w:rsidRPr="00AA1E54">
        <w:tab/>
        <w:t>For subsection</w:t>
      </w:r>
      <w:r w:rsidR="00362FD8" w:rsidRPr="00AA1E54">
        <w:t> </w:t>
      </w:r>
      <w:r w:rsidRPr="00AA1E54">
        <w:t>68</w:t>
      </w:r>
      <w:r w:rsidR="009E1980" w:rsidRPr="00AA1E54">
        <w:t>R(</w:t>
      </w:r>
      <w:r w:rsidRPr="00AA1E54">
        <w:t>6) of the Act, if, in relation to family violence proceedings before a court, the court:</w:t>
      </w:r>
    </w:p>
    <w:p w:rsidR="002E280A" w:rsidRPr="00AA1E54" w:rsidRDefault="002E280A" w:rsidP="002E280A">
      <w:pPr>
        <w:pStyle w:val="paragraph"/>
      </w:pPr>
      <w:r w:rsidRPr="00AA1E54">
        <w:tab/>
        <w:t>(a)</w:t>
      </w:r>
      <w:r w:rsidRPr="00AA1E54">
        <w:tab/>
        <w:t>makes or varies a family violence order (whether or not by interim order); and</w:t>
      </w:r>
    </w:p>
    <w:p w:rsidR="004472B5" w:rsidRPr="00AA1E54" w:rsidRDefault="004472B5" w:rsidP="009E1980">
      <w:pPr>
        <w:pStyle w:val="paragraph"/>
      </w:pPr>
      <w:r w:rsidRPr="00AA1E54">
        <w:tab/>
        <w:t>(b)</w:t>
      </w:r>
      <w:r w:rsidRPr="00AA1E54">
        <w:tab/>
        <w:t>revives, varies, discharges or suspends an order, injunction or arrangement mentioned in subsection</w:t>
      </w:r>
      <w:r w:rsidR="00362FD8" w:rsidRPr="00AA1E54">
        <w:t> </w:t>
      </w:r>
      <w:r w:rsidRPr="00AA1E54">
        <w:t>68</w:t>
      </w:r>
      <w:r w:rsidR="009E1980" w:rsidRPr="00AA1E54">
        <w:t>R(</w:t>
      </w:r>
      <w:r w:rsidRPr="00AA1E54">
        <w:t>1) of the Act;</w:t>
      </w:r>
    </w:p>
    <w:p w:rsidR="004472B5" w:rsidRPr="00AA1E54" w:rsidRDefault="004472B5" w:rsidP="009E1980">
      <w:pPr>
        <w:pStyle w:val="subsection2"/>
      </w:pPr>
      <w:r w:rsidRPr="00AA1E54">
        <w:t xml:space="preserve">the </w:t>
      </w:r>
      <w:r w:rsidR="00837BF3" w:rsidRPr="00AA1E54">
        <w:t>relevant Registrar</w:t>
      </w:r>
      <w:r w:rsidRPr="00AA1E54">
        <w:t xml:space="preserve"> of the court must send a sealed copy of the decision mentioned in </w:t>
      </w:r>
      <w:r w:rsidR="00362FD8" w:rsidRPr="00AA1E54">
        <w:t>paragraph (</w:t>
      </w:r>
      <w:r w:rsidRPr="00AA1E54">
        <w:t xml:space="preserve">b) to the </w:t>
      </w:r>
      <w:r w:rsidR="00837BF3" w:rsidRPr="00AA1E54">
        <w:t>relevant Registrar</w:t>
      </w:r>
      <w:r w:rsidRPr="00AA1E54">
        <w:t xml:space="preserve"> of the </w:t>
      </w:r>
      <w:r w:rsidR="002E280A" w:rsidRPr="00AA1E54">
        <w:t>court that made the order, injunction or arrangement so revived, varied, discharged or suspended</w:t>
      </w:r>
      <w:r w:rsidRPr="00AA1E54">
        <w:t>, as soon as practicable.</w:t>
      </w:r>
    </w:p>
    <w:p w:rsidR="004472B5" w:rsidRPr="00AA1E54" w:rsidRDefault="004472B5" w:rsidP="009E1980">
      <w:pPr>
        <w:pStyle w:val="subsection"/>
      </w:pPr>
      <w:r w:rsidRPr="00AA1E54">
        <w:tab/>
        <w:t>(2)</w:t>
      </w:r>
      <w:r w:rsidRPr="00AA1E54">
        <w:tab/>
        <w:t xml:space="preserve">On receiving the sealed copy of the decision, the </w:t>
      </w:r>
      <w:r w:rsidR="00837BF3" w:rsidRPr="00AA1E54">
        <w:t>relevant Registrar</w:t>
      </w:r>
      <w:r w:rsidRPr="00AA1E54">
        <w:t xml:space="preserve"> must register the decision by:</w:t>
      </w:r>
    </w:p>
    <w:p w:rsidR="004472B5" w:rsidRPr="00AA1E54" w:rsidRDefault="004472B5" w:rsidP="009E1980">
      <w:pPr>
        <w:pStyle w:val="paragraph"/>
      </w:pPr>
      <w:r w:rsidRPr="00AA1E54">
        <w:tab/>
        <w:t>(a)</w:t>
      </w:r>
      <w:r w:rsidRPr="00AA1E54">
        <w:tab/>
        <w:t>filing the sealed copy; and</w:t>
      </w:r>
    </w:p>
    <w:p w:rsidR="004472B5" w:rsidRPr="00AA1E54" w:rsidRDefault="004472B5" w:rsidP="009E1980">
      <w:pPr>
        <w:pStyle w:val="paragraph"/>
      </w:pPr>
      <w:r w:rsidRPr="00AA1E54">
        <w:tab/>
        <w:t>(b)</w:t>
      </w:r>
      <w:r w:rsidRPr="00AA1E54">
        <w:tab/>
        <w:t>noting on the sealed copy the fact and date of registration.</w:t>
      </w:r>
    </w:p>
    <w:p w:rsidR="004472B5" w:rsidRPr="00AA1E54" w:rsidRDefault="009E1980" w:rsidP="009E1980">
      <w:pPr>
        <w:pStyle w:val="notetext"/>
      </w:pPr>
      <w:r w:rsidRPr="00AA1E54">
        <w:t>Note:</w:t>
      </w:r>
      <w:r w:rsidRPr="00AA1E54">
        <w:tab/>
      </w:r>
      <w:r w:rsidR="004472B5" w:rsidRPr="00AA1E54">
        <w:t xml:space="preserve">For the definition of </w:t>
      </w:r>
      <w:r w:rsidR="004472B5" w:rsidRPr="00AA1E54">
        <w:rPr>
          <w:b/>
          <w:i/>
        </w:rPr>
        <w:t>family violence order</w:t>
      </w:r>
      <w:r w:rsidR="004472B5" w:rsidRPr="00AA1E54">
        <w:t>, see subsection</w:t>
      </w:r>
      <w:r w:rsidR="00362FD8" w:rsidRPr="00AA1E54">
        <w:t> </w:t>
      </w:r>
      <w:r w:rsidR="004472B5" w:rsidRPr="00AA1E54">
        <w:t>4(1) of the Act and regulation</w:t>
      </w:r>
      <w:r w:rsidR="00362FD8" w:rsidRPr="00AA1E54">
        <w:t> </w:t>
      </w:r>
      <w:r w:rsidR="004472B5" w:rsidRPr="00AA1E54">
        <w:t>12BB.</w:t>
      </w:r>
    </w:p>
    <w:p w:rsidR="004472B5" w:rsidRPr="00AA1E54" w:rsidRDefault="004472B5" w:rsidP="009E1980">
      <w:pPr>
        <w:pStyle w:val="ActHead5"/>
      </w:pPr>
      <w:bookmarkStart w:id="27" w:name="_Toc138687285"/>
      <w:r w:rsidRPr="00437481">
        <w:rPr>
          <w:rStyle w:val="CharSectno"/>
        </w:rPr>
        <w:t>12CD</w:t>
      </w:r>
      <w:r w:rsidR="009E1980" w:rsidRPr="00AA1E54">
        <w:t xml:space="preserve">  </w:t>
      </w:r>
      <w:r w:rsidRPr="00AA1E54">
        <w:t>Evidence relating to child abuse or family violence</w:t>
      </w:r>
      <w:r w:rsidR="009E1980" w:rsidRPr="00AA1E54">
        <w:t>—</w:t>
      </w:r>
      <w:r w:rsidRPr="00AA1E54">
        <w:t>prescribed State or Territory agencies (Act s</w:t>
      </w:r>
      <w:r w:rsidR="007635BE" w:rsidRPr="00AA1E54">
        <w:t xml:space="preserve"> </w:t>
      </w:r>
      <w:r w:rsidRPr="00AA1E54">
        <w:t>69Z</w:t>
      </w:r>
      <w:r w:rsidR="009E1980" w:rsidRPr="00AA1E54">
        <w:t>W(</w:t>
      </w:r>
      <w:r w:rsidRPr="00AA1E54">
        <w:t>1))</w:t>
      </w:r>
      <w:bookmarkEnd w:id="27"/>
    </w:p>
    <w:p w:rsidR="004472B5" w:rsidRPr="00AA1E54" w:rsidRDefault="004472B5" w:rsidP="009E1980">
      <w:pPr>
        <w:pStyle w:val="subsection"/>
      </w:pPr>
      <w:r w:rsidRPr="00AA1E54">
        <w:tab/>
      </w:r>
      <w:r w:rsidRPr="00AA1E54">
        <w:tab/>
        <w:t>For subsection</w:t>
      </w:r>
      <w:r w:rsidR="00362FD8" w:rsidRPr="00AA1E54">
        <w:t> </w:t>
      </w:r>
      <w:r w:rsidRPr="00AA1E54">
        <w:t>69Z</w:t>
      </w:r>
      <w:r w:rsidR="009E1980" w:rsidRPr="00AA1E54">
        <w:t>W(</w:t>
      </w:r>
      <w:r w:rsidRPr="00AA1E54">
        <w:t>1) of the Act, an agency mentioned in column 2 of an item in Schedule</w:t>
      </w:r>
      <w:r w:rsidR="00362FD8" w:rsidRPr="00AA1E54">
        <w:t> </w:t>
      </w:r>
      <w:r w:rsidRPr="00AA1E54">
        <w:t>9 is a prescribed agency for the State or Territory mentioned in column 3 of the item.</w:t>
      </w:r>
    </w:p>
    <w:p w:rsidR="004472B5" w:rsidRPr="00AA1E54" w:rsidRDefault="004472B5" w:rsidP="009E1980">
      <w:pPr>
        <w:pStyle w:val="ActHead5"/>
      </w:pPr>
      <w:bookmarkStart w:id="28" w:name="_Toc138687286"/>
      <w:r w:rsidRPr="00437481">
        <w:rPr>
          <w:rStyle w:val="CharSectno"/>
        </w:rPr>
        <w:lastRenderedPageBreak/>
        <w:t>12CE</w:t>
      </w:r>
      <w:r w:rsidR="009E1980" w:rsidRPr="00AA1E54">
        <w:t xml:space="preserve">  </w:t>
      </w:r>
      <w:r w:rsidRPr="00AA1E54">
        <w:t>Evidence relating to professional confidential relationship privilege</w:t>
      </w:r>
      <w:r w:rsidR="009E1980" w:rsidRPr="00AA1E54">
        <w:t>—</w:t>
      </w:r>
      <w:r w:rsidRPr="00AA1E54">
        <w:t>prescribed laws</w:t>
      </w:r>
      <w:bookmarkEnd w:id="28"/>
    </w:p>
    <w:p w:rsidR="004472B5" w:rsidRPr="00AA1E54" w:rsidRDefault="004472B5" w:rsidP="009E1980">
      <w:pPr>
        <w:pStyle w:val="subsection"/>
      </w:pPr>
      <w:r w:rsidRPr="00AA1E54">
        <w:tab/>
      </w:r>
      <w:r w:rsidRPr="00AA1E54">
        <w:tab/>
        <w:t>For paragraph</w:t>
      </w:r>
      <w:r w:rsidR="00362FD8" w:rsidRPr="00AA1E54">
        <w:t> </w:t>
      </w:r>
      <w:r w:rsidRPr="00AA1E54">
        <w:t>69Z</w:t>
      </w:r>
      <w:r w:rsidR="009E1980" w:rsidRPr="00AA1E54">
        <w:t>X(</w:t>
      </w:r>
      <w:r w:rsidRPr="00AA1E54">
        <w:t>4</w:t>
      </w:r>
      <w:r w:rsidR="009E1980" w:rsidRPr="00AA1E54">
        <w:t>)(</w:t>
      </w:r>
      <w:r w:rsidRPr="00AA1E54">
        <w:t>b) of the Act, each law mentioned in an item in Schedule</w:t>
      </w:r>
      <w:r w:rsidR="00362FD8" w:rsidRPr="00AA1E54">
        <w:t> </w:t>
      </w:r>
      <w:r w:rsidRPr="00AA1E54">
        <w:t xml:space="preserve">9A, being a law of the State or Territory mentioned in the item, is prescribed. </w:t>
      </w:r>
    </w:p>
    <w:p w:rsidR="004472B5" w:rsidRPr="00AA1E54" w:rsidRDefault="004472B5" w:rsidP="009E1980">
      <w:pPr>
        <w:pStyle w:val="ActHead5"/>
      </w:pPr>
      <w:bookmarkStart w:id="29" w:name="_Toc138687287"/>
      <w:r w:rsidRPr="00437481">
        <w:rPr>
          <w:rStyle w:val="CharSectno"/>
        </w:rPr>
        <w:t>12D</w:t>
      </w:r>
      <w:r w:rsidR="009E1980" w:rsidRPr="00AA1E54">
        <w:t xml:space="preserve">  </w:t>
      </w:r>
      <w:r w:rsidRPr="00AA1E54">
        <w:t>Registration of State child orders</w:t>
      </w:r>
      <w:r w:rsidR="009E1980" w:rsidRPr="00AA1E54">
        <w:t>—</w:t>
      </w:r>
      <w:r w:rsidRPr="00AA1E54">
        <w:t>prescribed States</w:t>
      </w:r>
      <w:bookmarkEnd w:id="29"/>
    </w:p>
    <w:p w:rsidR="004472B5" w:rsidRPr="00AA1E54" w:rsidRDefault="004472B5" w:rsidP="009E1980">
      <w:pPr>
        <w:pStyle w:val="subsection"/>
      </w:pPr>
      <w:r w:rsidRPr="00AA1E54">
        <w:tab/>
      </w:r>
      <w:r w:rsidRPr="00AA1E54">
        <w:tab/>
        <w:t>For the purposes of section</w:t>
      </w:r>
      <w:r w:rsidR="00362FD8" w:rsidRPr="00AA1E54">
        <w:t> </w:t>
      </w:r>
      <w:r w:rsidRPr="00AA1E54">
        <w:t>70C of the Act, each of the following States and Territories is a prescribed State:</w:t>
      </w:r>
    </w:p>
    <w:p w:rsidR="004472B5" w:rsidRPr="00AA1E54" w:rsidRDefault="004472B5" w:rsidP="009E1980">
      <w:pPr>
        <w:pStyle w:val="paragraph"/>
      </w:pPr>
      <w:r w:rsidRPr="00AA1E54">
        <w:tab/>
        <w:t>(a)</w:t>
      </w:r>
      <w:r w:rsidRPr="00AA1E54">
        <w:tab/>
        <w:t>the State of New South Wales;</w:t>
      </w:r>
    </w:p>
    <w:p w:rsidR="004472B5" w:rsidRPr="00AA1E54" w:rsidRDefault="004472B5" w:rsidP="009E1980">
      <w:pPr>
        <w:pStyle w:val="paragraph"/>
      </w:pPr>
      <w:r w:rsidRPr="00AA1E54">
        <w:tab/>
        <w:t>(b)</w:t>
      </w:r>
      <w:r w:rsidRPr="00AA1E54">
        <w:tab/>
        <w:t>the State of Victoria;</w:t>
      </w:r>
    </w:p>
    <w:p w:rsidR="004472B5" w:rsidRPr="00AA1E54" w:rsidRDefault="004472B5" w:rsidP="009E1980">
      <w:pPr>
        <w:pStyle w:val="paragraph"/>
      </w:pPr>
      <w:r w:rsidRPr="00AA1E54">
        <w:tab/>
        <w:t>(ba)</w:t>
      </w:r>
      <w:r w:rsidRPr="00AA1E54">
        <w:tab/>
        <w:t>the State of Queensland;</w:t>
      </w:r>
    </w:p>
    <w:p w:rsidR="004472B5" w:rsidRPr="00AA1E54" w:rsidRDefault="004472B5" w:rsidP="009E1980">
      <w:pPr>
        <w:pStyle w:val="paragraph"/>
      </w:pPr>
      <w:r w:rsidRPr="00AA1E54">
        <w:tab/>
        <w:t>(bb)</w:t>
      </w:r>
      <w:r w:rsidRPr="00AA1E54">
        <w:tab/>
        <w:t>the State of Western Australia;</w:t>
      </w:r>
    </w:p>
    <w:p w:rsidR="004472B5" w:rsidRPr="00AA1E54" w:rsidRDefault="004472B5" w:rsidP="009E1980">
      <w:pPr>
        <w:pStyle w:val="paragraph"/>
      </w:pPr>
      <w:r w:rsidRPr="00AA1E54">
        <w:tab/>
        <w:t>(c)</w:t>
      </w:r>
      <w:r w:rsidRPr="00AA1E54">
        <w:tab/>
        <w:t>the State of South Australia;</w:t>
      </w:r>
    </w:p>
    <w:p w:rsidR="004472B5" w:rsidRPr="00AA1E54" w:rsidRDefault="004472B5" w:rsidP="009E1980">
      <w:pPr>
        <w:pStyle w:val="paragraph"/>
      </w:pPr>
      <w:r w:rsidRPr="00AA1E54">
        <w:tab/>
        <w:t>(d)</w:t>
      </w:r>
      <w:r w:rsidRPr="00AA1E54">
        <w:tab/>
        <w:t>the State of Tasmania;</w:t>
      </w:r>
    </w:p>
    <w:p w:rsidR="004472B5" w:rsidRPr="00AA1E54" w:rsidRDefault="004472B5" w:rsidP="009E1980">
      <w:pPr>
        <w:pStyle w:val="paragraph"/>
      </w:pPr>
      <w:r w:rsidRPr="00AA1E54">
        <w:tab/>
        <w:t>(e)</w:t>
      </w:r>
      <w:r w:rsidRPr="00AA1E54">
        <w:tab/>
        <w:t>the Australian Capital Territory;</w:t>
      </w:r>
    </w:p>
    <w:p w:rsidR="004472B5" w:rsidRPr="00AA1E54" w:rsidRDefault="004472B5" w:rsidP="009E1980">
      <w:pPr>
        <w:pStyle w:val="paragraph"/>
      </w:pPr>
      <w:r w:rsidRPr="00AA1E54">
        <w:tab/>
        <w:t>(f)</w:t>
      </w:r>
      <w:r w:rsidRPr="00AA1E54">
        <w:tab/>
        <w:t>the Northern Territory;</w:t>
      </w:r>
    </w:p>
    <w:p w:rsidR="004472B5" w:rsidRPr="00AA1E54" w:rsidRDefault="004472B5" w:rsidP="009E1980">
      <w:pPr>
        <w:pStyle w:val="paragraph"/>
      </w:pPr>
      <w:r w:rsidRPr="00AA1E54">
        <w:tab/>
        <w:t>(g)</w:t>
      </w:r>
      <w:r w:rsidRPr="00AA1E54">
        <w:tab/>
        <w:t>the Territory of Norfolk Island.</w:t>
      </w:r>
    </w:p>
    <w:p w:rsidR="004472B5" w:rsidRPr="00AA1E54" w:rsidRDefault="004472B5" w:rsidP="009E1980">
      <w:pPr>
        <w:pStyle w:val="ActHead5"/>
      </w:pPr>
      <w:bookmarkStart w:id="30" w:name="_Toc138687288"/>
      <w:r w:rsidRPr="00437481">
        <w:rPr>
          <w:rStyle w:val="CharSectno"/>
        </w:rPr>
        <w:t>13</w:t>
      </w:r>
      <w:r w:rsidR="009E1980" w:rsidRPr="00AA1E54">
        <w:t xml:space="preserve">  </w:t>
      </w:r>
      <w:r w:rsidRPr="00AA1E54">
        <w:t>Authentication of consent in writing</w:t>
      </w:r>
      <w:bookmarkEnd w:id="30"/>
    </w:p>
    <w:p w:rsidR="004472B5" w:rsidRPr="00AA1E54" w:rsidRDefault="004472B5" w:rsidP="009E1980">
      <w:pPr>
        <w:pStyle w:val="subsection"/>
      </w:pPr>
      <w:r w:rsidRPr="00AA1E54">
        <w:tab/>
      </w:r>
      <w:r w:rsidRPr="00AA1E54">
        <w:tab/>
        <w:t xml:space="preserve">For </w:t>
      </w:r>
      <w:r w:rsidR="00F91236" w:rsidRPr="00AA1E54">
        <w:t>subparagraphs</w:t>
      </w:r>
      <w:r w:rsidR="00362FD8" w:rsidRPr="00AA1E54">
        <w:t> </w:t>
      </w:r>
      <w:r w:rsidR="00F91236" w:rsidRPr="00AA1E54">
        <w:t>65Y(1)(c)(i), 65YA(1)(b)(i), 65Z(1)(c)(i), 65ZAA(1)(b)(i), 65ZA(1)(g)(i) and 65ZB(1)(g)(i)</w:t>
      </w:r>
      <w:r w:rsidRPr="00AA1E54">
        <w:t xml:space="preserve"> of the Act, a consent in writing must be authenticated by a person mentioned in section</w:t>
      </w:r>
      <w:r w:rsidR="00362FD8" w:rsidRPr="00AA1E54">
        <w:t> </w:t>
      </w:r>
      <w:r w:rsidRPr="00AA1E54">
        <w:t xml:space="preserve">8 of the </w:t>
      </w:r>
      <w:r w:rsidRPr="00AA1E54">
        <w:rPr>
          <w:i/>
        </w:rPr>
        <w:t>Statutory Declarations Act 1959</w:t>
      </w:r>
      <w:r w:rsidRPr="00AA1E54">
        <w:t xml:space="preserve"> endorsing on the consent a statement that:</w:t>
      </w:r>
    </w:p>
    <w:p w:rsidR="004472B5" w:rsidRPr="00AA1E54" w:rsidRDefault="004472B5" w:rsidP="009E1980">
      <w:pPr>
        <w:pStyle w:val="paragraph"/>
      </w:pPr>
      <w:r w:rsidRPr="00AA1E54">
        <w:tab/>
        <w:t>(a)</w:t>
      </w:r>
      <w:r w:rsidRPr="00AA1E54">
        <w:tab/>
        <w:t>the person is satisfied about the identity of the person signing the consent; and</w:t>
      </w:r>
    </w:p>
    <w:p w:rsidR="004472B5" w:rsidRPr="00AA1E54" w:rsidRDefault="004472B5" w:rsidP="009E1980">
      <w:pPr>
        <w:pStyle w:val="paragraph"/>
      </w:pPr>
      <w:r w:rsidRPr="00AA1E54">
        <w:tab/>
        <w:t>(b)</w:t>
      </w:r>
      <w:r w:rsidRPr="00AA1E54">
        <w:tab/>
        <w:t>the consent was signed in the person’s presence.</w:t>
      </w:r>
    </w:p>
    <w:p w:rsidR="004472B5" w:rsidRPr="00AA1E54" w:rsidRDefault="004472B5" w:rsidP="009E1980">
      <w:pPr>
        <w:pStyle w:val="ActHead5"/>
      </w:pPr>
      <w:bookmarkStart w:id="31" w:name="_Toc138687289"/>
      <w:r w:rsidRPr="00437481">
        <w:rPr>
          <w:rStyle w:val="CharSectno"/>
        </w:rPr>
        <w:t>14</w:t>
      </w:r>
      <w:r w:rsidR="009E1980" w:rsidRPr="00AA1E54">
        <w:t xml:space="preserve">  </w:t>
      </w:r>
      <w:r w:rsidRPr="00AA1E54">
        <w:t>Meaning of prescribed overseas jurisdiction</w:t>
      </w:r>
      <w:bookmarkEnd w:id="31"/>
    </w:p>
    <w:p w:rsidR="004472B5" w:rsidRPr="00AA1E54" w:rsidRDefault="004472B5" w:rsidP="009E1980">
      <w:pPr>
        <w:pStyle w:val="subsection"/>
      </w:pPr>
      <w:r w:rsidRPr="00AA1E54">
        <w:tab/>
      </w:r>
      <w:r w:rsidRPr="00AA1E54">
        <w:tab/>
        <w:t xml:space="preserve">For the purposes of the definition of </w:t>
      </w:r>
      <w:r w:rsidRPr="00AA1E54">
        <w:rPr>
          <w:b/>
          <w:i/>
        </w:rPr>
        <w:t>prescribed overseas jurisdiction</w:t>
      </w:r>
      <w:r w:rsidRPr="00AA1E54">
        <w:t xml:space="preserve"> in subsection</w:t>
      </w:r>
      <w:r w:rsidR="00362FD8" w:rsidRPr="00AA1E54">
        <w:t> </w:t>
      </w:r>
      <w:r w:rsidRPr="00AA1E54">
        <w:t>4(1) of the Act:</w:t>
      </w:r>
    </w:p>
    <w:p w:rsidR="004472B5" w:rsidRPr="00AA1E54" w:rsidRDefault="004472B5" w:rsidP="009E1980">
      <w:pPr>
        <w:pStyle w:val="paragraph"/>
      </w:pPr>
      <w:r w:rsidRPr="00AA1E54">
        <w:tab/>
        <w:t>(a)</w:t>
      </w:r>
      <w:r w:rsidRPr="00AA1E54">
        <w:tab/>
        <w:t xml:space="preserve">each country or part of a country, set out in column 2 of an item in </w:t>
      </w:r>
      <w:r w:rsidR="009E1980" w:rsidRPr="00AA1E54">
        <w:t>Schedule</w:t>
      </w:r>
      <w:r w:rsidR="00362FD8" w:rsidRPr="00AA1E54">
        <w:t> </w:t>
      </w:r>
      <w:r w:rsidRPr="00AA1E54">
        <w:t>1A is declared to be a prescribed overseas jurisdiction for the purposes of:</w:t>
      </w:r>
    </w:p>
    <w:p w:rsidR="004472B5" w:rsidRPr="00AA1E54" w:rsidRDefault="004472B5" w:rsidP="009E1980">
      <w:pPr>
        <w:pStyle w:val="paragraphsub"/>
      </w:pPr>
      <w:r w:rsidRPr="00AA1E54">
        <w:tab/>
        <w:t>(i)</w:t>
      </w:r>
      <w:r w:rsidRPr="00AA1E54">
        <w:tab/>
        <w:t>subsection</w:t>
      </w:r>
      <w:r w:rsidR="00362FD8" w:rsidRPr="00AA1E54">
        <w:t> </w:t>
      </w:r>
      <w:r w:rsidRPr="00AA1E54">
        <w:t xml:space="preserve">4(1) of the Act, in relation to the definition of </w:t>
      </w:r>
      <w:r w:rsidRPr="00AA1E54">
        <w:rPr>
          <w:b/>
          <w:i/>
        </w:rPr>
        <w:t>overseas child order</w:t>
      </w:r>
      <w:r w:rsidRPr="00AA1E54">
        <w:t>; and</w:t>
      </w:r>
    </w:p>
    <w:p w:rsidR="004472B5" w:rsidRPr="00AA1E54" w:rsidRDefault="004472B5" w:rsidP="009E1980">
      <w:pPr>
        <w:pStyle w:val="paragraphsub"/>
      </w:pPr>
      <w:r w:rsidRPr="00AA1E54">
        <w:tab/>
        <w:t>(ii)</w:t>
      </w:r>
      <w:r w:rsidRPr="00AA1E54">
        <w:tab/>
        <w:t>sections</w:t>
      </w:r>
      <w:r w:rsidR="00362FD8" w:rsidRPr="00AA1E54">
        <w:t> </w:t>
      </w:r>
      <w:r w:rsidRPr="00AA1E54">
        <w:t>70M and 70N of the Act; and</w:t>
      </w:r>
    </w:p>
    <w:p w:rsidR="004472B5" w:rsidRPr="00AA1E54" w:rsidRDefault="004472B5" w:rsidP="009E1980">
      <w:pPr>
        <w:pStyle w:val="paragraph"/>
      </w:pPr>
      <w:r w:rsidRPr="00AA1E54">
        <w:tab/>
        <w:t>(b)</w:t>
      </w:r>
      <w:r w:rsidRPr="00AA1E54">
        <w:tab/>
        <w:t xml:space="preserve">each country, or part of a country, set out in </w:t>
      </w:r>
      <w:r w:rsidR="009E1980" w:rsidRPr="00AA1E54">
        <w:t>Schedule</w:t>
      </w:r>
      <w:r w:rsidR="00362FD8" w:rsidRPr="00AA1E54">
        <w:t> </w:t>
      </w:r>
      <w:r w:rsidRPr="00AA1E54">
        <w:t>2 as a reciprocating jurisdiction is declared to be a prescribed overseas jurisdiction for the purposes of:</w:t>
      </w:r>
    </w:p>
    <w:p w:rsidR="004472B5" w:rsidRPr="00AA1E54" w:rsidRDefault="004472B5" w:rsidP="009E1980">
      <w:pPr>
        <w:pStyle w:val="paragraphsub"/>
      </w:pPr>
      <w:r w:rsidRPr="00AA1E54">
        <w:tab/>
        <w:t>(i)</w:t>
      </w:r>
      <w:r w:rsidRPr="00AA1E54">
        <w:tab/>
        <w:t>subsection</w:t>
      </w:r>
      <w:r w:rsidR="00362FD8" w:rsidRPr="00AA1E54">
        <w:t> </w:t>
      </w:r>
      <w:r w:rsidRPr="00AA1E54">
        <w:t xml:space="preserve">4(1) of the Act, in relation to the definition of </w:t>
      </w:r>
      <w:r w:rsidRPr="00AA1E54">
        <w:rPr>
          <w:b/>
          <w:i/>
        </w:rPr>
        <w:t>overseas maintenance agreement</w:t>
      </w:r>
      <w:r w:rsidRPr="00AA1E54">
        <w:t>; and</w:t>
      </w:r>
    </w:p>
    <w:p w:rsidR="004472B5" w:rsidRPr="00AA1E54" w:rsidRDefault="004472B5" w:rsidP="009E1980">
      <w:pPr>
        <w:pStyle w:val="paragraphsub"/>
      </w:pPr>
      <w:r w:rsidRPr="00AA1E54">
        <w:tab/>
        <w:t>(ii)</w:t>
      </w:r>
      <w:r w:rsidRPr="00AA1E54">
        <w:tab/>
        <w:t>paragraph</w:t>
      </w:r>
      <w:r w:rsidR="00362FD8" w:rsidRPr="00AA1E54">
        <w:t> </w:t>
      </w:r>
      <w:r w:rsidRPr="00AA1E54">
        <w:t>89(b) of the Act.</w:t>
      </w:r>
    </w:p>
    <w:p w:rsidR="004472B5" w:rsidRPr="00AA1E54" w:rsidRDefault="004472B5" w:rsidP="009E1980">
      <w:pPr>
        <w:pStyle w:val="ActHead5"/>
      </w:pPr>
      <w:bookmarkStart w:id="32" w:name="_Toc138687290"/>
      <w:r w:rsidRPr="00437481">
        <w:rPr>
          <w:rStyle w:val="CharSectno"/>
        </w:rPr>
        <w:lastRenderedPageBreak/>
        <w:t>14A</w:t>
      </w:r>
      <w:r w:rsidR="009E1980" w:rsidRPr="00AA1E54">
        <w:t xml:space="preserve">  </w:t>
      </w:r>
      <w:r w:rsidRPr="00AA1E54">
        <w:t>Prescribed maximum period</w:t>
      </w:r>
      <w:r w:rsidR="009E1980" w:rsidRPr="00AA1E54">
        <w:t>—</w:t>
      </w:r>
      <w:r w:rsidRPr="00AA1E54">
        <w:t>sentence or order (Act s</w:t>
      </w:r>
      <w:r w:rsidR="007635BE" w:rsidRPr="00AA1E54">
        <w:t xml:space="preserve"> </w:t>
      </w:r>
      <w:r w:rsidRPr="00AA1E54">
        <w:t>70NF</w:t>
      </w:r>
      <w:r w:rsidR="009E1980" w:rsidRPr="00AA1E54">
        <w:t>C(</w:t>
      </w:r>
      <w:r w:rsidRPr="00AA1E54">
        <w:t>6), 112A</w:t>
      </w:r>
      <w:r w:rsidR="009E1980" w:rsidRPr="00AA1E54">
        <w:t>G(</w:t>
      </w:r>
      <w:r w:rsidRPr="00AA1E54">
        <w:t>6))</w:t>
      </w:r>
      <w:bookmarkEnd w:id="32"/>
    </w:p>
    <w:p w:rsidR="004472B5" w:rsidRPr="00AA1E54" w:rsidRDefault="004472B5" w:rsidP="009E1980">
      <w:pPr>
        <w:pStyle w:val="subsection"/>
      </w:pPr>
      <w:r w:rsidRPr="00AA1E54">
        <w:tab/>
      </w:r>
      <w:r w:rsidRPr="00AA1E54">
        <w:tab/>
        <w:t xml:space="preserve">For the definitions of </w:t>
      </w:r>
      <w:r w:rsidRPr="00AA1E54">
        <w:rPr>
          <w:b/>
          <w:i/>
        </w:rPr>
        <w:t>maximum period</w:t>
      </w:r>
      <w:r w:rsidRPr="00AA1E54">
        <w:t xml:space="preserve"> in subsections</w:t>
      </w:r>
      <w:r w:rsidR="00362FD8" w:rsidRPr="00AA1E54">
        <w:t> </w:t>
      </w:r>
      <w:r w:rsidRPr="00AA1E54">
        <w:t>70NFC(6) and</w:t>
      </w:r>
      <w:r w:rsidR="00157941" w:rsidRPr="00AA1E54">
        <w:t xml:space="preserve"> </w:t>
      </w:r>
      <w:r w:rsidRPr="00AA1E54">
        <w:t>112A</w:t>
      </w:r>
      <w:r w:rsidR="009E1980" w:rsidRPr="00AA1E54">
        <w:t>G(</w:t>
      </w:r>
      <w:r w:rsidRPr="00AA1E54">
        <w:t>6) of the Act, 200</w:t>
      </w:r>
      <w:r w:rsidR="00BF3CEF" w:rsidRPr="00AA1E54">
        <w:t xml:space="preserve"> </w:t>
      </w:r>
      <w:r w:rsidRPr="00AA1E54">
        <w:t>hours is prescribed in relation to each State and Territory.</w:t>
      </w:r>
    </w:p>
    <w:p w:rsidR="004472B5" w:rsidRPr="00AA1E54" w:rsidRDefault="004472B5" w:rsidP="009E1980">
      <w:pPr>
        <w:pStyle w:val="ActHead5"/>
      </w:pPr>
      <w:bookmarkStart w:id="33" w:name="_Toc138687291"/>
      <w:r w:rsidRPr="00437481">
        <w:rPr>
          <w:rStyle w:val="CharSectno"/>
        </w:rPr>
        <w:t>15</w:t>
      </w:r>
      <w:r w:rsidR="009E1980" w:rsidRPr="00AA1E54">
        <w:t xml:space="preserve">  </w:t>
      </w:r>
      <w:r w:rsidRPr="00AA1E54">
        <w:t>Institution etc of proceedings by persons holding certain offices</w:t>
      </w:r>
      <w:bookmarkEnd w:id="33"/>
    </w:p>
    <w:p w:rsidR="004472B5" w:rsidRPr="00AA1E54" w:rsidRDefault="004472B5" w:rsidP="009E1980">
      <w:pPr>
        <w:pStyle w:val="subsection"/>
      </w:pPr>
      <w:r w:rsidRPr="00AA1E54">
        <w:tab/>
        <w:t>(1)</w:t>
      </w:r>
      <w:r w:rsidRPr="00AA1E54">
        <w:tab/>
        <w:t>For the purposes of sections</w:t>
      </w:r>
      <w:r w:rsidR="00362FD8" w:rsidRPr="00AA1E54">
        <w:t> </w:t>
      </w:r>
      <w:r w:rsidRPr="00AA1E54">
        <w:t>69D and 89A and paragraph</w:t>
      </w:r>
      <w:r w:rsidR="00362FD8" w:rsidRPr="00AA1E54">
        <w:t> </w:t>
      </w:r>
      <w:r w:rsidRPr="00AA1E54">
        <w:t>125(1</w:t>
      </w:r>
      <w:r w:rsidR="009E1980" w:rsidRPr="00AA1E54">
        <w:t>)(</w:t>
      </w:r>
      <w:r w:rsidRPr="00AA1E54">
        <w:t>f) of the Act, each of the following offices under a law of a State or of a Territory is specified:</w:t>
      </w:r>
    </w:p>
    <w:p w:rsidR="004472B5" w:rsidRPr="00AA1E54" w:rsidRDefault="004472B5" w:rsidP="009E1980">
      <w:pPr>
        <w:pStyle w:val="paragraph"/>
      </w:pPr>
      <w:r w:rsidRPr="00AA1E54">
        <w:tab/>
        <w:t>(a)</w:t>
      </w:r>
      <w:r w:rsidRPr="00AA1E54">
        <w:tab/>
        <w:t>Collector of Maintenance;</w:t>
      </w:r>
    </w:p>
    <w:p w:rsidR="004472B5" w:rsidRPr="00AA1E54" w:rsidRDefault="004472B5" w:rsidP="009E1980">
      <w:pPr>
        <w:pStyle w:val="paragraph"/>
      </w:pPr>
      <w:r w:rsidRPr="00AA1E54">
        <w:tab/>
        <w:t>(b)</w:t>
      </w:r>
      <w:r w:rsidRPr="00AA1E54">
        <w:tab/>
        <w:t>Deputy Collector of Maintenance;</w:t>
      </w:r>
    </w:p>
    <w:p w:rsidR="004472B5" w:rsidRPr="00AA1E54" w:rsidRDefault="004472B5" w:rsidP="009E1980">
      <w:pPr>
        <w:pStyle w:val="paragraph"/>
      </w:pPr>
      <w:r w:rsidRPr="00AA1E54">
        <w:tab/>
        <w:t>(c)</w:t>
      </w:r>
      <w:r w:rsidRPr="00AA1E54">
        <w:tab/>
        <w:t>Assistant Collector of Maintenance.</w:t>
      </w:r>
    </w:p>
    <w:p w:rsidR="004472B5" w:rsidRPr="00AA1E54" w:rsidRDefault="004472B5" w:rsidP="009E1980">
      <w:pPr>
        <w:pStyle w:val="subsection"/>
      </w:pPr>
      <w:r w:rsidRPr="00AA1E54">
        <w:tab/>
        <w:t>(2)</w:t>
      </w:r>
      <w:r w:rsidRPr="00AA1E54">
        <w:tab/>
        <w:t>A person for the time being holding an office referred to in subregulation</w:t>
      </w:r>
      <w:r w:rsidR="00D73DE2" w:rsidRPr="00AA1E54">
        <w:t> </w:t>
      </w:r>
      <w:r w:rsidRPr="00AA1E54">
        <w:t>(1) is authorized, in his or her discretion, to institute, continue or prosecute proceedings with respect to the maintenance of a party to a marriage or of a child, on behalf of that party or child.</w:t>
      </w:r>
    </w:p>
    <w:p w:rsidR="004472B5" w:rsidRPr="00AA1E54" w:rsidRDefault="004472B5" w:rsidP="009E1980">
      <w:pPr>
        <w:pStyle w:val="subsection"/>
      </w:pPr>
      <w:r w:rsidRPr="00AA1E54">
        <w:tab/>
        <w:t>(3)</w:t>
      </w:r>
      <w:r w:rsidRPr="00AA1E54">
        <w:tab/>
        <w:t>For the purposes of paragraph</w:t>
      </w:r>
      <w:r w:rsidR="00362FD8" w:rsidRPr="00AA1E54">
        <w:t> </w:t>
      </w:r>
      <w:r w:rsidRPr="00AA1E54">
        <w:t>125(1</w:t>
      </w:r>
      <w:r w:rsidR="009E1980" w:rsidRPr="00AA1E54">
        <w:t>)(</w:t>
      </w:r>
      <w:r w:rsidRPr="00AA1E54">
        <w:t>f) of the Act, each person for the time being holding an office referred to in subregulation</w:t>
      </w:r>
      <w:r w:rsidR="00D73DE2" w:rsidRPr="00AA1E54">
        <w:t> </w:t>
      </w:r>
      <w:r w:rsidRPr="00AA1E54">
        <w:t xml:space="preserve">(1), and each officer of a court of summary jurisdiction of a State or Territory, is a person entitled, in his or her discretion, to institute, continue or prosecute proceedings, on behalf of the person entitled to moneys payable under child maintenance order under </w:t>
      </w:r>
      <w:r w:rsidR="009E1980" w:rsidRPr="00AA1E54">
        <w:t>Part</w:t>
      </w:r>
      <w:r w:rsidR="007635BE" w:rsidRPr="00AA1E54">
        <w:t> </w:t>
      </w:r>
      <w:r w:rsidRPr="00AA1E54">
        <w:t xml:space="preserve">VII of the Act, or a maintenance order under </w:t>
      </w:r>
      <w:r w:rsidR="009E1980" w:rsidRPr="00AA1E54">
        <w:t>Part</w:t>
      </w:r>
      <w:r w:rsidR="007635BE" w:rsidRPr="00AA1E54">
        <w:t> </w:t>
      </w:r>
      <w:r w:rsidRPr="00AA1E54">
        <w:t>VIII of the Act, for the purpose of enforcing payment of those moneys.</w:t>
      </w:r>
    </w:p>
    <w:p w:rsidR="004472B5" w:rsidRPr="00AA1E54" w:rsidRDefault="004472B5" w:rsidP="009E1980">
      <w:pPr>
        <w:pStyle w:val="ActHead5"/>
      </w:pPr>
      <w:bookmarkStart w:id="34" w:name="_Toc138687292"/>
      <w:r w:rsidRPr="00437481">
        <w:rPr>
          <w:rStyle w:val="CharSectno"/>
        </w:rPr>
        <w:t>15AA</w:t>
      </w:r>
      <w:r w:rsidR="009E1980" w:rsidRPr="00AA1E54">
        <w:t xml:space="preserve">  </w:t>
      </w:r>
      <w:r w:rsidRPr="00AA1E54">
        <w:t>Third party expenses (Act s 90AJ)</w:t>
      </w:r>
      <w:bookmarkEnd w:id="34"/>
    </w:p>
    <w:p w:rsidR="004472B5" w:rsidRPr="00AA1E54" w:rsidRDefault="004472B5" w:rsidP="009E1980">
      <w:pPr>
        <w:pStyle w:val="subsection"/>
      </w:pPr>
      <w:r w:rsidRPr="00AA1E54">
        <w:tab/>
        <w:t>(1)</w:t>
      </w:r>
      <w:r w:rsidRPr="00AA1E54">
        <w:tab/>
        <w:t>For subsection</w:t>
      </w:r>
      <w:r w:rsidR="00362FD8" w:rsidRPr="00AA1E54">
        <w:t> </w:t>
      </w:r>
      <w:r w:rsidRPr="00AA1E54">
        <w:t>90A</w:t>
      </w:r>
      <w:r w:rsidR="009E1980" w:rsidRPr="00AA1E54">
        <w:t>J(</w:t>
      </w:r>
      <w:r w:rsidRPr="00AA1E54">
        <w:t>4) of the Act, this regulation provides for matters relating to the expenses of a third party in relation to a marriage in situations where the court has not made an order under subsection</w:t>
      </w:r>
      <w:r w:rsidR="00362FD8" w:rsidRPr="00AA1E54">
        <w:t> </w:t>
      </w:r>
      <w:r w:rsidRPr="00AA1E54">
        <w:t>90A</w:t>
      </w:r>
      <w:r w:rsidR="009E1980" w:rsidRPr="00AA1E54">
        <w:t>J(</w:t>
      </w:r>
      <w:r w:rsidRPr="00AA1E54">
        <w:t>2) in relation to those expenses.</w:t>
      </w:r>
    </w:p>
    <w:p w:rsidR="004472B5" w:rsidRPr="00AA1E54" w:rsidRDefault="004472B5" w:rsidP="009E1980">
      <w:pPr>
        <w:pStyle w:val="subsection"/>
      </w:pPr>
      <w:r w:rsidRPr="00AA1E54">
        <w:tab/>
        <w:t>(2)</w:t>
      </w:r>
      <w:r w:rsidRPr="00AA1E54">
        <w:tab/>
        <w:t xml:space="preserve">A third party in relation to a marriage may charge reasonable fees to cover the reasonable expenses of the third party incurred as a necessary result of an order made or an injunction granted, in accordance with </w:t>
      </w:r>
      <w:r w:rsidR="009E1980" w:rsidRPr="00AA1E54">
        <w:t>Part</w:t>
      </w:r>
      <w:r w:rsidR="007635BE" w:rsidRPr="00AA1E54">
        <w:t> </w:t>
      </w:r>
      <w:r w:rsidRPr="00AA1E54">
        <w:t>VIIIAA of the Act, in relation to the marriage.</w:t>
      </w:r>
    </w:p>
    <w:p w:rsidR="004472B5" w:rsidRPr="00AA1E54" w:rsidRDefault="004472B5" w:rsidP="009E1980">
      <w:pPr>
        <w:pStyle w:val="subsection"/>
      </w:pPr>
      <w:r w:rsidRPr="00AA1E54">
        <w:tab/>
        <w:t>(3)</w:t>
      </w:r>
      <w:r w:rsidRPr="00AA1E54">
        <w:tab/>
        <w:t>Without limiting subregulation</w:t>
      </w:r>
      <w:r w:rsidR="00D73DE2" w:rsidRPr="00AA1E54">
        <w:t> </w:t>
      </w:r>
      <w:r w:rsidRPr="00AA1E54">
        <w:t>(2), the fees may cover the reasonable expenses incurred by the third party in complying with the order or injunction.</w:t>
      </w:r>
    </w:p>
    <w:p w:rsidR="004472B5" w:rsidRPr="00AA1E54" w:rsidRDefault="004472B5" w:rsidP="009E1980">
      <w:pPr>
        <w:pStyle w:val="notetext"/>
      </w:pPr>
      <w:r w:rsidRPr="00AA1E54">
        <w:t>Examples</w:t>
      </w:r>
      <w:r w:rsidR="003E086A" w:rsidRPr="00AA1E54">
        <w:t>:</w:t>
      </w:r>
      <w:r w:rsidR="00C35FEF" w:rsidRPr="00AA1E54">
        <w:tab/>
      </w:r>
      <w:r w:rsidRPr="00AA1E54">
        <w:t xml:space="preserve">Expenses incurred for any of the following matters could be covered in the fees charged by the third party: </w:t>
      </w:r>
    </w:p>
    <w:p w:rsidR="004472B5" w:rsidRPr="00AA1E54" w:rsidRDefault="004472B5" w:rsidP="009E1980">
      <w:pPr>
        <w:pStyle w:val="notepara"/>
      </w:pPr>
      <w:r w:rsidRPr="00AA1E54">
        <w:sym w:font="Symbol" w:char="F0B7"/>
      </w:r>
      <w:r w:rsidRPr="00AA1E54">
        <w:tab/>
        <w:t>legal and registration fees</w:t>
      </w:r>
    </w:p>
    <w:p w:rsidR="004472B5" w:rsidRPr="00AA1E54" w:rsidRDefault="004472B5" w:rsidP="009E1980">
      <w:pPr>
        <w:pStyle w:val="notepara"/>
      </w:pPr>
      <w:r w:rsidRPr="00AA1E54">
        <w:sym w:font="Symbol" w:char="F0B7"/>
      </w:r>
      <w:r w:rsidRPr="00AA1E54">
        <w:tab/>
        <w:t>valuation fees</w:t>
      </w:r>
    </w:p>
    <w:p w:rsidR="004472B5" w:rsidRPr="00AA1E54" w:rsidRDefault="004472B5" w:rsidP="009E1980">
      <w:pPr>
        <w:pStyle w:val="notepara"/>
      </w:pPr>
      <w:r w:rsidRPr="00AA1E54">
        <w:sym w:font="Symbol" w:char="F0B7"/>
      </w:r>
      <w:r w:rsidRPr="00AA1E54">
        <w:tab/>
        <w:t>government charges and duties</w:t>
      </w:r>
    </w:p>
    <w:p w:rsidR="004472B5" w:rsidRPr="00AA1E54" w:rsidRDefault="004472B5" w:rsidP="009E1980">
      <w:pPr>
        <w:pStyle w:val="notepara"/>
      </w:pPr>
      <w:r w:rsidRPr="00AA1E54">
        <w:sym w:font="Symbol" w:char="F0B7"/>
      </w:r>
      <w:r w:rsidRPr="00AA1E54">
        <w:tab/>
        <w:t>searching, obtaining and producing documents</w:t>
      </w:r>
    </w:p>
    <w:p w:rsidR="004472B5" w:rsidRPr="00AA1E54" w:rsidRDefault="004472B5" w:rsidP="009E1980">
      <w:pPr>
        <w:pStyle w:val="notepara"/>
      </w:pPr>
      <w:r w:rsidRPr="00AA1E54">
        <w:sym w:font="Symbol" w:char="F0B7"/>
      </w:r>
      <w:r w:rsidRPr="00AA1E54">
        <w:tab/>
        <w:t>postage, delivery, transport or other transmission of documents</w:t>
      </w:r>
    </w:p>
    <w:p w:rsidR="004472B5" w:rsidRPr="00AA1E54" w:rsidRDefault="004472B5" w:rsidP="009E1980">
      <w:pPr>
        <w:pStyle w:val="notepara"/>
      </w:pPr>
      <w:r w:rsidRPr="00AA1E54">
        <w:sym w:font="Symbol" w:char="F0B7"/>
      </w:r>
      <w:r w:rsidRPr="00AA1E54">
        <w:tab/>
        <w:t>communications with the parties to the marriage or another person.</w:t>
      </w:r>
    </w:p>
    <w:p w:rsidR="004472B5" w:rsidRPr="00AA1E54" w:rsidRDefault="004472B5" w:rsidP="009E1980">
      <w:pPr>
        <w:pStyle w:val="subsection"/>
      </w:pPr>
      <w:r w:rsidRPr="00AA1E54">
        <w:lastRenderedPageBreak/>
        <w:tab/>
        <w:t>(4)</w:t>
      </w:r>
      <w:r w:rsidRPr="00AA1E54">
        <w:tab/>
        <w:t>Each of the parties to the marriage is separately liable to pay to the third party half of the total amount of the fees charged.</w:t>
      </w:r>
    </w:p>
    <w:p w:rsidR="004472B5" w:rsidRPr="00AA1E54" w:rsidRDefault="004472B5" w:rsidP="009E1980">
      <w:pPr>
        <w:pStyle w:val="subsection"/>
      </w:pPr>
      <w:r w:rsidRPr="00AA1E54">
        <w:tab/>
        <w:t>(5)</w:t>
      </w:r>
      <w:r w:rsidRPr="00AA1E54">
        <w:tab/>
        <w:t>Jurisdiction is conferred on a court having jurisdiction under the Act:</w:t>
      </w:r>
    </w:p>
    <w:p w:rsidR="004472B5" w:rsidRPr="00AA1E54" w:rsidRDefault="004472B5" w:rsidP="009E1980">
      <w:pPr>
        <w:pStyle w:val="paragraph"/>
      </w:pPr>
      <w:r w:rsidRPr="00AA1E54">
        <w:tab/>
        <w:t>(a)</w:t>
      </w:r>
      <w:r w:rsidRPr="00AA1E54">
        <w:tab/>
        <w:t>to decide whether fees charged by a third party under subregulation</w:t>
      </w:r>
      <w:r w:rsidR="00D73DE2" w:rsidRPr="00AA1E54">
        <w:t> </w:t>
      </w:r>
      <w:r w:rsidRPr="00AA1E54">
        <w:t>(2) are reasonable; and</w:t>
      </w:r>
    </w:p>
    <w:p w:rsidR="004472B5" w:rsidRPr="00AA1E54" w:rsidRDefault="004472B5" w:rsidP="009E1980">
      <w:pPr>
        <w:pStyle w:val="paragraph"/>
      </w:pPr>
      <w:r w:rsidRPr="00AA1E54">
        <w:tab/>
        <w:t>(b)</w:t>
      </w:r>
      <w:r w:rsidRPr="00AA1E54">
        <w:tab/>
        <w:t>to make an order in relation to the collection or recovery of such reasonable fees.</w:t>
      </w:r>
    </w:p>
    <w:p w:rsidR="006B7071" w:rsidRPr="00AA1E54" w:rsidRDefault="006B7071" w:rsidP="009E1980">
      <w:pPr>
        <w:pStyle w:val="ActHead5"/>
      </w:pPr>
      <w:bookmarkStart w:id="35" w:name="_Toc138687293"/>
      <w:r w:rsidRPr="00437481">
        <w:rPr>
          <w:rStyle w:val="CharSectno"/>
        </w:rPr>
        <w:t>15AB</w:t>
      </w:r>
      <w:r w:rsidR="009E1980" w:rsidRPr="00AA1E54">
        <w:t xml:space="preserve"> </w:t>
      </w:r>
      <w:r w:rsidR="00517F8B" w:rsidRPr="00AA1E54">
        <w:t xml:space="preserve"> </w:t>
      </w:r>
      <w:r w:rsidRPr="00AA1E54">
        <w:t>De</w:t>
      </w:r>
      <w:r w:rsidR="007635BE" w:rsidRPr="00AA1E54">
        <w:t> </w:t>
      </w:r>
      <w:r w:rsidRPr="00AA1E54">
        <w:t>facto</w:t>
      </w:r>
      <w:r w:rsidR="007635BE" w:rsidRPr="00AA1E54">
        <w:t> </w:t>
      </w:r>
      <w:r w:rsidRPr="00AA1E54">
        <w:t>relationships</w:t>
      </w:r>
      <w:r w:rsidR="009E1980" w:rsidRPr="00AA1E54">
        <w:t>—</w:t>
      </w:r>
      <w:r w:rsidRPr="00AA1E54">
        <w:t>prescribed laws</w:t>
      </w:r>
      <w:bookmarkEnd w:id="35"/>
    </w:p>
    <w:p w:rsidR="006B7071" w:rsidRPr="00AA1E54" w:rsidRDefault="006B7071" w:rsidP="009E1980">
      <w:pPr>
        <w:pStyle w:val="subsection"/>
      </w:pPr>
      <w:r w:rsidRPr="00AA1E54">
        <w:tab/>
      </w:r>
      <w:r w:rsidRPr="00AA1E54">
        <w:tab/>
        <w:t>For paragraph</w:t>
      </w:r>
      <w:r w:rsidR="00362FD8" w:rsidRPr="00AA1E54">
        <w:t> </w:t>
      </w:r>
      <w:r w:rsidRPr="00AA1E54">
        <w:t>90S</w:t>
      </w:r>
      <w:r w:rsidR="009E1980" w:rsidRPr="00AA1E54">
        <w:t>B(</w:t>
      </w:r>
      <w:r w:rsidRPr="00AA1E54">
        <w:t>d) of the Act, the laws mentioned in the following table are prescribed.</w:t>
      </w:r>
    </w:p>
    <w:p w:rsidR="009E1980" w:rsidRPr="00AA1E54" w:rsidRDefault="009E1980" w:rsidP="009E1980">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802"/>
        <w:gridCol w:w="7727"/>
      </w:tblGrid>
      <w:tr w:rsidR="002E6BFA" w:rsidRPr="00AA1E54" w:rsidTr="00D12D9E">
        <w:trPr>
          <w:tblHeader/>
        </w:trPr>
        <w:tc>
          <w:tcPr>
            <w:tcW w:w="470" w:type="pct"/>
            <w:tcBorders>
              <w:top w:val="single" w:sz="12" w:space="0" w:color="auto"/>
              <w:bottom w:val="single" w:sz="12" w:space="0" w:color="auto"/>
            </w:tcBorders>
            <w:shd w:val="clear" w:color="auto" w:fill="auto"/>
          </w:tcPr>
          <w:p w:rsidR="002E6BFA" w:rsidRPr="00AA1E54" w:rsidRDefault="002E6BFA" w:rsidP="00D12D9E">
            <w:pPr>
              <w:pStyle w:val="TableHeading"/>
            </w:pPr>
            <w:r w:rsidRPr="00AA1E54">
              <w:t>Item</w:t>
            </w:r>
          </w:p>
        </w:tc>
        <w:tc>
          <w:tcPr>
            <w:tcW w:w="4530" w:type="pct"/>
            <w:tcBorders>
              <w:top w:val="single" w:sz="12" w:space="0" w:color="auto"/>
              <w:bottom w:val="single" w:sz="12" w:space="0" w:color="auto"/>
            </w:tcBorders>
            <w:shd w:val="clear" w:color="auto" w:fill="auto"/>
          </w:tcPr>
          <w:p w:rsidR="002E6BFA" w:rsidRPr="00AA1E54" w:rsidRDefault="002E6BFA" w:rsidP="00D12D9E">
            <w:pPr>
              <w:pStyle w:val="TableHeading"/>
            </w:pPr>
            <w:r w:rsidRPr="00AA1E54">
              <w:t>Law</w:t>
            </w:r>
          </w:p>
        </w:tc>
      </w:tr>
      <w:tr w:rsidR="002E6BFA" w:rsidRPr="00AA1E54" w:rsidTr="00D12D9E">
        <w:tc>
          <w:tcPr>
            <w:tcW w:w="470" w:type="pct"/>
            <w:tcBorders>
              <w:top w:val="single" w:sz="12" w:space="0" w:color="auto"/>
            </w:tcBorders>
            <w:shd w:val="clear" w:color="auto" w:fill="auto"/>
          </w:tcPr>
          <w:p w:rsidR="002E6BFA" w:rsidRPr="00AA1E54" w:rsidRDefault="002E6BFA" w:rsidP="00D12D9E">
            <w:pPr>
              <w:pStyle w:val="Tabletext"/>
            </w:pPr>
            <w:r w:rsidRPr="00AA1E54">
              <w:t>1</w:t>
            </w:r>
          </w:p>
        </w:tc>
        <w:tc>
          <w:tcPr>
            <w:tcW w:w="4530" w:type="pct"/>
            <w:tcBorders>
              <w:top w:val="single" w:sz="12" w:space="0" w:color="auto"/>
            </w:tcBorders>
            <w:shd w:val="clear" w:color="auto" w:fill="auto"/>
          </w:tcPr>
          <w:p w:rsidR="002E6BFA" w:rsidRPr="00AA1E54" w:rsidRDefault="002E6BFA" w:rsidP="00D12D9E">
            <w:pPr>
              <w:pStyle w:val="Tabletext"/>
            </w:pPr>
            <w:r w:rsidRPr="00AA1E54">
              <w:rPr>
                <w:i/>
              </w:rPr>
              <w:t>Relationships Register Act 2010</w:t>
            </w:r>
            <w:r w:rsidRPr="00AA1E54">
              <w:t xml:space="preserve"> (NSW)</w:t>
            </w:r>
          </w:p>
        </w:tc>
      </w:tr>
      <w:tr w:rsidR="002E6BFA" w:rsidRPr="00AA1E54" w:rsidTr="00D12D9E">
        <w:tc>
          <w:tcPr>
            <w:tcW w:w="470" w:type="pct"/>
            <w:shd w:val="clear" w:color="auto" w:fill="auto"/>
          </w:tcPr>
          <w:p w:rsidR="002E6BFA" w:rsidRPr="00AA1E54" w:rsidRDefault="002E6BFA" w:rsidP="00D12D9E">
            <w:pPr>
              <w:pStyle w:val="Tabletext"/>
            </w:pPr>
            <w:r w:rsidRPr="00AA1E54">
              <w:t>2</w:t>
            </w:r>
          </w:p>
        </w:tc>
        <w:tc>
          <w:tcPr>
            <w:tcW w:w="4530" w:type="pct"/>
            <w:shd w:val="clear" w:color="auto" w:fill="auto"/>
          </w:tcPr>
          <w:p w:rsidR="002E6BFA" w:rsidRPr="00AA1E54" w:rsidRDefault="002E6BFA" w:rsidP="00D12D9E">
            <w:pPr>
              <w:pStyle w:val="Tabletext"/>
            </w:pPr>
            <w:r w:rsidRPr="00AA1E54">
              <w:rPr>
                <w:i/>
              </w:rPr>
              <w:t>Relationships Act 2008</w:t>
            </w:r>
            <w:r w:rsidRPr="00AA1E54">
              <w:t xml:space="preserve"> (Vic.)</w:t>
            </w:r>
          </w:p>
        </w:tc>
      </w:tr>
      <w:tr w:rsidR="002E6BFA" w:rsidRPr="00AA1E54" w:rsidTr="00D12D9E">
        <w:tc>
          <w:tcPr>
            <w:tcW w:w="470" w:type="pct"/>
            <w:shd w:val="clear" w:color="auto" w:fill="auto"/>
          </w:tcPr>
          <w:p w:rsidR="002E6BFA" w:rsidRPr="00AA1E54" w:rsidRDefault="002E6BFA" w:rsidP="00D12D9E">
            <w:pPr>
              <w:pStyle w:val="Tabletext"/>
            </w:pPr>
            <w:r w:rsidRPr="00AA1E54">
              <w:t>3</w:t>
            </w:r>
          </w:p>
        </w:tc>
        <w:tc>
          <w:tcPr>
            <w:tcW w:w="4530" w:type="pct"/>
            <w:shd w:val="clear" w:color="auto" w:fill="auto"/>
          </w:tcPr>
          <w:p w:rsidR="002E6BFA" w:rsidRPr="00AA1E54" w:rsidRDefault="002E6BFA" w:rsidP="00D12D9E">
            <w:pPr>
              <w:pStyle w:val="Tabletext"/>
            </w:pPr>
            <w:r w:rsidRPr="00AA1E54">
              <w:rPr>
                <w:i/>
              </w:rPr>
              <w:t>Civil Partnerships Act 2011</w:t>
            </w:r>
            <w:r w:rsidRPr="00AA1E54">
              <w:t xml:space="preserve"> (Qld)</w:t>
            </w:r>
          </w:p>
        </w:tc>
      </w:tr>
      <w:tr w:rsidR="002E6BFA" w:rsidRPr="00AA1E54" w:rsidTr="00D12D9E">
        <w:tc>
          <w:tcPr>
            <w:tcW w:w="470" w:type="pct"/>
            <w:shd w:val="clear" w:color="auto" w:fill="auto"/>
          </w:tcPr>
          <w:p w:rsidR="002E6BFA" w:rsidRPr="00AA1E54" w:rsidRDefault="002E6BFA" w:rsidP="00D12D9E">
            <w:pPr>
              <w:pStyle w:val="Tabletext"/>
            </w:pPr>
            <w:r w:rsidRPr="00AA1E54">
              <w:t>4</w:t>
            </w:r>
          </w:p>
        </w:tc>
        <w:tc>
          <w:tcPr>
            <w:tcW w:w="4530" w:type="pct"/>
            <w:shd w:val="clear" w:color="auto" w:fill="auto"/>
          </w:tcPr>
          <w:p w:rsidR="002E6BFA" w:rsidRPr="00AA1E54" w:rsidRDefault="002E6BFA" w:rsidP="00D12D9E">
            <w:pPr>
              <w:pStyle w:val="Tabletext"/>
            </w:pPr>
            <w:r w:rsidRPr="00AA1E54">
              <w:rPr>
                <w:i/>
              </w:rPr>
              <w:t>Relationships Register Act 2016</w:t>
            </w:r>
            <w:r w:rsidRPr="00AA1E54">
              <w:t xml:space="preserve"> (SA)</w:t>
            </w:r>
          </w:p>
        </w:tc>
      </w:tr>
      <w:tr w:rsidR="002E6BFA" w:rsidRPr="00AA1E54" w:rsidTr="00D12D9E">
        <w:tc>
          <w:tcPr>
            <w:tcW w:w="470" w:type="pct"/>
            <w:shd w:val="clear" w:color="auto" w:fill="auto"/>
          </w:tcPr>
          <w:p w:rsidR="002E6BFA" w:rsidRPr="00AA1E54" w:rsidRDefault="002E6BFA" w:rsidP="00D12D9E">
            <w:pPr>
              <w:pStyle w:val="Tabletext"/>
            </w:pPr>
            <w:r w:rsidRPr="00AA1E54">
              <w:t>5</w:t>
            </w:r>
          </w:p>
        </w:tc>
        <w:tc>
          <w:tcPr>
            <w:tcW w:w="4530" w:type="pct"/>
            <w:shd w:val="clear" w:color="auto" w:fill="auto"/>
          </w:tcPr>
          <w:p w:rsidR="002E6BFA" w:rsidRPr="00AA1E54" w:rsidRDefault="002E6BFA" w:rsidP="00D12D9E">
            <w:pPr>
              <w:pStyle w:val="Tabletext"/>
            </w:pPr>
            <w:r w:rsidRPr="00AA1E54">
              <w:rPr>
                <w:i/>
              </w:rPr>
              <w:t>Relationships Act 2003</w:t>
            </w:r>
            <w:r w:rsidRPr="00AA1E54">
              <w:t xml:space="preserve"> (Tas.)</w:t>
            </w:r>
          </w:p>
        </w:tc>
      </w:tr>
      <w:tr w:rsidR="002E6BFA" w:rsidRPr="00AA1E54" w:rsidTr="00D12D9E">
        <w:tc>
          <w:tcPr>
            <w:tcW w:w="470" w:type="pct"/>
            <w:tcBorders>
              <w:bottom w:val="single" w:sz="2" w:space="0" w:color="auto"/>
            </w:tcBorders>
            <w:shd w:val="clear" w:color="auto" w:fill="auto"/>
          </w:tcPr>
          <w:p w:rsidR="002E6BFA" w:rsidRPr="00AA1E54" w:rsidRDefault="002E6BFA" w:rsidP="00D12D9E">
            <w:pPr>
              <w:pStyle w:val="Tabletext"/>
            </w:pPr>
            <w:r w:rsidRPr="00AA1E54">
              <w:t>6</w:t>
            </w:r>
          </w:p>
        </w:tc>
        <w:tc>
          <w:tcPr>
            <w:tcW w:w="4530" w:type="pct"/>
            <w:tcBorders>
              <w:bottom w:val="single" w:sz="2" w:space="0" w:color="auto"/>
            </w:tcBorders>
            <w:shd w:val="clear" w:color="auto" w:fill="auto"/>
          </w:tcPr>
          <w:p w:rsidR="002E6BFA" w:rsidRPr="00AA1E54" w:rsidRDefault="002E6BFA" w:rsidP="00D12D9E">
            <w:pPr>
              <w:pStyle w:val="Tabletext"/>
            </w:pPr>
            <w:r w:rsidRPr="00AA1E54">
              <w:rPr>
                <w:i/>
              </w:rPr>
              <w:t>Domestic Relationships Act 1994</w:t>
            </w:r>
            <w:r w:rsidRPr="00AA1E54">
              <w:t xml:space="preserve"> (ACT)</w:t>
            </w:r>
          </w:p>
        </w:tc>
      </w:tr>
      <w:tr w:rsidR="002E6BFA" w:rsidRPr="00AA1E54" w:rsidTr="00D12D9E">
        <w:tc>
          <w:tcPr>
            <w:tcW w:w="470" w:type="pct"/>
            <w:tcBorders>
              <w:top w:val="single" w:sz="2" w:space="0" w:color="auto"/>
              <w:bottom w:val="single" w:sz="12" w:space="0" w:color="auto"/>
            </w:tcBorders>
            <w:shd w:val="clear" w:color="auto" w:fill="auto"/>
          </w:tcPr>
          <w:p w:rsidR="002E6BFA" w:rsidRPr="00AA1E54" w:rsidRDefault="002E6BFA" w:rsidP="00D12D9E">
            <w:pPr>
              <w:pStyle w:val="Tabletext"/>
            </w:pPr>
            <w:r w:rsidRPr="00AA1E54">
              <w:t>7</w:t>
            </w:r>
          </w:p>
        </w:tc>
        <w:tc>
          <w:tcPr>
            <w:tcW w:w="4530" w:type="pct"/>
            <w:tcBorders>
              <w:top w:val="single" w:sz="2" w:space="0" w:color="auto"/>
              <w:bottom w:val="single" w:sz="12" w:space="0" w:color="auto"/>
            </w:tcBorders>
            <w:shd w:val="clear" w:color="auto" w:fill="auto"/>
          </w:tcPr>
          <w:p w:rsidR="002E6BFA" w:rsidRPr="00AA1E54" w:rsidRDefault="002E6BFA" w:rsidP="00D12D9E">
            <w:pPr>
              <w:pStyle w:val="Tabletext"/>
            </w:pPr>
            <w:r w:rsidRPr="00AA1E54">
              <w:rPr>
                <w:i/>
              </w:rPr>
              <w:t>Births, Deaths and Marriages Registration Act 1997</w:t>
            </w:r>
            <w:r w:rsidRPr="00AA1E54">
              <w:t xml:space="preserve"> (ACT)</w:t>
            </w:r>
          </w:p>
        </w:tc>
      </w:tr>
    </w:tbl>
    <w:p w:rsidR="004472B5" w:rsidRPr="00AA1E54" w:rsidRDefault="004472B5" w:rsidP="009E1980">
      <w:pPr>
        <w:pStyle w:val="ActHead5"/>
      </w:pPr>
      <w:bookmarkStart w:id="36" w:name="_Toc138687294"/>
      <w:r w:rsidRPr="00437481">
        <w:rPr>
          <w:rStyle w:val="CharSectno"/>
        </w:rPr>
        <w:t>17</w:t>
      </w:r>
      <w:r w:rsidR="009E1980" w:rsidRPr="00AA1E54">
        <w:t xml:space="preserve">  </w:t>
      </w:r>
      <w:r w:rsidRPr="00AA1E54">
        <w:t>Registration of decrees</w:t>
      </w:r>
      <w:bookmarkEnd w:id="36"/>
    </w:p>
    <w:p w:rsidR="004472B5" w:rsidRPr="00AA1E54" w:rsidRDefault="004472B5" w:rsidP="009E1980">
      <w:pPr>
        <w:pStyle w:val="subsection"/>
      </w:pPr>
      <w:r w:rsidRPr="00AA1E54">
        <w:tab/>
        <w:t>(1)</w:t>
      </w:r>
      <w:r w:rsidRPr="00AA1E54">
        <w:tab/>
        <w:t>A decree (other than a divorce order or a decree of nullity of marriage) may be registered in any court having jurisdiction under the Act by filing a sealed copy of the decree in that court.</w:t>
      </w:r>
    </w:p>
    <w:p w:rsidR="004472B5" w:rsidRPr="00AA1E54" w:rsidRDefault="004472B5" w:rsidP="009E1980">
      <w:pPr>
        <w:pStyle w:val="subsection"/>
      </w:pPr>
      <w:r w:rsidRPr="00AA1E54">
        <w:tab/>
        <w:t>(2)</w:t>
      </w:r>
      <w:r w:rsidRPr="00AA1E54">
        <w:tab/>
        <w:t>For the purposes of subregulation</w:t>
      </w:r>
      <w:r w:rsidR="00D73DE2" w:rsidRPr="00AA1E54">
        <w:t> </w:t>
      </w:r>
      <w:r w:rsidRPr="00AA1E54">
        <w:t>(1), a decree may be filed:</w:t>
      </w:r>
    </w:p>
    <w:p w:rsidR="004472B5" w:rsidRPr="00AA1E54" w:rsidRDefault="004472B5" w:rsidP="009E1980">
      <w:pPr>
        <w:pStyle w:val="paragraph"/>
      </w:pPr>
      <w:r w:rsidRPr="00AA1E54">
        <w:tab/>
        <w:t>(a)</w:t>
      </w:r>
      <w:r w:rsidRPr="00AA1E54">
        <w:tab/>
        <w:t>by a party to the proceedings in which the decree was made;</w:t>
      </w:r>
    </w:p>
    <w:p w:rsidR="004472B5" w:rsidRPr="00AA1E54" w:rsidRDefault="004472B5" w:rsidP="009E1980">
      <w:pPr>
        <w:pStyle w:val="paragraph"/>
      </w:pPr>
      <w:r w:rsidRPr="00AA1E54">
        <w:tab/>
        <w:t>(b)</w:t>
      </w:r>
      <w:r w:rsidRPr="00AA1E54">
        <w:tab/>
        <w:t>by a child entitled to benefit under the decree;</w:t>
      </w:r>
    </w:p>
    <w:p w:rsidR="004472B5" w:rsidRPr="00AA1E54" w:rsidRDefault="004472B5" w:rsidP="009E1980">
      <w:pPr>
        <w:pStyle w:val="paragraph"/>
      </w:pPr>
      <w:r w:rsidRPr="00AA1E54">
        <w:tab/>
        <w:t>(c)</w:t>
      </w:r>
      <w:r w:rsidRPr="00AA1E54">
        <w:tab/>
        <w:t>by an officer of the court;</w:t>
      </w:r>
    </w:p>
    <w:p w:rsidR="004472B5" w:rsidRPr="00AA1E54" w:rsidRDefault="004472B5" w:rsidP="009E1980">
      <w:pPr>
        <w:pStyle w:val="paragraph"/>
      </w:pPr>
      <w:r w:rsidRPr="00AA1E54">
        <w:tab/>
        <w:t>(d)</w:t>
      </w:r>
      <w:r w:rsidRPr="00AA1E54">
        <w:tab/>
        <w:t>by an officer, authority or person entitled under paragraph</w:t>
      </w:r>
      <w:r w:rsidR="00362FD8" w:rsidRPr="00AA1E54">
        <w:t> </w:t>
      </w:r>
      <w:r w:rsidRPr="00AA1E54">
        <w:t>125(1</w:t>
      </w:r>
      <w:r w:rsidR="009E1980" w:rsidRPr="00AA1E54">
        <w:t>)(</w:t>
      </w:r>
      <w:r w:rsidRPr="00AA1E54">
        <w:t>f) of the Act to take proceedings for the enforcement of the decree; or</w:t>
      </w:r>
    </w:p>
    <w:p w:rsidR="004472B5" w:rsidRPr="00AA1E54" w:rsidRDefault="004472B5" w:rsidP="009E1980">
      <w:pPr>
        <w:pStyle w:val="paragraph"/>
      </w:pPr>
      <w:r w:rsidRPr="00AA1E54">
        <w:tab/>
        <w:t>(e)</w:t>
      </w:r>
      <w:r w:rsidRPr="00AA1E54">
        <w:tab/>
        <w:t>with the leave of the court, by any other person.</w:t>
      </w:r>
    </w:p>
    <w:p w:rsidR="004472B5" w:rsidRPr="00AA1E54" w:rsidRDefault="004472B5" w:rsidP="009E1980">
      <w:pPr>
        <w:pStyle w:val="subsection"/>
      </w:pPr>
      <w:r w:rsidRPr="00AA1E54">
        <w:tab/>
        <w:t>(3)</w:t>
      </w:r>
      <w:r w:rsidRPr="00AA1E54">
        <w:tab/>
        <w:t>A decree filed and registered under subregulation</w:t>
      </w:r>
      <w:r w:rsidR="00D73DE2" w:rsidRPr="00AA1E54">
        <w:t> </w:t>
      </w:r>
      <w:r w:rsidRPr="00AA1E54">
        <w:t>(1) shall be numbered in accordance with the applicable Rules of Court.</w:t>
      </w:r>
    </w:p>
    <w:p w:rsidR="00CB6E6B" w:rsidRPr="00AA1E54" w:rsidRDefault="00CB6E6B" w:rsidP="009E1980">
      <w:pPr>
        <w:pStyle w:val="ActHead5"/>
      </w:pPr>
      <w:bookmarkStart w:id="37" w:name="_Toc138687295"/>
      <w:r w:rsidRPr="00437481">
        <w:rPr>
          <w:rStyle w:val="CharSectno"/>
        </w:rPr>
        <w:t>17A</w:t>
      </w:r>
      <w:r w:rsidR="009E1980" w:rsidRPr="00AA1E54">
        <w:t xml:space="preserve">  </w:t>
      </w:r>
      <w:r w:rsidRPr="00AA1E54">
        <w:t xml:space="preserve">Declaration—definition of </w:t>
      </w:r>
      <w:r w:rsidRPr="00AA1E54">
        <w:rPr>
          <w:i/>
        </w:rPr>
        <w:t>forfeiture order</w:t>
      </w:r>
      <w:bookmarkEnd w:id="37"/>
    </w:p>
    <w:p w:rsidR="00CB6E6B" w:rsidRPr="00AA1E54" w:rsidRDefault="00CB6E6B" w:rsidP="009E1980">
      <w:pPr>
        <w:pStyle w:val="subsection"/>
      </w:pPr>
      <w:r w:rsidRPr="00AA1E54">
        <w:tab/>
      </w:r>
      <w:r w:rsidRPr="00AA1E54">
        <w:tab/>
        <w:t>Each kind of order declared by regulation</w:t>
      </w:r>
      <w:r w:rsidR="00362FD8" w:rsidRPr="00AA1E54">
        <w:t> </w:t>
      </w:r>
      <w:r w:rsidRPr="00AA1E54">
        <w:t xml:space="preserve">5 of the </w:t>
      </w:r>
      <w:r w:rsidRPr="00AA1E54">
        <w:rPr>
          <w:i/>
        </w:rPr>
        <w:t xml:space="preserve">Proceeds of Crime </w:t>
      </w:r>
      <w:r w:rsidR="00437481">
        <w:rPr>
          <w:i/>
        </w:rPr>
        <w:t>Regulations 2</w:t>
      </w:r>
      <w:r w:rsidRPr="00AA1E54">
        <w:rPr>
          <w:i/>
        </w:rPr>
        <w:t>002</w:t>
      </w:r>
      <w:r w:rsidRPr="00AA1E54">
        <w:t xml:space="preserve"> to be within the definition of </w:t>
      </w:r>
      <w:r w:rsidRPr="00AA1E54">
        <w:rPr>
          <w:b/>
          <w:i/>
        </w:rPr>
        <w:t>interstate forfeiture order</w:t>
      </w:r>
      <w:r w:rsidRPr="00AA1E54">
        <w:t xml:space="preserve"> in section</w:t>
      </w:r>
      <w:r w:rsidR="00362FD8" w:rsidRPr="00AA1E54">
        <w:t> </w:t>
      </w:r>
      <w:r w:rsidRPr="00AA1E54">
        <w:t xml:space="preserve">338 of the </w:t>
      </w:r>
      <w:r w:rsidRPr="00AA1E54">
        <w:rPr>
          <w:i/>
        </w:rPr>
        <w:t>Proceeds of Crime Act 2002</w:t>
      </w:r>
      <w:r w:rsidRPr="00AA1E54">
        <w:t xml:space="preserve"> is declared to be a forfeiture order for the purposes of </w:t>
      </w:r>
      <w:r w:rsidR="00362FD8" w:rsidRPr="00AA1E54">
        <w:t>paragraph (</w:t>
      </w:r>
      <w:r w:rsidRPr="00AA1E54">
        <w:t xml:space="preserve">b) of the definition of </w:t>
      </w:r>
      <w:r w:rsidRPr="00AA1E54">
        <w:rPr>
          <w:b/>
          <w:i/>
        </w:rPr>
        <w:t>forfeiture order</w:t>
      </w:r>
      <w:r w:rsidRPr="00AA1E54">
        <w:t xml:space="preserve"> in subsection</w:t>
      </w:r>
      <w:r w:rsidR="00362FD8" w:rsidRPr="00AA1E54">
        <w:t> </w:t>
      </w:r>
      <w:r w:rsidRPr="00AA1E54">
        <w:t>4(1) of the Act.</w:t>
      </w:r>
    </w:p>
    <w:p w:rsidR="00CB6E6B" w:rsidRPr="00AA1E54" w:rsidRDefault="00CB6E6B" w:rsidP="009E1980">
      <w:pPr>
        <w:pStyle w:val="ActHead5"/>
      </w:pPr>
      <w:bookmarkStart w:id="38" w:name="_Toc138687296"/>
      <w:r w:rsidRPr="00437481">
        <w:rPr>
          <w:rStyle w:val="CharSectno"/>
        </w:rPr>
        <w:lastRenderedPageBreak/>
        <w:t>17B</w:t>
      </w:r>
      <w:r w:rsidR="009E1980" w:rsidRPr="00AA1E54">
        <w:t xml:space="preserve">  </w:t>
      </w:r>
      <w:r w:rsidRPr="00AA1E54">
        <w:t xml:space="preserve">Declaration—definition of </w:t>
      </w:r>
      <w:r w:rsidRPr="00AA1E54">
        <w:rPr>
          <w:i/>
        </w:rPr>
        <w:t>restraining order</w:t>
      </w:r>
      <w:bookmarkEnd w:id="38"/>
    </w:p>
    <w:p w:rsidR="00CB6E6B" w:rsidRPr="00AA1E54" w:rsidRDefault="00CB6E6B" w:rsidP="009E1980">
      <w:pPr>
        <w:pStyle w:val="subsection"/>
      </w:pPr>
      <w:r w:rsidRPr="00AA1E54">
        <w:rPr>
          <w:color w:val="FF0000"/>
        </w:rPr>
        <w:tab/>
      </w:r>
      <w:r w:rsidRPr="00AA1E54">
        <w:rPr>
          <w:color w:val="FF0000"/>
        </w:rPr>
        <w:tab/>
      </w:r>
      <w:r w:rsidRPr="00AA1E54">
        <w:t>Each kind of order declared by regulation</w:t>
      </w:r>
      <w:r w:rsidR="00362FD8" w:rsidRPr="00AA1E54">
        <w:t> </w:t>
      </w:r>
      <w:r w:rsidRPr="00AA1E54">
        <w:t xml:space="preserve">7 of the </w:t>
      </w:r>
      <w:r w:rsidRPr="00AA1E54">
        <w:rPr>
          <w:i/>
        </w:rPr>
        <w:t xml:space="preserve">Proceeds of Crime </w:t>
      </w:r>
      <w:r w:rsidR="00437481">
        <w:rPr>
          <w:i/>
        </w:rPr>
        <w:t>Regulations 2</w:t>
      </w:r>
      <w:r w:rsidRPr="00AA1E54">
        <w:rPr>
          <w:i/>
        </w:rPr>
        <w:t>002</w:t>
      </w:r>
      <w:r w:rsidRPr="00AA1E54">
        <w:t xml:space="preserve"> to be within the definition of </w:t>
      </w:r>
      <w:r w:rsidRPr="00AA1E54">
        <w:rPr>
          <w:b/>
          <w:i/>
        </w:rPr>
        <w:t>interstate restraining order</w:t>
      </w:r>
      <w:r w:rsidRPr="00AA1E54">
        <w:t xml:space="preserve"> in section</w:t>
      </w:r>
      <w:r w:rsidR="00362FD8" w:rsidRPr="00AA1E54">
        <w:t> </w:t>
      </w:r>
      <w:r w:rsidRPr="00AA1E54">
        <w:t xml:space="preserve">338 of the </w:t>
      </w:r>
      <w:r w:rsidRPr="00AA1E54">
        <w:rPr>
          <w:i/>
        </w:rPr>
        <w:t>Proceeds of Crime Act 2002</w:t>
      </w:r>
      <w:r w:rsidRPr="00AA1E54">
        <w:t xml:space="preserve"> is declared to be a restraining order for the purposes of </w:t>
      </w:r>
      <w:r w:rsidR="00362FD8" w:rsidRPr="00AA1E54">
        <w:t>paragraph (</w:t>
      </w:r>
      <w:r w:rsidRPr="00AA1E54">
        <w:t xml:space="preserve">b) of the definition of </w:t>
      </w:r>
      <w:r w:rsidRPr="00AA1E54">
        <w:rPr>
          <w:b/>
          <w:i/>
        </w:rPr>
        <w:t>restraining order</w:t>
      </w:r>
      <w:r w:rsidRPr="00AA1E54">
        <w:t xml:space="preserve"> in subsection</w:t>
      </w:r>
      <w:r w:rsidR="00362FD8" w:rsidRPr="00AA1E54">
        <w:t> </w:t>
      </w:r>
      <w:r w:rsidRPr="00AA1E54">
        <w:t>4(1) of the Act.</w:t>
      </w:r>
    </w:p>
    <w:p w:rsidR="00CB6E6B" w:rsidRPr="00AA1E54" w:rsidRDefault="00CB6E6B" w:rsidP="009E1980">
      <w:pPr>
        <w:pStyle w:val="ActHead5"/>
      </w:pPr>
      <w:bookmarkStart w:id="39" w:name="_Toc138687297"/>
      <w:r w:rsidRPr="00437481">
        <w:rPr>
          <w:rStyle w:val="CharSectno"/>
        </w:rPr>
        <w:t>17C</w:t>
      </w:r>
      <w:r w:rsidR="009E1980" w:rsidRPr="00AA1E54">
        <w:t xml:space="preserve">  </w:t>
      </w:r>
      <w:r w:rsidRPr="00AA1E54">
        <w:t xml:space="preserve">Definition of </w:t>
      </w:r>
      <w:r w:rsidRPr="00AA1E54">
        <w:rPr>
          <w:i/>
        </w:rPr>
        <w:t>State or Territory proceeds of crime law</w:t>
      </w:r>
      <w:bookmarkEnd w:id="39"/>
    </w:p>
    <w:p w:rsidR="00CB6E6B" w:rsidRPr="00AA1E54" w:rsidRDefault="00CB6E6B" w:rsidP="009E1980">
      <w:pPr>
        <w:pStyle w:val="subsection"/>
      </w:pPr>
      <w:r w:rsidRPr="00AA1E54">
        <w:tab/>
      </w:r>
      <w:r w:rsidRPr="00AA1E54">
        <w:tab/>
        <w:t>Each law declared by regulation</w:t>
      </w:r>
      <w:r w:rsidR="00362FD8" w:rsidRPr="00AA1E54">
        <w:t> </w:t>
      </w:r>
      <w:r w:rsidRPr="00AA1E54">
        <w:t xml:space="preserve">4 of the </w:t>
      </w:r>
      <w:r w:rsidRPr="00AA1E54">
        <w:rPr>
          <w:i/>
        </w:rPr>
        <w:t xml:space="preserve">Proceeds of Crime </w:t>
      </w:r>
      <w:r w:rsidR="00437481">
        <w:rPr>
          <w:i/>
        </w:rPr>
        <w:t>Regulations 2</w:t>
      </w:r>
      <w:r w:rsidRPr="00AA1E54">
        <w:rPr>
          <w:i/>
        </w:rPr>
        <w:t>002</w:t>
      </w:r>
      <w:r w:rsidRPr="00AA1E54">
        <w:t xml:space="preserve"> to be a law that corresponds to the </w:t>
      </w:r>
      <w:r w:rsidRPr="00AA1E54">
        <w:rPr>
          <w:i/>
        </w:rPr>
        <w:t>Proceeds of Crime Act 2002</w:t>
      </w:r>
      <w:r w:rsidRPr="00AA1E54">
        <w:t xml:space="preserve"> is, for the definition of </w:t>
      </w:r>
      <w:r w:rsidRPr="00AA1E54">
        <w:rPr>
          <w:b/>
          <w:i/>
        </w:rPr>
        <w:t>State or Territory proceeds of crime law</w:t>
      </w:r>
      <w:r w:rsidRPr="00AA1E54">
        <w:t xml:space="preserve"> in subsection</w:t>
      </w:r>
      <w:r w:rsidR="00362FD8" w:rsidRPr="00AA1E54">
        <w:t> </w:t>
      </w:r>
      <w:r w:rsidRPr="00AA1E54">
        <w:t xml:space="preserve">4(1) of the Act, declared to be a law that corresponds to the </w:t>
      </w:r>
      <w:r w:rsidRPr="00AA1E54">
        <w:rPr>
          <w:i/>
        </w:rPr>
        <w:t>Proceeds of Crime Act 2002</w:t>
      </w:r>
      <w:r w:rsidRPr="00AA1E54">
        <w:t>.</w:t>
      </w:r>
    </w:p>
    <w:p w:rsidR="00CB6E6B" w:rsidRPr="00AA1E54" w:rsidRDefault="00CB6E6B" w:rsidP="009E1980">
      <w:pPr>
        <w:pStyle w:val="ActHead5"/>
      </w:pPr>
      <w:bookmarkStart w:id="40" w:name="_Toc138687298"/>
      <w:r w:rsidRPr="00437481">
        <w:rPr>
          <w:rStyle w:val="CharSectno"/>
        </w:rPr>
        <w:t>17D</w:t>
      </w:r>
      <w:r w:rsidR="009E1980" w:rsidRPr="00AA1E54">
        <w:t xml:space="preserve">  </w:t>
      </w:r>
      <w:r w:rsidRPr="00AA1E54">
        <w:t xml:space="preserve">Definition of </w:t>
      </w:r>
      <w:r w:rsidRPr="00AA1E54">
        <w:rPr>
          <w:i/>
        </w:rPr>
        <w:t>proceeds of crime authority</w:t>
      </w:r>
      <w:bookmarkEnd w:id="40"/>
    </w:p>
    <w:p w:rsidR="00CB6E6B" w:rsidRPr="00AA1E54" w:rsidRDefault="00CB6E6B" w:rsidP="009E1980">
      <w:pPr>
        <w:pStyle w:val="SubsectionHead"/>
      </w:pPr>
      <w:r w:rsidRPr="00AA1E54">
        <w:t>Forfeiture orders</w:t>
      </w:r>
    </w:p>
    <w:p w:rsidR="00CB6E6B" w:rsidRPr="00AA1E54" w:rsidRDefault="00CB6E6B" w:rsidP="009E1980">
      <w:pPr>
        <w:pStyle w:val="subsection"/>
      </w:pPr>
      <w:r w:rsidRPr="00AA1E54">
        <w:tab/>
        <w:t>(1)</w:t>
      </w:r>
      <w:r w:rsidRPr="00AA1E54">
        <w:tab/>
        <w:t>For subsection</w:t>
      </w:r>
      <w:r w:rsidR="00362FD8" w:rsidRPr="00AA1E54">
        <w:t> </w:t>
      </w:r>
      <w:r w:rsidRPr="00AA1E54">
        <w:t>4</w:t>
      </w:r>
      <w:r w:rsidR="009E1980" w:rsidRPr="00AA1E54">
        <w:t>C(</w:t>
      </w:r>
      <w:r w:rsidRPr="00AA1E54">
        <w:t xml:space="preserve">4) of the Act, each person or body mentioned in an item of the following table is prescribed to be a </w:t>
      </w:r>
      <w:r w:rsidRPr="00AA1E54">
        <w:rPr>
          <w:b/>
          <w:i/>
        </w:rPr>
        <w:t>proceeds of crime authority</w:t>
      </w:r>
      <w:r w:rsidRPr="00AA1E54">
        <w:t>, in relation to a forfeiture order, for sections</w:t>
      </w:r>
      <w:r w:rsidR="00362FD8" w:rsidRPr="00AA1E54">
        <w:t> </w:t>
      </w:r>
      <w:r w:rsidRPr="00AA1E54">
        <w:t>79B, 79C, 79D, 79E, 90M, 90N, 90P, 90Q, 90VA, 90VB, 90VC and 90VD of the Act.</w:t>
      </w:r>
    </w:p>
    <w:p w:rsidR="009E1980" w:rsidRPr="00AA1E54" w:rsidRDefault="009E1980" w:rsidP="009E1980">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829"/>
        <w:gridCol w:w="7700"/>
      </w:tblGrid>
      <w:tr w:rsidR="00CB6E6B" w:rsidRPr="00AA1E54" w:rsidTr="00D73DE2">
        <w:trPr>
          <w:tblHeader/>
        </w:trPr>
        <w:tc>
          <w:tcPr>
            <w:tcW w:w="486" w:type="pct"/>
            <w:tcBorders>
              <w:top w:val="single" w:sz="12" w:space="0" w:color="auto"/>
              <w:bottom w:val="single" w:sz="12" w:space="0" w:color="auto"/>
            </w:tcBorders>
            <w:shd w:val="clear" w:color="auto" w:fill="auto"/>
          </w:tcPr>
          <w:p w:rsidR="00CB6E6B" w:rsidRPr="00AA1E54" w:rsidRDefault="00CB6E6B" w:rsidP="009E1980">
            <w:pPr>
              <w:pStyle w:val="TableHeading"/>
            </w:pPr>
            <w:r w:rsidRPr="00AA1E54">
              <w:t>Item</w:t>
            </w:r>
          </w:p>
        </w:tc>
        <w:tc>
          <w:tcPr>
            <w:tcW w:w="4514" w:type="pct"/>
            <w:tcBorders>
              <w:top w:val="single" w:sz="12" w:space="0" w:color="auto"/>
              <w:bottom w:val="single" w:sz="12" w:space="0" w:color="auto"/>
            </w:tcBorders>
            <w:shd w:val="clear" w:color="auto" w:fill="auto"/>
          </w:tcPr>
          <w:p w:rsidR="00CB6E6B" w:rsidRPr="00AA1E54" w:rsidRDefault="007B2702" w:rsidP="009E1980">
            <w:pPr>
              <w:pStyle w:val="TableHeading"/>
            </w:pPr>
            <w:r w:rsidRPr="00AA1E54">
              <w:t>Person or body</w:t>
            </w:r>
          </w:p>
        </w:tc>
      </w:tr>
      <w:tr w:rsidR="00CB6E6B" w:rsidRPr="00AA1E54" w:rsidTr="00D73DE2">
        <w:tc>
          <w:tcPr>
            <w:tcW w:w="486" w:type="pct"/>
            <w:tcBorders>
              <w:top w:val="single" w:sz="12" w:space="0" w:color="auto"/>
            </w:tcBorders>
            <w:shd w:val="clear" w:color="auto" w:fill="auto"/>
          </w:tcPr>
          <w:p w:rsidR="00CB6E6B" w:rsidRPr="00AA1E54" w:rsidRDefault="00CB6E6B" w:rsidP="009E1980">
            <w:pPr>
              <w:pStyle w:val="Tabletext"/>
            </w:pPr>
            <w:r w:rsidRPr="00AA1E54">
              <w:t>1</w:t>
            </w:r>
          </w:p>
        </w:tc>
        <w:tc>
          <w:tcPr>
            <w:tcW w:w="4514" w:type="pct"/>
            <w:tcBorders>
              <w:top w:val="single" w:sz="12" w:space="0" w:color="auto"/>
            </w:tcBorders>
            <w:shd w:val="clear" w:color="auto" w:fill="auto"/>
          </w:tcPr>
          <w:p w:rsidR="00CB6E6B" w:rsidRPr="00AA1E54" w:rsidRDefault="00CB6E6B" w:rsidP="009E1980">
            <w:pPr>
              <w:pStyle w:val="Tabletext"/>
            </w:pPr>
            <w:r w:rsidRPr="00AA1E54">
              <w:t xml:space="preserve">The Commission, within the meaning of the </w:t>
            </w:r>
            <w:r w:rsidRPr="00AA1E54">
              <w:rPr>
                <w:i/>
              </w:rPr>
              <w:t>Criminal Assets Recovery Act 1990</w:t>
            </w:r>
            <w:r w:rsidRPr="00AA1E54">
              <w:t xml:space="preserve"> of New South Wales</w:t>
            </w:r>
          </w:p>
        </w:tc>
      </w:tr>
      <w:tr w:rsidR="00CB6E6B" w:rsidRPr="00AA1E54" w:rsidTr="00D73DE2">
        <w:tc>
          <w:tcPr>
            <w:tcW w:w="486" w:type="pct"/>
            <w:shd w:val="clear" w:color="auto" w:fill="auto"/>
          </w:tcPr>
          <w:p w:rsidR="00CB6E6B" w:rsidRPr="00AA1E54" w:rsidRDefault="00CB6E6B" w:rsidP="009E1980">
            <w:pPr>
              <w:pStyle w:val="Tabletext"/>
            </w:pPr>
            <w:r w:rsidRPr="00AA1E54">
              <w:t>2</w:t>
            </w:r>
          </w:p>
        </w:tc>
        <w:tc>
          <w:tcPr>
            <w:tcW w:w="4514" w:type="pct"/>
            <w:shd w:val="clear" w:color="auto" w:fill="auto"/>
          </w:tcPr>
          <w:p w:rsidR="00CB6E6B" w:rsidRPr="00AA1E54" w:rsidRDefault="00CB6E6B" w:rsidP="009E1980">
            <w:pPr>
              <w:pStyle w:val="Tabletext"/>
            </w:pPr>
            <w:r w:rsidRPr="00AA1E54">
              <w:t xml:space="preserve">An appropriate officer, within the meaning of the </w:t>
            </w:r>
            <w:r w:rsidRPr="00AA1E54">
              <w:rPr>
                <w:i/>
              </w:rPr>
              <w:t>Confiscation of Proceeds of Crime Act 1989</w:t>
            </w:r>
            <w:r w:rsidRPr="00AA1E54">
              <w:t xml:space="preserve"> of New South Wales</w:t>
            </w:r>
          </w:p>
        </w:tc>
      </w:tr>
      <w:tr w:rsidR="00CB6E6B" w:rsidRPr="00AA1E54" w:rsidTr="00D73DE2">
        <w:tc>
          <w:tcPr>
            <w:tcW w:w="486" w:type="pct"/>
            <w:shd w:val="clear" w:color="auto" w:fill="auto"/>
          </w:tcPr>
          <w:p w:rsidR="00CB6E6B" w:rsidRPr="00AA1E54" w:rsidRDefault="00CB6E6B" w:rsidP="009E1980">
            <w:pPr>
              <w:pStyle w:val="Tabletext"/>
            </w:pPr>
            <w:r w:rsidRPr="00AA1E54">
              <w:t>3</w:t>
            </w:r>
          </w:p>
        </w:tc>
        <w:tc>
          <w:tcPr>
            <w:tcW w:w="4514" w:type="pct"/>
            <w:shd w:val="clear" w:color="auto" w:fill="auto"/>
          </w:tcPr>
          <w:p w:rsidR="00CB6E6B" w:rsidRPr="00AA1E54" w:rsidRDefault="00CB6E6B" w:rsidP="009E1980">
            <w:pPr>
              <w:pStyle w:val="Tabletext"/>
            </w:pPr>
            <w:r w:rsidRPr="00AA1E54">
              <w:t xml:space="preserve">The DPP, within the meaning of the </w:t>
            </w:r>
            <w:r w:rsidRPr="00AA1E54">
              <w:rPr>
                <w:i/>
              </w:rPr>
              <w:t>Confiscation Act 1997</w:t>
            </w:r>
            <w:r w:rsidRPr="00AA1E54">
              <w:t xml:space="preserve"> of Victoria</w:t>
            </w:r>
          </w:p>
        </w:tc>
      </w:tr>
      <w:tr w:rsidR="00CB6E6B" w:rsidRPr="00AA1E54" w:rsidTr="00D73DE2">
        <w:trPr>
          <w:cantSplit/>
        </w:trPr>
        <w:tc>
          <w:tcPr>
            <w:tcW w:w="486" w:type="pct"/>
            <w:shd w:val="clear" w:color="auto" w:fill="auto"/>
          </w:tcPr>
          <w:p w:rsidR="00CB6E6B" w:rsidRPr="00AA1E54" w:rsidRDefault="00CB6E6B" w:rsidP="009E1980">
            <w:pPr>
              <w:pStyle w:val="Tabletext"/>
            </w:pPr>
            <w:r w:rsidRPr="00AA1E54">
              <w:t>4</w:t>
            </w:r>
          </w:p>
        </w:tc>
        <w:tc>
          <w:tcPr>
            <w:tcW w:w="4514" w:type="pct"/>
            <w:shd w:val="clear" w:color="auto" w:fill="auto"/>
          </w:tcPr>
          <w:p w:rsidR="00CB6E6B" w:rsidRPr="00AA1E54" w:rsidRDefault="00CB6E6B" w:rsidP="009E1980">
            <w:pPr>
              <w:pStyle w:val="Tabletext"/>
            </w:pPr>
            <w:r w:rsidRPr="00AA1E54">
              <w:t xml:space="preserve">An appropriate officer, within the meaning of the </w:t>
            </w:r>
            <w:r w:rsidRPr="00AA1E54">
              <w:rPr>
                <w:i/>
              </w:rPr>
              <w:t>Confiscation Act 1997</w:t>
            </w:r>
            <w:r w:rsidRPr="00AA1E54">
              <w:t xml:space="preserve"> of Victoria</w:t>
            </w:r>
          </w:p>
        </w:tc>
      </w:tr>
      <w:tr w:rsidR="00CB6E6B" w:rsidRPr="00AA1E54" w:rsidTr="00D73DE2">
        <w:tc>
          <w:tcPr>
            <w:tcW w:w="486" w:type="pct"/>
            <w:shd w:val="clear" w:color="auto" w:fill="auto"/>
          </w:tcPr>
          <w:p w:rsidR="00CB6E6B" w:rsidRPr="00AA1E54" w:rsidRDefault="00CB6E6B" w:rsidP="009E1980">
            <w:pPr>
              <w:pStyle w:val="Tabletext"/>
            </w:pPr>
            <w:r w:rsidRPr="00AA1E54">
              <w:t>5</w:t>
            </w:r>
          </w:p>
        </w:tc>
        <w:tc>
          <w:tcPr>
            <w:tcW w:w="4514" w:type="pct"/>
            <w:shd w:val="clear" w:color="auto" w:fill="auto"/>
          </w:tcPr>
          <w:p w:rsidR="00CB6E6B" w:rsidRPr="00AA1E54" w:rsidRDefault="00CB6E6B" w:rsidP="00932F7B">
            <w:pPr>
              <w:pStyle w:val="Tabletext"/>
            </w:pPr>
            <w:r w:rsidRPr="00AA1E54">
              <w:t>A prescribed person, or a person belonging to a prescribed class of persons, for the purposes of subsection</w:t>
            </w:r>
            <w:r w:rsidR="00362FD8" w:rsidRPr="00AA1E54">
              <w:t> </w:t>
            </w:r>
            <w:r w:rsidRPr="00AA1E54">
              <w:t xml:space="preserve">37(1) of the </w:t>
            </w:r>
            <w:r w:rsidRPr="00AA1E54">
              <w:rPr>
                <w:i/>
              </w:rPr>
              <w:t>Confiscation Act 1997</w:t>
            </w:r>
            <w:r w:rsidRPr="00AA1E54">
              <w:t xml:space="preserve"> of Victoria</w:t>
            </w:r>
          </w:p>
        </w:tc>
      </w:tr>
      <w:tr w:rsidR="00CB6E6B" w:rsidRPr="00AA1E54" w:rsidTr="00D73DE2">
        <w:tc>
          <w:tcPr>
            <w:tcW w:w="486" w:type="pct"/>
            <w:shd w:val="clear" w:color="auto" w:fill="auto"/>
          </w:tcPr>
          <w:p w:rsidR="00CB6E6B" w:rsidRPr="00AA1E54" w:rsidRDefault="00CB6E6B" w:rsidP="009E1980">
            <w:pPr>
              <w:pStyle w:val="Tabletext"/>
            </w:pPr>
            <w:r w:rsidRPr="00AA1E54">
              <w:t>6</w:t>
            </w:r>
          </w:p>
        </w:tc>
        <w:tc>
          <w:tcPr>
            <w:tcW w:w="4514" w:type="pct"/>
            <w:shd w:val="clear" w:color="auto" w:fill="auto"/>
          </w:tcPr>
          <w:p w:rsidR="00CB6E6B" w:rsidRPr="00AA1E54" w:rsidRDefault="00CB6E6B" w:rsidP="009E1980">
            <w:pPr>
              <w:pStyle w:val="Tabletext"/>
            </w:pPr>
            <w:r w:rsidRPr="00AA1E54">
              <w:t xml:space="preserve">The commission, within the meaning of the </w:t>
            </w:r>
            <w:r w:rsidRPr="00AA1E54">
              <w:rPr>
                <w:i/>
              </w:rPr>
              <w:t>Criminal Proceeds Confiscation Act 2002</w:t>
            </w:r>
            <w:r w:rsidRPr="00AA1E54">
              <w:t xml:space="preserve"> of Queensland</w:t>
            </w:r>
          </w:p>
        </w:tc>
      </w:tr>
      <w:tr w:rsidR="00CB6E6B" w:rsidRPr="00AA1E54" w:rsidTr="00D73DE2">
        <w:tc>
          <w:tcPr>
            <w:tcW w:w="486" w:type="pct"/>
            <w:shd w:val="clear" w:color="auto" w:fill="auto"/>
          </w:tcPr>
          <w:p w:rsidR="00CB6E6B" w:rsidRPr="00AA1E54" w:rsidRDefault="00CB6E6B" w:rsidP="009E1980">
            <w:pPr>
              <w:pStyle w:val="Tabletext"/>
            </w:pPr>
            <w:r w:rsidRPr="00AA1E54">
              <w:t>7</w:t>
            </w:r>
          </w:p>
        </w:tc>
        <w:tc>
          <w:tcPr>
            <w:tcW w:w="4514" w:type="pct"/>
            <w:shd w:val="clear" w:color="auto" w:fill="auto"/>
          </w:tcPr>
          <w:p w:rsidR="00CB6E6B" w:rsidRPr="00AA1E54" w:rsidRDefault="00CB6E6B" w:rsidP="008703EC">
            <w:pPr>
              <w:pStyle w:val="Tabletext"/>
            </w:pPr>
            <w:r w:rsidRPr="00AA1E54">
              <w:t xml:space="preserve">A police officer approved by the commission, within the meaning of the </w:t>
            </w:r>
            <w:r w:rsidRPr="00AA1E54">
              <w:rPr>
                <w:i/>
              </w:rPr>
              <w:t>Criminal Proceeds Confiscation Act 2002</w:t>
            </w:r>
            <w:r w:rsidRPr="00AA1E54">
              <w:t xml:space="preserve"> of Queensland, for the purposes of subparagraph</w:t>
            </w:r>
            <w:r w:rsidR="00362FD8" w:rsidRPr="00AA1E54">
              <w:t> </w:t>
            </w:r>
            <w:r w:rsidRPr="00AA1E54">
              <w:t>12(1</w:t>
            </w:r>
            <w:r w:rsidR="009E1980" w:rsidRPr="00AA1E54">
              <w:t>)(</w:t>
            </w:r>
            <w:r w:rsidRPr="00AA1E54">
              <w:t>a</w:t>
            </w:r>
            <w:r w:rsidR="009E1980" w:rsidRPr="00AA1E54">
              <w:t>)(</w:t>
            </w:r>
            <w:r w:rsidRPr="00AA1E54">
              <w:t>ii) of that Act</w:t>
            </w:r>
          </w:p>
        </w:tc>
      </w:tr>
      <w:tr w:rsidR="00CB6E6B" w:rsidRPr="00AA1E54" w:rsidTr="00D73DE2">
        <w:tc>
          <w:tcPr>
            <w:tcW w:w="486" w:type="pct"/>
            <w:shd w:val="clear" w:color="auto" w:fill="auto"/>
          </w:tcPr>
          <w:p w:rsidR="00CB6E6B" w:rsidRPr="00AA1E54" w:rsidRDefault="00CB6E6B" w:rsidP="009E1980">
            <w:pPr>
              <w:pStyle w:val="Tabletext"/>
            </w:pPr>
            <w:r w:rsidRPr="00AA1E54">
              <w:t>8</w:t>
            </w:r>
          </w:p>
        </w:tc>
        <w:tc>
          <w:tcPr>
            <w:tcW w:w="4514" w:type="pct"/>
            <w:shd w:val="clear" w:color="auto" w:fill="auto"/>
          </w:tcPr>
          <w:p w:rsidR="00CB6E6B" w:rsidRPr="00AA1E54" w:rsidRDefault="00CB6E6B" w:rsidP="009E1980">
            <w:pPr>
              <w:pStyle w:val="Tabletext"/>
            </w:pPr>
            <w:r w:rsidRPr="00AA1E54">
              <w:t xml:space="preserve">An appropriate officer, within the meaning of the </w:t>
            </w:r>
            <w:r w:rsidRPr="00AA1E54">
              <w:rPr>
                <w:i/>
              </w:rPr>
              <w:t>Criminal Proceeds Confiscation Act 2002</w:t>
            </w:r>
            <w:r w:rsidRPr="00AA1E54">
              <w:t xml:space="preserve"> of Queensland</w:t>
            </w:r>
          </w:p>
        </w:tc>
      </w:tr>
      <w:tr w:rsidR="00CB6E6B" w:rsidRPr="00AA1E54" w:rsidTr="00D73DE2">
        <w:tc>
          <w:tcPr>
            <w:tcW w:w="486" w:type="pct"/>
            <w:shd w:val="clear" w:color="auto" w:fill="auto"/>
          </w:tcPr>
          <w:p w:rsidR="00CB6E6B" w:rsidRPr="00AA1E54" w:rsidRDefault="00CB6E6B" w:rsidP="009E1980">
            <w:pPr>
              <w:pStyle w:val="Tabletext"/>
            </w:pPr>
            <w:r w:rsidRPr="00AA1E54">
              <w:t>9</w:t>
            </w:r>
          </w:p>
        </w:tc>
        <w:tc>
          <w:tcPr>
            <w:tcW w:w="4514" w:type="pct"/>
            <w:shd w:val="clear" w:color="auto" w:fill="auto"/>
          </w:tcPr>
          <w:p w:rsidR="00CB6E6B" w:rsidRPr="00AA1E54" w:rsidRDefault="00CB6E6B" w:rsidP="009E1980">
            <w:pPr>
              <w:pStyle w:val="Tabletext"/>
            </w:pPr>
            <w:r w:rsidRPr="00AA1E54">
              <w:t xml:space="preserve">The DPP, within the meaning of the </w:t>
            </w:r>
            <w:r w:rsidRPr="00AA1E54">
              <w:rPr>
                <w:i/>
              </w:rPr>
              <w:t>Criminal Property Confiscation Act 2000</w:t>
            </w:r>
            <w:r w:rsidRPr="00AA1E54">
              <w:t xml:space="preserve"> of Western Australia</w:t>
            </w:r>
          </w:p>
        </w:tc>
      </w:tr>
      <w:tr w:rsidR="00CB6E6B" w:rsidRPr="00AA1E54" w:rsidTr="00D73DE2">
        <w:tc>
          <w:tcPr>
            <w:tcW w:w="486" w:type="pct"/>
            <w:shd w:val="clear" w:color="auto" w:fill="auto"/>
          </w:tcPr>
          <w:p w:rsidR="00CB6E6B" w:rsidRPr="00AA1E54" w:rsidRDefault="00CB6E6B" w:rsidP="009E1980">
            <w:pPr>
              <w:pStyle w:val="Tabletext"/>
            </w:pPr>
            <w:r w:rsidRPr="00AA1E54">
              <w:t>10</w:t>
            </w:r>
          </w:p>
        </w:tc>
        <w:tc>
          <w:tcPr>
            <w:tcW w:w="4514" w:type="pct"/>
            <w:shd w:val="clear" w:color="auto" w:fill="auto"/>
          </w:tcPr>
          <w:p w:rsidR="00CB6E6B" w:rsidRPr="00AA1E54" w:rsidRDefault="00CB6E6B" w:rsidP="009E1980">
            <w:pPr>
              <w:pStyle w:val="Tabletext"/>
            </w:pPr>
            <w:r w:rsidRPr="00AA1E54">
              <w:t xml:space="preserve">The DPP, within the meaning of the </w:t>
            </w:r>
            <w:r w:rsidRPr="00AA1E54">
              <w:rPr>
                <w:i/>
              </w:rPr>
              <w:t>Criminal Assets Confiscation Act 2005</w:t>
            </w:r>
            <w:r w:rsidRPr="00AA1E54">
              <w:t xml:space="preserve"> of South Australia</w:t>
            </w:r>
          </w:p>
        </w:tc>
      </w:tr>
      <w:tr w:rsidR="00CB6E6B" w:rsidRPr="00AA1E54" w:rsidTr="00D73DE2">
        <w:tc>
          <w:tcPr>
            <w:tcW w:w="486" w:type="pct"/>
            <w:shd w:val="clear" w:color="auto" w:fill="auto"/>
          </w:tcPr>
          <w:p w:rsidR="00CB6E6B" w:rsidRPr="00AA1E54" w:rsidRDefault="00CB6E6B" w:rsidP="009E1980">
            <w:pPr>
              <w:pStyle w:val="Tabletext"/>
            </w:pPr>
            <w:r w:rsidRPr="00AA1E54">
              <w:t>11</w:t>
            </w:r>
          </w:p>
        </w:tc>
        <w:tc>
          <w:tcPr>
            <w:tcW w:w="4514" w:type="pct"/>
            <w:shd w:val="clear" w:color="auto" w:fill="auto"/>
          </w:tcPr>
          <w:p w:rsidR="00CB6E6B" w:rsidRPr="00AA1E54" w:rsidRDefault="00CB6E6B" w:rsidP="009E1980">
            <w:pPr>
              <w:pStyle w:val="Tabletext"/>
            </w:pPr>
            <w:r w:rsidRPr="00AA1E54">
              <w:t xml:space="preserve">An authorized officer, within the meaning of the </w:t>
            </w:r>
            <w:r w:rsidRPr="00AA1E54">
              <w:rPr>
                <w:i/>
              </w:rPr>
              <w:t>Crime (Confiscation of Profits) Act 1993</w:t>
            </w:r>
            <w:r w:rsidRPr="00AA1E54">
              <w:t xml:space="preserve"> of Tasmania</w:t>
            </w:r>
          </w:p>
        </w:tc>
      </w:tr>
      <w:tr w:rsidR="00CB6E6B" w:rsidRPr="00AA1E54" w:rsidTr="00D73DE2">
        <w:tc>
          <w:tcPr>
            <w:tcW w:w="486" w:type="pct"/>
            <w:shd w:val="clear" w:color="auto" w:fill="auto"/>
          </w:tcPr>
          <w:p w:rsidR="00CB6E6B" w:rsidRPr="00AA1E54" w:rsidRDefault="00CB6E6B" w:rsidP="009E1980">
            <w:pPr>
              <w:pStyle w:val="Tabletext"/>
            </w:pPr>
            <w:r w:rsidRPr="00AA1E54">
              <w:t>12</w:t>
            </w:r>
          </w:p>
        </w:tc>
        <w:tc>
          <w:tcPr>
            <w:tcW w:w="4514" w:type="pct"/>
            <w:shd w:val="clear" w:color="auto" w:fill="auto"/>
          </w:tcPr>
          <w:p w:rsidR="00CB6E6B" w:rsidRPr="00AA1E54" w:rsidRDefault="00CB6E6B" w:rsidP="009E1980">
            <w:pPr>
              <w:pStyle w:val="Tabletext"/>
            </w:pPr>
            <w:r w:rsidRPr="00AA1E54">
              <w:t xml:space="preserve">The DPP, within the meaning of the </w:t>
            </w:r>
            <w:r w:rsidRPr="00AA1E54">
              <w:rPr>
                <w:i/>
              </w:rPr>
              <w:t>Confiscation of Criminal Assets Act 2003</w:t>
            </w:r>
            <w:r w:rsidRPr="00AA1E54">
              <w:t xml:space="preserve"> of the </w:t>
            </w:r>
            <w:r w:rsidRPr="00AA1E54">
              <w:lastRenderedPageBreak/>
              <w:t>Australian Capital Territory</w:t>
            </w:r>
          </w:p>
        </w:tc>
      </w:tr>
      <w:tr w:rsidR="00CB6E6B" w:rsidRPr="00AA1E54" w:rsidTr="00D73DE2">
        <w:tc>
          <w:tcPr>
            <w:tcW w:w="486" w:type="pct"/>
            <w:tcBorders>
              <w:bottom w:val="single" w:sz="4" w:space="0" w:color="auto"/>
            </w:tcBorders>
            <w:shd w:val="clear" w:color="auto" w:fill="auto"/>
          </w:tcPr>
          <w:p w:rsidR="00CB6E6B" w:rsidRPr="00AA1E54" w:rsidRDefault="00CB6E6B" w:rsidP="009E1980">
            <w:pPr>
              <w:pStyle w:val="Tabletext"/>
            </w:pPr>
            <w:r w:rsidRPr="00AA1E54">
              <w:lastRenderedPageBreak/>
              <w:t>13</w:t>
            </w:r>
          </w:p>
        </w:tc>
        <w:tc>
          <w:tcPr>
            <w:tcW w:w="4514" w:type="pct"/>
            <w:tcBorders>
              <w:bottom w:val="single" w:sz="4" w:space="0" w:color="auto"/>
            </w:tcBorders>
            <w:shd w:val="clear" w:color="auto" w:fill="auto"/>
          </w:tcPr>
          <w:p w:rsidR="00CB6E6B" w:rsidRPr="00AA1E54" w:rsidRDefault="00CB6E6B" w:rsidP="009E1980">
            <w:pPr>
              <w:pStyle w:val="Tabletext"/>
            </w:pPr>
            <w:r w:rsidRPr="00AA1E54">
              <w:t xml:space="preserve">The DPP, within the meaning of the </w:t>
            </w:r>
            <w:r w:rsidRPr="00AA1E54">
              <w:rPr>
                <w:i/>
              </w:rPr>
              <w:t>Criminal Property Forfeiture Act</w:t>
            </w:r>
            <w:r w:rsidR="00D75587" w:rsidRPr="00AA1E54">
              <w:rPr>
                <w:i/>
              </w:rPr>
              <w:t xml:space="preserve"> 2002</w:t>
            </w:r>
            <w:r w:rsidRPr="00AA1E54">
              <w:t xml:space="preserve"> of the Northern Territory</w:t>
            </w:r>
          </w:p>
        </w:tc>
      </w:tr>
      <w:tr w:rsidR="00CB6E6B" w:rsidRPr="00AA1E54" w:rsidTr="00D73DE2">
        <w:tc>
          <w:tcPr>
            <w:tcW w:w="486" w:type="pct"/>
            <w:tcBorders>
              <w:bottom w:val="single" w:sz="12" w:space="0" w:color="auto"/>
            </w:tcBorders>
            <w:shd w:val="clear" w:color="auto" w:fill="auto"/>
          </w:tcPr>
          <w:p w:rsidR="00CB6E6B" w:rsidRPr="00AA1E54" w:rsidRDefault="00CB6E6B" w:rsidP="009E1980">
            <w:pPr>
              <w:pStyle w:val="Tabletext"/>
            </w:pPr>
            <w:r w:rsidRPr="00AA1E54">
              <w:t>14</w:t>
            </w:r>
          </w:p>
        </w:tc>
        <w:tc>
          <w:tcPr>
            <w:tcW w:w="4514" w:type="pct"/>
            <w:tcBorders>
              <w:bottom w:val="single" w:sz="12" w:space="0" w:color="auto"/>
            </w:tcBorders>
            <w:shd w:val="clear" w:color="auto" w:fill="auto"/>
          </w:tcPr>
          <w:p w:rsidR="00CB6E6B" w:rsidRPr="00AA1E54" w:rsidRDefault="00CB6E6B" w:rsidP="009E1980">
            <w:pPr>
              <w:pStyle w:val="Tabletext"/>
            </w:pPr>
            <w:r w:rsidRPr="00AA1E54">
              <w:t xml:space="preserve">A police officer, within the meaning of the </w:t>
            </w:r>
            <w:r w:rsidRPr="00AA1E54">
              <w:rPr>
                <w:i/>
              </w:rPr>
              <w:t>Criminal Property Forfeiture Act</w:t>
            </w:r>
            <w:r w:rsidR="00D75587" w:rsidRPr="00AA1E54">
              <w:rPr>
                <w:i/>
              </w:rPr>
              <w:t xml:space="preserve"> 2002</w:t>
            </w:r>
            <w:r w:rsidRPr="00AA1E54">
              <w:t xml:space="preserve"> of the Northern Territory</w:t>
            </w:r>
          </w:p>
        </w:tc>
      </w:tr>
    </w:tbl>
    <w:p w:rsidR="00CB6E6B" w:rsidRPr="00AA1E54" w:rsidRDefault="00CB6E6B" w:rsidP="009E1980">
      <w:pPr>
        <w:pStyle w:val="SubsectionHead"/>
      </w:pPr>
      <w:r w:rsidRPr="00AA1E54">
        <w:t>Restraining Orders</w:t>
      </w:r>
    </w:p>
    <w:p w:rsidR="00CB6E6B" w:rsidRPr="00AA1E54" w:rsidRDefault="00CB6E6B" w:rsidP="009E1980">
      <w:pPr>
        <w:pStyle w:val="subsection"/>
      </w:pPr>
      <w:r w:rsidRPr="00AA1E54">
        <w:rPr>
          <w:color w:val="FF0000"/>
        </w:rPr>
        <w:tab/>
      </w:r>
      <w:r w:rsidRPr="00AA1E54">
        <w:t>(2)</w:t>
      </w:r>
      <w:r w:rsidRPr="00AA1E54">
        <w:tab/>
        <w:t>For subsection</w:t>
      </w:r>
      <w:r w:rsidR="00362FD8" w:rsidRPr="00AA1E54">
        <w:t> </w:t>
      </w:r>
      <w:r w:rsidRPr="00AA1E54">
        <w:t>4</w:t>
      </w:r>
      <w:r w:rsidR="009E1980" w:rsidRPr="00AA1E54">
        <w:t>C(</w:t>
      </w:r>
      <w:r w:rsidRPr="00AA1E54">
        <w:t>4) of the Act, each person or body mentioned in an item of the following table is prescribed to be a</w:t>
      </w:r>
      <w:r w:rsidRPr="00AA1E54">
        <w:rPr>
          <w:color w:val="FF0000"/>
        </w:rPr>
        <w:t xml:space="preserve"> </w:t>
      </w:r>
      <w:r w:rsidRPr="00AA1E54">
        <w:rPr>
          <w:b/>
          <w:i/>
        </w:rPr>
        <w:t>proceeds of crime authority</w:t>
      </w:r>
      <w:r w:rsidRPr="00AA1E54">
        <w:t>, in relation to a restraining order, for sections</w:t>
      </w:r>
      <w:r w:rsidR="00362FD8" w:rsidRPr="00AA1E54">
        <w:t> </w:t>
      </w:r>
      <w:r w:rsidRPr="00AA1E54">
        <w:t>79B, 79C, 79D, 79E, 90M, 90N, 90P, 90Q, 90VA, 90VB, 90VC and 90VD of the Act.</w:t>
      </w:r>
    </w:p>
    <w:p w:rsidR="009E1980" w:rsidRPr="00AA1E54" w:rsidRDefault="009E1980" w:rsidP="009E1980">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819"/>
        <w:gridCol w:w="7710"/>
      </w:tblGrid>
      <w:tr w:rsidR="00CB6E6B" w:rsidRPr="00AA1E54" w:rsidTr="00D73DE2">
        <w:trPr>
          <w:tblHeader/>
        </w:trPr>
        <w:tc>
          <w:tcPr>
            <w:tcW w:w="480" w:type="pct"/>
            <w:tcBorders>
              <w:top w:val="single" w:sz="12" w:space="0" w:color="auto"/>
              <w:bottom w:val="single" w:sz="12" w:space="0" w:color="auto"/>
            </w:tcBorders>
            <w:shd w:val="clear" w:color="auto" w:fill="auto"/>
          </w:tcPr>
          <w:p w:rsidR="00CB6E6B" w:rsidRPr="00AA1E54" w:rsidRDefault="00CB6E6B" w:rsidP="009E1980">
            <w:pPr>
              <w:pStyle w:val="TableHeading"/>
            </w:pPr>
            <w:r w:rsidRPr="00AA1E54">
              <w:t>Item</w:t>
            </w:r>
          </w:p>
        </w:tc>
        <w:tc>
          <w:tcPr>
            <w:tcW w:w="4520" w:type="pct"/>
            <w:tcBorders>
              <w:top w:val="single" w:sz="12" w:space="0" w:color="auto"/>
              <w:bottom w:val="single" w:sz="12" w:space="0" w:color="auto"/>
            </w:tcBorders>
            <w:shd w:val="clear" w:color="auto" w:fill="auto"/>
          </w:tcPr>
          <w:p w:rsidR="00CB6E6B" w:rsidRPr="00AA1E54" w:rsidRDefault="00CB6E6B" w:rsidP="009E1980">
            <w:pPr>
              <w:pStyle w:val="TableHeading"/>
            </w:pPr>
            <w:r w:rsidRPr="00AA1E54">
              <w:t>Person or body</w:t>
            </w:r>
          </w:p>
        </w:tc>
      </w:tr>
      <w:tr w:rsidR="00CB6E6B" w:rsidRPr="00AA1E54" w:rsidTr="00D73DE2">
        <w:tc>
          <w:tcPr>
            <w:tcW w:w="480" w:type="pct"/>
            <w:tcBorders>
              <w:top w:val="single" w:sz="12" w:space="0" w:color="auto"/>
            </w:tcBorders>
            <w:shd w:val="clear" w:color="auto" w:fill="auto"/>
          </w:tcPr>
          <w:p w:rsidR="00CB6E6B" w:rsidRPr="00AA1E54" w:rsidRDefault="00CB6E6B" w:rsidP="009E1980">
            <w:pPr>
              <w:pStyle w:val="Tabletext"/>
            </w:pPr>
            <w:r w:rsidRPr="00AA1E54">
              <w:t>1</w:t>
            </w:r>
          </w:p>
        </w:tc>
        <w:tc>
          <w:tcPr>
            <w:tcW w:w="4520" w:type="pct"/>
            <w:tcBorders>
              <w:top w:val="single" w:sz="12" w:space="0" w:color="auto"/>
            </w:tcBorders>
            <w:shd w:val="clear" w:color="auto" w:fill="auto"/>
          </w:tcPr>
          <w:p w:rsidR="00CB6E6B" w:rsidRPr="00AA1E54" w:rsidRDefault="00CB6E6B" w:rsidP="009E1980">
            <w:pPr>
              <w:pStyle w:val="Tabletext"/>
            </w:pPr>
            <w:r w:rsidRPr="00AA1E54">
              <w:t xml:space="preserve">The Commission, within the meaning of the </w:t>
            </w:r>
            <w:r w:rsidRPr="00AA1E54">
              <w:rPr>
                <w:i/>
              </w:rPr>
              <w:t>Criminal Assets Recovery Act 1990</w:t>
            </w:r>
            <w:r w:rsidRPr="00AA1E54">
              <w:t xml:space="preserve"> of New South Wales</w:t>
            </w:r>
          </w:p>
        </w:tc>
      </w:tr>
      <w:tr w:rsidR="00CB6E6B" w:rsidRPr="00AA1E54" w:rsidTr="00D73DE2">
        <w:tc>
          <w:tcPr>
            <w:tcW w:w="480" w:type="pct"/>
            <w:shd w:val="clear" w:color="auto" w:fill="auto"/>
          </w:tcPr>
          <w:p w:rsidR="00CB6E6B" w:rsidRPr="00AA1E54" w:rsidRDefault="00CB6E6B" w:rsidP="009E1980">
            <w:pPr>
              <w:pStyle w:val="Tabletext"/>
            </w:pPr>
            <w:r w:rsidRPr="00AA1E54">
              <w:t>2</w:t>
            </w:r>
          </w:p>
        </w:tc>
        <w:tc>
          <w:tcPr>
            <w:tcW w:w="4520" w:type="pct"/>
            <w:shd w:val="clear" w:color="auto" w:fill="auto"/>
          </w:tcPr>
          <w:p w:rsidR="00CB6E6B" w:rsidRPr="00AA1E54" w:rsidRDefault="00CB6E6B" w:rsidP="009E1980">
            <w:pPr>
              <w:pStyle w:val="Tabletext"/>
            </w:pPr>
            <w:r w:rsidRPr="00AA1E54">
              <w:t xml:space="preserve">An appropriate officer, within the meaning of the </w:t>
            </w:r>
            <w:r w:rsidRPr="00AA1E54">
              <w:rPr>
                <w:i/>
              </w:rPr>
              <w:t>Confiscation of Proceeds of Crime Act 1989</w:t>
            </w:r>
            <w:r w:rsidRPr="00AA1E54">
              <w:t xml:space="preserve"> of New South Wales</w:t>
            </w:r>
          </w:p>
        </w:tc>
      </w:tr>
      <w:tr w:rsidR="00CB6E6B" w:rsidRPr="00AA1E54" w:rsidTr="00D73DE2">
        <w:tc>
          <w:tcPr>
            <w:tcW w:w="480" w:type="pct"/>
            <w:shd w:val="clear" w:color="auto" w:fill="auto"/>
          </w:tcPr>
          <w:p w:rsidR="00CB6E6B" w:rsidRPr="00AA1E54" w:rsidRDefault="00CB6E6B" w:rsidP="009E1980">
            <w:pPr>
              <w:pStyle w:val="Tabletext"/>
            </w:pPr>
            <w:r w:rsidRPr="00AA1E54">
              <w:t>3</w:t>
            </w:r>
          </w:p>
        </w:tc>
        <w:tc>
          <w:tcPr>
            <w:tcW w:w="4520" w:type="pct"/>
            <w:shd w:val="clear" w:color="auto" w:fill="auto"/>
          </w:tcPr>
          <w:p w:rsidR="00CB6E6B" w:rsidRPr="00AA1E54" w:rsidRDefault="00CB6E6B" w:rsidP="009E1980">
            <w:pPr>
              <w:pStyle w:val="Tabletext"/>
            </w:pPr>
            <w:r w:rsidRPr="00AA1E54">
              <w:t xml:space="preserve">An authorised officer, within the meaning of the </w:t>
            </w:r>
            <w:r w:rsidRPr="00AA1E54">
              <w:rPr>
                <w:i/>
              </w:rPr>
              <w:t>Confiscation of Proceeds of Crime Act 1989</w:t>
            </w:r>
            <w:r w:rsidRPr="00AA1E54">
              <w:t xml:space="preserve"> of New South Wales</w:t>
            </w:r>
          </w:p>
        </w:tc>
      </w:tr>
      <w:tr w:rsidR="00CB6E6B" w:rsidRPr="00AA1E54" w:rsidTr="00D73DE2">
        <w:tc>
          <w:tcPr>
            <w:tcW w:w="480" w:type="pct"/>
            <w:shd w:val="clear" w:color="auto" w:fill="auto"/>
          </w:tcPr>
          <w:p w:rsidR="00CB6E6B" w:rsidRPr="00AA1E54" w:rsidRDefault="00CB6E6B" w:rsidP="009E1980">
            <w:pPr>
              <w:pStyle w:val="Tabletext"/>
            </w:pPr>
            <w:r w:rsidRPr="00AA1E54">
              <w:t>4</w:t>
            </w:r>
          </w:p>
        </w:tc>
        <w:tc>
          <w:tcPr>
            <w:tcW w:w="4520" w:type="pct"/>
            <w:shd w:val="clear" w:color="auto" w:fill="auto"/>
          </w:tcPr>
          <w:p w:rsidR="00CB6E6B" w:rsidRPr="00AA1E54" w:rsidRDefault="00CB6E6B" w:rsidP="009E1980">
            <w:pPr>
              <w:pStyle w:val="Tabletext"/>
            </w:pPr>
            <w:r w:rsidRPr="00AA1E54">
              <w:t xml:space="preserve">The DPP, within the meaning of the </w:t>
            </w:r>
            <w:r w:rsidRPr="00AA1E54">
              <w:rPr>
                <w:i/>
              </w:rPr>
              <w:t>Confiscation Act 1997</w:t>
            </w:r>
            <w:r w:rsidRPr="00AA1E54">
              <w:t xml:space="preserve"> of Victoria</w:t>
            </w:r>
          </w:p>
        </w:tc>
      </w:tr>
      <w:tr w:rsidR="00CB6E6B" w:rsidRPr="00AA1E54" w:rsidTr="00D73DE2">
        <w:tc>
          <w:tcPr>
            <w:tcW w:w="480" w:type="pct"/>
            <w:shd w:val="clear" w:color="auto" w:fill="auto"/>
          </w:tcPr>
          <w:p w:rsidR="00CB6E6B" w:rsidRPr="00AA1E54" w:rsidRDefault="00CB6E6B" w:rsidP="009E1980">
            <w:pPr>
              <w:pStyle w:val="Tabletext"/>
            </w:pPr>
            <w:r w:rsidRPr="00AA1E54">
              <w:t>5</w:t>
            </w:r>
          </w:p>
        </w:tc>
        <w:tc>
          <w:tcPr>
            <w:tcW w:w="4520" w:type="pct"/>
            <w:shd w:val="clear" w:color="auto" w:fill="auto"/>
          </w:tcPr>
          <w:p w:rsidR="00CB6E6B" w:rsidRPr="00AA1E54" w:rsidRDefault="00CB6E6B" w:rsidP="009E1980">
            <w:pPr>
              <w:pStyle w:val="Tabletext"/>
            </w:pPr>
            <w:r w:rsidRPr="00AA1E54">
              <w:t xml:space="preserve">An appropriate officer, within the meaning of the </w:t>
            </w:r>
            <w:r w:rsidRPr="00AA1E54">
              <w:rPr>
                <w:i/>
              </w:rPr>
              <w:t>Confiscation Act 1997</w:t>
            </w:r>
            <w:r w:rsidRPr="00AA1E54">
              <w:t xml:space="preserve"> of Victoria</w:t>
            </w:r>
          </w:p>
        </w:tc>
      </w:tr>
      <w:tr w:rsidR="00CB6E6B" w:rsidRPr="00AA1E54" w:rsidTr="00D73DE2">
        <w:tc>
          <w:tcPr>
            <w:tcW w:w="480" w:type="pct"/>
            <w:shd w:val="clear" w:color="auto" w:fill="auto"/>
          </w:tcPr>
          <w:p w:rsidR="00CB6E6B" w:rsidRPr="00AA1E54" w:rsidRDefault="00CB6E6B" w:rsidP="009E1980">
            <w:pPr>
              <w:pStyle w:val="Tabletext"/>
            </w:pPr>
            <w:r w:rsidRPr="00AA1E54">
              <w:t>6</w:t>
            </w:r>
          </w:p>
        </w:tc>
        <w:tc>
          <w:tcPr>
            <w:tcW w:w="4520" w:type="pct"/>
            <w:shd w:val="clear" w:color="auto" w:fill="auto"/>
          </w:tcPr>
          <w:p w:rsidR="00CB6E6B" w:rsidRPr="00AA1E54" w:rsidRDefault="00CB6E6B" w:rsidP="008703EC">
            <w:pPr>
              <w:pStyle w:val="Tabletext"/>
            </w:pPr>
            <w:r w:rsidRPr="00AA1E54">
              <w:t>A prescribed person, or a person belonging to a prescribed class of persons, for the purposes of sub</w:t>
            </w:r>
            <w:r w:rsidR="00A705EF" w:rsidRPr="00AA1E54">
              <w:t>section 1</w:t>
            </w:r>
            <w:r w:rsidRPr="00AA1E54">
              <w:t xml:space="preserve">6(2) of the </w:t>
            </w:r>
            <w:r w:rsidRPr="00AA1E54">
              <w:rPr>
                <w:i/>
              </w:rPr>
              <w:t>Confiscation Act 1997</w:t>
            </w:r>
            <w:r w:rsidRPr="00AA1E54">
              <w:t xml:space="preserve"> of Victoria</w:t>
            </w:r>
          </w:p>
        </w:tc>
      </w:tr>
      <w:tr w:rsidR="00CB6E6B" w:rsidRPr="00AA1E54" w:rsidTr="00D73DE2">
        <w:tc>
          <w:tcPr>
            <w:tcW w:w="480" w:type="pct"/>
            <w:shd w:val="clear" w:color="auto" w:fill="auto"/>
          </w:tcPr>
          <w:p w:rsidR="00CB6E6B" w:rsidRPr="00AA1E54" w:rsidRDefault="00CB6E6B" w:rsidP="009E1980">
            <w:pPr>
              <w:pStyle w:val="Tabletext"/>
            </w:pPr>
            <w:r w:rsidRPr="00AA1E54">
              <w:t>7</w:t>
            </w:r>
          </w:p>
        </w:tc>
        <w:tc>
          <w:tcPr>
            <w:tcW w:w="4520" w:type="pct"/>
            <w:shd w:val="clear" w:color="auto" w:fill="auto"/>
          </w:tcPr>
          <w:p w:rsidR="00CB6E6B" w:rsidRPr="00AA1E54" w:rsidRDefault="00CB6E6B" w:rsidP="009E1980">
            <w:pPr>
              <w:pStyle w:val="Tabletext"/>
            </w:pPr>
            <w:r w:rsidRPr="00AA1E54">
              <w:t>A prescribed person, or a person belonging to a prescribed class of persons, for the purposes of subsection</w:t>
            </w:r>
            <w:r w:rsidR="00362FD8" w:rsidRPr="00AA1E54">
              <w:t> </w:t>
            </w:r>
            <w:r w:rsidRPr="00AA1E54">
              <w:t>36</w:t>
            </w:r>
            <w:r w:rsidR="009E1980" w:rsidRPr="00AA1E54">
              <w:t>K(</w:t>
            </w:r>
            <w:r w:rsidRPr="00AA1E54">
              <w:t xml:space="preserve">1) of the </w:t>
            </w:r>
            <w:r w:rsidRPr="00AA1E54">
              <w:rPr>
                <w:i/>
              </w:rPr>
              <w:t>Confiscation Act 1997</w:t>
            </w:r>
            <w:r w:rsidRPr="00AA1E54">
              <w:t xml:space="preserve"> of Victoria</w:t>
            </w:r>
          </w:p>
        </w:tc>
      </w:tr>
      <w:tr w:rsidR="00CB6E6B" w:rsidRPr="00AA1E54" w:rsidTr="00D73DE2">
        <w:tc>
          <w:tcPr>
            <w:tcW w:w="480" w:type="pct"/>
            <w:shd w:val="clear" w:color="auto" w:fill="auto"/>
          </w:tcPr>
          <w:p w:rsidR="00CB6E6B" w:rsidRPr="00AA1E54" w:rsidRDefault="00CB6E6B" w:rsidP="00F806F3">
            <w:pPr>
              <w:pStyle w:val="Tabletext"/>
              <w:keepNext/>
            </w:pPr>
            <w:r w:rsidRPr="00AA1E54">
              <w:t>8</w:t>
            </w:r>
          </w:p>
        </w:tc>
        <w:tc>
          <w:tcPr>
            <w:tcW w:w="4520" w:type="pct"/>
            <w:shd w:val="clear" w:color="auto" w:fill="auto"/>
          </w:tcPr>
          <w:p w:rsidR="00CB6E6B" w:rsidRPr="00AA1E54" w:rsidRDefault="00CB6E6B" w:rsidP="00F806F3">
            <w:pPr>
              <w:pStyle w:val="Tabletext"/>
              <w:keepNext/>
            </w:pPr>
            <w:r w:rsidRPr="00AA1E54">
              <w:t xml:space="preserve">The commission, within the meaning of the </w:t>
            </w:r>
            <w:r w:rsidRPr="00AA1E54">
              <w:rPr>
                <w:i/>
              </w:rPr>
              <w:t>Criminal Proceeds Confiscation Act 2002</w:t>
            </w:r>
            <w:r w:rsidRPr="00AA1E54">
              <w:t xml:space="preserve"> of Queensland</w:t>
            </w:r>
          </w:p>
        </w:tc>
      </w:tr>
      <w:tr w:rsidR="00CB6E6B" w:rsidRPr="00AA1E54" w:rsidTr="00D73DE2">
        <w:tc>
          <w:tcPr>
            <w:tcW w:w="480" w:type="pct"/>
            <w:shd w:val="clear" w:color="auto" w:fill="auto"/>
          </w:tcPr>
          <w:p w:rsidR="00CB6E6B" w:rsidRPr="00AA1E54" w:rsidRDefault="00CB6E6B" w:rsidP="009E1980">
            <w:pPr>
              <w:pStyle w:val="Tabletext"/>
            </w:pPr>
            <w:r w:rsidRPr="00AA1E54">
              <w:t>9</w:t>
            </w:r>
          </w:p>
        </w:tc>
        <w:tc>
          <w:tcPr>
            <w:tcW w:w="4520" w:type="pct"/>
            <w:shd w:val="clear" w:color="auto" w:fill="auto"/>
          </w:tcPr>
          <w:p w:rsidR="00CB6E6B" w:rsidRPr="00AA1E54" w:rsidRDefault="00CB6E6B" w:rsidP="008703EC">
            <w:pPr>
              <w:pStyle w:val="Tabletext"/>
            </w:pPr>
            <w:r w:rsidRPr="00AA1E54">
              <w:t xml:space="preserve">A police officer approved by the commission, within the meaning of the </w:t>
            </w:r>
            <w:r w:rsidRPr="00AA1E54">
              <w:rPr>
                <w:i/>
              </w:rPr>
              <w:t>Criminal Proceeds Confiscation Act 2002</w:t>
            </w:r>
            <w:r w:rsidRPr="00AA1E54">
              <w:t xml:space="preserve"> of Queensland, for the purposes of subparagraph</w:t>
            </w:r>
            <w:r w:rsidR="00362FD8" w:rsidRPr="00AA1E54">
              <w:t> </w:t>
            </w:r>
            <w:r w:rsidRPr="00AA1E54">
              <w:t>12(1</w:t>
            </w:r>
            <w:r w:rsidR="009E1980" w:rsidRPr="00AA1E54">
              <w:t>)(</w:t>
            </w:r>
            <w:r w:rsidRPr="00AA1E54">
              <w:t>a</w:t>
            </w:r>
            <w:r w:rsidR="009E1980" w:rsidRPr="00AA1E54">
              <w:t>)(</w:t>
            </w:r>
            <w:r w:rsidRPr="00AA1E54">
              <w:t>ii) of that Act</w:t>
            </w:r>
          </w:p>
        </w:tc>
      </w:tr>
      <w:tr w:rsidR="00CB6E6B" w:rsidRPr="00AA1E54" w:rsidTr="00D73DE2">
        <w:tc>
          <w:tcPr>
            <w:tcW w:w="480" w:type="pct"/>
            <w:shd w:val="clear" w:color="auto" w:fill="auto"/>
          </w:tcPr>
          <w:p w:rsidR="00CB6E6B" w:rsidRPr="00AA1E54" w:rsidRDefault="00CB6E6B" w:rsidP="009E1980">
            <w:pPr>
              <w:pStyle w:val="Tabletext"/>
            </w:pPr>
            <w:r w:rsidRPr="00AA1E54">
              <w:t>10</w:t>
            </w:r>
          </w:p>
        </w:tc>
        <w:tc>
          <w:tcPr>
            <w:tcW w:w="4520" w:type="pct"/>
            <w:shd w:val="clear" w:color="auto" w:fill="auto"/>
          </w:tcPr>
          <w:p w:rsidR="00CB6E6B" w:rsidRPr="00AA1E54" w:rsidRDefault="00CB6E6B" w:rsidP="009E1980">
            <w:pPr>
              <w:pStyle w:val="Tabletext"/>
            </w:pPr>
            <w:r w:rsidRPr="00AA1E54">
              <w:t xml:space="preserve">An appropriate officer, within the meaning of the </w:t>
            </w:r>
            <w:r w:rsidRPr="00AA1E54">
              <w:rPr>
                <w:i/>
              </w:rPr>
              <w:t>Criminal Proceeds Confiscation Act 2002</w:t>
            </w:r>
            <w:r w:rsidRPr="00AA1E54">
              <w:t xml:space="preserve"> of Queensland</w:t>
            </w:r>
          </w:p>
        </w:tc>
      </w:tr>
      <w:tr w:rsidR="00CB6E6B" w:rsidRPr="00AA1E54" w:rsidTr="00D73DE2">
        <w:tc>
          <w:tcPr>
            <w:tcW w:w="480" w:type="pct"/>
            <w:shd w:val="clear" w:color="auto" w:fill="auto"/>
          </w:tcPr>
          <w:p w:rsidR="00CB6E6B" w:rsidRPr="00AA1E54" w:rsidRDefault="00CB6E6B" w:rsidP="009E1980">
            <w:pPr>
              <w:pStyle w:val="Tabletext"/>
            </w:pPr>
            <w:r w:rsidRPr="00AA1E54">
              <w:t>11</w:t>
            </w:r>
          </w:p>
        </w:tc>
        <w:tc>
          <w:tcPr>
            <w:tcW w:w="4520" w:type="pct"/>
            <w:shd w:val="clear" w:color="auto" w:fill="auto"/>
          </w:tcPr>
          <w:p w:rsidR="00CB6E6B" w:rsidRPr="00AA1E54" w:rsidRDefault="00CB6E6B" w:rsidP="009E1980">
            <w:pPr>
              <w:pStyle w:val="Tabletext"/>
            </w:pPr>
            <w:r w:rsidRPr="00AA1E54">
              <w:t xml:space="preserve">The DPP, within the meaning of the </w:t>
            </w:r>
            <w:r w:rsidRPr="00AA1E54">
              <w:rPr>
                <w:i/>
              </w:rPr>
              <w:t>Criminal Property Confiscation Act 2000</w:t>
            </w:r>
            <w:r w:rsidRPr="00AA1E54">
              <w:t xml:space="preserve"> of Western Australia</w:t>
            </w:r>
          </w:p>
        </w:tc>
      </w:tr>
      <w:tr w:rsidR="00CB6E6B" w:rsidRPr="00AA1E54" w:rsidTr="00D73DE2">
        <w:tc>
          <w:tcPr>
            <w:tcW w:w="480" w:type="pct"/>
            <w:shd w:val="clear" w:color="auto" w:fill="auto"/>
          </w:tcPr>
          <w:p w:rsidR="00CB6E6B" w:rsidRPr="00AA1E54" w:rsidRDefault="00CB6E6B" w:rsidP="009E1980">
            <w:pPr>
              <w:pStyle w:val="Tabletext"/>
            </w:pPr>
            <w:r w:rsidRPr="00AA1E54">
              <w:t>12</w:t>
            </w:r>
          </w:p>
        </w:tc>
        <w:tc>
          <w:tcPr>
            <w:tcW w:w="4520" w:type="pct"/>
            <w:shd w:val="clear" w:color="auto" w:fill="auto"/>
          </w:tcPr>
          <w:p w:rsidR="00CB6E6B" w:rsidRPr="00AA1E54" w:rsidRDefault="00CB6E6B" w:rsidP="009E1980">
            <w:pPr>
              <w:pStyle w:val="Tabletext"/>
            </w:pPr>
            <w:r w:rsidRPr="00AA1E54">
              <w:t xml:space="preserve">A police officer, within the meaning of the </w:t>
            </w:r>
            <w:r w:rsidRPr="00AA1E54">
              <w:rPr>
                <w:i/>
              </w:rPr>
              <w:t>Criminal Property Confiscation Act 2000</w:t>
            </w:r>
            <w:r w:rsidRPr="00AA1E54">
              <w:t xml:space="preserve"> of Western Australia</w:t>
            </w:r>
          </w:p>
        </w:tc>
      </w:tr>
      <w:tr w:rsidR="00CB6E6B" w:rsidRPr="00AA1E54" w:rsidTr="00D73DE2">
        <w:tc>
          <w:tcPr>
            <w:tcW w:w="480" w:type="pct"/>
            <w:shd w:val="clear" w:color="auto" w:fill="auto"/>
          </w:tcPr>
          <w:p w:rsidR="00CB6E6B" w:rsidRPr="00AA1E54" w:rsidRDefault="00CB6E6B" w:rsidP="009E1980">
            <w:pPr>
              <w:pStyle w:val="Tabletext"/>
            </w:pPr>
            <w:r w:rsidRPr="00AA1E54">
              <w:t>13</w:t>
            </w:r>
          </w:p>
        </w:tc>
        <w:tc>
          <w:tcPr>
            <w:tcW w:w="4520" w:type="pct"/>
            <w:shd w:val="clear" w:color="auto" w:fill="auto"/>
          </w:tcPr>
          <w:p w:rsidR="00CB6E6B" w:rsidRPr="00AA1E54" w:rsidRDefault="00CB6E6B" w:rsidP="009E1980">
            <w:pPr>
              <w:pStyle w:val="Tabletext"/>
            </w:pPr>
            <w:r w:rsidRPr="00AA1E54">
              <w:t xml:space="preserve">The DPP, within the meaning of the </w:t>
            </w:r>
            <w:r w:rsidRPr="00AA1E54">
              <w:rPr>
                <w:i/>
              </w:rPr>
              <w:t>Criminal Assets Confiscation Act 2005</w:t>
            </w:r>
            <w:r w:rsidRPr="00AA1E54">
              <w:t xml:space="preserve"> of South Australia</w:t>
            </w:r>
          </w:p>
        </w:tc>
      </w:tr>
      <w:tr w:rsidR="00CB6E6B" w:rsidRPr="00AA1E54" w:rsidTr="00D73DE2">
        <w:tc>
          <w:tcPr>
            <w:tcW w:w="480" w:type="pct"/>
            <w:shd w:val="clear" w:color="auto" w:fill="auto"/>
          </w:tcPr>
          <w:p w:rsidR="00CB6E6B" w:rsidRPr="00AA1E54" w:rsidRDefault="00CB6E6B" w:rsidP="009E1980">
            <w:pPr>
              <w:pStyle w:val="Tabletext"/>
            </w:pPr>
            <w:r w:rsidRPr="00AA1E54">
              <w:t>14</w:t>
            </w:r>
          </w:p>
        </w:tc>
        <w:tc>
          <w:tcPr>
            <w:tcW w:w="4520" w:type="pct"/>
            <w:shd w:val="clear" w:color="auto" w:fill="auto"/>
          </w:tcPr>
          <w:p w:rsidR="00CB6E6B" w:rsidRPr="00AA1E54" w:rsidRDefault="00CB6E6B" w:rsidP="009E1980">
            <w:pPr>
              <w:pStyle w:val="Tabletext"/>
            </w:pPr>
            <w:r w:rsidRPr="00AA1E54">
              <w:t xml:space="preserve">An authorised officer, within the meaning of the </w:t>
            </w:r>
            <w:r w:rsidRPr="00AA1E54">
              <w:rPr>
                <w:i/>
              </w:rPr>
              <w:t>Criminal Assets Confiscation Act 2005</w:t>
            </w:r>
            <w:r w:rsidRPr="00AA1E54">
              <w:t xml:space="preserve"> of South Australia</w:t>
            </w:r>
          </w:p>
        </w:tc>
      </w:tr>
      <w:tr w:rsidR="00CB6E6B" w:rsidRPr="00AA1E54" w:rsidTr="00D73DE2">
        <w:tc>
          <w:tcPr>
            <w:tcW w:w="480" w:type="pct"/>
            <w:shd w:val="clear" w:color="auto" w:fill="auto"/>
          </w:tcPr>
          <w:p w:rsidR="00CB6E6B" w:rsidRPr="00AA1E54" w:rsidRDefault="00CB6E6B" w:rsidP="009E1980">
            <w:pPr>
              <w:pStyle w:val="Tabletext"/>
            </w:pPr>
            <w:r w:rsidRPr="00AA1E54">
              <w:t>15</w:t>
            </w:r>
          </w:p>
        </w:tc>
        <w:tc>
          <w:tcPr>
            <w:tcW w:w="4520" w:type="pct"/>
            <w:shd w:val="clear" w:color="auto" w:fill="auto"/>
          </w:tcPr>
          <w:p w:rsidR="00CB6E6B" w:rsidRPr="00AA1E54" w:rsidRDefault="00CB6E6B" w:rsidP="009E1980">
            <w:pPr>
              <w:pStyle w:val="Tabletext"/>
            </w:pPr>
            <w:r w:rsidRPr="00AA1E54">
              <w:t xml:space="preserve">An authorized officer, within the meaning of the </w:t>
            </w:r>
            <w:r w:rsidRPr="00AA1E54">
              <w:rPr>
                <w:i/>
              </w:rPr>
              <w:t>Crime (Confiscation of Profits) Act 1993</w:t>
            </w:r>
            <w:r w:rsidRPr="00AA1E54">
              <w:t xml:space="preserve"> of Tasmania</w:t>
            </w:r>
          </w:p>
        </w:tc>
      </w:tr>
      <w:tr w:rsidR="00CB6E6B" w:rsidRPr="00AA1E54" w:rsidTr="00D73DE2">
        <w:tc>
          <w:tcPr>
            <w:tcW w:w="480" w:type="pct"/>
            <w:shd w:val="clear" w:color="auto" w:fill="auto"/>
          </w:tcPr>
          <w:p w:rsidR="00CB6E6B" w:rsidRPr="00AA1E54" w:rsidRDefault="00CB6E6B" w:rsidP="009E1980">
            <w:pPr>
              <w:pStyle w:val="Tabletext"/>
            </w:pPr>
            <w:r w:rsidRPr="00AA1E54">
              <w:t>16</w:t>
            </w:r>
          </w:p>
        </w:tc>
        <w:tc>
          <w:tcPr>
            <w:tcW w:w="4520" w:type="pct"/>
            <w:shd w:val="clear" w:color="auto" w:fill="auto"/>
          </w:tcPr>
          <w:p w:rsidR="00CB6E6B" w:rsidRPr="00AA1E54" w:rsidRDefault="00CB6E6B" w:rsidP="009E1980">
            <w:pPr>
              <w:pStyle w:val="Tabletext"/>
            </w:pPr>
            <w:r w:rsidRPr="00AA1E54">
              <w:t xml:space="preserve">The DPP, within the meaning of the </w:t>
            </w:r>
            <w:r w:rsidRPr="00AA1E54">
              <w:rPr>
                <w:i/>
              </w:rPr>
              <w:t>Confiscation of Criminal Assets Act 2003</w:t>
            </w:r>
            <w:r w:rsidRPr="00AA1E54">
              <w:t xml:space="preserve"> of the </w:t>
            </w:r>
            <w:r w:rsidRPr="00AA1E54">
              <w:lastRenderedPageBreak/>
              <w:t>Australian Capital Territory</w:t>
            </w:r>
          </w:p>
        </w:tc>
      </w:tr>
      <w:tr w:rsidR="00CB6E6B" w:rsidRPr="00AA1E54" w:rsidTr="00D73DE2">
        <w:trPr>
          <w:cantSplit/>
        </w:trPr>
        <w:tc>
          <w:tcPr>
            <w:tcW w:w="480" w:type="pct"/>
            <w:tcBorders>
              <w:bottom w:val="single" w:sz="4" w:space="0" w:color="auto"/>
            </w:tcBorders>
            <w:shd w:val="clear" w:color="auto" w:fill="auto"/>
          </w:tcPr>
          <w:p w:rsidR="00CB6E6B" w:rsidRPr="00AA1E54" w:rsidRDefault="00CB6E6B" w:rsidP="009E1980">
            <w:pPr>
              <w:pStyle w:val="Tabletext"/>
            </w:pPr>
            <w:r w:rsidRPr="00AA1E54">
              <w:lastRenderedPageBreak/>
              <w:t>17</w:t>
            </w:r>
          </w:p>
        </w:tc>
        <w:tc>
          <w:tcPr>
            <w:tcW w:w="4520" w:type="pct"/>
            <w:tcBorders>
              <w:bottom w:val="single" w:sz="4" w:space="0" w:color="auto"/>
            </w:tcBorders>
            <w:shd w:val="clear" w:color="auto" w:fill="auto"/>
          </w:tcPr>
          <w:p w:rsidR="00CB6E6B" w:rsidRPr="00AA1E54" w:rsidRDefault="00CB6E6B" w:rsidP="009E1980">
            <w:pPr>
              <w:pStyle w:val="Tabletext"/>
            </w:pPr>
            <w:r w:rsidRPr="00AA1E54">
              <w:t xml:space="preserve">The DPP, within the meaning of the </w:t>
            </w:r>
            <w:r w:rsidRPr="00AA1E54">
              <w:rPr>
                <w:i/>
              </w:rPr>
              <w:t>Criminal Property Forfeiture Act</w:t>
            </w:r>
            <w:r w:rsidR="00D75587" w:rsidRPr="00AA1E54">
              <w:rPr>
                <w:i/>
              </w:rPr>
              <w:t xml:space="preserve"> 2002</w:t>
            </w:r>
            <w:r w:rsidRPr="00AA1E54">
              <w:t xml:space="preserve"> of the Northern Territory</w:t>
            </w:r>
          </w:p>
        </w:tc>
      </w:tr>
      <w:tr w:rsidR="00CB6E6B" w:rsidRPr="00AA1E54" w:rsidTr="00D73DE2">
        <w:tc>
          <w:tcPr>
            <w:tcW w:w="480" w:type="pct"/>
            <w:tcBorders>
              <w:bottom w:val="single" w:sz="12" w:space="0" w:color="auto"/>
            </w:tcBorders>
            <w:shd w:val="clear" w:color="auto" w:fill="auto"/>
          </w:tcPr>
          <w:p w:rsidR="00CB6E6B" w:rsidRPr="00AA1E54" w:rsidRDefault="00CB6E6B" w:rsidP="009E1980">
            <w:pPr>
              <w:pStyle w:val="Tabletext"/>
            </w:pPr>
            <w:r w:rsidRPr="00AA1E54">
              <w:t>18</w:t>
            </w:r>
          </w:p>
        </w:tc>
        <w:tc>
          <w:tcPr>
            <w:tcW w:w="4520" w:type="pct"/>
            <w:tcBorders>
              <w:bottom w:val="single" w:sz="12" w:space="0" w:color="auto"/>
            </w:tcBorders>
            <w:shd w:val="clear" w:color="auto" w:fill="auto"/>
          </w:tcPr>
          <w:p w:rsidR="00CB6E6B" w:rsidRPr="00AA1E54" w:rsidRDefault="00CB6E6B" w:rsidP="009E1980">
            <w:pPr>
              <w:pStyle w:val="Tabletext"/>
            </w:pPr>
            <w:r w:rsidRPr="00AA1E54">
              <w:t xml:space="preserve">A police officer, within the meaning of the </w:t>
            </w:r>
            <w:r w:rsidRPr="00AA1E54">
              <w:rPr>
                <w:i/>
              </w:rPr>
              <w:t>Criminal Property Forfeiture Act</w:t>
            </w:r>
            <w:r w:rsidR="00D75587" w:rsidRPr="00AA1E54">
              <w:rPr>
                <w:i/>
              </w:rPr>
              <w:t xml:space="preserve"> 2002</w:t>
            </w:r>
            <w:r w:rsidRPr="00AA1E54">
              <w:t xml:space="preserve"> of the Northern Territory</w:t>
            </w:r>
          </w:p>
        </w:tc>
      </w:tr>
    </w:tbl>
    <w:p w:rsidR="00CB6E6B" w:rsidRPr="00AA1E54" w:rsidRDefault="00CB6E6B" w:rsidP="009E1980">
      <w:pPr>
        <w:pStyle w:val="SubsectionHead"/>
      </w:pPr>
      <w:r w:rsidRPr="00AA1E54">
        <w:t>Forfeiture applications</w:t>
      </w:r>
    </w:p>
    <w:p w:rsidR="00CB6E6B" w:rsidRPr="00AA1E54" w:rsidRDefault="00CB6E6B" w:rsidP="009E1980">
      <w:pPr>
        <w:pStyle w:val="subsection"/>
      </w:pPr>
      <w:r w:rsidRPr="00AA1E54">
        <w:tab/>
        <w:t>(3)</w:t>
      </w:r>
      <w:r w:rsidRPr="00AA1E54">
        <w:tab/>
        <w:t>For subsection</w:t>
      </w:r>
      <w:r w:rsidR="00362FD8" w:rsidRPr="00AA1E54">
        <w:t> </w:t>
      </w:r>
      <w:r w:rsidRPr="00AA1E54">
        <w:t>4</w:t>
      </w:r>
      <w:r w:rsidR="009E1980" w:rsidRPr="00AA1E54">
        <w:t>C(</w:t>
      </w:r>
      <w:r w:rsidRPr="00AA1E54">
        <w:t xml:space="preserve">4) of the Act, each person or body mentioned in an item of the following table is prescribed to be a </w:t>
      </w:r>
      <w:r w:rsidRPr="00AA1E54">
        <w:rPr>
          <w:b/>
          <w:i/>
        </w:rPr>
        <w:t>proceeds of crime authority</w:t>
      </w:r>
      <w:r w:rsidRPr="00AA1E54">
        <w:t>, in relation to a forfeiture application, for sections</w:t>
      </w:r>
      <w:r w:rsidR="00362FD8" w:rsidRPr="00AA1E54">
        <w:t> </w:t>
      </w:r>
      <w:r w:rsidRPr="00AA1E54">
        <w:t>79B, 79C, 79D, 79E, 90M, 90N, 90P, 90Q, 90VA, 90VB, 90VC and 90VD of the Act.</w:t>
      </w:r>
    </w:p>
    <w:p w:rsidR="009E1980" w:rsidRPr="00AA1E54" w:rsidRDefault="009E1980" w:rsidP="009E1980">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95"/>
        <w:gridCol w:w="7734"/>
      </w:tblGrid>
      <w:tr w:rsidR="00CB6E6B" w:rsidRPr="00AA1E54" w:rsidTr="00D73DE2">
        <w:trPr>
          <w:tblHeader/>
        </w:trPr>
        <w:tc>
          <w:tcPr>
            <w:tcW w:w="466" w:type="pct"/>
            <w:tcBorders>
              <w:top w:val="single" w:sz="12" w:space="0" w:color="auto"/>
              <w:bottom w:val="single" w:sz="12" w:space="0" w:color="auto"/>
            </w:tcBorders>
            <w:shd w:val="clear" w:color="auto" w:fill="auto"/>
          </w:tcPr>
          <w:p w:rsidR="00CB6E6B" w:rsidRPr="00AA1E54" w:rsidRDefault="00CB6E6B" w:rsidP="009E1980">
            <w:pPr>
              <w:pStyle w:val="TableHeading"/>
            </w:pPr>
            <w:r w:rsidRPr="00AA1E54">
              <w:t>Item</w:t>
            </w:r>
          </w:p>
        </w:tc>
        <w:tc>
          <w:tcPr>
            <w:tcW w:w="4534" w:type="pct"/>
            <w:tcBorders>
              <w:top w:val="single" w:sz="12" w:space="0" w:color="auto"/>
              <w:bottom w:val="single" w:sz="12" w:space="0" w:color="auto"/>
            </w:tcBorders>
            <w:shd w:val="clear" w:color="auto" w:fill="auto"/>
          </w:tcPr>
          <w:p w:rsidR="00CB6E6B" w:rsidRPr="00AA1E54" w:rsidRDefault="00CB6E6B" w:rsidP="009E1980">
            <w:pPr>
              <w:pStyle w:val="TableHeading"/>
            </w:pPr>
            <w:r w:rsidRPr="00AA1E54">
              <w:t>Person or body</w:t>
            </w:r>
          </w:p>
        </w:tc>
      </w:tr>
      <w:tr w:rsidR="00CB6E6B" w:rsidRPr="00AA1E54" w:rsidTr="00D73DE2">
        <w:tc>
          <w:tcPr>
            <w:tcW w:w="466" w:type="pct"/>
            <w:tcBorders>
              <w:top w:val="single" w:sz="12" w:space="0" w:color="auto"/>
            </w:tcBorders>
            <w:shd w:val="clear" w:color="auto" w:fill="auto"/>
          </w:tcPr>
          <w:p w:rsidR="00CB6E6B" w:rsidRPr="00AA1E54" w:rsidRDefault="00CB6E6B" w:rsidP="009E1980">
            <w:pPr>
              <w:pStyle w:val="Tabletext"/>
            </w:pPr>
            <w:r w:rsidRPr="00AA1E54">
              <w:t>1</w:t>
            </w:r>
          </w:p>
        </w:tc>
        <w:tc>
          <w:tcPr>
            <w:tcW w:w="4534" w:type="pct"/>
            <w:tcBorders>
              <w:top w:val="single" w:sz="12" w:space="0" w:color="auto"/>
            </w:tcBorders>
            <w:shd w:val="clear" w:color="auto" w:fill="auto"/>
          </w:tcPr>
          <w:p w:rsidR="00CB6E6B" w:rsidRPr="00AA1E54" w:rsidRDefault="00CB6E6B" w:rsidP="009E1980">
            <w:pPr>
              <w:pStyle w:val="Tabletext"/>
            </w:pPr>
            <w:r w:rsidRPr="00AA1E54">
              <w:t xml:space="preserve">The Commission, within the meaning of the </w:t>
            </w:r>
            <w:r w:rsidRPr="00AA1E54">
              <w:rPr>
                <w:i/>
              </w:rPr>
              <w:t>Criminal Assets Recovery Act 1990</w:t>
            </w:r>
            <w:r w:rsidRPr="00AA1E54">
              <w:t xml:space="preserve"> of New South Wales</w:t>
            </w:r>
          </w:p>
        </w:tc>
      </w:tr>
      <w:tr w:rsidR="00CB6E6B" w:rsidRPr="00AA1E54" w:rsidTr="00D73DE2">
        <w:tc>
          <w:tcPr>
            <w:tcW w:w="466" w:type="pct"/>
            <w:shd w:val="clear" w:color="auto" w:fill="auto"/>
          </w:tcPr>
          <w:p w:rsidR="00CB6E6B" w:rsidRPr="00AA1E54" w:rsidRDefault="00CB6E6B" w:rsidP="009E1980">
            <w:pPr>
              <w:pStyle w:val="Tabletext"/>
            </w:pPr>
            <w:r w:rsidRPr="00AA1E54">
              <w:t>2</w:t>
            </w:r>
          </w:p>
        </w:tc>
        <w:tc>
          <w:tcPr>
            <w:tcW w:w="4534" w:type="pct"/>
            <w:shd w:val="clear" w:color="auto" w:fill="auto"/>
          </w:tcPr>
          <w:p w:rsidR="00CB6E6B" w:rsidRPr="00AA1E54" w:rsidRDefault="00CB6E6B" w:rsidP="009E1980">
            <w:pPr>
              <w:pStyle w:val="Tabletext"/>
            </w:pPr>
            <w:r w:rsidRPr="00AA1E54">
              <w:t xml:space="preserve">An appropriate officer, within the meaning of the </w:t>
            </w:r>
            <w:r w:rsidRPr="00AA1E54">
              <w:rPr>
                <w:i/>
              </w:rPr>
              <w:t>Confiscation of Proceeds of Crime Act 1989</w:t>
            </w:r>
            <w:r w:rsidRPr="00AA1E54">
              <w:t xml:space="preserve"> of New South Wales</w:t>
            </w:r>
          </w:p>
        </w:tc>
      </w:tr>
      <w:tr w:rsidR="00CB6E6B" w:rsidRPr="00AA1E54" w:rsidTr="00D73DE2">
        <w:tc>
          <w:tcPr>
            <w:tcW w:w="466" w:type="pct"/>
            <w:shd w:val="clear" w:color="auto" w:fill="auto"/>
          </w:tcPr>
          <w:p w:rsidR="00CB6E6B" w:rsidRPr="00AA1E54" w:rsidRDefault="00CB6E6B" w:rsidP="009E1980">
            <w:pPr>
              <w:pStyle w:val="Tabletext"/>
            </w:pPr>
            <w:r w:rsidRPr="00AA1E54">
              <w:t>3</w:t>
            </w:r>
          </w:p>
        </w:tc>
        <w:tc>
          <w:tcPr>
            <w:tcW w:w="4534" w:type="pct"/>
            <w:shd w:val="clear" w:color="auto" w:fill="auto"/>
          </w:tcPr>
          <w:p w:rsidR="00CB6E6B" w:rsidRPr="00AA1E54" w:rsidRDefault="00CB6E6B" w:rsidP="009E1980">
            <w:pPr>
              <w:pStyle w:val="Tabletext"/>
            </w:pPr>
            <w:r w:rsidRPr="00AA1E54">
              <w:t xml:space="preserve">The DPP, within the meaning of the </w:t>
            </w:r>
            <w:r w:rsidRPr="00AA1E54">
              <w:rPr>
                <w:i/>
              </w:rPr>
              <w:t>Confiscation Act 1997</w:t>
            </w:r>
            <w:r w:rsidRPr="00AA1E54">
              <w:t xml:space="preserve"> of Victoria</w:t>
            </w:r>
          </w:p>
        </w:tc>
      </w:tr>
      <w:tr w:rsidR="00CB6E6B" w:rsidRPr="00AA1E54" w:rsidTr="00D73DE2">
        <w:tc>
          <w:tcPr>
            <w:tcW w:w="466" w:type="pct"/>
            <w:shd w:val="clear" w:color="auto" w:fill="auto"/>
          </w:tcPr>
          <w:p w:rsidR="00CB6E6B" w:rsidRPr="00AA1E54" w:rsidRDefault="00CB6E6B" w:rsidP="009E1980">
            <w:pPr>
              <w:pStyle w:val="Tabletext"/>
            </w:pPr>
            <w:r w:rsidRPr="00AA1E54">
              <w:t>4</w:t>
            </w:r>
          </w:p>
        </w:tc>
        <w:tc>
          <w:tcPr>
            <w:tcW w:w="4534" w:type="pct"/>
            <w:shd w:val="clear" w:color="auto" w:fill="auto"/>
          </w:tcPr>
          <w:p w:rsidR="00CB6E6B" w:rsidRPr="00AA1E54" w:rsidRDefault="00CB6E6B" w:rsidP="009E1980">
            <w:pPr>
              <w:pStyle w:val="Tabletext"/>
            </w:pPr>
            <w:r w:rsidRPr="00AA1E54">
              <w:t xml:space="preserve">An appropriate officer, within the meaning of the </w:t>
            </w:r>
            <w:r w:rsidRPr="00AA1E54">
              <w:rPr>
                <w:i/>
              </w:rPr>
              <w:t>Confiscation Act 1997</w:t>
            </w:r>
            <w:r w:rsidRPr="00AA1E54">
              <w:t xml:space="preserve"> of Victoria</w:t>
            </w:r>
          </w:p>
        </w:tc>
      </w:tr>
      <w:tr w:rsidR="00CB6E6B" w:rsidRPr="00AA1E54" w:rsidTr="00D73DE2">
        <w:tc>
          <w:tcPr>
            <w:tcW w:w="466" w:type="pct"/>
            <w:shd w:val="clear" w:color="auto" w:fill="auto"/>
          </w:tcPr>
          <w:p w:rsidR="00CB6E6B" w:rsidRPr="00AA1E54" w:rsidRDefault="00CB6E6B" w:rsidP="009E1980">
            <w:pPr>
              <w:pStyle w:val="Tabletext"/>
            </w:pPr>
            <w:r w:rsidRPr="00AA1E54">
              <w:t>5</w:t>
            </w:r>
          </w:p>
        </w:tc>
        <w:tc>
          <w:tcPr>
            <w:tcW w:w="4534" w:type="pct"/>
            <w:shd w:val="clear" w:color="auto" w:fill="auto"/>
          </w:tcPr>
          <w:p w:rsidR="00CB6E6B" w:rsidRPr="00AA1E54" w:rsidRDefault="00CB6E6B" w:rsidP="008703EC">
            <w:pPr>
              <w:pStyle w:val="Tabletext"/>
            </w:pPr>
            <w:r w:rsidRPr="00AA1E54">
              <w:t>A prescribed person, or a person belonging to a prescribed class of persons, for the purposes of subsection</w:t>
            </w:r>
            <w:r w:rsidR="00362FD8" w:rsidRPr="00AA1E54">
              <w:t> </w:t>
            </w:r>
            <w:r w:rsidRPr="00AA1E54">
              <w:t xml:space="preserve">37(1) of the </w:t>
            </w:r>
            <w:r w:rsidRPr="00AA1E54">
              <w:rPr>
                <w:i/>
              </w:rPr>
              <w:t>Confiscation Act 1997</w:t>
            </w:r>
            <w:r w:rsidRPr="00AA1E54">
              <w:t xml:space="preserve"> of Victoria</w:t>
            </w:r>
          </w:p>
        </w:tc>
      </w:tr>
      <w:tr w:rsidR="00CB6E6B" w:rsidRPr="00AA1E54" w:rsidTr="00D73DE2">
        <w:tc>
          <w:tcPr>
            <w:tcW w:w="466" w:type="pct"/>
            <w:shd w:val="clear" w:color="auto" w:fill="auto"/>
          </w:tcPr>
          <w:p w:rsidR="00CB6E6B" w:rsidRPr="00AA1E54" w:rsidRDefault="00CB6E6B" w:rsidP="009E1980">
            <w:pPr>
              <w:pStyle w:val="Tabletext"/>
            </w:pPr>
            <w:r w:rsidRPr="00AA1E54">
              <w:t>6</w:t>
            </w:r>
          </w:p>
        </w:tc>
        <w:tc>
          <w:tcPr>
            <w:tcW w:w="4534" w:type="pct"/>
            <w:shd w:val="clear" w:color="auto" w:fill="auto"/>
          </w:tcPr>
          <w:p w:rsidR="00CB6E6B" w:rsidRPr="00AA1E54" w:rsidRDefault="00CB6E6B" w:rsidP="009E1980">
            <w:pPr>
              <w:pStyle w:val="Tabletext"/>
            </w:pPr>
            <w:r w:rsidRPr="00AA1E54">
              <w:t xml:space="preserve">The commission, within the meaning of the </w:t>
            </w:r>
            <w:r w:rsidRPr="00AA1E54">
              <w:rPr>
                <w:i/>
              </w:rPr>
              <w:t>Criminal Proceeds Confiscation Act 2002</w:t>
            </w:r>
            <w:r w:rsidRPr="00AA1E54">
              <w:t xml:space="preserve"> of Queensland</w:t>
            </w:r>
          </w:p>
        </w:tc>
      </w:tr>
      <w:tr w:rsidR="00CB6E6B" w:rsidRPr="00AA1E54" w:rsidTr="00D73DE2">
        <w:tc>
          <w:tcPr>
            <w:tcW w:w="466" w:type="pct"/>
            <w:shd w:val="clear" w:color="auto" w:fill="auto"/>
          </w:tcPr>
          <w:p w:rsidR="00CB6E6B" w:rsidRPr="00AA1E54" w:rsidRDefault="00CB6E6B" w:rsidP="00F806F3">
            <w:pPr>
              <w:pStyle w:val="Tabletext"/>
              <w:keepNext/>
            </w:pPr>
            <w:r w:rsidRPr="00AA1E54">
              <w:t>7</w:t>
            </w:r>
          </w:p>
        </w:tc>
        <w:tc>
          <w:tcPr>
            <w:tcW w:w="4534" w:type="pct"/>
            <w:shd w:val="clear" w:color="auto" w:fill="auto"/>
          </w:tcPr>
          <w:p w:rsidR="00CB6E6B" w:rsidRPr="00AA1E54" w:rsidRDefault="00CB6E6B" w:rsidP="008703EC">
            <w:pPr>
              <w:pStyle w:val="Tabletext"/>
            </w:pPr>
            <w:r w:rsidRPr="00AA1E54">
              <w:t xml:space="preserve">A police officer approved by the commission, within the meaning of the </w:t>
            </w:r>
            <w:r w:rsidRPr="00AA1E54">
              <w:rPr>
                <w:i/>
              </w:rPr>
              <w:t>Criminal Proceeds Confiscation Act 2002</w:t>
            </w:r>
            <w:r w:rsidRPr="00AA1E54">
              <w:t xml:space="preserve"> of Queensland, for the purposes of subparagraph</w:t>
            </w:r>
            <w:r w:rsidR="00362FD8" w:rsidRPr="00AA1E54">
              <w:t> </w:t>
            </w:r>
            <w:r w:rsidRPr="00AA1E54">
              <w:t>12(1</w:t>
            </w:r>
            <w:r w:rsidR="009E1980" w:rsidRPr="00AA1E54">
              <w:t>)(</w:t>
            </w:r>
            <w:r w:rsidRPr="00AA1E54">
              <w:t>a</w:t>
            </w:r>
            <w:r w:rsidR="009E1980" w:rsidRPr="00AA1E54">
              <w:t>)(</w:t>
            </w:r>
            <w:r w:rsidRPr="00AA1E54">
              <w:t>ii) of that Act</w:t>
            </w:r>
          </w:p>
        </w:tc>
      </w:tr>
      <w:tr w:rsidR="00CB6E6B" w:rsidRPr="00AA1E54" w:rsidTr="00D73DE2">
        <w:tc>
          <w:tcPr>
            <w:tcW w:w="466" w:type="pct"/>
            <w:shd w:val="clear" w:color="auto" w:fill="auto"/>
          </w:tcPr>
          <w:p w:rsidR="00CB6E6B" w:rsidRPr="00AA1E54" w:rsidRDefault="00CB6E6B" w:rsidP="009E1980">
            <w:pPr>
              <w:pStyle w:val="Tabletext"/>
            </w:pPr>
            <w:r w:rsidRPr="00AA1E54">
              <w:t>8</w:t>
            </w:r>
          </w:p>
        </w:tc>
        <w:tc>
          <w:tcPr>
            <w:tcW w:w="4534" w:type="pct"/>
            <w:shd w:val="clear" w:color="auto" w:fill="auto"/>
          </w:tcPr>
          <w:p w:rsidR="00CB6E6B" w:rsidRPr="00AA1E54" w:rsidRDefault="00CB6E6B" w:rsidP="009E1980">
            <w:pPr>
              <w:pStyle w:val="Tabletext"/>
            </w:pPr>
            <w:r w:rsidRPr="00AA1E54">
              <w:t xml:space="preserve">An appropriate officer, within the meaning of the </w:t>
            </w:r>
            <w:r w:rsidRPr="00AA1E54">
              <w:rPr>
                <w:i/>
              </w:rPr>
              <w:t>Criminal Proceeds Confiscation Act 2002</w:t>
            </w:r>
            <w:r w:rsidRPr="00AA1E54">
              <w:t xml:space="preserve"> of Queensland</w:t>
            </w:r>
          </w:p>
        </w:tc>
      </w:tr>
      <w:tr w:rsidR="00CB6E6B" w:rsidRPr="00AA1E54" w:rsidTr="00D73DE2">
        <w:tc>
          <w:tcPr>
            <w:tcW w:w="466" w:type="pct"/>
            <w:shd w:val="clear" w:color="auto" w:fill="auto"/>
          </w:tcPr>
          <w:p w:rsidR="00CB6E6B" w:rsidRPr="00AA1E54" w:rsidRDefault="00CB6E6B" w:rsidP="009E1980">
            <w:pPr>
              <w:pStyle w:val="Tabletext"/>
            </w:pPr>
            <w:r w:rsidRPr="00AA1E54">
              <w:t>9</w:t>
            </w:r>
          </w:p>
        </w:tc>
        <w:tc>
          <w:tcPr>
            <w:tcW w:w="4534" w:type="pct"/>
            <w:shd w:val="clear" w:color="auto" w:fill="auto"/>
          </w:tcPr>
          <w:p w:rsidR="00CB6E6B" w:rsidRPr="00AA1E54" w:rsidRDefault="00CB6E6B" w:rsidP="009E1980">
            <w:pPr>
              <w:pStyle w:val="Tabletext"/>
            </w:pPr>
            <w:r w:rsidRPr="00AA1E54">
              <w:t xml:space="preserve">The DPP, within the meaning of the </w:t>
            </w:r>
            <w:r w:rsidRPr="00AA1E54">
              <w:rPr>
                <w:i/>
              </w:rPr>
              <w:t>Criminal Property Confiscation Act 2000</w:t>
            </w:r>
            <w:r w:rsidRPr="00AA1E54">
              <w:t xml:space="preserve"> of Western Australia</w:t>
            </w:r>
          </w:p>
        </w:tc>
      </w:tr>
      <w:tr w:rsidR="00CB6E6B" w:rsidRPr="00AA1E54" w:rsidTr="00D73DE2">
        <w:tc>
          <w:tcPr>
            <w:tcW w:w="466" w:type="pct"/>
            <w:shd w:val="clear" w:color="auto" w:fill="auto"/>
          </w:tcPr>
          <w:p w:rsidR="00CB6E6B" w:rsidRPr="00AA1E54" w:rsidRDefault="00CB6E6B" w:rsidP="009E1980">
            <w:pPr>
              <w:pStyle w:val="Tabletext"/>
            </w:pPr>
            <w:r w:rsidRPr="00AA1E54">
              <w:t>10</w:t>
            </w:r>
          </w:p>
        </w:tc>
        <w:tc>
          <w:tcPr>
            <w:tcW w:w="4534" w:type="pct"/>
            <w:shd w:val="clear" w:color="auto" w:fill="auto"/>
          </w:tcPr>
          <w:p w:rsidR="00CB6E6B" w:rsidRPr="00AA1E54" w:rsidRDefault="00CB6E6B" w:rsidP="009E1980">
            <w:pPr>
              <w:pStyle w:val="Tabletext"/>
            </w:pPr>
            <w:r w:rsidRPr="00AA1E54">
              <w:t xml:space="preserve">The DPP, within the meaning of the </w:t>
            </w:r>
            <w:r w:rsidRPr="00AA1E54">
              <w:rPr>
                <w:i/>
              </w:rPr>
              <w:t>Criminal Assets Confiscation Act 2005</w:t>
            </w:r>
            <w:r w:rsidRPr="00AA1E54">
              <w:t xml:space="preserve"> of South Australia</w:t>
            </w:r>
          </w:p>
        </w:tc>
      </w:tr>
      <w:tr w:rsidR="00CB6E6B" w:rsidRPr="00AA1E54" w:rsidTr="00D73DE2">
        <w:trPr>
          <w:cantSplit/>
        </w:trPr>
        <w:tc>
          <w:tcPr>
            <w:tcW w:w="466" w:type="pct"/>
            <w:shd w:val="clear" w:color="auto" w:fill="auto"/>
          </w:tcPr>
          <w:p w:rsidR="00CB6E6B" w:rsidRPr="00AA1E54" w:rsidRDefault="00CB6E6B" w:rsidP="009E1980">
            <w:pPr>
              <w:pStyle w:val="Tabletext"/>
            </w:pPr>
            <w:r w:rsidRPr="00AA1E54">
              <w:t>11</w:t>
            </w:r>
          </w:p>
        </w:tc>
        <w:tc>
          <w:tcPr>
            <w:tcW w:w="4534" w:type="pct"/>
            <w:shd w:val="clear" w:color="auto" w:fill="auto"/>
          </w:tcPr>
          <w:p w:rsidR="00CB6E6B" w:rsidRPr="00AA1E54" w:rsidRDefault="00CB6E6B" w:rsidP="009E1980">
            <w:pPr>
              <w:pStyle w:val="Tabletext"/>
            </w:pPr>
            <w:r w:rsidRPr="00AA1E54">
              <w:t xml:space="preserve">An authorized officer, within the meaning of the </w:t>
            </w:r>
            <w:r w:rsidRPr="00AA1E54">
              <w:rPr>
                <w:i/>
              </w:rPr>
              <w:t>Crime (Confiscation of Profits) Act 1993</w:t>
            </w:r>
            <w:r w:rsidRPr="00AA1E54">
              <w:t xml:space="preserve"> of Tasmania</w:t>
            </w:r>
          </w:p>
        </w:tc>
      </w:tr>
      <w:tr w:rsidR="00CB6E6B" w:rsidRPr="00AA1E54" w:rsidTr="00D73DE2">
        <w:tc>
          <w:tcPr>
            <w:tcW w:w="466" w:type="pct"/>
            <w:shd w:val="clear" w:color="auto" w:fill="auto"/>
          </w:tcPr>
          <w:p w:rsidR="00CB6E6B" w:rsidRPr="00AA1E54" w:rsidRDefault="00CB6E6B" w:rsidP="009E1980">
            <w:pPr>
              <w:pStyle w:val="Tabletext"/>
            </w:pPr>
            <w:r w:rsidRPr="00AA1E54">
              <w:t>12</w:t>
            </w:r>
          </w:p>
        </w:tc>
        <w:tc>
          <w:tcPr>
            <w:tcW w:w="4534" w:type="pct"/>
            <w:shd w:val="clear" w:color="auto" w:fill="auto"/>
          </w:tcPr>
          <w:p w:rsidR="00CB6E6B" w:rsidRPr="00AA1E54" w:rsidRDefault="00CB6E6B" w:rsidP="009E1980">
            <w:pPr>
              <w:pStyle w:val="Tabletext"/>
            </w:pPr>
            <w:r w:rsidRPr="00AA1E54">
              <w:t xml:space="preserve">The DPP, within the meaning of the </w:t>
            </w:r>
            <w:r w:rsidRPr="00AA1E54">
              <w:rPr>
                <w:i/>
              </w:rPr>
              <w:t>Confiscation of Criminal Assets Act 2003</w:t>
            </w:r>
            <w:r w:rsidRPr="00AA1E54">
              <w:t xml:space="preserve"> of the Australian Capital Territory</w:t>
            </w:r>
          </w:p>
        </w:tc>
      </w:tr>
      <w:tr w:rsidR="00CB6E6B" w:rsidRPr="00AA1E54" w:rsidTr="00D73DE2">
        <w:tc>
          <w:tcPr>
            <w:tcW w:w="466" w:type="pct"/>
            <w:tcBorders>
              <w:bottom w:val="single" w:sz="4" w:space="0" w:color="auto"/>
            </w:tcBorders>
            <w:shd w:val="clear" w:color="auto" w:fill="auto"/>
          </w:tcPr>
          <w:p w:rsidR="00CB6E6B" w:rsidRPr="00AA1E54" w:rsidRDefault="00CB6E6B" w:rsidP="009E1980">
            <w:pPr>
              <w:pStyle w:val="Tabletext"/>
            </w:pPr>
            <w:r w:rsidRPr="00AA1E54">
              <w:t>13</w:t>
            </w:r>
          </w:p>
        </w:tc>
        <w:tc>
          <w:tcPr>
            <w:tcW w:w="4534" w:type="pct"/>
            <w:tcBorders>
              <w:bottom w:val="single" w:sz="4" w:space="0" w:color="auto"/>
            </w:tcBorders>
            <w:shd w:val="clear" w:color="auto" w:fill="auto"/>
          </w:tcPr>
          <w:p w:rsidR="00CB6E6B" w:rsidRPr="00AA1E54" w:rsidRDefault="00CB6E6B" w:rsidP="009E1980">
            <w:pPr>
              <w:pStyle w:val="Tabletext"/>
            </w:pPr>
            <w:r w:rsidRPr="00AA1E54">
              <w:t xml:space="preserve">The DPP, within the meaning of the </w:t>
            </w:r>
            <w:r w:rsidRPr="00AA1E54">
              <w:rPr>
                <w:i/>
              </w:rPr>
              <w:t>Criminal Property Forfeiture Act</w:t>
            </w:r>
            <w:r w:rsidR="00D75587" w:rsidRPr="00AA1E54">
              <w:rPr>
                <w:i/>
              </w:rPr>
              <w:t xml:space="preserve"> 2002</w:t>
            </w:r>
            <w:r w:rsidRPr="00AA1E54">
              <w:t xml:space="preserve"> of the Northern Territory</w:t>
            </w:r>
          </w:p>
        </w:tc>
      </w:tr>
      <w:tr w:rsidR="00CB6E6B" w:rsidRPr="00AA1E54" w:rsidTr="00D73DE2">
        <w:tc>
          <w:tcPr>
            <w:tcW w:w="466" w:type="pct"/>
            <w:tcBorders>
              <w:bottom w:val="single" w:sz="12" w:space="0" w:color="auto"/>
            </w:tcBorders>
            <w:shd w:val="clear" w:color="auto" w:fill="auto"/>
          </w:tcPr>
          <w:p w:rsidR="00CB6E6B" w:rsidRPr="00AA1E54" w:rsidRDefault="00CB6E6B" w:rsidP="009E1980">
            <w:pPr>
              <w:pStyle w:val="Tabletext"/>
            </w:pPr>
            <w:r w:rsidRPr="00AA1E54">
              <w:t>14</w:t>
            </w:r>
          </w:p>
        </w:tc>
        <w:tc>
          <w:tcPr>
            <w:tcW w:w="4534" w:type="pct"/>
            <w:tcBorders>
              <w:bottom w:val="single" w:sz="12" w:space="0" w:color="auto"/>
            </w:tcBorders>
            <w:shd w:val="clear" w:color="auto" w:fill="auto"/>
          </w:tcPr>
          <w:p w:rsidR="00CB6E6B" w:rsidRPr="00AA1E54" w:rsidRDefault="00CB6E6B" w:rsidP="009E1980">
            <w:pPr>
              <w:pStyle w:val="Tabletext"/>
            </w:pPr>
            <w:r w:rsidRPr="00AA1E54">
              <w:t xml:space="preserve">A police officer, within the meaning of the </w:t>
            </w:r>
            <w:r w:rsidRPr="00AA1E54">
              <w:rPr>
                <w:i/>
              </w:rPr>
              <w:t>Criminal Property Forfeiture Act</w:t>
            </w:r>
            <w:r w:rsidR="00D75587" w:rsidRPr="00AA1E54">
              <w:rPr>
                <w:i/>
              </w:rPr>
              <w:t xml:space="preserve"> 2002</w:t>
            </w:r>
            <w:r w:rsidRPr="00AA1E54">
              <w:t xml:space="preserve"> of the Northern Territory</w:t>
            </w:r>
          </w:p>
        </w:tc>
      </w:tr>
    </w:tbl>
    <w:p w:rsidR="004472B5" w:rsidRPr="00AA1E54" w:rsidRDefault="004472B5" w:rsidP="00162B6A">
      <w:pPr>
        <w:pStyle w:val="ActHead5"/>
      </w:pPr>
      <w:bookmarkStart w:id="41" w:name="_Toc138687299"/>
      <w:r w:rsidRPr="00437481">
        <w:rPr>
          <w:rStyle w:val="CharSectno"/>
        </w:rPr>
        <w:lastRenderedPageBreak/>
        <w:t>18</w:t>
      </w:r>
      <w:r w:rsidR="009E1980" w:rsidRPr="00AA1E54">
        <w:t xml:space="preserve">  </w:t>
      </w:r>
      <w:r w:rsidRPr="00AA1E54">
        <w:t>Interstate enforcement of affiliation and similar orders</w:t>
      </w:r>
      <w:bookmarkEnd w:id="41"/>
    </w:p>
    <w:p w:rsidR="004472B5" w:rsidRPr="00AA1E54" w:rsidRDefault="004472B5" w:rsidP="00162B6A">
      <w:pPr>
        <w:pStyle w:val="subsection"/>
        <w:keepNext/>
        <w:keepLines/>
      </w:pPr>
      <w:r w:rsidRPr="00AA1E54">
        <w:tab/>
        <w:t>(1)</w:t>
      </w:r>
      <w:r w:rsidRPr="00AA1E54">
        <w:tab/>
        <w:t xml:space="preserve">This regulation applies to orders to which </w:t>
      </w:r>
      <w:r w:rsidR="00A705EF" w:rsidRPr="00AA1E54">
        <w:t>section 1</w:t>
      </w:r>
      <w:r w:rsidRPr="00AA1E54">
        <w:t>09 of the Act applies.</w:t>
      </w:r>
    </w:p>
    <w:p w:rsidR="004472B5" w:rsidRPr="00AA1E54" w:rsidRDefault="004472B5" w:rsidP="009E1980">
      <w:pPr>
        <w:pStyle w:val="subsection"/>
      </w:pPr>
      <w:r w:rsidRPr="00AA1E54">
        <w:tab/>
        <w:t>(2)</w:t>
      </w:r>
      <w:r w:rsidRPr="00AA1E54">
        <w:tab/>
        <w:t>A reference in this regulation to an order made by a court shall be read as including a reference to an order made by another court on an appeal in connection with proceedings that originated in the first</w:t>
      </w:r>
      <w:r w:rsidR="00437481">
        <w:noBreakHyphen/>
      </w:r>
      <w:r w:rsidRPr="00AA1E54">
        <w:t>mentioned court.</w:t>
      </w:r>
    </w:p>
    <w:p w:rsidR="004472B5" w:rsidRPr="00AA1E54" w:rsidRDefault="004472B5" w:rsidP="009E1980">
      <w:pPr>
        <w:pStyle w:val="subsection"/>
      </w:pPr>
      <w:r w:rsidRPr="00AA1E54">
        <w:tab/>
        <w:t>(3)</w:t>
      </w:r>
      <w:r w:rsidRPr="00AA1E54">
        <w:tab/>
        <w:t>For the purposes of this regulation, a person working in a place, whether temporarily or permanently, shall be deemed to be resident in that place as well as in the place in which he or she is in fact resident.</w:t>
      </w:r>
    </w:p>
    <w:p w:rsidR="004472B5" w:rsidRPr="00AA1E54" w:rsidRDefault="004472B5" w:rsidP="009E1980">
      <w:pPr>
        <w:pStyle w:val="subsection"/>
      </w:pPr>
      <w:r w:rsidRPr="00AA1E54">
        <w:tab/>
        <w:t>(4)</w:t>
      </w:r>
      <w:r w:rsidRPr="00AA1E54">
        <w:tab/>
        <w:t xml:space="preserve">Where an order to which this regulation applies is still in force and it appears that the person against whom the order has been made is resident in, or proceeding to, a State or Territory, other than the State or Territory in which the order was made, the </w:t>
      </w:r>
      <w:r w:rsidR="00837BF3" w:rsidRPr="00AA1E54">
        <w:t>relevant Registrar</w:t>
      </w:r>
      <w:r w:rsidRPr="00AA1E54">
        <w:t xml:space="preserve"> of the court in the State or Territory in which the order was made may, of his or her own motion, or on the application of a person for whose benefit the order was made, send to a court having jurisdiction under the Act in that other State or Territory:</w:t>
      </w:r>
    </w:p>
    <w:p w:rsidR="004472B5" w:rsidRPr="00AA1E54" w:rsidRDefault="004472B5" w:rsidP="009E1980">
      <w:pPr>
        <w:pStyle w:val="paragraph"/>
      </w:pPr>
      <w:r w:rsidRPr="00AA1E54">
        <w:tab/>
        <w:t>(a)</w:t>
      </w:r>
      <w:r w:rsidRPr="00AA1E54">
        <w:tab/>
        <w:t>3 certified copies of the order;</w:t>
      </w:r>
    </w:p>
    <w:p w:rsidR="004472B5" w:rsidRPr="00AA1E54" w:rsidRDefault="004472B5" w:rsidP="009E1980">
      <w:pPr>
        <w:pStyle w:val="paragraph"/>
      </w:pPr>
      <w:r w:rsidRPr="00AA1E54">
        <w:tab/>
        <w:t>(b)</w:t>
      </w:r>
      <w:r w:rsidRPr="00AA1E54">
        <w:tab/>
        <w:t>a certificate setting out the amounts payable and remaining unpaid under the order;</w:t>
      </w:r>
    </w:p>
    <w:p w:rsidR="004472B5" w:rsidRPr="00AA1E54" w:rsidRDefault="004472B5" w:rsidP="009E1980">
      <w:pPr>
        <w:pStyle w:val="paragraph"/>
      </w:pPr>
      <w:r w:rsidRPr="00AA1E54">
        <w:tab/>
        <w:t>(c)</w:t>
      </w:r>
      <w:r w:rsidRPr="00AA1E54">
        <w:tab/>
        <w:t>such information and materia</w:t>
      </w:r>
      <w:r w:rsidR="007635BE" w:rsidRPr="00AA1E54">
        <w:t>l (</w:t>
      </w:r>
      <w:r w:rsidRPr="00AA1E54">
        <w:t xml:space="preserve">if any) as the </w:t>
      </w:r>
      <w:r w:rsidR="00837BF3" w:rsidRPr="00AA1E54">
        <w:t>relevant Registrar</w:t>
      </w:r>
      <w:r w:rsidRPr="00AA1E54">
        <w:t xml:space="preserve"> possesses for ascertaining the identity and whereabouts of the person against whom the order has been made; and</w:t>
      </w:r>
    </w:p>
    <w:p w:rsidR="004472B5" w:rsidRPr="00AA1E54" w:rsidRDefault="004472B5" w:rsidP="009E1980">
      <w:pPr>
        <w:pStyle w:val="paragraph"/>
      </w:pPr>
      <w:r w:rsidRPr="00AA1E54">
        <w:tab/>
        <w:t>(d)</w:t>
      </w:r>
      <w:r w:rsidRPr="00AA1E54">
        <w:tab/>
        <w:t>a request in writing that the order be made enforceable in that State or Territory.</w:t>
      </w:r>
    </w:p>
    <w:p w:rsidR="004472B5" w:rsidRPr="00AA1E54" w:rsidRDefault="004472B5" w:rsidP="009E1980">
      <w:pPr>
        <w:pStyle w:val="subsection"/>
      </w:pPr>
      <w:r w:rsidRPr="00AA1E54">
        <w:tab/>
        <w:t>(5)</w:t>
      </w:r>
      <w:r w:rsidRPr="00AA1E54">
        <w:tab/>
        <w:t xml:space="preserve">Where the </w:t>
      </w:r>
      <w:r w:rsidR="00837BF3" w:rsidRPr="00AA1E54">
        <w:t>relevant Registrar</w:t>
      </w:r>
      <w:r w:rsidRPr="00AA1E54">
        <w:t xml:space="preserve"> of a court receives the documents referred to in subregulation</w:t>
      </w:r>
      <w:r w:rsidR="00D73DE2" w:rsidRPr="00AA1E54">
        <w:t> </w:t>
      </w:r>
      <w:r w:rsidRPr="00AA1E54">
        <w:t xml:space="preserve">(4), the </w:t>
      </w:r>
      <w:r w:rsidR="00837BF3" w:rsidRPr="00AA1E54">
        <w:t>relevant Registrar</w:t>
      </w:r>
      <w:r w:rsidRPr="00AA1E54">
        <w:t xml:space="preserve"> of that court shall, if there are reasonable grounds for believing that the person against whom the order has been made is resident in or proceeding to the area over which the court has jurisdiction, register the order by filing in the court a certified copy of the order and certificate and noting the fact and date of the registration on that certified copy.</w:t>
      </w:r>
    </w:p>
    <w:p w:rsidR="004472B5" w:rsidRPr="00AA1E54" w:rsidRDefault="004472B5" w:rsidP="009E1980">
      <w:pPr>
        <w:pStyle w:val="subsection"/>
      </w:pPr>
      <w:r w:rsidRPr="00AA1E54">
        <w:tab/>
        <w:t>(6)</w:t>
      </w:r>
      <w:r w:rsidRPr="00AA1E54">
        <w:tab/>
        <w:t>An order registered under subregulation</w:t>
      </w:r>
      <w:r w:rsidR="00D73DE2" w:rsidRPr="00AA1E54">
        <w:t> </w:t>
      </w:r>
      <w:r w:rsidRPr="00AA1E54">
        <w:t>(5) is, until the registration is cancelled, enforceable in the court in which the certified copy of the order is filed both with respect to any moneys or arrears presently payable under the order and with respect to amounts becoming due under the order after it is so registered as if it were an order made under the Act.</w:t>
      </w:r>
    </w:p>
    <w:p w:rsidR="004472B5" w:rsidRPr="00AA1E54" w:rsidRDefault="004472B5" w:rsidP="009E1980">
      <w:pPr>
        <w:pStyle w:val="subsection"/>
      </w:pPr>
      <w:r w:rsidRPr="00AA1E54">
        <w:tab/>
        <w:t>(7)</w:t>
      </w:r>
      <w:r w:rsidRPr="00AA1E54">
        <w:tab/>
        <w:t>Upon registration under subregulation</w:t>
      </w:r>
      <w:r w:rsidR="00D73DE2" w:rsidRPr="00AA1E54">
        <w:t> </w:t>
      </w:r>
      <w:r w:rsidRPr="00AA1E54">
        <w:t xml:space="preserve">(5) of an order, the </w:t>
      </w:r>
      <w:r w:rsidR="00837BF3" w:rsidRPr="00AA1E54">
        <w:t>relevant Registrar</w:t>
      </w:r>
      <w:r w:rsidRPr="00AA1E54">
        <w:t xml:space="preserve"> of the court shall:</w:t>
      </w:r>
    </w:p>
    <w:p w:rsidR="004472B5" w:rsidRPr="00AA1E54" w:rsidRDefault="004472B5" w:rsidP="009E1980">
      <w:pPr>
        <w:pStyle w:val="paragraph"/>
      </w:pPr>
      <w:r w:rsidRPr="00AA1E54">
        <w:tab/>
        <w:t>(a)</w:t>
      </w:r>
      <w:r w:rsidRPr="00AA1E54">
        <w:tab/>
        <w:t xml:space="preserve">notify the </w:t>
      </w:r>
      <w:r w:rsidR="00837BF3" w:rsidRPr="00AA1E54">
        <w:t>relevant Registrar</w:t>
      </w:r>
      <w:r w:rsidRPr="00AA1E54">
        <w:t xml:space="preserve"> of the requesting court of the registration; and</w:t>
      </w:r>
    </w:p>
    <w:p w:rsidR="004472B5" w:rsidRPr="00AA1E54" w:rsidRDefault="004472B5" w:rsidP="009E1980">
      <w:pPr>
        <w:pStyle w:val="paragraph"/>
      </w:pPr>
      <w:r w:rsidRPr="00AA1E54">
        <w:tab/>
        <w:t>(b)</w:t>
      </w:r>
      <w:r w:rsidRPr="00AA1E54">
        <w:tab/>
        <w:t>cause a certified copy of the order to be served upon the person against whom the order has been made, together with a notice of registration of the order in the court specifying:</w:t>
      </w:r>
    </w:p>
    <w:p w:rsidR="004472B5" w:rsidRPr="00AA1E54" w:rsidRDefault="004472B5" w:rsidP="009E1980">
      <w:pPr>
        <w:pStyle w:val="paragraphsub"/>
      </w:pPr>
      <w:r w:rsidRPr="00AA1E54">
        <w:tab/>
        <w:t>(i)</w:t>
      </w:r>
      <w:r w:rsidRPr="00AA1E54">
        <w:tab/>
        <w:t>the amount, if any, (including arrears) due under the order; and</w:t>
      </w:r>
    </w:p>
    <w:p w:rsidR="004472B5" w:rsidRPr="00AA1E54" w:rsidRDefault="004472B5" w:rsidP="009E1980">
      <w:pPr>
        <w:pStyle w:val="paragraphsub"/>
      </w:pPr>
      <w:r w:rsidRPr="00AA1E54">
        <w:tab/>
        <w:t>(ii)</w:t>
      </w:r>
      <w:r w:rsidRPr="00AA1E54">
        <w:tab/>
        <w:t>the person, authority or court to whom or to which money payable under the order is to be paid.</w:t>
      </w:r>
    </w:p>
    <w:p w:rsidR="004472B5" w:rsidRPr="00AA1E54" w:rsidRDefault="004472B5" w:rsidP="009E1980">
      <w:pPr>
        <w:pStyle w:val="subsection"/>
      </w:pPr>
      <w:r w:rsidRPr="00AA1E54">
        <w:lastRenderedPageBreak/>
        <w:tab/>
        <w:t>(8)</w:t>
      </w:r>
      <w:r w:rsidRPr="00AA1E54">
        <w:tab/>
        <w:t>Service of the documents may be effected by:</w:t>
      </w:r>
    </w:p>
    <w:p w:rsidR="004472B5" w:rsidRPr="00AA1E54" w:rsidRDefault="004472B5" w:rsidP="009E1980">
      <w:pPr>
        <w:pStyle w:val="paragraph"/>
      </w:pPr>
      <w:r w:rsidRPr="00AA1E54">
        <w:tab/>
        <w:t>(a)</w:t>
      </w:r>
      <w:r w:rsidRPr="00AA1E54">
        <w:tab/>
        <w:t>delivering the documents to the person personally; or</w:t>
      </w:r>
    </w:p>
    <w:p w:rsidR="004472B5" w:rsidRPr="00AA1E54" w:rsidRDefault="004472B5" w:rsidP="009E1980">
      <w:pPr>
        <w:pStyle w:val="paragraph"/>
      </w:pPr>
      <w:r w:rsidRPr="00AA1E54">
        <w:tab/>
        <w:t>(b)</w:t>
      </w:r>
      <w:r w:rsidRPr="00AA1E54">
        <w:tab/>
        <w:t>sending the documents by prepaid post to the person at the person’s last known address; or</w:t>
      </w:r>
    </w:p>
    <w:p w:rsidR="004472B5" w:rsidRPr="00AA1E54" w:rsidRDefault="004472B5" w:rsidP="009E1980">
      <w:pPr>
        <w:pStyle w:val="paragraph"/>
      </w:pPr>
      <w:r w:rsidRPr="00AA1E54">
        <w:tab/>
        <w:t>(c)</w:t>
      </w:r>
      <w:r w:rsidRPr="00AA1E54">
        <w:tab/>
        <w:t>posting, faxing or delivering the documents to the person at the person’s address for service within the meaning of the applicable Rules of Court.</w:t>
      </w:r>
    </w:p>
    <w:p w:rsidR="004472B5" w:rsidRPr="00AA1E54" w:rsidRDefault="004472B5" w:rsidP="009E1980">
      <w:pPr>
        <w:pStyle w:val="subsection"/>
      </w:pPr>
      <w:r w:rsidRPr="00AA1E54">
        <w:tab/>
        <w:t>(8A)</w:t>
      </w:r>
      <w:r w:rsidRPr="00AA1E54">
        <w:tab/>
        <w:t>Documents served under paragraph</w:t>
      </w:r>
      <w:r w:rsidR="00362FD8" w:rsidRPr="00AA1E54">
        <w:t> </w:t>
      </w:r>
      <w:r w:rsidRPr="00AA1E54">
        <w:t>8(b) must be accompanied by a form of acknowledgment of service for completion by the person served.</w:t>
      </w:r>
    </w:p>
    <w:p w:rsidR="004472B5" w:rsidRPr="00AA1E54" w:rsidRDefault="004472B5" w:rsidP="009E1980">
      <w:pPr>
        <w:pStyle w:val="subsection"/>
      </w:pPr>
      <w:r w:rsidRPr="00AA1E54">
        <w:tab/>
        <w:t>(9)</w:t>
      </w:r>
      <w:r w:rsidRPr="00AA1E54">
        <w:tab/>
        <w:t xml:space="preserve">Where an order has been registered in a court in accordance with this regulation and there are reasonable grounds for believing that the person against whom the order has been made is no longer resident in the State or Territory in which the order has been registered but is or is about to be resident in another State or Territory, the </w:t>
      </w:r>
      <w:r w:rsidR="00837BF3" w:rsidRPr="00AA1E54">
        <w:t>relevant Registrar</w:t>
      </w:r>
      <w:r w:rsidRPr="00AA1E54">
        <w:t xml:space="preserve"> of the court in which the order has been registered shall forthwith notify the </w:t>
      </w:r>
      <w:r w:rsidR="00837BF3" w:rsidRPr="00AA1E54">
        <w:t>relevant Registrar</w:t>
      </w:r>
      <w:r w:rsidRPr="00AA1E54">
        <w:t xml:space="preserve"> of the court in which the order was made accordingly and shall give to that </w:t>
      </w:r>
      <w:r w:rsidR="00563A1F" w:rsidRPr="00AA1E54">
        <w:t>relevant Registrar</w:t>
      </w:r>
      <w:r w:rsidRPr="00AA1E54">
        <w:t xml:space="preserve"> such information as the </w:t>
      </w:r>
      <w:r w:rsidR="00837BF3" w:rsidRPr="00AA1E54">
        <w:t>relevant Registrar</w:t>
      </w:r>
      <w:r w:rsidRPr="00AA1E54">
        <w:t xml:space="preserve"> of the first</w:t>
      </w:r>
      <w:r w:rsidR="00437481">
        <w:noBreakHyphen/>
      </w:r>
      <w:r w:rsidRPr="00AA1E54">
        <w:t>mentioned court possesses concerning the whereabouts and intended movements of that person.</w:t>
      </w:r>
    </w:p>
    <w:p w:rsidR="004472B5" w:rsidRPr="00AA1E54" w:rsidRDefault="004472B5" w:rsidP="009E1980">
      <w:pPr>
        <w:pStyle w:val="subsection"/>
      </w:pPr>
      <w:r w:rsidRPr="00AA1E54">
        <w:tab/>
        <w:t>(10)</w:t>
      </w:r>
      <w:r w:rsidRPr="00AA1E54">
        <w:tab/>
        <w:t>Where:</w:t>
      </w:r>
    </w:p>
    <w:p w:rsidR="004472B5" w:rsidRPr="00AA1E54" w:rsidRDefault="004472B5" w:rsidP="009E1980">
      <w:pPr>
        <w:pStyle w:val="paragraph"/>
      </w:pPr>
      <w:r w:rsidRPr="00AA1E54">
        <w:tab/>
        <w:t>(a)</w:t>
      </w:r>
      <w:r w:rsidRPr="00AA1E54">
        <w:tab/>
        <w:t>an order has been registered in accordance with this regulation; and</w:t>
      </w:r>
    </w:p>
    <w:p w:rsidR="004472B5" w:rsidRPr="00AA1E54" w:rsidRDefault="004472B5" w:rsidP="009E1980">
      <w:pPr>
        <w:pStyle w:val="paragraph"/>
      </w:pPr>
      <w:r w:rsidRPr="00AA1E54">
        <w:tab/>
        <w:t>(b)</w:t>
      </w:r>
      <w:r w:rsidRPr="00AA1E54">
        <w:tab/>
        <w:t xml:space="preserve">the </w:t>
      </w:r>
      <w:r w:rsidR="008038C0" w:rsidRPr="00AA1E54">
        <w:t>relevant Registrar</w:t>
      </w:r>
      <w:r w:rsidRPr="00AA1E54">
        <w:t xml:space="preserve"> of a court receives from the requesting court a request in writing that the order be no longer enforced;</w:t>
      </w:r>
    </w:p>
    <w:p w:rsidR="004472B5" w:rsidRPr="00AA1E54" w:rsidRDefault="004472B5" w:rsidP="009E1980">
      <w:pPr>
        <w:pStyle w:val="subsection2"/>
      </w:pPr>
      <w:r w:rsidRPr="00AA1E54">
        <w:t xml:space="preserve">the </w:t>
      </w:r>
      <w:r w:rsidR="008038C0" w:rsidRPr="00AA1E54">
        <w:t>relevant Registrar</w:t>
      </w:r>
      <w:r w:rsidRPr="00AA1E54">
        <w:t xml:space="preserve"> shall cancel the registration by noting the fact and date of the cancellation on the certified copy of the order filed in the court.</w:t>
      </w:r>
    </w:p>
    <w:p w:rsidR="004472B5" w:rsidRPr="00AA1E54" w:rsidRDefault="004472B5" w:rsidP="009E1980">
      <w:pPr>
        <w:pStyle w:val="subsection"/>
      </w:pPr>
      <w:r w:rsidRPr="00AA1E54">
        <w:tab/>
        <w:t>(11)</w:t>
      </w:r>
      <w:r w:rsidRPr="00AA1E54">
        <w:tab/>
        <w:t>Upon the cancellation of the registration of an order:</w:t>
      </w:r>
    </w:p>
    <w:p w:rsidR="004472B5" w:rsidRPr="00AA1E54" w:rsidRDefault="004472B5" w:rsidP="009E1980">
      <w:pPr>
        <w:pStyle w:val="paragraph"/>
      </w:pPr>
      <w:r w:rsidRPr="00AA1E54">
        <w:tab/>
        <w:t>(a)</w:t>
      </w:r>
      <w:r w:rsidRPr="00AA1E54">
        <w:tab/>
        <w:t>the order ceases to be enforceable by the court in which it has been registered;</w:t>
      </w:r>
    </w:p>
    <w:p w:rsidR="004472B5" w:rsidRPr="00AA1E54" w:rsidRDefault="004472B5" w:rsidP="009E1980">
      <w:pPr>
        <w:pStyle w:val="paragraph"/>
      </w:pPr>
      <w:r w:rsidRPr="00AA1E54">
        <w:tab/>
        <w:t>(b)</w:t>
      </w:r>
      <w:r w:rsidRPr="00AA1E54">
        <w:tab/>
        <w:t>the order remains unenforceable by that court unless and until it is again registered in that court; and</w:t>
      </w:r>
    </w:p>
    <w:p w:rsidR="004472B5" w:rsidRPr="00AA1E54" w:rsidRDefault="004472B5" w:rsidP="009E1980">
      <w:pPr>
        <w:pStyle w:val="paragraph"/>
      </w:pPr>
      <w:r w:rsidRPr="00AA1E54">
        <w:tab/>
        <w:t>(c)</w:t>
      </w:r>
      <w:r w:rsidRPr="00AA1E54">
        <w:tab/>
        <w:t>every warrant or other process arising out of the registration of the order ceases to have force or effect.</w:t>
      </w:r>
    </w:p>
    <w:p w:rsidR="004472B5" w:rsidRPr="00AA1E54" w:rsidRDefault="004472B5" w:rsidP="009E1980">
      <w:pPr>
        <w:pStyle w:val="subsection"/>
      </w:pPr>
      <w:r w:rsidRPr="00AA1E54">
        <w:tab/>
        <w:t>(12)</w:t>
      </w:r>
      <w:r w:rsidRPr="00AA1E54">
        <w:rPr>
          <w:b/>
        </w:rPr>
        <w:tab/>
      </w:r>
      <w:r w:rsidRPr="00AA1E54">
        <w:t>Where:</w:t>
      </w:r>
    </w:p>
    <w:p w:rsidR="004472B5" w:rsidRPr="00AA1E54" w:rsidRDefault="004472B5" w:rsidP="009E1980">
      <w:pPr>
        <w:pStyle w:val="paragraph"/>
      </w:pPr>
      <w:r w:rsidRPr="00AA1E54">
        <w:tab/>
        <w:t>(a)</w:t>
      </w:r>
      <w:r w:rsidRPr="00AA1E54">
        <w:tab/>
        <w:t>an order to which this regulation applies made by a court in a State or Territory was, before the commencement of the Act, registered in a court in another State or Territory (being a court that has jurisdiction under the Act); and</w:t>
      </w:r>
    </w:p>
    <w:p w:rsidR="004472B5" w:rsidRPr="00AA1E54" w:rsidRDefault="004472B5" w:rsidP="009E1980">
      <w:pPr>
        <w:pStyle w:val="paragraph"/>
      </w:pPr>
      <w:r w:rsidRPr="00AA1E54">
        <w:tab/>
        <w:t>(b)</w:t>
      </w:r>
      <w:r w:rsidRPr="00AA1E54">
        <w:tab/>
        <w:t>the registration had not been cancelled before the commencement of this subregulation;</w:t>
      </w:r>
    </w:p>
    <w:p w:rsidR="004472B5" w:rsidRPr="00AA1E54" w:rsidRDefault="004472B5" w:rsidP="009E1980">
      <w:pPr>
        <w:pStyle w:val="subsection2"/>
      </w:pPr>
      <w:r w:rsidRPr="00AA1E54">
        <w:t>subregulation</w:t>
      </w:r>
      <w:r w:rsidR="009E1980" w:rsidRPr="00AA1E54">
        <w:t>s</w:t>
      </w:r>
      <w:r w:rsidR="008703EC" w:rsidRPr="00AA1E54">
        <w:t xml:space="preserve"> </w:t>
      </w:r>
      <w:r w:rsidR="009E1980" w:rsidRPr="00AA1E54">
        <w:t>(</w:t>
      </w:r>
      <w:r w:rsidRPr="00AA1E54">
        <w:t>6), (9), (10) and (11) apply in relation to that order as if it were an order registered in the last</w:t>
      </w:r>
      <w:r w:rsidR="00437481">
        <w:noBreakHyphen/>
      </w:r>
      <w:r w:rsidRPr="00AA1E54">
        <w:t>mentioned court in accordance with this regulation.</w:t>
      </w:r>
    </w:p>
    <w:p w:rsidR="004472B5" w:rsidRPr="00AA1E54" w:rsidRDefault="004472B5" w:rsidP="00162B6A">
      <w:pPr>
        <w:pStyle w:val="ActHead5"/>
      </w:pPr>
      <w:bookmarkStart w:id="42" w:name="_Toc138687300"/>
      <w:r w:rsidRPr="00437481">
        <w:rPr>
          <w:rStyle w:val="CharSectno"/>
        </w:rPr>
        <w:t>19</w:t>
      </w:r>
      <w:r w:rsidR="009E1980" w:rsidRPr="00AA1E54">
        <w:t xml:space="preserve">  </w:t>
      </w:r>
      <w:r w:rsidRPr="00AA1E54">
        <w:t>Operation of State and Territory laws</w:t>
      </w:r>
      <w:r w:rsidR="009E1980" w:rsidRPr="00AA1E54">
        <w:t>—</w:t>
      </w:r>
      <w:r w:rsidRPr="00AA1E54">
        <w:t>prescribed laws (Act s</w:t>
      </w:r>
      <w:r w:rsidR="007635BE" w:rsidRPr="00AA1E54">
        <w:t xml:space="preserve"> </w:t>
      </w:r>
      <w:r w:rsidRPr="00AA1E54">
        <w:t>114AB)</w:t>
      </w:r>
      <w:bookmarkEnd w:id="42"/>
    </w:p>
    <w:p w:rsidR="004472B5" w:rsidRPr="00AA1E54" w:rsidRDefault="004472B5" w:rsidP="000D576E">
      <w:pPr>
        <w:pStyle w:val="subsection"/>
        <w:keepLines/>
      </w:pPr>
      <w:r w:rsidRPr="00AA1E54">
        <w:tab/>
      </w:r>
      <w:r w:rsidRPr="00AA1E54">
        <w:tab/>
        <w:t xml:space="preserve">For </w:t>
      </w:r>
      <w:r w:rsidR="00A705EF" w:rsidRPr="00AA1E54">
        <w:t>section 1</w:t>
      </w:r>
      <w:r w:rsidRPr="00AA1E54">
        <w:t>14AB of the Act, the following are prescribed laws:</w:t>
      </w:r>
    </w:p>
    <w:p w:rsidR="005A047A" w:rsidRPr="00AA1E54" w:rsidRDefault="005A047A" w:rsidP="000D576E">
      <w:pPr>
        <w:pStyle w:val="paragraph"/>
      </w:pPr>
      <w:r w:rsidRPr="00AA1E54">
        <w:lastRenderedPageBreak/>
        <w:tab/>
        <w:t>(a)</w:t>
      </w:r>
      <w:r w:rsidRPr="00AA1E54">
        <w:tab/>
        <w:t xml:space="preserve">the </w:t>
      </w:r>
      <w:r w:rsidRPr="00AA1E54">
        <w:rPr>
          <w:i/>
        </w:rPr>
        <w:t>Crimes (Domestic and Personal Violence) Act</w:t>
      </w:r>
      <w:r w:rsidR="007635BE" w:rsidRPr="00AA1E54">
        <w:rPr>
          <w:i/>
        </w:rPr>
        <w:t xml:space="preserve"> </w:t>
      </w:r>
      <w:r w:rsidRPr="00AA1E54">
        <w:rPr>
          <w:i/>
        </w:rPr>
        <w:t>2007</w:t>
      </w:r>
      <w:r w:rsidRPr="00AA1E54">
        <w:t xml:space="preserve"> (NSW);</w:t>
      </w:r>
    </w:p>
    <w:p w:rsidR="00CE1A68" w:rsidRPr="00AA1E54" w:rsidRDefault="00CE1A68" w:rsidP="000D576E">
      <w:pPr>
        <w:pStyle w:val="paragraph"/>
      </w:pPr>
      <w:r w:rsidRPr="00AA1E54">
        <w:tab/>
        <w:t>(b)</w:t>
      </w:r>
      <w:r w:rsidRPr="00AA1E54">
        <w:tab/>
        <w:t xml:space="preserve">the </w:t>
      </w:r>
      <w:r w:rsidRPr="00AA1E54">
        <w:rPr>
          <w:b/>
        </w:rPr>
        <w:t>Family Violence Protection Act 2008</w:t>
      </w:r>
      <w:r w:rsidRPr="00AA1E54">
        <w:t xml:space="preserve"> (Vic);</w:t>
      </w:r>
    </w:p>
    <w:p w:rsidR="004472B5" w:rsidRPr="00AA1E54" w:rsidRDefault="004472B5" w:rsidP="000D576E">
      <w:pPr>
        <w:pStyle w:val="paragraph"/>
      </w:pPr>
      <w:r w:rsidRPr="00AA1E54">
        <w:tab/>
        <w:t>(c)</w:t>
      </w:r>
      <w:r w:rsidRPr="00AA1E54">
        <w:tab/>
        <w:t xml:space="preserve">the </w:t>
      </w:r>
      <w:r w:rsidRPr="00AA1E54">
        <w:rPr>
          <w:i/>
        </w:rPr>
        <w:t xml:space="preserve">Domestic and Family Violence Protection Act </w:t>
      </w:r>
      <w:r w:rsidR="001F2F0D" w:rsidRPr="00AA1E54">
        <w:rPr>
          <w:i/>
        </w:rPr>
        <w:t>2012</w:t>
      </w:r>
      <w:r w:rsidRPr="00AA1E54">
        <w:t xml:space="preserve"> (Qld) and the </w:t>
      </w:r>
      <w:r w:rsidRPr="00AA1E54">
        <w:rPr>
          <w:i/>
        </w:rPr>
        <w:t>Peace and Good Behaviour Act 1982</w:t>
      </w:r>
      <w:r w:rsidRPr="00AA1E54">
        <w:t xml:space="preserve"> (Qld);</w:t>
      </w:r>
    </w:p>
    <w:p w:rsidR="005A047A" w:rsidRPr="00AA1E54" w:rsidRDefault="005A047A" w:rsidP="000D576E">
      <w:pPr>
        <w:pStyle w:val="paragraph"/>
      </w:pPr>
      <w:r w:rsidRPr="00AA1E54">
        <w:tab/>
        <w:t>(d)</w:t>
      </w:r>
      <w:r w:rsidRPr="00AA1E54">
        <w:tab/>
        <w:t>Parts</w:t>
      </w:r>
      <w:r w:rsidR="00362FD8" w:rsidRPr="00AA1E54">
        <w:t> </w:t>
      </w:r>
      <w:r w:rsidRPr="00AA1E54">
        <w:t xml:space="preserve">1 to 6 of the </w:t>
      </w:r>
      <w:r w:rsidRPr="00AA1E54">
        <w:rPr>
          <w:i/>
        </w:rPr>
        <w:t>Restraining Orders Act 1997</w:t>
      </w:r>
      <w:r w:rsidRPr="00AA1E54">
        <w:t xml:space="preserve"> (WA);</w:t>
      </w:r>
    </w:p>
    <w:p w:rsidR="00F44E82" w:rsidRPr="00AA1E54" w:rsidRDefault="00F44E82" w:rsidP="000D576E">
      <w:pPr>
        <w:pStyle w:val="paragraph"/>
      </w:pPr>
      <w:r w:rsidRPr="00AA1E54">
        <w:tab/>
        <w:t>(e)</w:t>
      </w:r>
      <w:r w:rsidRPr="00AA1E54">
        <w:tab/>
        <w:t xml:space="preserve">the </w:t>
      </w:r>
      <w:r w:rsidRPr="00AA1E54">
        <w:rPr>
          <w:i/>
        </w:rPr>
        <w:t>Intervention Orders (Prevention of Abuse) Act 2009</w:t>
      </w:r>
      <w:r w:rsidRPr="00AA1E54">
        <w:t xml:space="preserve"> (SA);</w:t>
      </w:r>
    </w:p>
    <w:p w:rsidR="004472B5" w:rsidRPr="00AA1E54" w:rsidRDefault="004472B5" w:rsidP="000D576E">
      <w:pPr>
        <w:pStyle w:val="paragraph"/>
      </w:pPr>
      <w:r w:rsidRPr="00AA1E54">
        <w:tab/>
        <w:t>(f)</w:t>
      </w:r>
      <w:r w:rsidRPr="00AA1E54">
        <w:tab/>
        <w:t xml:space="preserve">the </w:t>
      </w:r>
      <w:r w:rsidRPr="00AA1E54">
        <w:rPr>
          <w:i/>
        </w:rPr>
        <w:t>Family Violence Act 2004</w:t>
      </w:r>
      <w:r w:rsidRPr="00AA1E54">
        <w:t xml:space="preserve"> (Tas) and </w:t>
      </w:r>
      <w:r w:rsidR="009E1980" w:rsidRPr="00AA1E54">
        <w:t>Part</w:t>
      </w:r>
      <w:r w:rsidR="007635BE" w:rsidRPr="00AA1E54">
        <w:t> </w:t>
      </w:r>
      <w:r w:rsidRPr="00AA1E54">
        <w:t xml:space="preserve">XA of the </w:t>
      </w:r>
      <w:r w:rsidRPr="00AA1E54">
        <w:rPr>
          <w:i/>
        </w:rPr>
        <w:t>Justices Act 1959</w:t>
      </w:r>
      <w:r w:rsidRPr="00AA1E54">
        <w:t xml:space="preserve"> (Tas);</w:t>
      </w:r>
    </w:p>
    <w:p w:rsidR="005373FD" w:rsidRPr="00AA1E54" w:rsidRDefault="005373FD" w:rsidP="000D576E">
      <w:pPr>
        <w:pStyle w:val="paragraph"/>
      </w:pPr>
      <w:r w:rsidRPr="00AA1E54">
        <w:tab/>
        <w:t>(g)</w:t>
      </w:r>
      <w:r w:rsidRPr="00AA1E54">
        <w:tab/>
        <w:t xml:space="preserve">the </w:t>
      </w:r>
      <w:r w:rsidR="002E6BFA" w:rsidRPr="00AA1E54">
        <w:rPr>
          <w:i/>
        </w:rPr>
        <w:t xml:space="preserve">Family Violence Act 2016 </w:t>
      </w:r>
      <w:r w:rsidR="002E6BFA" w:rsidRPr="00AA1E54">
        <w:t>(ACT)</w:t>
      </w:r>
      <w:r w:rsidRPr="00AA1E54">
        <w:t>;</w:t>
      </w:r>
    </w:p>
    <w:p w:rsidR="005A047A" w:rsidRPr="00AA1E54" w:rsidRDefault="005A047A" w:rsidP="000D576E">
      <w:pPr>
        <w:pStyle w:val="paragraph"/>
      </w:pPr>
      <w:r w:rsidRPr="00AA1E54">
        <w:tab/>
        <w:t>(h)</w:t>
      </w:r>
      <w:r w:rsidRPr="00AA1E54">
        <w:tab/>
        <w:t xml:space="preserve">the </w:t>
      </w:r>
      <w:r w:rsidRPr="00AA1E54">
        <w:rPr>
          <w:i/>
        </w:rPr>
        <w:t>Domestic and Family Violence Act 2007</w:t>
      </w:r>
      <w:r w:rsidR="007635BE" w:rsidRPr="00AA1E54">
        <w:t xml:space="preserve"> </w:t>
      </w:r>
      <w:r w:rsidRPr="00AA1E54">
        <w:t>(NT);</w:t>
      </w:r>
    </w:p>
    <w:p w:rsidR="005A047A" w:rsidRPr="00AA1E54" w:rsidRDefault="005A047A" w:rsidP="000D576E">
      <w:pPr>
        <w:pStyle w:val="paragraph"/>
      </w:pPr>
      <w:r w:rsidRPr="00AA1E54">
        <w:tab/>
        <w:t>(i)</w:t>
      </w:r>
      <w:r w:rsidRPr="00AA1E54">
        <w:tab/>
        <w:t xml:space="preserve">the </w:t>
      </w:r>
      <w:r w:rsidRPr="00AA1E54">
        <w:rPr>
          <w:i/>
        </w:rPr>
        <w:t>Domestic Violence Act 1995</w:t>
      </w:r>
      <w:r w:rsidRPr="00AA1E54">
        <w:t xml:space="preserve"> (NI).</w:t>
      </w:r>
    </w:p>
    <w:p w:rsidR="00CA3CF4" w:rsidRPr="00AA1E54" w:rsidRDefault="00CA3CF4" w:rsidP="00CA3CF4">
      <w:pPr>
        <w:pStyle w:val="ActHead5"/>
      </w:pPr>
      <w:bookmarkStart w:id="43" w:name="_Toc138687301"/>
      <w:r w:rsidRPr="00437481">
        <w:rPr>
          <w:rStyle w:val="CharSectno"/>
        </w:rPr>
        <w:t>19A</w:t>
      </w:r>
      <w:r w:rsidRPr="00AA1E54">
        <w:t xml:space="preserve">  Exceptions to restriction on publishing Court proceedings—States and Territories authorities that have responsibilities relating to the welfare of children</w:t>
      </w:r>
      <w:bookmarkEnd w:id="43"/>
    </w:p>
    <w:p w:rsidR="00CA3CF4" w:rsidRPr="00AA1E54" w:rsidRDefault="00CA3CF4" w:rsidP="00CA3CF4">
      <w:pPr>
        <w:pStyle w:val="subsection"/>
      </w:pPr>
      <w:r w:rsidRPr="00AA1E54">
        <w:tab/>
      </w:r>
      <w:r w:rsidRPr="00AA1E54">
        <w:tab/>
        <w:t>For paragraph</w:t>
      </w:r>
      <w:r w:rsidR="00362FD8" w:rsidRPr="00AA1E54">
        <w:t> </w:t>
      </w:r>
      <w:r w:rsidRPr="00AA1E54">
        <w:t>121(9)(aa) of the Act, each of the following authorities is prescribed:</w:t>
      </w:r>
    </w:p>
    <w:p w:rsidR="00CA3CF4" w:rsidRPr="00AA1E54" w:rsidRDefault="00CA3CF4" w:rsidP="00CA3CF4">
      <w:pPr>
        <w:pStyle w:val="paragraph"/>
      </w:pPr>
      <w:r w:rsidRPr="00AA1E54">
        <w:tab/>
        <w:t>(a)</w:t>
      </w:r>
      <w:r w:rsidRPr="00AA1E54">
        <w:tab/>
        <w:t>for New South Wales—the Department of Family and Community Services;</w:t>
      </w:r>
    </w:p>
    <w:p w:rsidR="00CA3CF4" w:rsidRPr="00AA1E54" w:rsidRDefault="00CA3CF4" w:rsidP="00CA3CF4">
      <w:pPr>
        <w:pStyle w:val="paragraph"/>
      </w:pPr>
      <w:r w:rsidRPr="00AA1E54">
        <w:tab/>
        <w:t>(b)</w:t>
      </w:r>
      <w:r w:rsidRPr="00AA1E54">
        <w:tab/>
        <w:t>for Victoria—the Department of Health and Human Services;</w:t>
      </w:r>
    </w:p>
    <w:p w:rsidR="00CA3CF4" w:rsidRPr="00AA1E54" w:rsidRDefault="00CA3CF4" w:rsidP="00CA3CF4">
      <w:pPr>
        <w:pStyle w:val="paragraph"/>
      </w:pPr>
      <w:r w:rsidRPr="00AA1E54">
        <w:tab/>
        <w:t>(c)</w:t>
      </w:r>
      <w:r w:rsidRPr="00AA1E54">
        <w:tab/>
        <w:t xml:space="preserve">for Queensland—the Department of </w:t>
      </w:r>
      <w:r w:rsidR="002E6BFA" w:rsidRPr="00AA1E54">
        <w:t>Child Safety, Youth and Women</w:t>
      </w:r>
      <w:r w:rsidRPr="00AA1E54">
        <w:t>;</w:t>
      </w:r>
    </w:p>
    <w:p w:rsidR="00CA3CF4" w:rsidRPr="00AA1E54" w:rsidRDefault="00CA3CF4" w:rsidP="00CA3CF4">
      <w:pPr>
        <w:pStyle w:val="paragraph"/>
      </w:pPr>
      <w:r w:rsidRPr="00AA1E54">
        <w:tab/>
        <w:t>(d)</w:t>
      </w:r>
      <w:r w:rsidRPr="00AA1E54">
        <w:tab/>
        <w:t xml:space="preserve">for Western Australia—the Department </w:t>
      </w:r>
      <w:r w:rsidR="00C97A0B" w:rsidRPr="00AA1E54">
        <w:t>of Communities</w:t>
      </w:r>
      <w:r w:rsidRPr="00AA1E54">
        <w:t>;</w:t>
      </w:r>
    </w:p>
    <w:p w:rsidR="00CA3CF4" w:rsidRPr="00AA1E54" w:rsidRDefault="00CA3CF4" w:rsidP="00CA3CF4">
      <w:pPr>
        <w:pStyle w:val="paragraph"/>
      </w:pPr>
      <w:r w:rsidRPr="00AA1E54">
        <w:tab/>
        <w:t>(e)</w:t>
      </w:r>
      <w:r w:rsidRPr="00AA1E54">
        <w:tab/>
        <w:t xml:space="preserve">for South Australia—the Department for </w:t>
      </w:r>
      <w:r w:rsidR="00C97A0B" w:rsidRPr="00AA1E54">
        <w:t>Child Protection</w:t>
      </w:r>
      <w:r w:rsidRPr="00AA1E54">
        <w:t>;</w:t>
      </w:r>
    </w:p>
    <w:p w:rsidR="00CA3CF4" w:rsidRPr="00AA1E54" w:rsidRDefault="00CA3CF4" w:rsidP="00CA3CF4">
      <w:pPr>
        <w:pStyle w:val="paragraph"/>
      </w:pPr>
      <w:r w:rsidRPr="00AA1E54">
        <w:tab/>
        <w:t>(f)</w:t>
      </w:r>
      <w:r w:rsidRPr="00AA1E54">
        <w:tab/>
        <w:t xml:space="preserve">for Tasmania—the Department of </w:t>
      </w:r>
      <w:r w:rsidR="00C97A0B" w:rsidRPr="00AA1E54">
        <w:t>Communities Tasmania</w:t>
      </w:r>
      <w:r w:rsidRPr="00AA1E54">
        <w:t>;</w:t>
      </w:r>
    </w:p>
    <w:p w:rsidR="00CA3CF4" w:rsidRPr="00AA1E54" w:rsidRDefault="00CA3CF4" w:rsidP="00CA3CF4">
      <w:pPr>
        <w:pStyle w:val="paragraph"/>
      </w:pPr>
      <w:r w:rsidRPr="00AA1E54">
        <w:tab/>
        <w:t>(g)</w:t>
      </w:r>
      <w:r w:rsidRPr="00AA1E54">
        <w:tab/>
        <w:t xml:space="preserve">for the Australian Capital Territory—the </w:t>
      </w:r>
      <w:r w:rsidR="00C97A0B" w:rsidRPr="00AA1E54">
        <w:t>Community Services Directorate</w:t>
      </w:r>
      <w:r w:rsidRPr="00AA1E54">
        <w:t>;</w:t>
      </w:r>
    </w:p>
    <w:p w:rsidR="00CA3CF4" w:rsidRPr="00AA1E54" w:rsidRDefault="00CA3CF4" w:rsidP="00CA3CF4">
      <w:pPr>
        <w:pStyle w:val="paragraph"/>
      </w:pPr>
      <w:r w:rsidRPr="00AA1E54">
        <w:tab/>
        <w:t>(h)</w:t>
      </w:r>
      <w:r w:rsidRPr="00AA1E54">
        <w:tab/>
        <w:t>for the Northern Territory—</w:t>
      </w:r>
      <w:r w:rsidR="00C97A0B" w:rsidRPr="00AA1E54">
        <w:t>Territory Families</w:t>
      </w:r>
      <w:r w:rsidRPr="00AA1E54">
        <w:t>.</w:t>
      </w:r>
    </w:p>
    <w:p w:rsidR="004472B5" w:rsidRPr="00AA1E54" w:rsidRDefault="004472B5" w:rsidP="009E1980">
      <w:pPr>
        <w:pStyle w:val="ActHead5"/>
      </w:pPr>
      <w:bookmarkStart w:id="44" w:name="_Toc138687302"/>
      <w:r w:rsidRPr="00437481">
        <w:rPr>
          <w:rStyle w:val="CharSectno"/>
        </w:rPr>
        <w:t>20</w:t>
      </w:r>
      <w:r w:rsidR="009E1980" w:rsidRPr="00AA1E54">
        <w:t xml:space="preserve">  </w:t>
      </w:r>
      <w:r w:rsidRPr="00AA1E54">
        <w:t>Priority of attachment orders</w:t>
      </w:r>
      <w:bookmarkEnd w:id="44"/>
    </w:p>
    <w:p w:rsidR="004472B5" w:rsidRPr="00AA1E54" w:rsidRDefault="004472B5" w:rsidP="009E1980">
      <w:pPr>
        <w:pStyle w:val="subsection"/>
      </w:pPr>
      <w:r w:rsidRPr="00AA1E54">
        <w:tab/>
      </w:r>
      <w:r w:rsidRPr="00AA1E54">
        <w:tab/>
        <w:t xml:space="preserve">For the purposes of the </w:t>
      </w:r>
      <w:r w:rsidRPr="00AA1E54">
        <w:rPr>
          <w:i/>
        </w:rPr>
        <w:t>Maintenance Orders (Commonwealth Officers) Act 1966</w:t>
      </w:r>
      <w:r w:rsidRPr="00AA1E54">
        <w:t>, an order made under the applicable Rules of Court for the attachment of moneys payable by the Commonwealth, a State, a Territory or the Administration of a Territory or by an authority of the Commonwealth, of a State or of a Territory (other than moneys as to which it is provided by any law of the Commonwealth, of a State or of a Territory that they are not liable to attachment) shall be regarded as</w:t>
      </w:r>
      <w:r w:rsidR="007635BE" w:rsidRPr="00AA1E54">
        <w:t xml:space="preserve"> </w:t>
      </w:r>
      <w:r w:rsidRPr="00AA1E54">
        <w:t>having been made under this regulation and shall have the</w:t>
      </w:r>
      <w:r w:rsidR="007635BE" w:rsidRPr="00AA1E54">
        <w:t xml:space="preserve"> </w:t>
      </w:r>
      <w:r w:rsidRPr="00AA1E54">
        <w:t>same force and effect as an order made under the Third</w:t>
      </w:r>
      <w:r w:rsidR="007635BE" w:rsidRPr="00AA1E54">
        <w:t xml:space="preserve"> </w:t>
      </w:r>
      <w:r w:rsidR="009E1980" w:rsidRPr="00AA1E54">
        <w:t>Schedule</w:t>
      </w:r>
      <w:r w:rsidR="007635BE" w:rsidRPr="00AA1E54">
        <w:t xml:space="preserve"> </w:t>
      </w:r>
      <w:r w:rsidRPr="00AA1E54">
        <w:t>to the repealed Act.</w:t>
      </w:r>
    </w:p>
    <w:p w:rsidR="004472B5" w:rsidRPr="00AA1E54" w:rsidRDefault="004472B5" w:rsidP="009E1980">
      <w:pPr>
        <w:pStyle w:val="ActHead5"/>
      </w:pPr>
      <w:bookmarkStart w:id="45" w:name="_Toc138687303"/>
      <w:r w:rsidRPr="00437481">
        <w:rPr>
          <w:rStyle w:val="CharSectno"/>
        </w:rPr>
        <w:t>21</w:t>
      </w:r>
      <w:r w:rsidR="009E1980" w:rsidRPr="00AA1E54">
        <w:t xml:space="preserve">  </w:t>
      </w:r>
      <w:r w:rsidRPr="00AA1E54">
        <w:t>Conversion of currency</w:t>
      </w:r>
      <w:bookmarkEnd w:id="45"/>
    </w:p>
    <w:p w:rsidR="004472B5" w:rsidRPr="00AA1E54" w:rsidRDefault="004472B5" w:rsidP="009E1980">
      <w:pPr>
        <w:pStyle w:val="subsection"/>
      </w:pPr>
      <w:r w:rsidRPr="00AA1E54">
        <w:tab/>
        <w:t>(1)</w:t>
      </w:r>
      <w:r w:rsidRPr="00AA1E54">
        <w:tab/>
        <w:t xml:space="preserve">If the Child Support Registrar has calculated the amount in Australian currency (the </w:t>
      </w:r>
      <w:r w:rsidRPr="00AA1E54">
        <w:rPr>
          <w:b/>
          <w:i/>
        </w:rPr>
        <w:t>Australian amount</w:t>
      </w:r>
      <w:r w:rsidRPr="00AA1E54">
        <w:t>) that is equivalent to an amount expressed in a currency of an overseas country in a document to which this regulation applies, the calculation done by the Child Support Registrar also applies for these Regulations.</w:t>
      </w:r>
    </w:p>
    <w:p w:rsidR="004472B5" w:rsidRPr="00AA1E54" w:rsidRDefault="004472B5" w:rsidP="009E1980">
      <w:pPr>
        <w:pStyle w:val="subsection"/>
      </w:pPr>
      <w:r w:rsidRPr="00AA1E54">
        <w:lastRenderedPageBreak/>
        <w:tab/>
        <w:t>(2)</w:t>
      </w:r>
      <w:r w:rsidRPr="00AA1E54">
        <w:tab/>
        <w:t>If the Child Support Registrar has not done the calculation mentioned in subregulation</w:t>
      </w:r>
      <w:r w:rsidR="00D73DE2" w:rsidRPr="00AA1E54">
        <w:t> </w:t>
      </w:r>
      <w:r w:rsidRPr="00AA1E54">
        <w:t>(1), the calculation must be done in the way set out in this regulation.</w:t>
      </w:r>
    </w:p>
    <w:p w:rsidR="004472B5" w:rsidRPr="00AA1E54" w:rsidRDefault="004472B5" w:rsidP="009E1980">
      <w:pPr>
        <w:pStyle w:val="subsection"/>
      </w:pPr>
      <w:r w:rsidRPr="00AA1E54">
        <w:tab/>
        <w:t>(3)</w:t>
      </w:r>
      <w:r w:rsidRPr="00AA1E54">
        <w:tab/>
        <w:t>The Australian amount is calculated by using the telegraphic transfer rate of exchange prevailing on the day on which the order, agreement or liability relevant to the document becomes enforceable in Australia.</w:t>
      </w:r>
    </w:p>
    <w:p w:rsidR="004472B5" w:rsidRPr="00AA1E54" w:rsidRDefault="004472B5" w:rsidP="009E1980">
      <w:pPr>
        <w:pStyle w:val="subsection"/>
      </w:pPr>
      <w:r w:rsidRPr="00AA1E54">
        <w:tab/>
        <w:t>(4)</w:t>
      </w:r>
      <w:r w:rsidRPr="00AA1E54">
        <w:tab/>
        <w:t>If the Secretary calculates the Australian amount for a document to which this regulation applies, the Secretary must endorse on the document the rate of exchange used for the calculation.</w:t>
      </w:r>
    </w:p>
    <w:p w:rsidR="004472B5" w:rsidRPr="00AA1E54" w:rsidRDefault="004472B5" w:rsidP="009E1980">
      <w:pPr>
        <w:pStyle w:val="subsection"/>
      </w:pPr>
      <w:r w:rsidRPr="00AA1E54">
        <w:tab/>
        <w:t>(5)</w:t>
      </w:r>
      <w:r w:rsidRPr="00AA1E54">
        <w:tab/>
        <w:t>This regulation applies to the following documents:</w:t>
      </w:r>
    </w:p>
    <w:p w:rsidR="004472B5" w:rsidRPr="00AA1E54" w:rsidRDefault="004472B5" w:rsidP="009E1980">
      <w:pPr>
        <w:pStyle w:val="paragraph"/>
      </w:pPr>
      <w:r w:rsidRPr="00AA1E54">
        <w:tab/>
        <w:t>(a)</w:t>
      </w:r>
      <w:r w:rsidRPr="00AA1E54">
        <w:tab/>
        <w:t>an overseas maintenance order (including a provisional order);</w:t>
      </w:r>
    </w:p>
    <w:p w:rsidR="004472B5" w:rsidRPr="00AA1E54" w:rsidRDefault="004472B5" w:rsidP="009E1980">
      <w:pPr>
        <w:pStyle w:val="paragraph"/>
      </w:pPr>
      <w:r w:rsidRPr="00AA1E54">
        <w:tab/>
        <w:t>(b)</w:t>
      </w:r>
      <w:r w:rsidRPr="00AA1E54">
        <w:tab/>
        <w:t>an overseas maintenance agreement;</w:t>
      </w:r>
    </w:p>
    <w:p w:rsidR="004472B5" w:rsidRPr="00AA1E54" w:rsidRDefault="004472B5" w:rsidP="009E1980">
      <w:pPr>
        <w:pStyle w:val="paragraph"/>
      </w:pPr>
      <w:r w:rsidRPr="00AA1E54">
        <w:tab/>
        <w:t>(c)</w:t>
      </w:r>
      <w:r w:rsidRPr="00AA1E54">
        <w:tab/>
        <w:t>a document about an overseas maintenance entry liability for Division</w:t>
      </w:r>
      <w:r w:rsidR="00362FD8" w:rsidRPr="00AA1E54">
        <w:t> </w:t>
      </w:r>
      <w:r w:rsidRPr="00AA1E54">
        <w:t xml:space="preserve">2 in </w:t>
      </w:r>
      <w:r w:rsidR="009E1980" w:rsidRPr="00AA1E54">
        <w:t>Part</w:t>
      </w:r>
      <w:r w:rsidR="007635BE" w:rsidRPr="00AA1E54">
        <w:t> </w:t>
      </w:r>
      <w:r w:rsidRPr="00AA1E54">
        <w:t>III;</w:t>
      </w:r>
    </w:p>
    <w:p w:rsidR="004472B5" w:rsidRPr="00AA1E54" w:rsidRDefault="004472B5" w:rsidP="009E1980">
      <w:pPr>
        <w:pStyle w:val="paragraph"/>
      </w:pPr>
      <w:r w:rsidRPr="00AA1E54">
        <w:tab/>
        <w:t>(d)</w:t>
      </w:r>
      <w:r w:rsidRPr="00AA1E54">
        <w:tab/>
        <w:t>a certificate or notice, originating in an overseas jurisdiction, about an overseas maintenance order or agreement.</w:t>
      </w:r>
    </w:p>
    <w:p w:rsidR="004472B5" w:rsidRPr="00AA1E54" w:rsidRDefault="009E1980" w:rsidP="007635BE">
      <w:pPr>
        <w:pStyle w:val="ActHead2"/>
        <w:pageBreakBefore/>
      </w:pPr>
      <w:bookmarkStart w:id="46" w:name="_Toc138687304"/>
      <w:r w:rsidRPr="00437481">
        <w:rPr>
          <w:rStyle w:val="CharPartNo"/>
        </w:rPr>
        <w:lastRenderedPageBreak/>
        <w:t>Part</w:t>
      </w:r>
      <w:r w:rsidR="007635BE" w:rsidRPr="00437481">
        <w:rPr>
          <w:rStyle w:val="CharPartNo"/>
        </w:rPr>
        <w:t> </w:t>
      </w:r>
      <w:r w:rsidR="004472B5" w:rsidRPr="00437481">
        <w:rPr>
          <w:rStyle w:val="CharPartNo"/>
        </w:rPr>
        <w:t>IIAAA</w:t>
      </w:r>
      <w:r w:rsidRPr="00AA1E54">
        <w:t>—</w:t>
      </w:r>
      <w:r w:rsidR="004472B5" w:rsidRPr="00437481">
        <w:rPr>
          <w:rStyle w:val="CharPartText"/>
        </w:rPr>
        <w:t>Protected names and symbols</w:t>
      </w:r>
      <w:bookmarkEnd w:id="46"/>
    </w:p>
    <w:p w:rsidR="004472B5" w:rsidRPr="00AA1E54" w:rsidRDefault="009E1980" w:rsidP="004472B5">
      <w:pPr>
        <w:pStyle w:val="Header"/>
      </w:pPr>
      <w:r w:rsidRPr="00437481">
        <w:rPr>
          <w:rStyle w:val="CharDivNo"/>
        </w:rPr>
        <w:t xml:space="preserve"> </w:t>
      </w:r>
      <w:r w:rsidRPr="00437481">
        <w:rPr>
          <w:rStyle w:val="CharDivText"/>
        </w:rPr>
        <w:t xml:space="preserve"> </w:t>
      </w:r>
    </w:p>
    <w:p w:rsidR="004472B5" w:rsidRPr="00AA1E54" w:rsidRDefault="004472B5" w:rsidP="009E1980">
      <w:pPr>
        <w:pStyle w:val="ActHead5"/>
      </w:pPr>
      <w:bookmarkStart w:id="47" w:name="_Toc138687305"/>
      <w:r w:rsidRPr="00437481">
        <w:rPr>
          <w:rStyle w:val="CharSectno"/>
        </w:rPr>
        <w:t>21AAA</w:t>
      </w:r>
      <w:r w:rsidR="009E1980" w:rsidRPr="00AA1E54">
        <w:t xml:space="preserve">  </w:t>
      </w:r>
      <w:r w:rsidRPr="00AA1E54">
        <w:t>Protected names (Act s</w:t>
      </w:r>
      <w:r w:rsidR="007635BE" w:rsidRPr="00AA1E54">
        <w:t xml:space="preserve"> </w:t>
      </w:r>
      <w:r w:rsidRPr="00AA1E54">
        <w:t>9A)</w:t>
      </w:r>
      <w:bookmarkEnd w:id="47"/>
    </w:p>
    <w:p w:rsidR="004472B5" w:rsidRPr="00AA1E54" w:rsidRDefault="004472B5" w:rsidP="009E1980">
      <w:pPr>
        <w:pStyle w:val="subsection"/>
      </w:pPr>
      <w:r w:rsidRPr="00AA1E54">
        <w:tab/>
      </w:r>
      <w:r w:rsidRPr="00AA1E54">
        <w:tab/>
        <w:t xml:space="preserve">For the definition of </w:t>
      </w:r>
      <w:r w:rsidRPr="00AA1E54">
        <w:rPr>
          <w:b/>
          <w:i/>
        </w:rPr>
        <w:t>protected name</w:t>
      </w:r>
      <w:r w:rsidRPr="00AA1E54">
        <w:t xml:space="preserve"> in subsection</w:t>
      </w:r>
      <w:r w:rsidR="00362FD8" w:rsidRPr="00AA1E54">
        <w:t> </w:t>
      </w:r>
      <w:r w:rsidRPr="00AA1E54">
        <w:t>9</w:t>
      </w:r>
      <w:r w:rsidR="009E1980" w:rsidRPr="00AA1E54">
        <w:t>A(</w:t>
      </w:r>
      <w:r w:rsidRPr="00AA1E54">
        <w:t xml:space="preserve">4) of the Act, each of the names specified in </w:t>
      </w:r>
      <w:r w:rsidR="009E1980" w:rsidRPr="00AA1E54">
        <w:t>Schedule</w:t>
      </w:r>
      <w:r w:rsidR="00362FD8" w:rsidRPr="00AA1E54">
        <w:t> </w:t>
      </w:r>
      <w:r w:rsidRPr="00AA1E54">
        <w:t>10 is prescribed.</w:t>
      </w:r>
    </w:p>
    <w:p w:rsidR="004472B5" w:rsidRPr="00AA1E54" w:rsidRDefault="004472B5" w:rsidP="009E1980">
      <w:pPr>
        <w:pStyle w:val="ActHead5"/>
      </w:pPr>
      <w:bookmarkStart w:id="48" w:name="_Toc138687306"/>
      <w:r w:rsidRPr="00437481">
        <w:rPr>
          <w:rStyle w:val="CharSectno"/>
        </w:rPr>
        <w:t>21AAB</w:t>
      </w:r>
      <w:r w:rsidR="009E1980" w:rsidRPr="00AA1E54">
        <w:t xml:space="preserve">  </w:t>
      </w:r>
      <w:r w:rsidRPr="00AA1E54">
        <w:t>Protected symbols (Act s</w:t>
      </w:r>
      <w:r w:rsidR="007635BE" w:rsidRPr="00AA1E54">
        <w:t xml:space="preserve"> </w:t>
      </w:r>
      <w:r w:rsidRPr="00AA1E54">
        <w:t>9A)</w:t>
      </w:r>
      <w:bookmarkEnd w:id="48"/>
    </w:p>
    <w:p w:rsidR="004472B5" w:rsidRPr="00AA1E54" w:rsidRDefault="004472B5" w:rsidP="009E1980">
      <w:pPr>
        <w:pStyle w:val="subsection"/>
      </w:pPr>
      <w:r w:rsidRPr="00AA1E54">
        <w:tab/>
        <w:t>(1)</w:t>
      </w:r>
      <w:r w:rsidRPr="00AA1E54">
        <w:tab/>
        <w:t xml:space="preserve">Each symbol whose design is set out in </w:t>
      </w:r>
      <w:r w:rsidR="009E1980" w:rsidRPr="00AA1E54">
        <w:t>Schedule</w:t>
      </w:r>
      <w:r w:rsidR="00362FD8" w:rsidRPr="00AA1E54">
        <w:t> </w:t>
      </w:r>
      <w:r w:rsidRPr="00AA1E54">
        <w:t xml:space="preserve">11 is a </w:t>
      </w:r>
      <w:r w:rsidRPr="00AA1E54">
        <w:rPr>
          <w:b/>
          <w:i/>
        </w:rPr>
        <w:t>protected symbol</w:t>
      </w:r>
      <w:r w:rsidRPr="00AA1E54">
        <w:t xml:space="preserve"> for the purposes of the definition of that term in subsection</w:t>
      </w:r>
      <w:r w:rsidR="00362FD8" w:rsidRPr="00AA1E54">
        <w:t> </w:t>
      </w:r>
      <w:r w:rsidRPr="00AA1E54">
        <w:t>9</w:t>
      </w:r>
      <w:r w:rsidR="009E1980" w:rsidRPr="00AA1E54">
        <w:t>A(</w:t>
      </w:r>
      <w:r w:rsidRPr="00AA1E54">
        <w:t>4) of the Act.</w:t>
      </w:r>
    </w:p>
    <w:p w:rsidR="004472B5" w:rsidRPr="00AA1E54" w:rsidRDefault="004472B5" w:rsidP="009E1980">
      <w:pPr>
        <w:pStyle w:val="subsection"/>
      </w:pPr>
      <w:r w:rsidRPr="00AA1E54">
        <w:tab/>
        <w:t>(2)</w:t>
      </w:r>
      <w:r w:rsidRPr="00AA1E54">
        <w:tab/>
        <w:t>A symbol mentioned in subregulation</w:t>
      </w:r>
      <w:r w:rsidR="00D73DE2" w:rsidRPr="00AA1E54">
        <w:t> </w:t>
      </w:r>
      <w:r w:rsidRPr="00AA1E54">
        <w:t xml:space="preserve">(1) does not cease to be a protected symbol by reason only of the symbol being expressed in a colour, combination of colours, font or size different from that set out in </w:t>
      </w:r>
      <w:r w:rsidR="009E1980" w:rsidRPr="00AA1E54">
        <w:t>Schedule</w:t>
      </w:r>
      <w:r w:rsidR="00362FD8" w:rsidRPr="00AA1E54">
        <w:t> </w:t>
      </w:r>
      <w:r w:rsidRPr="00AA1E54">
        <w:t>11.</w:t>
      </w:r>
    </w:p>
    <w:p w:rsidR="00EF3FDE" w:rsidRPr="00AA1E54" w:rsidRDefault="00EF3FDE" w:rsidP="00C35FEF">
      <w:pPr>
        <w:pStyle w:val="ActHead2"/>
        <w:pageBreakBefore/>
        <w:spacing w:before="240"/>
      </w:pPr>
      <w:bookmarkStart w:id="49" w:name="_Toc138687307"/>
      <w:r w:rsidRPr="00437481">
        <w:rPr>
          <w:rStyle w:val="CharPartNo"/>
        </w:rPr>
        <w:lastRenderedPageBreak/>
        <w:t>Part</w:t>
      </w:r>
      <w:r w:rsidR="007635BE" w:rsidRPr="00437481">
        <w:rPr>
          <w:rStyle w:val="CharPartNo"/>
        </w:rPr>
        <w:t> </w:t>
      </w:r>
      <w:r w:rsidRPr="00437481">
        <w:rPr>
          <w:rStyle w:val="CharPartNo"/>
        </w:rPr>
        <w:t>IIAB</w:t>
      </w:r>
      <w:r w:rsidR="009E1980" w:rsidRPr="00AA1E54">
        <w:t>—</w:t>
      </w:r>
      <w:r w:rsidRPr="00437481">
        <w:rPr>
          <w:rStyle w:val="CharPartText"/>
        </w:rPr>
        <w:t>Service under the Hague Service Convention</w:t>
      </w:r>
      <w:bookmarkEnd w:id="49"/>
    </w:p>
    <w:p w:rsidR="00EF3FDE" w:rsidRPr="00AA1E54" w:rsidRDefault="009E1980" w:rsidP="009E1980">
      <w:pPr>
        <w:pStyle w:val="ActHead3"/>
      </w:pPr>
      <w:bookmarkStart w:id="50" w:name="_Toc138687308"/>
      <w:r w:rsidRPr="00437481">
        <w:rPr>
          <w:rStyle w:val="CharDivNo"/>
        </w:rPr>
        <w:t>Division</w:t>
      </w:r>
      <w:r w:rsidR="00362FD8" w:rsidRPr="00437481">
        <w:rPr>
          <w:rStyle w:val="CharDivNo"/>
        </w:rPr>
        <w:t> </w:t>
      </w:r>
      <w:r w:rsidR="00EF3FDE" w:rsidRPr="00437481">
        <w:rPr>
          <w:rStyle w:val="CharDivNo"/>
        </w:rPr>
        <w:t>1</w:t>
      </w:r>
      <w:r w:rsidRPr="00AA1E54">
        <w:t>—</w:t>
      </w:r>
      <w:r w:rsidR="00EF3FDE" w:rsidRPr="00437481">
        <w:rPr>
          <w:rStyle w:val="CharDivText"/>
        </w:rPr>
        <w:t>Preliminary</w:t>
      </w:r>
      <w:bookmarkEnd w:id="50"/>
    </w:p>
    <w:p w:rsidR="00EF3FDE" w:rsidRPr="00AA1E54" w:rsidRDefault="009E1980" w:rsidP="009E1980">
      <w:pPr>
        <w:pStyle w:val="notetext"/>
      </w:pPr>
      <w:r w:rsidRPr="00AA1E54">
        <w:t>Note 1:</w:t>
      </w:r>
      <w:r w:rsidRPr="00AA1E54">
        <w:tab/>
      </w:r>
      <w:r w:rsidR="00EF3FDE" w:rsidRPr="00AA1E54">
        <w:t xml:space="preserve">This </w:t>
      </w:r>
      <w:r w:rsidRPr="00AA1E54">
        <w:t>Part</w:t>
      </w:r>
      <w:r w:rsidR="007635BE" w:rsidRPr="00AA1E54">
        <w:t xml:space="preserve"> </w:t>
      </w:r>
      <w:r w:rsidR="00EF3FDE" w:rsidRPr="00AA1E54">
        <w:t>forms part of a scheme to implement Australia’s obligations under the Hague Service Convention on the Service Abroad of Judicial and Extrajudicial Documents in Civil or Commercial Matters. Under the Convention, the Attorney</w:t>
      </w:r>
      <w:r w:rsidR="00437481">
        <w:noBreakHyphen/>
      </w:r>
      <w:r w:rsidR="00EF3FDE" w:rsidRPr="00AA1E54">
        <w:t>General’s Department of the Commonwealth is designated as the Central Authority (under Article 2 of the Convention) and certain courts and government departments are, for certain purposes, designated as ‘other ‘ or ‘additional ‘ authorities (under Article 18 of the Convention).</w:t>
      </w:r>
    </w:p>
    <w:p w:rsidR="00EF3FDE" w:rsidRPr="00AA1E54" w:rsidRDefault="009E1980" w:rsidP="009E1980">
      <w:pPr>
        <w:pStyle w:val="notetext"/>
      </w:pPr>
      <w:r w:rsidRPr="00AA1E54">
        <w:t>Note 2:</w:t>
      </w:r>
      <w:r w:rsidRPr="00AA1E54">
        <w:tab/>
      </w:r>
      <w:r w:rsidR="00EF3FDE" w:rsidRPr="00AA1E54">
        <w:t xml:space="preserve">This </w:t>
      </w:r>
      <w:r w:rsidRPr="00AA1E54">
        <w:t>Part</w:t>
      </w:r>
      <w:r w:rsidR="007635BE" w:rsidRPr="00AA1E54">
        <w:t xml:space="preserve"> </w:t>
      </w:r>
      <w:r w:rsidR="00EF3FDE" w:rsidRPr="00AA1E54">
        <w:t>provide</w:t>
      </w:r>
      <w:r w:rsidR="007635BE" w:rsidRPr="00AA1E54">
        <w:t>s (</w:t>
      </w:r>
      <w:r w:rsidR="00EF3FDE" w:rsidRPr="00AA1E54">
        <w:t xml:space="preserve">in </w:t>
      </w:r>
      <w:r w:rsidRPr="00AA1E54">
        <w:t>Division</w:t>
      </w:r>
      <w:r w:rsidR="00362FD8" w:rsidRPr="00AA1E54">
        <w:t> </w:t>
      </w:r>
      <w:r w:rsidR="00EF3FDE" w:rsidRPr="00AA1E54">
        <w:t xml:space="preserve">2) for service in overseas Convention countries of local judicial documents (documents that relate to proceedings in the court) and (in </w:t>
      </w:r>
      <w:r w:rsidRPr="00AA1E54">
        <w:t>Division</w:t>
      </w:r>
      <w:r w:rsidR="00362FD8" w:rsidRPr="00AA1E54">
        <w:t> </w:t>
      </w:r>
      <w:r w:rsidR="00EF3FDE" w:rsidRPr="00AA1E54">
        <w:t>3) for default judgment in proceedings in the court after service overseas of such a document.</w:t>
      </w:r>
    </w:p>
    <w:p w:rsidR="00EF3FDE" w:rsidRPr="00AA1E54" w:rsidRDefault="009E1980" w:rsidP="009E1980">
      <w:pPr>
        <w:pStyle w:val="notetext"/>
      </w:pPr>
      <w:r w:rsidRPr="00AA1E54">
        <w:t>Note 3:</w:t>
      </w:r>
      <w:r w:rsidRPr="00AA1E54">
        <w:tab/>
      </w:r>
      <w:r w:rsidR="00EF3FDE" w:rsidRPr="00AA1E54">
        <w:t>The Attorney</w:t>
      </w:r>
      <w:r w:rsidR="00437481">
        <w:noBreakHyphen/>
      </w:r>
      <w:r w:rsidR="00EF3FDE" w:rsidRPr="00AA1E54">
        <w:t>General’s Department of the Commonwealth maintains a copy of the Convention, a list of all Convention countries, details of declarations and objections made under the Convention by each of those countries and the names and addresses of the Central and other authorities of each of those countries. A copy of the Convention can be found at http://www.hcch.net.</w:t>
      </w:r>
    </w:p>
    <w:p w:rsidR="00EF3FDE" w:rsidRPr="00AA1E54" w:rsidRDefault="00EF3FDE" w:rsidP="009E1980">
      <w:pPr>
        <w:pStyle w:val="ActHead5"/>
      </w:pPr>
      <w:bookmarkStart w:id="51" w:name="_Toc138687309"/>
      <w:r w:rsidRPr="00437481">
        <w:rPr>
          <w:rStyle w:val="CharSectno"/>
        </w:rPr>
        <w:t>21AC</w:t>
      </w:r>
      <w:r w:rsidR="009E1980" w:rsidRPr="00AA1E54">
        <w:t xml:space="preserve">  </w:t>
      </w:r>
      <w:r w:rsidRPr="00AA1E54">
        <w:t>Definitions for Part</w:t>
      </w:r>
      <w:r w:rsidR="007635BE" w:rsidRPr="00AA1E54">
        <w:t> </w:t>
      </w:r>
      <w:r w:rsidRPr="00AA1E54">
        <w:t>IIAB</w:t>
      </w:r>
      <w:bookmarkEnd w:id="51"/>
    </w:p>
    <w:p w:rsidR="00EF3FDE" w:rsidRPr="00AA1E54" w:rsidRDefault="00EF3FDE" w:rsidP="009E1980">
      <w:pPr>
        <w:pStyle w:val="subsection"/>
      </w:pPr>
      <w:r w:rsidRPr="00AA1E54">
        <w:tab/>
      </w:r>
      <w:r w:rsidRPr="00AA1E54">
        <w:tab/>
        <w:t>In this Part:</w:t>
      </w:r>
    </w:p>
    <w:p w:rsidR="00EF3FDE" w:rsidRPr="00AA1E54" w:rsidRDefault="00EF3FDE" w:rsidP="009E1980">
      <w:pPr>
        <w:pStyle w:val="Definition"/>
      </w:pPr>
      <w:r w:rsidRPr="00AA1E54">
        <w:rPr>
          <w:b/>
          <w:i/>
        </w:rPr>
        <w:t>additional authority</w:t>
      </w:r>
      <w:r w:rsidRPr="00AA1E54">
        <w:t>, for a Convention country, means an authority that is:</w:t>
      </w:r>
    </w:p>
    <w:p w:rsidR="00EF3FDE" w:rsidRPr="00AA1E54" w:rsidRDefault="00EF3FDE" w:rsidP="009E1980">
      <w:pPr>
        <w:pStyle w:val="paragraph"/>
      </w:pPr>
      <w:r w:rsidRPr="00AA1E54">
        <w:tab/>
        <w:t>(a)</w:t>
      </w:r>
      <w:r w:rsidRPr="00AA1E54">
        <w:tab/>
        <w:t>for the time being designated by the country, under Article</w:t>
      </w:r>
      <w:r w:rsidR="007635BE" w:rsidRPr="00AA1E54">
        <w:t xml:space="preserve"> </w:t>
      </w:r>
      <w:r w:rsidRPr="00AA1E54">
        <w:t>18 of the Hague Service Convention, to be an authority (other than the Central Authority) for the country; and</w:t>
      </w:r>
    </w:p>
    <w:p w:rsidR="00EF3FDE" w:rsidRPr="00AA1E54" w:rsidRDefault="00EF3FDE" w:rsidP="009E1980">
      <w:pPr>
        <w:pStyle w:val="paragraph"/>
      </w:pPr>
      <w:r w:rsidRPr="00AA1E54">
        <w:tab/>
        <w:t>(b)</w:t>
      </w:r>
      <w:r w:rsidRPr="00AA1E54">
        <w:tab/>
        <w:t>competent to receive requests for service abroad emanating from Australia.</w:t>
      </w:r>
    </w:p>
    <w:p w:rsidR="00EF3FDE" w:rsidRPr="00AA1E54" w:rsidRDefault="00EF3FDE" w:rsidP="00162B6A">
      <w:pPr>
        <w:pStyle w:val="Definition"/>
        <w:keepNext/>
        <w:keepLines/>
      </w:pPr>
      <w:r w:rsidRPr="00AA1E54">
        <w:rPr>
          <w:b/>
          <w:i/>
        </w:rPr>
        <w:t>applicant</w:t>
      </w:r>
      <w:r w:rsidRPr="00AA1E54">
        <w:t>, for a request for service abroad, means the person on whose behalf service is requested.</w:t>
      </w:r>
    </w:p>
    <w:p w:rsidR="00EF3FDE" w:rsidRPr="00AA1E54" w:rsidRDefault="009E1980" w:rsidP="009E1980">
      <w:pPr>
        <w:pStyle w:val="notetext"/>
      </w:pPr>
      <w:r w:rsidRPr="00AA1E54">
        <w:t>Note:</w:t>
      </w:r>
      <w:r w:rsidRPr="00AA1E54">
        <w:tab/>
      </w:r>
      <w:r w:rsidR="00EF3FDE" w:rsidRPr="00AA1E54">
        <w:t xml:space="preserve">The term </w:t>
      </w:r>
      <w:r w:rsidR="00EF3FDE" w:rsidRPr="00AA1E54">
        <w:rPr>
          <w:b/>
          <w:i/>
        </w:rPr>
        <w:t>applicant</w:t>
      </w:r>
      <w:r w:rsidR="00EF3FDE" w:rsidRPr="00AA1E54">
        <w:t xml:space="preserve"> may have a different meaning in other provisions of these Regulations.</w:t>
      </w:r>
    </w:p>
    <w:p w:rsidR="00EF3FDE" w:rsidRPr="00AA1E54" w:rsidRDefault="00EF3FDE" w:rsidP="009E1980">
      <w:pPr>
        <w:pStyle w:val="Definition"/>
      </w:pPr>
      <w:r w:rsidRPr="00AA1E54">
        <w:rPr>
          <w:b/>
          <w:i/>
        </w:rPr>
        <w:t>Central Authority</w:t>
      </w:r>
      <w:r w:rsidRPr="00AA1E54">
        <w:t>, for a Convention country, means an authority that is for the time being designated by that country, under Article 2 of the Hague Service Convention, to be the Central Authority for that country.</w:t>
      </w:r>
    </w:p>
    <w:p w:rsidR="00EF3FDE" w:rsidRPr="00AA1E54" w:rsidRDefault="00EF3FDE" w:rsidP="009E1980">
      <w:pPr>
        <w:pStyle w:val="Definition"/>
      </w:pPr>
      <w:r w:rsidRPr="00AA1E54">
        <w:rPr>
          <w:b/>
          <w:i/>
        </w:rPr>
        <w:t>certificate of service</w:t>
      </w:r>
      <w:r w:rsidRPr="00AA1E54">
        <w:t xml:space="preserve"> means a certificate of service that has been completed for the purposes of Article 6 of the Hague Service Convention.</w:t>
      </w:r>
    </w:p>
    <w:p w:rsidR="00EF3FDE" w:rsidRPr="00AA1E54" w:rsidRDefault="00EF3FDE" w:rsidP="009E1980">
      <w:pPr>
        <w:pStyle w:val="Definition"/>
      </w:pPr>
      <w:r w:rsidRPr="00AA1E54">
        <w:rPr>
          <w:b/>
          <w:i/>
        </w:rPr>
        <w:t>certifying authority</w:t>
      </w:r>
      <w:r w:rsidRPr="00AA1E54">
        <w:t>, for a Convention country, means the Central Authority for the country or some other authority that is for the time being designated by the country, under Article 6 of the Hague Service Convention, to complete certificates of service in the form annexed to the Hague Service Convention.</w:t>
      </w:r>
    </w:p>
    <w:p w:rsidR="00EF3FDE" w:rsidRPr="00AA1E54" w:rsidRDefault="00EF3FDE" w:rsidP="009E1980">
      <w:pPr>
        <w:pStyle w:val="Definition"/>
      </w:pPr>
      <w:r w:rsidRPr="00AA1E54">
        <w:rPr>
          <w:b/>
          <w:i/>
        </w:rPr>
        <w:t>civil proceedings</w:t>
      </w:r>
      <w:r w:rsidRPr="00AA1E54">
        <w:t xml:space="preserve"> means any judicial proceedings in relation to civil or commercial matters.</w:t>
      </w:r>
    </w:p>
    <w:p w:rsidR="00EF3FDE" w:rsidRPr="00AA1E54" w:rsidRDefault="00EF3FDE" w:rsidP="009E1980">
      <w:pPr>
        <w:pStyle w:val="Definition"/>
      </w:pPr>
      <w:r w:rsidRPr="00AA1E54">
        <w:rPr>
          <w:b/>
          <w:i/>
        </w:rPr>
        <w:lastRenderedPageBreak/>
        <w:t>Convention country</w:t>
      </w:r>
      <w:r w:rsidRPr="00AA1E54">
        <w:t xml:space="preserve"> means a country, other than Australia, that is a party to the Hague Service Convention.</w:t>
      </w:r>
    </w:p>
    <w:p w:rsidR="00EF3FDE" w:rsidRPr="00AA1E54" w:rsidRDefault="00EF3FDE" w:rsidP="009E1980">
      <w:pPr>
        <w:pStyle w:val="Definition"/>
      </w:pPr>
      <w:r w:rsidRPr="00AA1E54">
        <w:rPr>
          <w:b/>
          <w:i/>
        </w:rPr>
        <w:t>defendant</w:t>
      </w:r>
      <w:r w:rsidRPr="00AA1E54">
        <w:t>, for a request for service abroad of an initiating process, means the person on whom the initiating process is requested to be served.</w:t>
      </w:r>
    </w:p>
    <w:p w:rsidR="00EF3FDE" w:rsidRPr="00AA1E54" w:rsidRDefault="00EF3FDE" w:rsidP="009E1980">
      <w:pPr>
        <w:pStyle w:val="Definition"/>
      </w:pPr>
      <w:r w:rsidRPr="00AA1E54">
        <w:rPr>
          <w:b/>
          <w:i/>
        </w:rPr>
        <w:t>foreign judicial document</w:t>
      </w:r>
      <w:r w:rsidRPr="00AA1E54">
        <w:t xml:space="preserve"> means a judicial document that originates in a Convention country and relates to civil proceedings in a court of that country.</w:t>
      </w:r>
    </w:p>
    <w:p w:rsidR="00EF3FDE" w:rsidRPr="00AA1E54" w:rsidRDefault="00EF3FDE" w:rsidP="009E1980">
      <w:pPr>
        <w:pStyle w:val="Definition"/>
      </w:pPr>
      <w:r w:rsidRPr="00AA1E54">
        <w:rPr>
          <w:b/>
          <w:i/>
        </w:rPr>
        <w:t>forwarding authority</w:t>
      </w:r>
      <w:r w:rsidRPr="00AA1E54">
        <w:t xml:space="preserve"> means the </w:t>
      </w:r>
      <w:r w:rsidR="00941BC1" w:rsidRPr="00AA1E54">
        <w:t>relevant Registrar</w:t>
      </w:r>
      <w:r w:rsidRPr="00AA1E54">
        <w:t>.</w:t>
      </w:r>
    </w:p>
    <w:p w:rsidR="00EF3FDE" w:rsidRPr="00AA1E54" w:rsidRDefault="00EF3FDE" w:rsidP="009E1980">
      <w:pPr>
        <w:pStyle w:val="Definition"/>
      </w:pPr>
      <w:r w:rsidRPr="00AA1E54">
        <w:rPr>
          <w:b/>
          <w:i/>
        </w:rPr>
        <w:t>initiating process</w:t>
      </w:r>
      <w:r w:rsidRPr="00AA1E54">
        <w:t xml:space="preserve"> means any document by which proceedings (including proceedings on any cross</w:t>
      </w:r>
      <w:r w:rsidR="00437481">
        <w:noBreakHyphen/>
      </w:r>
      <w:r w:rsidRPr="00AA1E54">
        <w:t>claim or third party notice) are commenced.</w:t>
      </w:r>
    </w:p>
    <w:p w:rsidR="00EF3FDE" w:rsidRPr="00AA1E54" w:rsidRDefault="00EF3FDE" w:rsidP="009E1980">
      <w:pPr>
        <w:pStyle w:val="Definition"/>
      </w:pPr>
      <w:r w:rsidRPr="00AA1E54">
        <w:rPr>
          <w:b/>
          <w:i/>
        </w:rPr>
        <w:t>local judicial document</w:t>
      </w:r>
      <w:r w:rsidRPr="00AA1E54">
        <w:t xml:space="preserve"> means a judicial document that relates to civil proceedings in the court.</w:t>
      </w:r>
    </w:p>
    <w:p w:rsidR="00EF3FDE" w:rsidRPr="00AA1E54" w:rsidRDefault="00EF3FDE" w:rsidP="009E1980">
      <w:pPr>
        <w:pStyle w:val="Definition"/>
      </w:pPr>
      <w:r w:rsidRPr="00AA1E54">
        <w:rPr>
          <w:b/>
          <w:i/>
        </w:rPr>
        <w:t>request for service abroad</w:t>
      </w:r>
      <w:r w:rsidRPr="00AA1E54">
        <w:t xml:space="preserve"> means a request for service in a Convention country of a local judicial document mentioned in subregulation</w:t>
      </w:r>
      <w:r w:rsidR="00362FD8" w:rsidRPr="00AA1E54">
        <w:t> </w:t>
      </w:r>
      <w:r w:rsidRPr="00AA1E54">
        <w:t>21A</w:t>
      </w:r>
      <w:r w:rsidR="009E1980" w:rsidRPr="00AA1E54">
        <w:t>F(</w:t>
      </w:r>
      <w:r w:rsidRPr="00AA1E54">
        <w:t>1).</w:t>
      </w:r>
    </w:p>
    <w:p w:rsidR="00EF3FDE" w:rsidRPr="00AA1E54" w:rsidRDefault="00EF3FDE" w:rsidP="009E1980">
      <w:pPr>
        <w:pStyle w:val="ActHead5"/>
      </w:pPr>
      <w:bookmarkStart w:id="52" w:name="_Toc138687310"/>
      <w:r w:rsidRPr="00437481">
        <w:rPr>
          <w:rStyle w:val="CharSectno"/>
        </w:rPr>
        <w:t>21AD</w:t>
      </w:r>
      <w:r w:rsidR="009E1980" w:rsidRPr="00AA1E54">
        <w:t xml:space="preserve">  </w:t>
      </w:r>
      <w:r w:rsidRPr="00AA1E54">
        <w:t xml:space="preserve">Provisions of this </w:t>
      </w:r>
      <w:r w:rsidR="009E1980" w:rsidRPr="00AA1E54">
        <w:t>Part</w:t>
      </w:r>
      <w:r w:rsidR="007635BE" w:rsidRPr="00AA1E54">
        <w:t xml:space="preserve"> </w:t>
      </w:r>
      <w:r w:rsidRPr="00AA1E54">
        <w:t>to prevail</w:t>
      </w:r>
      <w:bookmarkEnd w:id="52"/>
    </w:p>
    <w:p w:rsidR="00EF3FDE" w:rsidRPr="00AA1E54" w:rsidRDefault="00EF3FDE" w:rsidP="009E1980">
      <w:pPr>
        <w:pStyle w:val="subsection"/>
      </w:pPr>
      <w:r w:rsidRPr="00AA1E54">
        <w:tab/>
      </w:r>
      <w:r w:rsidRPr="00AA1E54">
        <w:tab/>
        <w:t xml:space="preserve">The provisions of this </w:t>
      </w:r>
      <w:r w:rsidR="009E1980" w:rsidRPr="00AA1E54">
        <w:t>Part</w:t>
      </w:r>
      <w:r w:rsidR="007635BE" w:rsidRPr="00AA1E54">
        <w:t xml:space="preserve"> </w:t>
      </w:r>
      <w:r w:rsidRPr="00AA1E54">
        <w:t>prevail to the extent of any inconsistency between those provisions and any other provisions of these Regulations.</w:t>
      </w:r>
    </w:p>
    <w:p w:rsidR="00EF3FDE" w:rsidRPr="00AA1E54" w:rsidRDefault="009E1980" w:rsidP="00C35FEF">
      <w:pPr>
        <w:pStyle w:val="ActHead3"/>
        <w:pageBreakBefore/>
      </w:pPr>
      <w:bookmarkStart w:id="53" w:name="_Toc138687311"/>
      <w:r w:rsidRPr="00437481">
        <w:rPr>
          <w:rStyle w:val="CharDivNo"/>
        </w:rPr>
        <w:lastRenderedPageBreak/>
        <w:t>Division</w:t>
      </w:r>
      <w:r w:rsidR="00362FD8" w:rsidRPr="00437481">
        <w:rPr>
          <w:rStyle w:val="CharDivNo"/>
        </w:rPr>
        <w:t> </w:t>
      </w:r>
      <w:r w:rsidR="00EF3FDE" w:rsidRPr="00437481">
        <w:rPr>
          <w:rStyle w:val="CharDivNo"/>
        </w:rPr>
        <w:t>2</w:t>
      </w:r>
      <w:r w:rsidRPr="00AA1E54">
        <w:t>—</w:t>
      </w:r>
      <w:r w:rsidR="00EF3FDE" w:rsidRPr="00437481">
        <w:rPr>
          <w:rStyle w:val="CharDivText"/>
        </w:rPr>
        <w:t>Service abroad of local judicial documents</w:t>
      </w:r>
      <w:bookmarkEnd w:id="53"/>
    </w:p>
    <w:p w:rsidR="00EF3FDE" w:rsidRPr="00AA1E54" w:rsidRDefault="00EF3FDE" w:rsidP="009E1980">
      <w:pPr>
        <w:pStyle w:val="ActHead5"/>
      </w:pPr>
      <w:bookmarkStart w:id="54" w:name="_Toc138687312"/>
      <w:r w:rsidRPr="00437481">
        <w:rPr>
          <w:rStyle w:val="CharSectno"/>
        </w:rPr>
        <w:t>21AE</w:t>
      </w:r>
      <w:r w:rsidR="009E1980" w:rsidRPr="00AA1E54">
        <w:t xml:space="preserve">  </w:t>
      </w:r>
      <w:r w:rsidRPr="00AA1E54">
        <w:t>Application of Division</w:t>
      </w:r>
      <w:bookmarkEnd w:id="54"/>
    </w:p>
    <w:p w:rsidR="00EF3FDE" w:rsidRPr="00AA1E54" w:rsidRDefault="00EF3FDE" w:rsidP="009E1980">
      <w:pPr>
        <w:pStyle w:val="subsection"/>
      </w:pPr>
      <w:r w:rsidRPr="00AA1E54">
        <w:tab/>
        <w:t>(1)</w:t>
      </w:r>
      <w:r w:rsidRPr="00AA1E54">
        <w:tab/>
        <w:t>Subject to subregulation</w:t>
      </w:r>
      <w:r w:rsidR="00D73DE2" w:rsidRPr="00AA1E54">
        <w:t> </w:t>
      </w:r>
      <w:r w:rsidRPr="00AA1E54">
        <w:t xml:space="preserve">(2), this </w:t>
      </w:r>
      <w:r w:rsidR="009E1980" w:rsidRPr="00AA1E54">
        <w:t>Division</w:t>
      </w:r>
      <w:r w:rsidR="007635BE" w:rsidRPr="00AA1E54">
        <w:t xml:space="preserve"> </w:t>
      </w:r>
      <w:r w:rsidRPr="00AA1E54">
        <w:t>applies to service in a Convention country of a local judicial document.</w:t>
      </w:r>
    </w:p>
    <w:p w:rsidR="00EF3FDE" w:rsidRPr="00AA1E54" w:rsidRDefault="00EF3FDE" w:rsidP="009E1980">
      <w:pPr>
        <w:pStyle w:val="subsection"/>
      </w:pPr>
      <w:r w:rsidRPr="00AA1E54">
        <w:tab/>
        <w:t>(2)</w:t>
      </w:r>
      <w:r w:rsidRPr="00AA1E54">
        <w:tab/>
        <w:t xml:space="preserve">This </w:t>
      </w:r>
      <w:r w:rsidR="009E1980" w:rsidRPr="00AA1E54">
        <w:t>Division</w:t>
      </w:r>
      <w:r w:rsidR="007635BE" w:rsidRPr="00AA1E54">
        <w:t xml:space="preserve"> </w:t>
      </w:r>
      <w:r w:rsidRPr="00AA1E54">
        <w:t>does not apply if service of the document is effected, without application of any compulsion, by an Australian diplomatic or consular agent mentioned in Article 8 of the Hague Service Convention.</w:t>
      </w:r>
    </w:p>
    <w:p w:rsidR="00EF3FDE" w:rsidRPr="00AA1E54" w:rsidRDefault="00EF3FDE" w:rsidP="009E1980">
      <w:pPr>
        <w:pStyle w:val="ActHead5"/>
      </w:pPr>
      <w:bookmarkStart w:id="55" w:name="_Toc138687313"/>
      <w:r w:rsidRPr="00437481">
        <w:rPr>
          <w:rStyle w:val="CharSectno"/>
        </w:rPr>
        <w:t>21AF</w:t>
      </w:r>
      <w:r w:rsidR="009E1980" w:rsidRPr="00AA1E54">
        <w:t xml:space="preserve">  </w:t>
      </w:r>
      <w:r w:rsidRPr="00AA1E54">
        <w:t>Application for request for service abroad</w:t>
      </w:r>
      <w:bookmarkEnd w:id="55"/>
    </w:p>
    <w:p w:rsidR="00EF3FDE" w:rsidRPr="00AA1E54" w:rsidRDefault="00EF3FDE" w:rsidP="009E1980">
      <w:pPr>
        <w:pStyle w:val="subsection"/>
      </w:pPr>
      <w:r w:rsidRPr="00AA1E54">
        <w:tab/>
        <w:t>(1)</w:t>
      </w:r>
      <w:r w:rsidRPr="00AA1E54">
        <w:tab/>
        <w:t xml:space="preserve">A person may apply to the </w:t>
      </w:r>
      <w:r w:rsidR="00941BC1" w:rsidRPr="00AA1E54">
        <w:t>relevant Registrar</w:t>
      </w:r>
      <w:r w:rsidRPr="00AA1E54">
        <w:t xml:space="preserve">, in the </w:t>
      </w:r>
      <w:r w:rsidR="00941BC1" w:rsidRPr="00AA1E54">
        <w:t>relevant Registrar</w:t>
      </w:r>
      <w:r w:rsidRPr="00AA1E54">
        <w:t>’s capacity as a forwarding authority, for a request for service in a Convention country of a local judicial document.</w:t>
      </w:r>
    </w:p>
    <w:p w:rsidR="00EF3FDE" w:rsidRPr="00AA1E54" w:rsidRDefault="00EF3FDE" w:rsidP="009E1980">
      <w:pPr>
        <w:pStyle w:val="subsection"/>
      </w:pPr>
      <w:r w:rsidRPr="00AA1E54">
        <w:tab/>
        <w:t>(2)</w:t>
      </w:r>
      <w:r w:rsidRPr="00AA1E54">
        <w:tab/>
        <w:t>The application must be accompanied by 3 copies of each of the following documents:</w:t>
      </w:r>
    </w:p>
    <w:p w:rsidR="00EF3FDE" w:rsidRPr="00AA1E54" w:rsidRDefault="00EF3FDE" w:rsidP="009E1980">
      <w:pPr>
        <w:pStyle w:val="paragraph"/>
      </w:pPr>
      <w:r w:rsidRPr="00AA1E54">
        <w:tab/>
        <w:t>(a)</w:t>
      </w:r>
      <w:r w:rsidRPr="00AA1E54">
        <w:tab/>
        <w:t xml:space="preserve">a draft request for service abroad, which must be in accordance with </w:t>
      </w:r>
      <w:r w:rsidR="009E1980" w:rsidRPr="00AA1E54">
        <w:t>Part</w:t>
      </w:r>
      <w:r w:rsidR="00362FD8" w:rsidRPr="00AA1E54">
        <w:t> </w:t>
      </w:r>
      <w:r w:rsidRPr="00AA1E54">
        <w:t xml:space="preserve">1 of </w:t>
      </w:r>
      <w:r w:rsidR="009E1980" w:rsidRPr="00AA1E54">
        <w:t>Form</w:t>
      </w:r>
      <w:r w:rsidR="007635BE" w:rsidRPr="00AA1E54">
        <w:t xml:space="preserve"> </w:t>
      </w:r>
      <w:r w:rsidRPr="00AA1E54">
        <w:t xml:space="preserve">1A in </w:t>
      </w:r>
      <w:r w:rsidR="009E1980" w:rsidRPr="00AA1E54">
        <w:t>Schedule</w:t>
      </w:r>
      <w:r w:rsidR="00362FD8" w:rsidRPr="00AA1E54">
        <w:t> </w:t>
      </w:r>
      <w:r w:rsidRPr="00AA1E54">
        <w:t>1;</w:t>
      </w:r>
    </w:p>
    <w:p w:rsidR="00EF3FDE" w:rsidRPr="00AA1E54" w:rsidRDefault="00EF3FDE" w:rsidP="009E1980">
      <w:pPr>
        <w:pStyle w:val="paragraph"/>
      </w:pPr>
      <w:r w:rsidRPr="00AA1E54">
        <w:tab/>
        <w:t>(b)</w:t>
      </w:r>
      <w:r w:rsidRPr="00AA1E54">
        <w:tab/>
        <w:t>the document to be served;</w:t>
      </w:r>
    </w:p>
    <w:p w:rsidR="00EF3FDE" w:rsidRPr="00AA1E54" w:rsidRDefault="00EF3FDE" w:rsidP="009E1980">
      <w:pPr>
        <w:pStyle w:val="paragraph"/>
      </w:pPr>
      <w:r w:rsidRPr="00AA1E54">
        <w:tab/>
        <w:t>(c)</w:t>
      </w:r>
      <w:r w:rsidRPr="00AA1E54">
        <w:tab/>
        <w:t xml:space="preserve">a summary of the document to be served, which must be in accordance with </w:t>
      </w:r>
      <w:r w:rsidR="009E1980" w:rsidRPr="00AA1E54">
        <w:t>Form</w:t>
      </w:r>
      <w:r w:rsidR="007635BE" w:rsidRPr="00AA1E54">
        <w:t xml:space="preserve"> </w:t>
      </w:r>
      <w:r w:rsidRPr="00AA1E54">
        <w:t xml:space="preserve">1B in </w:t>
      </w:r>
      <w:r w:rsidR="009E1980" w:rsidRPr="00AA1E54">
        <w:t>Schedule</w:t>
      </w:r>
      <w:r w:rsidR="00362FD8" w:rsidRPr="00AA1E54">
        <w:t> </w:t>
      </w:r>
      <w:r w:rsidRPr="00AA1E54">
        <w:t>1;</w:t>
      </w:r>
    </w:p>
    <w:p w:rsidR="00EF3FDE" w:rsidRPr="00AA1E54" w:rsidRDefault="00EF3FDE" w:rsidP="009E1980">
      <w:pPr>
        <w:pStyle w:val="paragraph"/>
      </w:pPr>
      <w:r w:rsidRPr="00AA1E54">
        <w:tab/>
        <w:t>(d)</w:t>
      </w:r>
      <w:r w:rsidRPr="00AA1E54">
        <w:tab/>
        <w:t>if, under Article 5 of the Hague Service Convention, the Central Authority or any additional authority of the country to which the request is addressed requires the document to be served to be written in, or translated into, an official language of that country, a translation into that language or 1 of the official languages of both the document to be served and the summary of the document to be served.</w:t>
      </w:r>
    </w:p>
    <w:p w:rsidR="00EF3FDE" w:rsidRPr="00AA1E54" w:rsidRDefault="00EF3FDE" w:rsidP="009E1980">
      <w:pPr>
        <w:pStyle w:val="subsection"/>
      </w:pPr>
      <w:r w:rsidRPr="00AA1E54">
        <w:tab/>
        <w:t>(3)</w:t>
      </w:r>
      <w:r w:rsidRPr="00AA1E54">
        <w:tab/>
        <w:t>The application must contain a written undertaking to the court, signed by the legal practitioner on the record for the applicant in the proceedings to which the local judicial document relates or, if there is no legal practitioner on the record for the applicant in the proceedings, by the applicant:</w:t>
      </w:r>
    </w:p>
    <w:p w:rsidR="00EF3FDE" w:rsidRPr="00AA1E54" w:rsidRDefault="00EF3FDE" w:rsidP="009E1980">
      <w:pPr>
        <w:pStyle w:val="paragraph"/>
      </w:pPr>
      <w:r w:rsidRPr="00AA1E54">
        <w:tab/>
        <w:t>(a)</w:t>
      </w:r>
      <w:r w:rsidRPr="00AA1E54">
        <w:tab/>
        <w:t>to be personally liable for all costs that are incurred:</w:t>
      </w:r>
    </w:p>
    <w:p w:rsidR="00EF3FDE" w:rsidRPr="00AA1E54" w:rsidRDefault="00EF3FDE" w:rsidP="009E1980">
      <w:pPr>
        <w:pStyle w:val="paragraphsub"/>
      </w:pPr>
      <w:r w:rsidRPr="00AA1E54">
        <w:tab/>
        <w:t>(i)</w:t>
      </w:r>
      <w:r w:rsidRPr="00AA1E54">
        <w:tab/>
        <w:t>by the employment of a person to serve the documents to be served, being a person who is qualified to do so under the law of the Convention country in which the documents are to be served; or</w:t>
      </w:r>
    </w:p>
    <w:p w:rsidR="00EF3FDE" w:rsidRPr="00AA1E54" w:rsidRDefault="00EF3FDE" w:rsidP="009E1980">
      <w:pPr>
        <w:pStyle w:val="paragraphsub"/>
      </w:pPr>
      <w:r w:rsidRPr="00AA1E54">
        <w:tab/>
        <w:t>(ii)</w:t>
      </w:r>
      <w:r w:rsidRPr="00AA1E54">
        <w:tab/>
        <w:t>by the use of any particular method of service that has been requested by the applicant for the service of the documents to be served; and</w:t>
      </w:r>
    </w:p>
    <w:p w:rsidR="00EF3FDE" w:rsidRPr="00AA1E54" w:rsidRDefault="00EF3FDE" w:rsidP="009E1980">
      <w:pPr>
        <w:pStyle w:val="paragraph"/>
      </w:pPr>
      <w:r w:rsidRPr="00AA1E54">
        <w:tab/>
        <w:t>(b)</w:t>
      </w:r>
      <w:r w:rsidRPr="00AA1E54">
        <w:tab/>
        <w:t xml:space="preserve">to pay the amount of those costs to the </w:t>
      </w:r>
      <w:r w:rsidR="00BA474B" w:rsidRPr="00AA1E54">
        <w:t>relevant Registrar</w:t>
      </w:r>
      <w:r w:rsidRPr="00AA1E54">
        <w:t xml:space="preserve"> within 28</w:t>
      </w:r>
      <w:r w:rsidR="007635BE" w:rsidRPr="00AA1E54">
        <w:t xml:space="preserve"> </w:t>
      </w:r>
      <w:r w:rsidRPr="00AA1E54">
        <w:t xml:space="preserve">days after receipt from the </w:t>
      </w:r>
      <w:r w:rsidR="00BA474B" w:rsidRPr="00AA1E54">
        <w:t>relevant Registrar</w:t>
      </w:r>
      <w:r w:rsidRPr="00AA1E54">
        <w:t xml:space="preserve"> of a notice specifying the amount of those costs under subregulation</w:t>
      </w:r>
      <w:r w:rsidR="00362FD8" w:rsidRPr="00AA1E54">
        <w:t> </w:t>
      </w:r>
      <w:r w:rsidRPr="00AA1E54">
        <w:t>21A</w:t>
      </w:r>
      <w:r w:rsidR="009E1980" w:rsidRPr="00AA1E54">
        <w:t>H(</w:t>
      </w:r>
      <w:r w:rsidRPr="00AA1E54">
        <w:t>3); and</w:t>
      </w:r>
    </w:p>
    <w:p w:rsidR="00EF3FDE" w:rsidRPr="00AA1E54" w:rsidRDefault="00EF3FDE" w:rsidP="009E1980">
      <w:pPr>
        <w:pStyle w:val="paragraph"/>
      </w:pPr>
      <w:r w:rsidRPr="00AA1E54">
        <w:tab/>
        <w:t>(c)</w:t>
      </w:r>
      <w:r w:rsidRPr="00AA1E54">
        <w:tab/>
        <w:t xml:space="preserve">to give such security for those costs as the </w:t>
      </w:r>
      <w:r w:rsidR="00BA474B" w:rsidRPr="00AA1E54">
        <w:t>relevant Registrar</w:t>
      </w:r>
      <w:r w:rsidRPr="00AA1E54">
        <w:t xml:space="preserve"> may require.</w:t>
      </w:r>
    </w:p>
    <w:p w:rsidR="00EF3FDE" w:rsidRPr="00AA1E54" w:rsidRDefault="00EF3FDE" w:rsidP="009E1980">
      <w:pPr>
        <w:pStyle w:val="subsection"/>
      </w:pPr>
      <w:r w:rsidRPr="00AA1E54">
        <w:tab/>
        <w:t>(4)</w:t>
      </w:r>
      <w:r w:rsidRPr="00AA1E54">
        <w:tab/>
        <w:t>The draft request for service abroad:</w:t>
      </w:r>
    </w:p>
    <w:p w:rsidR="00EF3FDE" w:rsidRPr="00AA1E54" w:rsidRDefault="00EF3FDE" w:rsidP="009E1980">
      <w:pPr>
        <w:pStyle w:val="paragraph"/>
      </w:pPr>
      <w:r w:rsidRPr="00AA1E54">
        <w:lastRenderedPageBreak/>
        <w:tab/>
        <w:t>(a)</w:t>
      </w:r>
      <w:r w:rsidRPr="00AA1E54">
        <w:tab/>
        <w:t>must be completed (except for signature) by the applicant; and</w:t>
      </w:r>
    </w:p>
    <w:p w:rsidR="00EF3FDE" w:rsidRPr="00AA1E54" w:rsidRDefault="00EF3FDE" w:rsidP="009E1980">
      <w:pPr>
        <w:pStyle w:val="paragraph"/>
      </w:pPr>
      <w:r w:rsidRPr="00AA1E54">
        <w:tab/>
        <w:t>(b)</w:t>
      </w:r>
      <w:r w:rsidRPr="00AA1E54">
        <w:tab/>
        <w:t>must state whether, if the time fixed for entering an appearance in the proceedings to which the local judicial document relates expires before service is effected, the applicant wants service to be attempted after the expiry of that time; and</w:t>
      </w:r>
    </w:p>
    <w:p w:rsidR="00EF3FDE" w:rsidRPr="00AA1E54" w:rsidRDefault="00EF3FDE" w:rsidP="009E1980">
      <w:pPr>
        <w:pStyle w:val="paragraph"/>
      </w:pPr>
      <w:r w:rsidRPr="00AA1E54">
        <w:tab/>
        <w:t>(c)</w:t>
      </w:r>
      <w:r w:rsidRPr="00AA1E54">
        <w:tab/>
        <w:t>must be addressed to the Central Authority, or to an additional authority, for the Convention country in which the person is to be served; and</w:t>
      </w:r>
    </w:p>
    <w:p w:rsidR="00EF3FDE" w:rsidRPr="00AA1E54" w:rsidRDefault="00EF3FDE" w:rsidP="009E1980">
      <w:pPr>
        <w:pStyle w:val="paragraph"/>
      </w:pPr>
      <w:r w:rsidRPr="00AA1E54">
        <w:tab/>
        <w:t>(d)</w:t>
      </w:r>
      <w:r w:rsidRPr="00AA1E54">
        <w:tab/>
        <w:t>may state that the applicant requires a certificate of service that is completed by an additional authority to be countersigned by the Central Authority.</w:t>
      </w:r>
    </w:p>
    <w:p w:rsidR="00EF3FDE" w:rsidRPr="00AA1E54" w:rsidRDefault="00EF3FDE" w:rsidP="009E1980">
      <w:pPr>
        <w:pStyle w:val="subsection"/>
      </w:pPr>
      <w:r w:rsidRPr="00AA1E54">
        <w:tab/>
        <w:t>(5)</w:t>
      </w:r>
      <w:r w:rsidRPr="00AA1E54">
        <w:tab/>
        <w:t xml:space="preserve">Any translation required under </w:t>
      </w:r>
      <w:r w:rsidR="00362FD8" w:rsidRPr="00AA1E54">
        <w:t>paragraph (</w:t>
      </w:r>
      <w:r w:rsidRPr="00AA1E54">
        <w:t>2</w:t>
      </w:r>
      <w:r w:rsidR="009E1980" w:rsidRPr="00AA1E54">
        <w:t>)(</w:t>
      </w:r>
      <w:r w:rsidRPr="00AA1E54">
        <w:t>d) must bear a certificate (in both English and the language used in the translation) signed by the translator stating:</w:t>
      </w:r>
    </w:p>
    <w:p w:rsidR="00EF3FDE" w:rsidRPr="00AA1E54" w:rsidRDefault="00EF3FDE" w:rsidP="009E1980">
      <w:pPr>
        <w:pStyle w:val="paragraph"/>
      </w:pPr>
      <w:r w:rsidRPr="00AA1E54">
        <w:tab/>
        <w:t>(a)</w:t>
      </w:r>
      <w:r w:rsidRPr="00AA1E54">
        <w:tab/>
        <w:t>that the translation is an accurate translation of the document to be served; and</w:t>
      </w:r>
    </w:p>
    <w:p w:rsidR="00EF3FDE" w:rsidRPr="00AA1E54" w:rsidRDefault="00EF3FDE" w:rsidP="009E1980">
      <w:pPr>
        <w:pStyle w:val="paragraph"/>
      </w:pPr>
      <w:r w:rsidRPr="00AA1E54">
        <w:tab/>
        <w:t>(b)</w:t>
      </w:r>
      <w:r w:rsidRPr="00AA1E54">
        <w:tab/>
        <w:t>the translator’s full name and address and his or her qualifications for making the translation.</w:t>
      </w:r>
    </w:p>
    <w:p w:rsidR="00EF3FDE" w:rsidRPr="00AA1E54" w:rsidRDefault="00EF3FDE" w:rsidP="009E1980">
      <w:pPr>
        <w:pStyle w:val="ActHead5"/>
      </w:pPr>
      <w:bookmarkStart w:id="56" w:name="_Toc138687314"/>
      <w:r w:rsidRPr="00437481">
        <w:rPr>
          <w:rStyle w:val="CharSectno"/>
        </w:rPr>
        <w:t>21AG</w:t>
      </w:r>
      <w:r w:rsidR="009E1980" w:rsidRPr="00AA1E54">
        <w:t xml:space="preserve">  </w:t>
      </w:r>
      <w:r w:rsidRPr="00AA1E54">
        <w:t>How application to be dealt with</w:t>
      </w:r>
      <w:bookmarkEnd w:id="56"/>
    </w:p>
    <w:p w:rsidR="00EF3FDE" w:rsidRPr="00AA1E54" w:rsidRDefault="00EF3FDE" w:rsidP="009E1980">
      <w:pPr>
        <w:pStyle w:val="subsection"/>
      </w:pPr>
      <w:r w:rsidRPr="00AA1E54">
        <w:tab/>
        <w:t>(1)</w:t>
      </w:r>
      <w:r w:rsidRPr="00AA1E54">
        <w:tab/>
        <w:t>If satisfied that the application and its accompanying documents comply with regulation</w:t>
      </w:r>
      <w:r w:rsidR="00362FD8" w:rsidRPr="00AA1E54">
        <w:t> </w:t>
      </w:r>
      <w:r w:rsidRPr="00AA1E54">
        <w:t xml:space="preserve">21AF, the </w:t>
      </w:r>
      <w:r w:rsidR="00BA474B" w:rsidRPr="00AA1E54">
        <w:t>relevant Registrar</w:t>
      </w:r>
      <w:r w:rsidRPr="00AA1E54">
        <w:t>:</w:t>
      </w:r>
    </w:p>
    <w:p w:rsidR="00EF3FDE" w:rsidRPr="00AA1E54" w:rsidRDefault="00EF3FDE" w:rsidP="009E1980">
      <w:pPr>
        <w:pStyle w:val="paragraph"/>
      </w:pPr>
      <w:r w:rsidRPr="00AA1E54">
        <w:tab/>
        <w:t>(a)</w:t>
      </w:r>
      <w:r w:rsidRPr="00AA1E54">
        <w:tab/>
        <w:t>must sign the request for service abroad; and</w:t>
      </w:r>
    </w:p>
    <w:p w:rsidR="00EF3FDE" w:rsidRPr="00AA1E54" w:rsidRDefault="00EF3FDE" w:rsidP="009E1980">
      <w:pPr>
        <w:pStyle w:val="paragraph"/>
      </w:pPr>
      <w:r w:rsidRPr="00AA1E54">
        <w:tab/>
        <w:t>(b)</w:t>
      </w:r>
      <w:r w:rsidRPr="00AA1E54">
        <w:tab/>
        <w:t>must forward 2 copies of the relevant documents:</w:t>
      </w:r>
    </w:p>
    <w:p w:rsidR="00EF3FDE" w:rsidRPr="00AA1E54" w:rsidRDefault="00EF3FDE" w:rsidP="009E1980">
      <w:pPr>
        <w:pStyle w:val="paragraphsub"/>
      </w:pPr>
      <w:r w:rsidRPr="00AA1E54">
        <w:tab/>
        <w:t>(i)</w:t>
      </w:r>
      <w:r w:rsidRPr="00AA1E54">
        <w:tab/>
        <w:t>if the applicant has asked for the request to be forwarded to a nominated additional authority for the Convention country in which service of the document is to be effected</w:t>
      </w:r>
      <w:r w:rsidR="009E1980" w:rsidRPr="00AA1E54">
        <w:t>—</w:t>
      </w:r>
      <w:r w:rsidRPr="00AA1E54">
        <w:t>to the nominated additional authority; or</w:t>
      </w:r>
    </w:p>
    <w:p w:rsidR="00EF3FDE" w:rsidRPr="00AA1E54" w:rsidRDefault="00EF3FDE" w:rsidP="009E1980">
      <w:pPr>
        <w:pStyle w:val="paragraphsub"/>
      </w:pPr>
      <w:r w:rsidRPr="00AA1E54">
        <w:tab/>
        <w:t>(ii)</w:t>
      </w:r>
      <w:r w:rsidRPr="00AA1E54">
        <w:tab/>
        <w:t>in any other case</w:t>
      </w:r>
      <w:r w:rsidR="009E1980" w:rsidRPr="00AA1E54">
        <w:t>—</w:t>
      </w:r>
      <w:r w:rsidRPr="00AA1E54">
        <w:t>to the Central Authority for the Convention country in which service of the document is to be effected.</w:t>
      </w:r>
    </w:p>
    <w:p w:rsidR="00EF3FDE" w:rsidRPr="00AA1E54" w:rsidRDefault="00EF3FDE" w:rsidP="009E1980">
      <w:pPr>
        <w:pStyle w:val="subsection"/>
      </w:pPr>
      <w:r w:rsidRPr="00AA1E54">
        <w:tab/>
        <w:t>(2)</w:t>
      </w:r>
      <w:r w:rsidRPr="00AA1E54">
        <w:tab/>
        <w:t xml:space="preserve">The </w:t>
      </w:r>
      <w:r w:rsidRPr="00AA1E54">
        <w:rPr>
          <w:b/>
          <w:i/>
        </w:rPr>
        <w:t>relevant documents</w:t>
      </w:r>
      <w:r w:rsidRPr="00AA1E54">
        <w:t xml:space="preserve"> mentioned in </w:t>
      </w:r>
      <w:r w:rsidR="00362FD8" w:rsidRPr="00AA1E54">
        <w:t>paragraph (</w:t>
      </w:r>
      <w:r w:rsidRPr="00AA1E54">
        <w:t>1</w:t>
      </w:r>
      <w:r w:rsidR="009E1980" w:rsidRPr="00AA1E54">
        <w:t>)(</w:t>
      </w:r>
      <w:r w:rsidRPr="00AA1E54">
        <w:t>b) are the following:</w:t>
      </w:r>
    </w:p>
    <w:p w:rsidR="00EF3FDE" w:rsidRPr="00AA1E54" w:rsidRDefault="00EF3FDE" w:rsidP="009E1980">
      <w:pPr>
        <w:pStyle w:val="paragraph"/>
      </w:pPr>
      <w:r w:rsidRPr="00AA1E54">
        <w:tab/>
        <w:t>(a)</w:t>
      </w:r>
      <w:r w:rsidRPr="00AA1E54">
        <w:tab/>
        <w:t>the request for service abroad (duly signed);</w:t>
      </w:r>
    </w:p>
    <w:p w:rsidR="00EF3FDE" w:rsidRPr="00AA1E54" w:rsidRDefault="00EF3FDE" w:rsidP="009E1980">
      <w:pPr>
        <w:pStyle w:val="paragraph"/>
      </w:pPr>
      <w:r w:rsidRPr="00AA1E54">
        <w:tab/>
        <w:t>(b)</w:t>
      </w:r>
      <w:r w:rsidRPr="00AA1E54">
        <w:tab/>
        <w:t>the document to be served;</w:t>
      </w:r>
    </w:p>
    <w:p w:rsidR="00EF3FDE" w:rsidRPr="00AA1E54" w:rsidRDefault="00EF3FDE" w:rsidP="009E1980">
      <w:pPr>
        <w:pStyle w:val="paragraph"/>
      </w:pPr>
      <w:r w:rsidRPr="00AA1E54">
        <w:tab/>
        <w:t>(c)</w:t>
      </w:r>
      <w:r w:rsidRPr="00AA1E54">
        <w:tab/>
        <w:t>the summary of the document to be served;</w:t>
      </w:r>
    </w:p>
    <w:p w:rsidR="00EF3FDE" w:rsidRPr="00AA1E54" w:rsidRDefault="00EF3FDE" w:rsidP="009E1980">
      <w:pPr>
        <w:pStyle w:val="paragraph"/>
      </w:pPr>
      <w:r w:rsidRPr="00AA1E54">
        <w:tab/>
        <w:t>(d)</w:t>
      </w:r>
      <w:r w:rsidRPr="00AA1E54">
        <w:tab/>
        <w:t>if required under paragraph</w:t>
      </w:r>
      <w:r w:rsidR="00362FD8" w:rsidRPr="00AA1E54">
        <w:t> </w:t>
      </w:r>
      <w:r w:rsidRPr="00AA1E54">
        <w:t>21A</w:t>
      </w:r>
      <w:r w:rsidR="009E1980" w:rsidRPr="00AA1E54">
        <w:t>F(</w:t>
      </w:r>
      <w:r w:rsidRPr="00AA1E54">
        <w:t>2</w:t>
      </w:r>
      <w:r w:rsidR="009E1980" w:rsidRPr="00AA1E54">
        <w:t>)(</w:t>
      </w:r>
      <w:r w:rsidRPr="00AA1E54">
        <w:t xml:space="preserve">d), a translation into the relevant language of each of the documents mentioned in </w:t>
      </w:r>
      <w:r w:rsidR="00362FD8" w:rsidRPr="00AA1E54">
        <w:t>paragraphs (</w:t>
      </w:r>
      <w:r w:rsidRPr="00AA1E54">
        <w:t>b) and (c).</w:t>
      </w:r>
    </w:p>
    <w:p w:rsidR="00EF3FDE" w:rsidRPr="00AA1E54" w:rsidRDefault="00EF3FDE" w:rsidP="009E1980">
      <w:pPr>
        <w:pStyle w:val="subsection"/>
      </w:pPr>
      <w:r w:rsidRPr="00AA1E54">
        <w:tab/>
        <w:t>(3)</w:t>
      </w:r>
      <w:r w:rsidRPr="00AA1E54">
        <w:tab/>
        <w:t>If not satisfied that the application or any of its accompanying documents complies with regulation</w:t>
      </w:r>
      <w:r w:rsidR="00362FD8" w:rsidRPr="00AA1E54">
        <w:t> </w:t>
      </w:r>
      <w:r w:rsidRPr="00AA1E54">
        <w:t xml:space="preserve">21AF, the </w:t>
      </w:r>
      <w:r w:rsidR="00BA474B" w:rsidRPr="00AA1E54">
        <w:t>relevant Registrar</w:t>
      </w:r>
      <w:r w:rsidRPr="00AA1E54">
        <w:t xml:space="preserve"> must inform the applicant of the respects in which the application or document fails to comply.</w:t>
      </w:r>
    </w:p>
    <w:p w:rsidR="00EF3FDE" w:rsidRPr="00AA1E54" w:rsidRDefault="00EF3FDE" w:rsidP="009E1980">
      <w:pPr>
        <w:pStyle w:val="ActHead5"/>
      </w:pPr>
      <w:bookmarkStart w:id="57" w:name="_Toc138687315"/>
      <w:r w:rsidRPr="00437481">
        <w:rPr>
          <w:rStyle w:val="CharSectno"/>
        </w:rPr>
        <w:t>21AH</w:t>
      </w:r>
      <w:r w:rsidR="009E1980" w:rsidRPr="00AA1E54">
        <w:t xml:space="preserve">  </w:t>
      </w:r>
      <w:r w:rsidRPr="00AA1E54">
        <w:t>Procedure on receipt of certificate of service</w:t>
      </w:r>
      <w:bookmarkEnd w:id="57"/>
    </w:p>
    <w:p w:rsidR="00EF3FDE" w:rsidRPr="00AA1E54" w:rsidRDefault="00EF3FDE" w:rsidP="009E1980">
      <w:pPr>
        <w:pStyle w:val="subsection"/>
      </w:pPr>
      <w:r w:rsidRPr="00AA1E54">
        <w:tab/>
        <w:t>(1)</w:t>
      </w:r>
      <w:r w:rsidRPr="00AA1E54">
        <w:tab/>
        <w:t>Subject to subregulation</w:t>
      </w:r>
      <w:r w:rsidR="00D73DE2" w:rsidRPr="00AA1E54">
        <w:t> </w:t>
      </w:r>
      <w:r w:rsidRPr="00AA1E54">
        <w:t xml:space="preserve">(5), on receipt of a certificate of service in due form in relation to a local judicial document to which a request for service abroad relates, the </w:t>
      </w:r>
      <w:r w:rsidR="00FE3DFC" w:rsidRPr="00AA1E54">
        <w:t>relevant Registrar</w:t>
      </w:r>
      <w:r w:rsidRPr="00AA1E54">
        <w:t>:</w:t>
      </w:r>
    </w:p>
    <w:p w:rsidR="00EF3FDE" w:rsidRPr="00AA1E54" w:rsidRDefault="00EF3FDE" w:rsidP="009E1980">
      <w:pPr>
        <w:pStyle w:val="paragraph"/>
      </w:pPr>
      <w:r w:rsidRPr="00AA1E54">
        <w:lastRenderedPageBreak/>
        <w:tab/>
        <w:t>(a)</w:t>
      </w:r>
      <w:r w:rsidRPr="00AA1E54">
        <w:tab/>
        <w:t>must arrange for the original certificate to be filed in the proceedings to which the document relates; and</w:t>
      </w:r>
    </w:p>
    <w:p w:rsidR="00EF3FDE" w:rsidRPr="00AA1E54" w:rsidRDefault="00EF3FDE" w:rsidP="009E1980">
      <w:pPr>
        <w:pStyle w:val="paragraph"/>
      </w:pPr>
      <w:r w:rsidRPr="00AA1E54">
        <w:tab/>
        <w:t>(b)</w:t>
      </w:r>
      <w:r w:rsidRPr="00AA1E54">
        <w:tab/>
        <w:t>must send a copy of the certificate to:</w:t>
      </w:r>
    </w:p>
    <w:p w:rsidR="00EF3FDE" w:rsidRPr="00AA1E54" w:rsidRDefault="00EF3FDE" w:rsidP="009E1980">
      <w:pPr>
        <w:pStyle w:val="paragraphsub"/>
      </w:pPr>
      <w:r w:rsidRPr="00AA1E54">
        <w:tab/>
        <w:t>(i)</w:t>
      </w:r>
      <w:r w:rsidRPr="00AA1E54">
        <w:tab/>
        <w:t>the legal practitioner on the record for the applicant in the proceedings; or</w:t>
      </w:r>
    </w:p>
    <w:p w:rsidR="00EF3FDE" w:rsidRPr="00AA1E54" w:rsidRDefault="00EF3FDE" w:rsidP="009E1980">
      <w:pPr>
        <w:pStyle w:val="paragraphsub"/>
      </w:pPr>
      <w:r w:rsidRPr="00AA1E54">
        <w:tab/>
        <w:t>(ii)</w:t>
      </w:r>
      <w:r w:rsidRPr="00AA1E54">
        <w:tab/>
        <w:t>if there is no legal practitioner on the record for the applicant in the proceedings</w:t>
      </w:r>
      <w:r w:rsidR="009E1980" w:rsidRPr="00AA1E54">
        <w:t>—</w:t>
      </w:r>
      <w:r w:rsidRPr="00AA1E54">
        <w:t>the applicant.</w:t>
      </w:r>
    </w:p>
    <w:p w:rsidR="00EF3FDE" w:rsidRPr="00AA1E54" w:rsidRDefault="00EF3FDE" w:rsidP="009E1980">
      <w:pPr>
        <w:pStyle w:val="subsection"/>
      </w:pPr>
      <w:r w:rsidRPr="00AA1E54">
        <w:tab/>
        <w:t>(2)</w:t>
      </w:r>
      <w:r w:rsidRPr="00AA1E54">
        <w:tab/>
        <w:t>For the purposes of subregulation</w:t>
      </w:r>
      <w:r w:rsidR="00D73DE2" w:rsidRPr="00AA1E54">
        <w:t> </w:t>
      </w:r>
      <w:r w:rsidRPr="00AA1E54">
        <w:t>(1), a certificate of service is in due form if:</w:t>
      </w:r>
    </w:p>
    <w:p w:rsidR="00EF3FDE" w:rsidRPr="00AA1E54" w:rsidRDefault="00EF3FDE" w:rsidP="009E1980">
      <w:pPr>
        <w:pStyle w:val="paragraph"/>
      </w:pPr>
      <w:r w:rsidRPr="00AA1E54">
        <w:tab/>
        <w:t>(a)</w:t>
      </w:r>
      <w:r w:rsidRPr="00AA1E54">
        <w:tab/>
        <w:t xml:space="preserve">it is in accordance with </w:t>
      </w:r>
      <w:r w:rsidR="009E1980" w:rsidRPr="00AA1E54">
        <w:t>Part</w:t>
      </w:r>
      <w:r w:rsidR="00362FD8" w:rsidRPr="00AA1E54">
        <w:t> </w:t>
      </w:r>
      <w:r w:rsidRPr="00AA1E54">
        <w:t xml:space="preserve">2 of </w:t>
      </w:r>
      <w:r w:rsidR="009E1980" w:rsidRPr="00AA1E54">
        <w:t>Form</w:t>
      </w:r>
      <w:r w:rsidR="007635BE" w:rsidRPr="00AA1E54">
        <w:t xml:space="preserve"> </w:t>
      </w:r>
      <w:r w:rsidRPr="00AA1E54">
        <w:t xml:space="preserve">1A in </w:t>
      </w:r>
      <w:r w:rsidR="009E1980" w:rsidRPr="00AA1E54">
        <w:t>Schedule</w:t>
      </w:r>
      <w:r w:rsidR="00362FD8" w:rsidRPr="00AA1E54">
        <w:t> </w:t>
      </w:r>
      <w:r w:rsidRPr="00AA1E54">
        <w:t>1; and</w:t>
      </w:r>
    </w:p>
    <w:p w:rsidR="00EF3FDE" w:rsidRPr="00AA1E54" w:rsidRDefault="00EF3FDE" w:rsidP="009E1980">
      <w:pPr>
        <w:pStyle w:val="paragraph"/>
      </w:pPr>
      <w:r w:rsidRPr="00AA1E54">
        <w:tab/>
        <w:t>(b)</w:t>
      </w:r>
      <w:r w:rsidRPr="00AA1E54">
        <w:tab/>
        <w:t>it has been completed by a certifying authority for the Convention country in which service was requested; and</w:t>
      </w:r>
    </w:p>
    <w:p w:rsidR="00EF3FDE" w:rsidRPr="00AA1E54" w:rsidRDefault="00EF3FDE" w:rsidP="009E1980">
      <w:pPr>
        <w:pStyle w:val="paragraph"/>
      </w:pPr>
      <w:r w:rsidRPr="00AA1E54">
        <w:tab/>
        <w:t>(c)</w:t>
      </w:r>
      <w:r w:rsidRPr="00AA1E54">
        <w:tab/>
        <w:t>if the applicant requires a certificate of service that is completed by an additional authority to be countersigned by the Central Authority</w:t>
      </w:r>
      <w:r w:rsidR="009E1980" w:rsidRPr="00AA1E54">
        <w:t>—</w:t>
      </w:r>
      <w:r w:rsidRPr="00AA1E54">
        <w:t>it has been countersigned.</w:t>
      </w:r>
    </w:p>
    <w:p w:rsidR="00EF3FDE" w:rsidRPr="00AA1E54" w:rsidRDefault="00EF3FDE" w:rsidP="009E1980">
      <w:pPr>
        <w:pStyle w:val="subsection"/>
      </w:pPr>
      <w:r w:rsidRPr="00AA1E54">
        <w:tab/>
        <w:t>(3)</w:t>
      </w:r>
      <w:r w:rsidRPr="00AA1E54">
        <w:tab/>
        <w:t>On receipt of a statement of costs in due form in relation to the service of a local judicial document mentioned in subregulation</w:t>
      </w:r>
      <w:r w:rsidR="00D73DE2" w:rsidRPr="00AA1E54">
        <w:t> </w:t>
      </w:r>
      <w:r w:rsidRPr="00AA1E54">
        <w:t xml:space="preserve">(1), the </w:t>
      </w:r>
      <w:r w:rsidR="00FE3DFC" w:rsidRPr="00AA1E54">
        <w:t>relevant Registrar</w:t>
      </w:r>
      <w:r w:rsidRPr="00AA1E54">
        <w:t xml:space="preserve"> must send to the legal practitioner or applicant who gave the undertaking mentioned in subregulation</w:t>
      </w:r>
      <w:r w:rsidR="00362FD8" w:rsidRPr="00AA1E54">
        <w:t> </w:t>
      </w:r>
      <w:r w:rsidRPr="00AA1E54">
        <w:t>21A</w:t>
      </w:r>
      <w:r w:rsidR="009E1980" w:rsidRPr="00AA1E54">
        <w:t>F(</w:t>
      </w:r>
      <w:r w:rsidRPr="00AA1E54">
        <w:t>3) a notice specifying the amount of those costs.</w:t>
      </w:r>
    </w:p>
    <w:p w:rsidR="00EF3FDE" w:rsidRPr="00AA1E54" w:rsidRDefault="00EF3FDE" w:rsidP="009E1980">
      <w:pPr>
        <w:pStyle w:val="subsection"/>
      </w:pPr>
      <w:r w:rsidRPr="00AA1E54">
        <w:tab/>
        <w:t>(4)</w:t>
      </w:r>
      <w:r w:rsidRPr="00AA1E54">
        <w:tab/>
        <w:t>For the purposes of subregulation</w:t>
      </w:r>
      <w:r w:rsidR="00D73DE2" w:rsidRPr="00AA1E54">
        <w:t> </w:t>
      </w:r>
      <w:r w:rsidRPr="00AA1E54">
        <w:t>(3), a statement of costs is in due form if:</w:t>
      </w:r>
    </w:p>
    <w:p w:rsidR="00EF3FDE" w:rsidRPr="00AA1E54" w:rsidRDefault="00EF3FDE" w:rsidP="009E1980">
      <w:pPr>
        <w:pStyle w:val="paragraph"/>
      </w:pPr>
      <w:r w:rsidRPr="00AA1E54">
        <w:tab/>
        <w:t>(a)</w:t>
      </w:r>
      <w:r w:rsidRPr="00AA1E54">
        <w:tab/>
        <w:t>it relates only to costs of a kind mentioned in paragraph</w:t>
      </w:r>
      <w:r w:rsidR="00362FD8" w:rsidRPr="00AA1E54">
        <w:t> </w:t>
      </w:r>
      <w:r w:rsidRPr="00AA1E54">
        <w:t>21A</w:t>
      </w:r>
      <w:r w:rsidR="009E1980" w:rsidRPr="00AA1E54">
        <w:t>F(</w:t>
      </w:r>
      <w:r w:rsidRPr="00AA1E54">
        <w:t>3</w:t>
      </w:r>
      <w:r w:rsidR="009E1980" w:rsidRPr="00AA1E54">
        <w:t>)(</w:t>
      </w:r>
      <w:r w:rsidRPr="00AA1E54">
        <w:t>a); and</w:t>
      </w:r>
    </w:p>
    <w:p w:rsidR="00EF3FDE" w:rsidRPr="00AA1E54" w:rsidRDefault="00EF3FDE" w:rsidP="009E1980">
      <w:pPr>
        <w:pStyle w:val="paragraph"/>
      </w:pPr>
      <w:r w:rsidRPr="00AA1E54">
        <w:tab/>
        <w:t>(b)</w:t>
      </w:r>
      <w:r w:rsidRPr="00AA1E54">
        <w:tab/>
        <w:t>it has been completed by a certifying authority for the Convention country in which service was requested.</w:t>
      </w:r>
    </w:p>
    <w:p w:rsidR="00EF3FDE" w:rsidRPr="00AA1E54" w:rsidRDefault="00EF3FDE" w:rsidP="009E1980">
      <w:pPr>
        <w:pStyle w:val="subsection"/>
      </w:pPr>
      <w:r w:rsidRPr="00AA1E54">
        <w:tab/>
        <w:t>(5)</w:t>
      </w:r>
      <w:r w:rsidRPr="00AA1E54">
        <w:tab/>
        <w:t>Subregulation</w:t>
      </w:r>
      <w:r w:rsidR="007635BE" w:rsidRPr="00AA1E54">
        <w:t xml:space="preserve"> </w:t>
      </w:r>
      <w:r w:rsidRPr="00AA1E54">
        <w:t>(1) does not apply unless:</w:t>
      </w:r>
    </w:p>
    <w:p w:rsidR="00EF3FDE" w:rsidRPr="00AA1E54" w:rsidRDefault="00EF3FDE" w:rsidP="009E1980">
      <w:pPr>
        <w:pStyle w:val="paragraph"/>
      </w:pPr>
      <w:r w:rsidRPr="00AA1E54">
        <w:tab/>
        <w:t>(a)</w:t>
      </w:r>
      <w:r w:rsidRPr="00AA1E54">
        <w:tab/>
        <w:t>adequate security to cover the costs mentioned in subregulation</w:t>
      </w:r>
      <w:r w:rsidR="00D73DE2" w:rsidRPr="00AA1E54">
        <w:t> </w:t>
      </w:r>
      <w:r w:rsidRPr="00AA1E54">
        <w:t>(3) has been given under paragraph</w:t>
      </w:r>
      <w:r w:rsidR="00362FD8" w:rsidRPr="00AA1E54">
        <w:t> </w:t>
      </w:r>
      <w:r w:rsidRPr="00AA1E54">
        <w:t>21A</w:t>
      </w:r>
      <w:r w:rsidR="009E1980" w:rsidRPr="00AA1E54">
        <w:t>F(</w:t>
      </w:r>
      <w:r w:rsidRPr="00AA1E54">
        <w:t>3</w:t>
      </w:r>
      <w:r w:rsidR="009E1980" w:rsidRPr="00AA1E54">
        <w:t>)(</w:t>
      </w:r>
      <w:r w:rsidRPr="00AA1E54">
        <w:t>c); or</w:t>
      </w:r>
    </w:p>
    <w:p w:rsidR="00EF3FDE" w:rsidRPr="00AA1E54" w:rsidRDefault="00EF3FDE" w:rsidP="009E1980">
      <w:pPr>
        <w:pStyle w:val="paragraph"/>
      </w:pPr>
      <w:r w:rsidRPr="00AA1E54">
        <w:tab/>
        <w:t>(b)</w:t>
      </w:r>
      <w:r w:rsidRPr="00AA1E54">
        <w:tab/>
        <w:t xml:space="preserve">to the extent to which the security so given is inadequate to cover those costs, an amount equal to the amount by which those costs exceed the security so given has been paid to the </w:t>
      </w:r>
      <w:r w:rsidR="00563A1F" w:rsidRPr="00AA1E54">
        <w:t>relevant Registrar</w:t>
      </w:r>
      <w:r w:rsidRPr="00AA1E54">
        <w:t>.</w:t>
      </w:r>
    </w:p>
    <w:p w:rsidR="00EF3FDE" w:rsidRPr="00AA1E54" w:rsidRDefault="00EF3FDE" w:rsidP="009E1980">
      <w:pPr>
        <w:pStyle w:val="ActHead5"/>
      </w:pPr>
      <w:bookmarkStart w:id="58" w:name="_Toc138687316"/>
      <w:r w:rsidRPr="00437481">
        <w:rPr>
          <w:rStyle w:val="CharSectno"/>
        </w:rPr>
        <w:t>21AI</w:t>
      </w:r>
      <w:r w:rsidR="009E1980" w:rsidRPr="00AA1E54">
        <w:t xml:space="preserve">  </w:t>
      </w:r>
      <w:r w:rsidRPr="00AA1E54">
        <w:t>Payment of costs</w:t>
      </w:r>
      <w:bookmarkEnd w:id="58"/>
    </w:p>
    <w:p w:rsidR="00EF3FDE" w:rsidRPr="00AA1E54" w:rsidRDefault="00EF3FDE" w:rsidP="009E1980">
      <w:pPr>
        <w:pStyle w:val="subsection"/>
      </w:pPr>
      <w:r w:rsidRPr="00AA1E54">
        <w:tab/>
        <w:t>(1)</w:t>
      </w:r>
      <w:r w:rsidRPr="00AA1E54">
        <w:tab/>
        <w:t>On receipt of a notice under subregulation</w:t>
      </w:r>
      <w:r w:rsidR="00362FD8" w:rsidRPr="00AA1E54">
        <w:t> </w:t>
      </w:r>
      <w:r w:rsidRPr="00AA1E54">
        <w:t>21A</w:t>
      </w:r>
      <w:r w:rsidR="009E1980" w:rsidRPr="00AA1E54">
        <w:t>H(</w:t>
      </w:r>
      <w:r w:rsidRPr="00AA1E54">
        <w:t xml:space="preserve">3) in relation to the costs of service, the legal practitioner or applicant, as the case may be, must pay to the </w:t>
      </w:r>
      <w:r w:rsidR="00FE3DFC" w:rsidRPr="00AA1E54">
        <w:t>relevant Registrar</w:t>
      </w:r>
      <w:r w:rsidRPr="00AA1E54">
        <w:t xml:space="preserve"> the amount specified in the notice as the amount of the costs.</w:t>
      </w:r>
    </w:p>
    <w:p w:rsidR="00EF3FDE" w:rsidRPr="00AA1E54" w:rsidRDefault="00EF3FDE" w:rsidP="009E1980">
      <w:pPr>
        <w:pStyle w:val="subsection"/>
      </w:pPr>
      <w:r w:rsidRPr="00AA1E54">
        <w:tab/>
        <w:t>(2)</w:t>
      </w:r>
      <w:r w:rsidRPr="00AA1E54">
        <w:tab/>
        <w:t>If the legal practitioner or applicant fails to pay that amount within 28 days after receiving the notice:</w:t>
      </w:r>
    </w:p>
    <w:p w:rsidR="00EF3FDE" w:rsidRPr="00AA1E54" w:rsidRDefault="00EF3FDE" w:rsidP="009E1980">
      <w:pPr>
        <w:pStyle w:val="paragraph"/>
      </w:pPr>
      <w:r w:rsidRPr="00AA1E54">
        <w:tab/>
        <w:t>(a)</w:t>
      </w:r>
      <w:r w:rsidRPr="00AA1E54">
        <w:tab/>
        <w:t xml:space="preserve">except by leave of the court, the applicant may not take any further step in the proceedings to which the local judicial document relates until the costs are paid to the </w:t>
      </w:r>
      <w:r w:rsidR="00563A1F" w:rsidRPr="00AA1E54">
        <w:t>relevant Registrar</w:t>
      </w:r>
      <w:r w:rsidRPr="00AA1E54">
        <w:t>; and</w:t>
      </w:r>
    </w:p>
    <w:p w:rsidR="00EF3FDE" w:rsidRPr="00AA1E54" w:rsidRDefault="00EF3FDE" w:rsidP="009E1980">
      <w:pPr>
        <w:pStyle w:val="paragraph"/>
      </w:pPr>
      <w:r w:rsidRPr="00AA1E54">
        <w:tab/>
        <w:t>(b)</w:t>
      </w:r>
      <w:r w:rsidRPr="00AA1E54">
        <w:tab/>
        <w:t xml:space="preserve">the </w:t>
      </w:r>
      <w:r w:rsidR="00563A1F" w:rsidRPr="00AA1E54">
        <w:t>relevant Registrar</w:t>
      </w:r>
      <w:r w:rsidRPr="00AA1E54">
        <w:t xml:space="preserve"> may take such steps as are appropriate to enforce the undertaking for payment of the costs.</w:t>
      </w:r>
    </w:p>
    <w:p w:rsidR="00EF3FDE" w:rsidRPr="00AA1E54" w:rsidRDefault="00EF3FDE" w:rsidP="009E1980">
      <w:pPr>
        <w:pStyle w:val="ActHead5"/>
      </w:pPr>
      <w:bookmarkStart w:id="59" w:name="_Toc138687317"/>
      <w:r w:rsidRPr="00437481">
        <w:rPr>
          <w:rStyle w:val="CharSectno"/>
        </w:rPr>
        <w:lastRenderedPageBreak/>
        <w:t>21AJ</w:t>
      </w:r>
      <w:r w:rsidR="009E1980" w:rsidRPr="00AA1E54">
        <w:t xml:space="preserve">  </w:t>
      </w:r>
      <w:r w:rsidRPr="00AA1E54">
        <w:t>Evidence of service</w:t>
      </w:r>
      <w:bookmarkEnd w:id="59"/>
    </w:p>
    <w:p w:rsidR="00EF3FDE" w:rsidRPr="00AA1E54" w:rsidRDefault="00EF3FDE" w:rsidP="009E1980">
      <w:pPr>
        <w:pStyle w:val="subsection"/>
      </w:pPr>
      <w:r w:rsidRPr="00AA1E54">
        <w:tab/>
      </w:r>
      <w:r w:rsidRPr="00AA1E54">
        <w:tab/>
        <w:t>A certificate of service in relation to a local judicial document (being a certificate in due form, within the meaning of subregulation</w:t>
      </w:r>
      <w:r w:rsidR="00362FD8" w:rsidRPr="00AA1E54">
        <w:t> </w:t>
      </w:r>
      <w:r w:rsidRPr="00AA1E54">
        <w:t>21A</w:t>
      </w:r>
      <w:r w:rsidR="009E1980" w:rsidRPr="00AA1E54">
        <w:t>H(</w:t>
      </w:r>
      <w:r w:rsidRPr="00AA1E54">
        <w:t>2)) that certifies that service of the document was effected on a specified date is, in the absence of any evidence to the contrary, sufficient proof that:</w:t>
      </w:r>
    </w:p>
    <w:p w:rsidR="00EF3FDE" w:rsidRPr="00AA1E54" w:rsidRDefault="00EF3FDE" w:rsidP="009E1980">
      <w:pPr>
        <w:pStyle w:val="paragraph"/>
      </w:pPr>
      <w:r w:rsidRPr="00AA1E54">
        <w:tab/>
        <w:t>(a)</w:t>
      </w:r>
      <w:r w:rsidRPr="00AA1E54">
        <w:tab/>
        <w:t>service of the document was effected by the method specified in the certificate on that date; and</w:t>
      </w:r>
    </w:p>
    <w:p w:rsidR="00EF3FDE" w:rsidRPr="00AA1E54" w:rsidRDefault="00EF3FDE" w:rsidP="009E1980">
      <w:pPr>
        <w:pStyle w:val="paragraph"/>
      </w:pPr>
      <w:r w:rsidRPr="00AA1E54">
        <w:tab/>
        <w:t>(b)</w:t>
      </w:r>
      <w:r w:rsidRPr="00AA1E54">
        <w:tab/>
        <w:t>if that method of service was requested by the applicant, that method is compatible with the law in force in the Convention country in which service was effected.</w:t>
      </w:r>
    </w:p>
    <w:p w:rsidR="00EF3FDE" w:rsidRPr="00AA1E54" w:rsidRDefault="009E1980" w:rsidP="00C35FEF">
      <w:pPr>
        <w:pStyle w:val="ActHead3"/>
        <w:pageBreakBefore/>
      </w:pPr>
      <w:bookmarkStart w:id="60" w:name="_Toc138687318"/>
      <w:r w:rsidRPr="00437481">
        <w:rPr>
          <w:rStyle w:val="CharDivNo"/>
        </w:rPr>
        <w:lastRenderedPageBreak/>
        <w:t>Division</w:t>
      </w:r>
      <w:r w:rsidR="00362FD8" w:rsidRPr="00437481">
        <w:rPr>
          <w:rStyle w:val="CharDivNo"/>
        </w:rPr>
        <w:t> </w:t>
      </w:r>
      <w:r w:rsidR="00EF3FDE" w:rsidRPr="00437481">
        <w:rPr>
          <w:rStyle w:val="CharDivNo"/>
        </w:rPr>
        <w:t>3</w:t>
      </w:r>
      <w:r w:rsidRPr="00AA1E54">
        <w:t>—</w:t>
      </w:r>
      <w:r w:rsidR="00EF3FDE" w:rsidRPr="00437481">
        <w:rPr>
          <w:rStyle w:val="CharDivText"/>
        </w:rPr>
        <w:t>Default judgment following service abroad of initiating process</w:t>
      </w:r>
      <w:bookmarkEnd w:id="60"/>
    </w:p>
    <w:p w:rsidR="00EF3FDE" w:rsidRPr="00AA1E54" w:rsidRDefault="00EF3FDE" w:rsidP="009E1980">
      <w:pPr>
        <w:pStyle w:val="ActHead5"/>
      </w:pPr>
      <w:bookmarkStart w:id="61" w:name="_Toc138687319"/>
      <w:r w:rsidRPr="00437481">
        <w:rPr>
          <w:rStyle w:val="CharSectno"/>
        </w:rPr>
        <w:t>21AK</w:t>
      </w:r>
      <w:r w:rsidR="009E1980" w:rsidRPr="00AA1E54">
        <w:t xml:space="preserve">  </w:t>
      </w:r>
      <w:r w:rsidRPr="00AA1E54">
        <w:t>Application of Division</w:t>
      </w:r>
      <w:bookmarkEnd w:id="61"/>
    </w:p>
    <w:p w:rsidR="00EF3FDE" w:rsidRPr="00AA1E54" w:rsidRDefault="00EF3FDE" w:rsidP="009E1980">
      <w:pPr>
        <w:pStyle w:val="subsection"/>
      </w:pPr>
      <w:r w:rsidRPr="00AA1E54">
        <w:tab/>
      </w:r>
      <w:r w:rsidRPr="00AA1E54">
        <w:tab/>
        <w:t xml:space="preserve">This </w:t>
      </w:r>
      <w:r w:rsidR="009E1980" w:rsidRPr="00AA1E54">
        <w:t>Division</w:t>
      </w:r>
      <w:r w:rsidR="007635BE" w:rsidRPr="00AA1E54">
        <w:t xml:space="preserve"> </w:t>
      </w:r>
      <w:r w:rsidRPr="00AA1E54">
        <w:t>applies to civil proceedings for which an initiating process has been forwarded following a request for service abroad to the Central Authorit</w:t>
      </w:r>
      <w:r w:rsidR="007635BE" w:rsidRPr="00AA1E54">
        <w:t>y (</w:t>
      </w:r>
      <w:r w:rsidRPr="00AA1E54">
        <w:t>or to an additional authority) for a Convention country.</w:t>
      </w:r>
    </w:p>
    <w:p w:rsidR="00EF3FDE" w:rsidRPr="00AA1E54" w:rsidRDefault="00EF3FDE" w:rsidP="009E1980">
      <w:pPr>
        <w:pStyle w:val="ActHead5"/>
      </w:pPr>
      <w:bookmarkStart w:id="62" w:name="_Toc138687320"/>
      <w:r w:rsidRPr="00437481">
        <w:rPr>
          <w:rStyle w:val="CharSectno"/>
        </w:rPr>
        <w:t>21AL</w:t>
      </w:r>
      <w:r w:rsidR="009E1980" w:rsidRPr="00AA1E54">
        <w:t xml:space="preserve">  </w:t>
      </w:r>
      <w:r w:rsidRPr="00AA1E54">
        <w:t>Restriction on power to enter default judgment if certificate of service filed</w:t>
      </w:r>
      <w:bookmarkEnd w:id="62"/>
    </w:p>
    <w:p w:rsidR="00EF3FDE" w:rsidRPr="00AA1E54" w:rsidRDefault="00EF3FDE" w:rsidP="009E1980">
      <w:pPr>
        <w:pStyle w:val="subsection"/>
      </w:pPr>
      <w:r w:rsidRPr="00AA1E54">
        <w:tab/>
        <w:t>(1)</w:t>
      </w:r>
      <w:r w:rsidRPr="00AA1E54">
        <w:tab/>
        <w:t>This regulation applies if:</w:t>
      </w:r>
    </w:p>
    <w:p w:rsidR="00EF3FDE" w:rsidRPr="00AA1E54" w:rsidRDefault="00EF3FDE" w:rsidP="009E1980">
      <w:pPr>
        <w:pStyle w:val="paragraph"/>
      </w:pPr>
      <w:r w:rsidRPr="00AA1E54">
        <w:tab/>
        <w:t>(a)</w:t>
      </w:r>
      <w:r w:rsidRPr="00AA1E54">
        <w:tab/>
        <w:t>a certificate of service of initiating process has been filed in the proceedings (being a certificate in due form, within the meaning of subregulation</w:t>
      </w:r>
      <w:r w:rsidR="00362FD8" w:rsidRPr="00AA1E54">
        <w:t> </w:t>
      </w:r>
      <w:r w:rsidRPr="00AA1E54">
        <w:t>21A</w:t>
      </w:r>
      <w:r w:rsidR="009E1980" w:rsidRPr="00AA1E54">
        <w:t>H(</w:t>
      </w:r>
      <w:r w:rsidRPr="00AA1E54">
        <w:t>2)) that states that service has been duly effected; and</w:t>
      </w:r>
    </w:p>
    <w:p w:rsidR="00EF3FDE" w:rsidRPr="00AA1E54" w:rsidRDefault="00EF3FDE" w:rsidP="009E1980">
      <w:pPr>
        <w:pStyle w:val="paragraph"/>
      </w:pPr>
      <w:r w:rsidRPr="00AA1E54">
        <w:tab/>
        <w:t>(b)</w:t>
      </w:r>
      <w:r w:rsidRPr="00AA1E54">
        <w:tab/>
        <w:t>the defendant has not appeared or filed a notice of address for service.</w:t>
      </w:r>
    </w:p>
    <w:p w:rsidR="00EF3FDE" w:rsidRPr="00AA1E54" w:rsidRDefault="00EF3FDE" w:rsidP="009E1980">
      <w:pPr>
        <w:pStyle w:val="subsection"/>
      </w:pPr>
      <w:r w:rsidRPr="00AA1E54">
        <w:tab/>
        <w:t>(2)</w:t>
      </w:r>
      <w:r w:rsidRPr="00AA1E54">
        <w:tab/>
        <w:t>In circumstances to which this regulation applies, default judgment may not be given against the defendant unless the court is satisfied that:</w:t>
      </w:r>
    </w:p>
    <w:p w:rsidR="00EF3FDE" w:rsidRPr="00AA1E54" w:rsidRDefault="00EF3FDE" w:rsidP="009E1980">
      <w:pPr>
        <w:pStyle w:val="paragraph"/>
      </w:pPr>
      <w:r w:rsidRPr="00AA1E54">
        <w:tab/>
        <w:t>(a)</w:t>
      </w:r>
      <w:r w:rsidRPr="00AA1E54">
        <w:tab/>
        <w:t>the initiating process was served on the defendant:</w:t>
      </w:r>
    </w:p>
    <w:p w:rsidR="00EF3FDE" w:rsidRPr="00AA1E54" w:rsidRDefault="00EF3FDE" w:rsidP="009E1980">
      <w:pPr>
        <w:pStyle w:val="paragraphsub"/>
      </w:pPr>
      <w:r w:rsidRPr="00AA1E54">
        <w:tab/>
        <w:t>(i)</w:t>
      </w:r>
      <w:r w:rsidRPr="00AA1E54">
        <w:tab/>
        <w:t>by a method of service prescribed by the internal law of the Convention country for the service of documents in domestic proceedings on persons who are within its territory; or</w:t>
      </w:r>
    </w:p>
    <w:p w:rsidR="00EF3FDE" w:rsidRPr="00AA1E54" w:rsidRDefault="00EF3FDE" w:rsidP="009E1980">
      <w:pPr>
        <w:pStyle w:val="paragraphsub"/>
      </w:pPr>
      <w:r w:rsidRPr="00AA1E54">
        <w:tab/>
        <w:t>(ii)</w:t>
      </w:r>
      <w:r w:rsidRPr="00AA1E54">
        <w:tab/>
        <w:t>if the applicant requested a particular method of service (being a method under which the document was actually delivered to the defendant or to his or her residence) and that method is compatible with the law in force in the country, by that method; or</w:t>
      </w:r>
    </w:p>
    <w:p w:rsidR="00EF3FDE" w:rsidRPr="00AA1E54" w:rsidRDefault="00EF3FDE" w:rsidP="009E1980">
      <w:pPr>
        <w:pStyle w:val="paragraphsub"/>
      </w:pPr>
      <w:r w:rsidRPr="00AA1E54">
        <w:tab/>
        <w:t>(iii)</w:t>
      </w:r>
      <w:r w:rsidRPr="00AA1E54">
        <w:tab/>
        <w:t>if the applicant did not request a particular method of service, in circumstances where the defendant accepted the document voluntarily; and</w:t>
      </w:r>
    </w:p>
    <w:p w:rsidR="00EF3FDE" w:rsidRPr="00AA1E54" w:rsidRDefault="00EF3FDE" w:rsidP="009E1980">
      <w:pPr>
        <w:pStyle w:val="paragraph"/>
      </w:pPr>
      <w:r w:rsidRPr="00AA1E54">
        <w:tab/>
        <w:t>(b)</w:t>
      </w:r>
      <w:r w:rsidRPr="00AA1E54">
        <w:tab/>
        <w:t>the initiating process was served in sufficient time to enable the defendant to enter an appearance in the proceedings.</w:t>
      </w:r>
    </w:p>
    <w:p w:rsidR="00EF3FDE" w:rsidRPr="00AA1E54" w:rsidRDefault="00EF3FDE" w:rsidP="009E1980">
      <w:pPr>
        <w:pStyle w:val="subsection"/>
      </w:pPr>
      <w:r w:rsidRPr="00AA1E54">
        <w:tab/>
        <w:t>(3)</w:t>
      </w:r>
      <w:r w:rsidRPr="00AA1E54">
        <w:tab/>
        <w:t xml:space="preserve">In </w:t>
      </w:r>
      <w:r w:rsidR="00362FD8" w:rsidRPr="00AA1E54">
        <w:t>paragraph (</w:t>
      </w:r>
      <w:r w:rsidRPr="00AA1E54">
        <w:t>2</w:t>
      </w:r>
      <w:r w:rsidR="009E1980" w:rsidRPr="00AA1E54">
        <w:t>)(</w:t>
      </w:r>
      <w:r w:rsidRPr="00AA1E54">
        <w:t xml:space="preserve">b), </w:t>
      </w:r>
      <w:r w:rsidRPr="00AA1E54">
        <w:rPr>
          <w:b/>
          <w:i/>
        </w:rPr>
        <w:t>sufficient time</w:t>
      </w:r>
      <w:r w:rsidRPr="00AA1E54">
        <w:t xml:space="preserve"> means:</w:t>
      </w:r>
    </w:p>
    <w:p w:rsidR="00EF3FDE" w:rsidRPr="00AA1E54" w:rsidRDefault="00EF3FDE" w:rsidP="009E1980">
      <w:pPr>
        <w:pStyle w:val="paragraph"/>
      </w:pPr>
      <w:r w:rsidRPr="00AA1E54">
        <w:tab/>
        <w:t>(a)</w:t>
      </w:r>
      <w:r w:rsidRPr="00AA1E54">
        <w:tab/>
        <w:t>42 days from the date specified in the certificate of service in relation to the initiating process as the date on which service of the process was effected; or</w:t>
      </w:r>
    </w:p>
    <w:p w:rsidR="00EF3FDE" w:rsidRPr="00AA1E54" w:rsidRDefault="00EF3FDE" w:rsidP="009E1980">
      <w:pPr>
        <w:pStyle w:val="paragraph"/>
      </w:pPr>
      <w:r w:rsidRPr="00AA1E54">
        <w:tab/>
        <w:t>(b)</w:t>
      </w:r>
      <w:r w:rsidRPr="00AA1E54">
        <w:tab/>
        <w:t>such lesser time as the court considers, in the circumstances, to be a sufficient time to enable the defendant to enter an appearance in the proceedings.</w:t>
      </w:r>
    </w:p>
    <w:p w:rsidR="00EF3FDE" w:rsidRPr="00AA1E54" w:rsidRDefault="00EF3FDE" w:rsidP="009E1980">
      <w:pPr>
        <w:pStyle w:val="ActHead5"/>
      </w:pPr>
      <w:bookmarkStart w:id="63" w:name="_Toc138687321"/>
      <w:r w:rsidRPr="00437481">
        <w:rPr>
          <w:rStyle w:val="CharSectno"/>
        </w:rPr>
        <w:lastRenderedPageBreak/>
        <w:t>21AM</w:t>
      </w:r>
      <w:r w:rsidR="009E1980" w:rsidRPr="00AA1E54">
        <w:t xml:space="preserve">  </w:t>
      </w:r>
      <w:r w:rsidRPr="00AA1E54">
        <w:t>Restriction on power to enter default judgment if certificate of service not filed</w:t>
      </w:r>
      <w:bookmarkEnd w:id="63"/>
    </w:p>
    <w:p w:rsidR="00EF3FDE" w:rsidRPr="00AA1E54" w:rsidRDefault="00EF3FDE" w:rsidP="00252AFC">
      <w:pPr>
        <w:pStyle w:val="subsection"/>
        <w:keepNext/>
      </w:pPr>
      <w:r w:rsidRPr="00AA1E54">
        <w:tab/>
        <w:t>(1)</w:t>
      </w:r>
      <w:r w:rsidRPr="00AA1E54">
        <w:tab/>
        <w:t>This regulation applies if:</w:t>
      </w:r>
    </w:p>
    <w:p w:rsidR="00EF3FDE" w:rsidRPr="00AA1E54" w:rsidRDefault="00EF3FDE" w:rsidP="009E1980">
      <w:pPr>
        <w:pStyle w:val="paragraph"/>
      </w:pPr>
      <w:r w:rsidRPr="00AA1E54">
        <w:tab/>
        <w:t>(a)</w:t>
      </w:r>
      <w:r w:rsidRPr="00AA1E54">
        <w:tab/>
        <w:t>a certificate of service of initiating process has not been filed in the proceedings; or</w:t>
      </w:r>
    </w:p>
    <w:p w:rsidR="00EF3FDE" w:rsidRPr="00AA1E54" w:rsidRDefault="00EF3FDE" w:rsidP="009E1980">
      <w:pPr>
        <w:pStyle w:val="paragraph"/>
      </w:pPr>
      <w:r w:rsidRPr="00AA1E54">
        <w:tab/>
        <w:t>(b)</w:t>
      </w:r>
      <w:r w:rsidRPr="00AA1E54">
        <w:tab/>
        <w:t>a certificate of service of initiating process has been filed in the proceedings (being a certificate in due form, within the meaning of subregulation</w:t>
      </w:r>
      <w:r w:rsidR="00362FD8" w:rsidRPr="00AA1E54">
        <w:t> </w:t>
      </w:r>
      <w:r w:rsidRPr="00AA1E54">
        <w:t>21A</w:t>
      </w:r>
      <w:r w:rsidR="009E1980" w:rsidRPr="00AA1E54">
        <w:t>H(</w:t>
      </w:r>
      <w:r w:rsidRPr="00AA1E54">
        <w:t>2)) that states that service has not been effected;</w:t>
      </w:r>
    </w:p>
    <w:p w:rsidR="00EF3FDE" w:rsidRPr="00AA1E54" w:rsidRDefault="00EF3FDE" w:rsidP="009E1980">
      <w:pPr>
        <w:pStyle w:val="subsection2"/>
      </w:pPr>
      <w:r w:rsidRPr="00AA1E54">
        <w:t>and the defendant has not appeared or filed a notice of address for service.</w:t>
      </w:r>
    </w:p>
    <w:p w:rsidR="00EF3FDE" w:rsidRPr="00AA1E54" w:rsidRDefault="00EF3FDE" w:rsidP="009E1980">
      <w:pPr>
        <w:pStyle w:val="subsection"/>
      </w:pPr>
      <w:r w:rsidRPr="00AA1E54">
        <w:tab/>
        <w:t>(2)</w:t>
      </w:r>
      <w:r w:rsidRPr="00AA1E54">
        <w:tab/>
        <w:t>If this regulation applies, default judgment may not be given against the defendant unless the court is satisfied that:</w:t>
      </w:r>
    </w:p>
    <w:p w:rsidR="00EF3FDE" w:rsidRPr="00AA1E54" w:rsidRDefault="00EF3FDE" w:rsidP="009E1980">
      <w:pPr>
        <w:pStyle w:val="paragraph"/>
      </w:pPr>
      <w:r w:rsidRPr="00AA1E54">
        <w:tab/>
        <w:t>(a)</w:t>
      </w:r>
      <w:r w:rsidRPr="00AA1E54">
        <w:tab/>
        <w:t>the initiating process was forwarded to the Central Authority, or to an additional authority, for the Convention country in which service of the initiating process was requested; and</w:t>
      </w:r>
    </w:p>
    <w:p w:rsidR="00EF3FDE" w:rsidRPr="00AA1E54" w:rsidRDefault="00EF3FDE" w:rsidP="009E1980">
      <w:pPr>
        <w:pStyle w:val="paragraph"/>
      </w:pPr>
      <w:r w:rsidRPr="00AA1E54">
        <w:tab/>
        <w:t>(b)</w:t>
      </w:r>
      <w:r w:rsidRPr="00AA1E54">
        <w:tab/>
        <w:t>a period that is adequate in the circumstances (being a period of not less than 6 months) has elapsed since the date on which initiating process was so forwarded; and</w:t>
      </w:r>
    </w:p>
    <w:p w:rsidR="00EF3FDE" w:rsidRPr="00AA1E54" w:rsidRDefault="00EF3FDE" w:rsidP="00162B6A">
      <w:pPr>
        <w:pStyle w:val="paragraph"/>
        <w:keepNext/>
        <w:keepLines/>
      </w:pPr>
      <w:r w:rsidRPr="00AA1E54">
        <w:tab/>
        <w:t>(c)</w:t>
      </w:r>
      <w:r w:rsidRPr="00AA1E54">
        <w:tab/>
        <w:t>every reasonable effort has been made:</w:t>
      </w:r>
    </w:p>
    <w:p w:rsidR="00EF3FDE" w:rsidRPr="00AA1E54" w:rsidRDefault="00EF3FDE" w:rsidP="009E1980">
      <w:pPr>
        <w:pStyle w:val="paragraphsub"/>
      </w:pPr>
      <w:r w:rsidRPr="00AA1E54">
        <w:tab/>
        <w:t>(i)</w:t>
      </w:r>
      <w:r w:rsidRPr="00AA1E54">
        <w:tab/>
        <w:t>to obtain a certificate of service from the relevant certifying authority; or</w:t>
      </w:r>
    </w:p>
    <w:p w:rsidR="00EF3FDE" w:rsidRPr="00AA1E54" w:rsidRDefault="00EF3FDE" w:rsidP="009E1980">
      <w:pPr>
        <w:pStyle w:val="paragraphsub"/>
      </w:pPr>
      <w:r w:rsidRPr="00AA1E54">
        <w:tab/>
        <w:t>(ii)</w:t>
      </w:r>
      <w:r w:rsidRPr="00AA1E54">
        <w:tab/>
        <w:t>to effect service of the initiating process;</w:t>
      </w:r>
    </w:p>
    <w:p w:rsidR="00EF3FDE" w:rsidRPr="00AA1E54" w:rsidRDefault="00EF3FDE" w:rsidP="009E1980">
      <w:pPr>
        <w:pStyle w:val="paragraph"/>
      </w:pPr>
      <w:r w:rsidRPr="00AA1E54">
        <w:tab/>
      </w:r>
      <w:r w:rsidRPr="00AA1E54">
        <w:tab/>
        <w:t>as the case requires.</w:t>
      </w:r>
    </w:p>
    <w:p w:rsidR="00EF3FDE" w:rsidRPr="00AA1E54" w:rsidRDefault="00EF3FDE" w:rsidP="009E1980">
      <w:pPr>
        <w:pStyle w:val="ActHead5"/>
      </w:pPr>
      <w:bookmarkStart w:id="64" w:name="_Toc138687322"/>
      <w:r w:rsidRPr="00437481">
        <w:rPr>
          <w:rStyle w:val="CharSectno"/>
        </w:rPr>
        <w:t>21AN</w:t>
      </w:r>
      <w:r w:rsidR="009E1980" w:rsidRPr="00AA1E54">
        <w:t xml:space="preserve">  </w:t>
      </w:r>
      <w:r w:rsidRPr="00AA1E54">
        <w:t>Setting aside judgment in default of appearance</w:t>
      </w:r>
      <w:bookmarkEnd w:id="64"/>
    </w:p>
    <w:p w:rsidR="00EF3FDE" w:rsidRPr="00AA1E54" w:rsidRDefault="00EF3FDE" w:rsidP="009E1980">
      <w:pPr>
        <w:pStyle w:val="subsection"/>
      </w:pPr>
      <w:r w:rsidRPr="00AA1E54">
        <w:tab/>
        <w:t>(1)</w:t>
      </w:r>
      <w:r w:rsidRPr="00AA1E54">
        <w:tab/>
        <w:t xml:space="preserve">This regulation applies if default judgment has been entered against the defendant in proceedings to which this </w:t>
      </w:r>
      <w:r w:rsidR="009E1980" w:rsidRPr="00AA1E54">
        <w:t>Division</w:t>
      </w:r>
      <w:r w:rsidR="007635BE" w:rsidRPr="00AA1E54">
        <w:t xml:space="preserve"> </w:t>
      </w:r>
      <w:r w:rsidRPr="00AA1E54">
        <w:t>applies.</w:t>
      </w:r>
    </w:p>
    <w:p w:rsidR="00EF3FDE" w:rsidRPr="00AA1E54" w:rsidRDefault="00EF3FDE" w:rsidP="009E1980">
      <w:pPr>
        <w:pStyle w:val="subsection"/>
      </w:pPr>
      <w:r w:rsidRPr="00AA1E54">
        <w:tab/>
        <w:t>(2)</w:t>
      </w:r>
      <w:r w:rsidRPr="00AA1E54">
        <w:tab/>
        <w:t>If this regulation applies, the court may set aside the judgment on the application of the defendant if it is satisfied that the defendant:</w:t>
      </w:r>
    </w:p>
    <w:p w:rsidR="00EF3FDE" w:rsidRPr="00AA1E54" w:rsidRDefault="00EF3FDE" w:rsidP="009E1980">
      <w:pPr>
        <w:pStyle w:val="paragraph"/>
      </w:pPr>
      <w:r w:rsidRPr="00AA1E54">
        <w:tab/>
        <w:t>(a)</w:t>
      </w:r>
      <w:r w:rsidRPr="00AA1E54">
        <w:tab/>
        <w:t>without any fault on the defendant’s part, did not have knowledge of the initiating process in sufficient time to defend the proceedings; and</w:t>
      </w:r>
    </w:p>
    <w:p w:rsidR="00EF3FDE" w:rsidRPr="00AA1E54" w:rsidRDefault="00EF3FDE" w:rsidP="009E1980">
      <w:pPr>
        <w:pStyle w:val="paragraph"/>
      </w:pPr>
      <w:r w:rsidRPr="00AA1E54">
        <w:tab/>
        <w:t>(b)</w:t>
      </w:r>
      <w:r w:rsidRPr="00AA1E54">
        <w:tab/>
        <w:t>has a prima facie defence to the proceedings on the merits.</w:t>
      </w:r>
    </w:p>
    <w:p w:rsidR="00EF3FDE" w:rsidRPr="00AA1E54" w:rsidRDefault="00EF3FDE" w:rsidP="009E1980">
      <w:pPr>
        <w:pStyle w:val="subsection"/>
      </w:pPr>
      <w:r w:rsidRPr="00AA1E54">
        <w:tab/>
        <w:t>(3)</w:t>
      </w:r>
      <w:r w:rsidRPr="00AA1E54">
        <w:tab/>
        <w:t>An application to have a judgment set aside under this regulation may be filed:</w:t>
      </w:r>
    </w:p>
    <w:p w:rsidR="00EF3FDE" w:rsidRPr="00AA1E54" w:rsidRDefault="00EF3FDE" w:rsidP="009E1980">
      <w:pPr>
        <w:pStyle w:val="paragraph"/>
      </w:pPr>
      <w:r w:rsidRPr="00AA1E54">
        <w:tab/>
        <w:t>(a)</w:t>
      </w:r>
      <w:r w:rsidRPr="00AA1E54">
        <w:tab/>
        <w:t>at any time within 12 months after the date on which the judgment was given; or</w:t>
      </w:r>
    </w:p>
    <w:p w:rsidR="00EF3FDE" w:rsidRPr="00AA1E54" w:rsidRDefault="00EF3FDE" w:rsidP="009E1980">
      <w:pPr>
        <w:pStyle w:val="paragraph"/>
      </w:pPr>
      <w:r w:rsidRPr="00AA1E54">
        <w:tab/>
        <w:t>(b)</w:t>
      </w:r>
      <w:r w:rsidRPr="00AA1E54">
        <w:tab/>
        <w:t>after the expiry of that 12</w:t>
      </w:r>
      <w:r w:rsidR="00437481">
        <w:noBreakHyphen/>
      </w:r>
      <w:r w:rsidRPr="00AA1E54">
        <w:t>month period, within such time after the defendant acquires knowledge of the judgment as the court considers reasonable in the circumstances.</w:t>
      </w:r>
    </w:p>
    <w:p w:rsidR="00EF3FDE" w:rsidRPr="00AA1E54" w:rsidRDefault="00EF3FDE" w:rsidP="009E1980">
      <w:pPr>
        <w:pStyle w:val="subsection"/>
      </w:pPr>
      <w:r w:rsidRPr="00AA1E54">
        <w:tab/>
        <w:t>(4)</w:t>
      </w:r>
      <w:r w:rsidRPr="00AA1E54">
        <w:tab/>
        <w:t>Nothing in this regulation affects any other power of the court to set aside or vary a judgment.</w:t>
      </w:r>
    </w:p>
    <w:p w:rsidR="00EF3FDE" w:rsidRPr="00AA1E54" w:rsidRDefault="00EF3FDE" w:rsidP="00C35FEF">
      <w:pPr>
        <w:pStyle w:val="ActHead2"/>
        <w:pageBreakBefore/>
        <w:spacing w:before="240"/>
      </w:pPr>
      <w:bookmarkStart w:id="65" w:name="_Toc138687323"/>
      <w:r w:rsidRPr="00437481">
        <w:rPr>
          <w:rStyle w:val="CharPartNo"/>
        </w:rPr>
        <w:lastRenderedPageBreak/>
        <w:t>Part</w:t>
      </w:r>
      <w:r w:rsidR="007635BE" w:rsidRPr="00437481">
        <w:rPr>
          <w:rStyle w:val="CharPartNo"/>
        </w:rPr>
        <w:t> </w:t>
      </w:r>
      <w:r w:rsidRPr="00437481">
        <w:rPr>
          <w:rStyle w:val="CharPartNo"/>
        </w:rPr>
        <w:t>IIAC</w:t>
      </w:r>
      <w:r w:rsidR="009E1980" w:rsidRPr="00AA1E54">
        <w:t>—</w:t>
      </w:r>
      <w:r w:rsidRPr="00437481">
        <w:rPr>
          <w:rStyle w:val="CharPartText"/>
        </w:rPr>
        <w:t>Service in countries that are parties to conventions other than the Hague Service Convention</w:t>
      </w:r>
      <w:bookmarkEnd w:id="65"/>
    </w:p>
    <w:p w:rsidR="00EF3FDE" w:rsidRPr="00AA1E54" w:rsidRDefault="009E1980" w:rsidP="00EF3FDE">
      <w:pPr>
        <w:pStyle w:val="Header"/>
      </w:pPr>
      <w:r w:rsidRPr="00437481">
        <w:rPr>
          <w:rStyle w:val="CharDivNo"/>
        </w:rPr>
        <w:t xml:space="preserve"> </w:t>
      </w:r>
      <w:r w:rsidRPr="00437481">
        <w:rPr>
          <w:rStyle w:val="CharDivText"/>
        </w:rPr>
        <w:t xml:space="preserve"> </w:t>
      </w:r>
    </w:p>
    <w:p w:rsidR="00EF3FDE" w:rsidRPr="00AA1E54" w:rsidRDefault="00EF3FDE" w:rsidP="009E1980">
      <w:pPr>
        <w:pStyle w:val="ActHead5"/>
      </w:pPr>
      <w:bookmarkStart w:id="66" w:name="_Toc138687324"/>
      <w:r w:rsidRPr="00437481">
        <w:rPr>
          <w:rStyle w:val="CharSectno"/>
        </w:rPr>
        <w:t>21AO</w:t>
      </w:r>
      <w:r w:rsidR="009E1980" w:rsidRPr="00AA1E54">
        <w:t xml:space="preserve">  </w:t>
      </w:r>
      <w:r w:rsidRPr="00AA1E54">
        <w:t>Application of Part</w:t>
      </w:r>
      <w:bookmarkEnd w:id="66"/>
    </w:p>
    <w:p w:rsidR="00EF3FDE" w:rsidRPr="00AA1E54" w:rsidRDefault="00EF3FDE" w:rsidP="009E1980">
      <w:pPr>
        <w:pStyle w:val="subsection"/>
      </w:pPr>
      <w:r w:rsidRPr="00AA1E54">
        <w:tab/>
      </w:r>
      <w:r w:rsidRPr="00AA1E54">
        <w:tab/>
        <w:t xml:space="preserve">This </w:t>
      </w:r>
      <w:r w:rsidR="009E1980" w:rsidRPr="00AA1E54">
        <w:t>Part</w:t>
      </w:r>
      <w:r w:rsidR="007635BE" w:rsidRPr="00AA1E54">
        <w:t xml:space="preserve"> </w:t>
      </w:r>
      <w:r w:rsidRPr="00AA1E54">
        <w:t>applies to the service of a document in a convention country subject to the provisions of the convention.</w:t>
      </w:r>
    </w:p>
    <w:p w:rsidR="00EF3FDE" w:rsidRPr="00AA1E54" w:rsidRDefault="00EF3FDE" w:rsidP="009E1980">
      <w:pPr>
        <w:pStyle w:val="ActHead5"/>
      </w:pPr>
      <w:bookmarkStart w:id="67" w:name="_Toc138687325"/>
      <w:r w:rsidRPr="00437481">
        <w:rPr>
          <w:rStyle w:val="CharSectno"/>
        </w:rPr>
        <w:t>21AP</w:t>
      </w:r>
      <w:r w:rsidR="009E1980" w:rsidRPr="00AA1E54">
        <w:t xml:space="preserve">  </w:t>
      </w:r>
      <w:r w:rsidRPr="00AA1E54">
        <w:t xml:space="preserve">Definitions for </w:t>
      </w:r>
      <w:r w:rsidR="009E1980" w:rsidRPr="00AA1E54">
        <w:t>Part</w:t>
      </w:r>
      <w:r w:rsidR="007635BE" w:rsidRPr="00AA1E54">
        <w:t> </w:t>
      </w:r>
      <w:r w:rsidRPr="00AA1E54">
        <w:t>IIAC</w:t>
      </w:r>
      <w:bookmarkEnd w:id="67"/>
    </w:p>
    <w:p w:rsidR="00EF3FDE" w:rsidRPr="00AA1E54" w:rsidRDefault="00EF3FDE" w:rsidP="009E1980">
      <w:pPr>
        <w:pStyle w:val="subsection"/>
      </w:pPr>
      <w:r w:rsidRPr="00AA1E54">
        <w:tab/>
      </w:r>
      <w:r w:rsidRPr="00AA1E54">
        <w:tab/>
        <w:t>In this Part:</w:t>
      </w:r>
    </w:p>
    <w:p w:rsidR="00EF3FDE" w:rsidRPr="00AA1E54" w:rsidRDefault="00EF3FDE" w:rsidP="009E1980">
      <w:pPr>
        <w:pStyle w:val="Definition"/>
      </w:pPr>
      <w:r w:rsidRPr="00AA1E54">
        <w:rPr>
          <w:b/>
          <w:i/>
        </w:rPr>
        <w:t>convention</w:t>
      </w:r>
      <w:r w:rsidRPr="00AA1E54">
        <w:t xml:space="preserve"> means a convention (other than the Hague Service Convention), that is in force for Australia, about legal proceedings in civil and commercial matters.</w:t>
      </w:r>
    </w:p>
    <w:p w:rsidR="00EF3FDE" w:rsidRPr="00AA1E54" w:rsidRDefault="00EF3FDE" w:rsidP="009E1980">
      <w:pPr>
        <w:pStyle w:val="Definition"/>
      </w:pPr>
      <w:r w:rsidRPr="00AA1E54">
        <w:rPr>
          <w:b/>
          <w:i/>
        </w:rPr>
        <w:t>convention country</w:t>
      </w:r>
      <w:r w:rsidRPr="00AA1E54">
        <w:t xml:space="preserve"> means </w:t>
      </w:r>
      <w:r w:rsidRPr="00AA1E54">
        <w:rPr>
          <w:iCs/>
        </w:rPr>
        <w:t>a country that is a party to</w:t>
      </w:r>
      <w:r w:rsidRPr="00AA1E54">
        <w:t xml:space="preserve"> a convention (other than the Hague Service Convention), that is in force for Australia, about legal proceedings in civil and commercial matters.</w:t>
      </w:r>
    </w:p>
    <w:p w:rsidR="00EF3FDE" w:rsidRPr="00AA1E54" w:rsidRDefault="00EF3FDE" w:rsidP="009E1980">
      <w:pPr>
        <w:pStyle w:val="ActHead5"/>
      </w:pPr>
      <w:bookmarkStart w:id="68" w:name="_Toc138687326"/>
      <w:r w:rsidRPr="00437481">
        <w:rPr>
          <w:rStyle w:val="CharSectno"/>
        </w:rPr>
        <w:t>21AQ</w:t>
      </w:r>
      <w:r w:rsidR="009E1980" w:rsidRPr="00AA1E54">
        <w:t xml:space="preserve">  </w:t>
      </w:r>
      <w:r w:rsidRPr="00AA1E54">
        <w:t>Service in accordance with convention</w:t>
      </w:r>
      <w:bookmarkEnd w:id="68"/>
    </w:p>
    <w:p w:rsidR="00EF3FDE" w:rsidRPr="00AA1E54" w:rsidRDefault="00EF3FDE" w:rsidP="009E1980">
      <w:pPr>
        <w:pStyle w:val="subsection"/>
      </w:pPr>
      <w:r w:rsidRPr="00AA1E54">
        <w:tab/>
      </w:r>
      <w:r w:rsidRPr="00AA1E54">
        <w:tab/>
        <w:t>If the convention provides that a document may be served in a convention country only in accordance with the convention, the document must be served in accordance with this Part.</w:t>
      </w:r>
    </w:p>
    <w:p w:rsidR="00EF3FDE" w:rsidRPr="00AA1E54" w:rsidRDefault="00EF3FDE" w:rsidP="009E1980">
      <w:pPr>
        <w:pStyle w:val="ActHead5"/>
      </w:pPr>
      <w:bookmarkStart w:id="69" w:name="_Toc138687327"/>
      <w:r w:rsidRPr="00437481">
        <w:rPr>
          <w:rStyle w:val="CharSectno"/>
        </w:rPr>
        <w:t>21AR</w:t>
      </w:r>
      <w:r w:rsidR="009E1980" w:rsidRPr="00AA1E54">
        <w:t xml:space="preserve">  </w:t>
      </w:r>
      <w:r w:rsidRPr="00AA1E54">
        <w:t>Request for service</w:t>
      </w:r>
      <w:bookmarkEnd w:id="69"/>
    </w:p>
    <w:p w:rsidR="00EF3FDE" w:rsidRPr="00AA1E54" w:rsidRDefault="00EF3FDE" w:rsidP="009E1980">
      <w:pPr>
        <w:pStyle w:val="subsection"/>
      </w:pPr>
      <w:r w:rsidRPr="00AA1E54">
        <w:tab/>
        <w:t>(1)</w:t>
      </w:r>
      <w:r w:rsidRPr="00AA1E54">
        <w:tab/>
        <w:t>A party to proceedings may request service of a document relating to the proceedings on a person in a convention country by:</w:t>
      </w:r>
    </w:p>
    <w:p w:rsidR="00EF3FDE" w:rsidRPr="00AA1E54" w:rsidRDefault="00EF3FDE" w:rsidP="009E1980">
      <w:pPr>
        <w:pStyle w:val="paragraph"/>
      </w:pPr>
      <w:r w:rsidRPr="00AA1E54">
        <w:tab/>
      </w:r>
      <w:r w:rsidR="00C75AC2" w:rsidRPr="00AA1E54">
        <w:t>(</w:t>
      </w:r>
      <w:r w:rsidRPr="00AA1E54">
        <w:t>a)</w:t>
      </w:r>
      <w:r w:rsidRPr="00AA1E54">
        <w:tab/>
        <w:t xml:space="preserve">filing a request for service of the document in accordance with Forms 1A and 1B in </w:t>
      </w:r>
      <w:r w:rsidR="009E1980" w:rsidRPr="00AA1E54">
        <w:t>Schedule</w:t>
      </w:r>
      <w:r w:rsidR="00362FD8" w:rsidRPr="00AA1E54">
        <w:t> </w:t>
      </w:r>
      <w:r w:rsidRPr="00AA1E54">
        <w:t>1; and</w:t>
      </w:r>
    </w:p>
    <w:p w:rsidR="00EF3FDE" w:rsidRPr="00AA1E54" w:rsidRDefault="00EF3FDE" w:rsidP="009E1980">
      <w:pPr>
        <w:pStyle w:val="paragraph"/>
      </w:pPr>
      <w:r w:rsidRPr="00AA1E54">
        <w:tab/>
        <w:t>(b)</w:t>
      </w:r>
      <w:r w:rsidRPr="00AA1E54">
        <w:tab/>
        <w:t xml:space="preserve">giving to the </w:t>
      </w:r>
      <w:r w:rsidR="00FE3DFC" w:rsidRPr="00AA1E54">
        <w:t>relevant Registrar</w:t>
      </w:r>
      <w:r w:rsidRPr="00AA1E54">
        <w:t xml:space="preserve"> of the court in which the proceedings are pending the following documents:</w:t>
      </w:r>
    </w:p>
    <w:p w:rsidR="00EF3FDE" w:rsidRPr="00AA1E54" w:rsidRDefault="00EF3FDE" w:rsidP="009E1980">
      <w:pPr>
        <w:pStyle w:val="paragraphsub"/>
      </w:pPr>
      <w:r w:rsidRPr="00AA1E54">
        <w:tab/>
        <w:t>(i)</w:t>
      </w:r>
      <w:r w:rsidRPr="00AA1E54">
        <w:tab/>
        <w:t>the document to be served;</w:t>
      </w:r>
    </w:p>
    <w:p w:rsidR="00EF3FDE" w:rsidRPr="00AA1E54" w:rsidRDefault="00EF3FDE" w:rsidP="009E1980">
      <w:pPr>
        <w:pStyle w:val="paragraphsub"/>
      </w:pPr>
      <w:r w:rsidRPr="00AA1E54">
        <w:tab/>
        <w:t>(ii)</w:t>
      </w:r>
      <w:r w:rsidRPr="00AA1E54">
        <w:tab/>
        <w:t>a translation of the document into the language of the convention country;</w:t>
      </w:r>
    </w:p>
    <w:p w:rsidR="00EF3FDE" w:rsidRPr="00AA1E54" w:rsidRDefault="00EF3FDE" w:rsidP="009E1980">
      <w:pPr>
        <w:pStyle w:val="paragraphsub"/>
      </w:pPr>
      <w:r w:rsidRPr="00AA1E54">
        <w:tab/>
        <w:t>(iii)</w:t>
      </w:r>
      <w:r w:rsidRPr="00AA1E54">
        <w:tab/>
        <w:t>copies of the document to be served and the translation;</w:t>
      </w:r>
    </w:p>
    <w:p w:rsidR="00EF3FDE" w:rsidRPr="00AA1E54" w:rsidRDefault="00EF3FDE" w:rsidP="009E1980">
      <w:pPr>
        <w:pStyle w:val="paragraphsub"/>
      </w:pPr>
      <w:r w:rsidRPr="00AA1E54">
        <w:tab/>
        <w:t>(iv)</w:t>
      </w:r>
      <w:r w:rsidRPr="00AA1E54">
        <w:tab/>
        <w:t xml:space="preserve">any further copies of the document and translation required by the convention. </w:t>
      </w:r>
    </w:p>
    <w:p w:rsidR="00EF3FDE" w:rsidRPr="00AA1E54" w:rsidRDefault="00EF3FDE" w:rsidP="009E1980">
      <w:pPr>
        <w:pStyle w:val="subsection"/>
      </w:pPr>
      <w:r w:rsidRPr="00AA1E54">
        <w:tab/>
        <w:t>(2)</w:t>
      </w:r>
      <w:r w:rsidRPr="00AA1E54">
        <w:tab/>
        <w:t xml:space="preserve">The </w:t>
      </w:r>
      <w:r w:rsidR="00563A1F" w:rsidRPr="00AA1E54">
        <w:t>relevant Registrar</w:t>
      </w:r>
      <w:r w:rsidRPr="00AA1E54">
        <w:t xml:space="preserve"> must seal the documents mentioned in </w:t>
      </w:r>
      <w:r w:rsidR="00362FD8" w:rsidRPr="00AA1E54">
        <w:t>paragraph (</w:t>
      </w:r>
      <w:r w:rsidRPr="00AA1E54">
        <w:t>1</w:t>
      </w:r>
      <w:r w:rsidR="009E1980" w:rsidRPr="00AA1E54">
        <w:t>)(</w:t>
      </w:r>
      <w:r w:rsidRPr="00AA1E54">
        <w:t>b) with the seal of the court and give them to the Secretary for transmission to the convention country for service.</w:t>
      </w:r>
    </w:p>
    <w:p w:rsidR="00EF3FDE" w:rsidRPr="00AA1E54" w:rsidRDefault="00EF3FDE" w:rsidP="009E1980">
      <w:pPr>
        <w:pStyle w:val="subsection"/>
      </w:pPr>
      <w:r w:rsidRPr="00AA1E54">
        <w:lastRenderedPageBreak/>
        <w:tab/>
        <w:t>(3)</w:t>
      </w:r>
      <w:r w:rsidRPr="00AA1E54">
        <w:tab/>
        <w:t>For subparagrap</w:t>
      </w:r>
      <w:r w:rsidR="009E1980" w:rsidRPr="00AA1E54">
        <w:t>h(</w:t>
      </w:r>
      <w:r w:rsidRPr="00AA1E54">
        <w:t>1</w:t>
      </w:r>
      <w:r w:rsidR="009E1980" w:rsidRPr="00AA1E54">
        <w:t>)(</w:t>
      </w:r>
      <w:r w:rsidRPr="00AA1E54">
        <w:t>b</w:t>
      </w:r>
      <w:r w:rsidR="009E1980" w:rsidRPr="00AA1E54">
        <w:t>)(</w:t>
      </w:r>
      <w:r w:rsidRPr="00AA1E54">
        <w:t>ii), the translation must include a certificate, in the language of the convention country, by the person who made the translation, certifying that it is a translation of the document of which it purports to be a translation.</w:t>
      </w:r>
    </w:p>
    <w:p w:rsidR="00EF3FDE" w:rsidRPr="00AA1E54" w:rsidRDefault="00EF3FDE" w:rsidP="009E1980">
      <w:pPr>
        <w:pStyle w:val="ActHead5"/>
      </w:pPr>
      <w:bookmarkStart w:id="70" w:name="_Toc138687328"/>
      <w:r w:rsidRPr="00437481">
        <w:rPr>
          <w:rStyle w:val="CharSectno"/>
        </w:rPr>
        <w:t>21AS</w:t>
      </w:r>
      <w:r w:rsidR="009E1980" w:rsidRPr="00AA1E54">
        <w:t xml:space="preserve">  </w:t>
      </w:r>
      <w:r w:rsidRPr="00AA1E54">
        <w:t>Certificate of service</w:t>
      </w:r>
      <w:bookmarkEnd w:id="70"/>
    </w:p>
    <w:p w:rsidR="00EF3FDE" w:rsidRPr="00AA1E54" w:rsidRDefault="00EF3FDE" w:rsidP="009E1980">
      <w:pPr>
        <w:pStyle w:val="subsection"/>
      </w:pPr>
      <w:r w:rsidRPr="00AA1E54">
        <w:tab/>
        <w:t>(1)</w:t>
      </w:r>
      <w:r w:rsidRPr="00AA1E54">
        <w:tab/>
        <w:t>A certificate certifying that a document has been served on a person on a date specified in the certificate is evidence of the matters stated in the certificate if:</w:t>
      </w:r>
    </w:p>
    <w:p w:rsidR="00EF3FDE" w:rsidRPr="00AA1E54" w:rsidRDefault="00EF3FDE" w:rsidP="009E1980">
      <w:pPr>
        <w:pStyle w:val="paragraph"/>
      </w:pPr>
      <w:r w:rsidRPr="00AA1E54">
        <w:tab/>
        <w:t>(a)</w:t>
      </w:r>
      <w:r w:rsidRPr="00AA1E54">
        <w:tab/>
        <w:t>it is made by a judicial authority in a convention country; and</w:t>
      </w:r>
    </w:p>
    <w:p w:rsidR="00EF3FDE" w:rsidRPr="00AA1E54" w:rsidRDefault="00EF3FDE" w:rsidP="009E1980">
      <w:pPr>
        <w:pStyle w:val="paragraph"/>
      </w:pPr>
      <w:r w:rsidRPr="00AA1E54">
        <w:tab/>
        <w:t>(b)</w:t>
      </w:r>
      <w:r w:rsidRPr="00AA1E54">
        <w:tab/>
        <w:t xml:space="preserve">it is received by the </w:t>
      </w:r>
      <w:r w:rsidR="00FE3DFC" w:rsidRPr="00AA1E54">
        <w:t>relevant Registrar</w:t>
      </w:r>
      <w:r w:rsidRPr="00AA1E54">
        <w:t xml:space="preserve"> in accordance with the convention.</w:t>
      </w:r>
    </w:p>
    <w:p w:rsidR="00EF3FDE" w:rsidRPr="00AA1E54" w:rsidRDefault="00EF3FDE" w:rsidP="009E1980">
      <w:pPr>
        <w:pStyle w:val="subsection"/>
      </w:pPr>
      <w:r w:rsidRPr="00AA1E54">
        <w:tab/>
        <w:t>(2)</w:t>
      </w:r>
      <w:r w:rsidRPr="00AA1E54">
        <w:tab/>
        <w:t xml:space="preserve">If the document must be served by delivering it personally to the person, the certificate must state: </w:t>
      </w:r>
    </w:p>
    <w:p w:rsidR="00EF3FDE" w:rsidRPr="00AA1E54" w:rsidRDefault="00EF3FDE" w:rsidP="009E1980">
      <w:pPr>
        <w:pStyle w:val="paragraph"/>
      </w:pPr>
      <w:r w:rsidRPr="00AA1E54">
        <w:tab/>
        <w:t>(a)</w:t>
      </w:r>
      <w:r w:rsidRPr="00AA1E54">
        <w:tab/>
        <w:t xml:space="preserve">the means by which the person who served the document identified the person served; or </w:t>
      </w:r>
    </w:p>
    <w:p w:rsidR="00EF3FDE" w:rsidRPr="00AA1E54" w:rsidRDefault="00EF3FDE" w:rsidP="009E1980">
      <w:pPr>
        <w:pStyle w:val="paragraph"/>
      </w:pPr>
      <w:r w:rsidRPr="00AA1E54">
        <w:tab/>
        <w:t>(b)</w:t>
      </w:r>
      <w:r w:rsidRPr="00AA1E54">
        <w:tab/>
        <w:t>how the document came to the notice of the person on whom it was to be served.</w:t>
      </w:r>
    </w:p>
    <w:p w:rsidR="004472B5" w:rsidRPr="00AA1E54" w:rsidRDefault="009E1980" w:rsidP="00C35FEF">
      <w:pPr>
        <w:pStyle w:val="ActHead2"/>
        <w:pageBreakBefore/>
        <w:spacing w:before="240"/>
      </w:pPr>
      <w:bookmarkStart w:id="71" w:name="_Toc138687329"/>
      <w:r w:rsidRPr="00437481">
        <w:rPr>
          <w:rStyle w:val="CharPartNo"/>
        </w:rPr>
        <w:lastRenderedPageBreak/>
        <w:t>Part</w:t>
      </w:r>
      <w:r w:rsidR="007635BE" w:rsidRPr="00437481">
        <w:rPr>
          <w:rStyle w:val="CharPartNo"/>
        </w:rPr>
        <w:t> </w:t>
      </w:r>
      <w:r w:rsidR="004472B5" w:rsidRPr="00437481">
        <w:rPr>
          <w:rStyle w:val="CharPartNo"/>
        </w:rPr>
        <w:t>IIA</w:t>
      </w:r>
      <w:r w:rsidRPr="00AA1E54">
        <w:t>—</w:t>
      </w:r>
      <w:r w:rsidR="004472B5" w:rsidRPr="00437481">
        <w:rPr>
          <w:rStyle w:val="CharPartText"/>
        </w:rPr>
        <w:t>Parentage testing procedures and reports</w:t>
      </w:r>
      <w:bookmarkEnd w:id="71"/>
    </w:p>
    <w:p w:rsidR="004472B5" w:rsidRPr="00AA1E54" w:rsidRDefault="009E1980" w:rsidP="009E1980">
      <w:pPr>
        <w:pStyle w:val="ActHead3"/>
      </w:pPr>
      <w:bookmarkStart w:id="72" w:name="_Toc138687330"/>
      <w:r w:rsidRPr="00437481">
        <w:rPr>
          <w:rStyle w:val="CharDivNo"/>
        </w:rPr>
        <w:t>Division</w:t>
      </w:r>
      <w:r w:rsidR="00362FD8" w:rsidRPr="00437481">
        <w:rPr>
          <w:rStyle w:val="CharDivNo"/>
        </w:rPr>
        <w:t> </w:t>
      </w:r>
      <w:r w:rsidR="004472B5" w:rsidRPr="00437481">
        <w:rPr>
          <w:rStyle w:val="CharDivNo"/>
        </w:rPr>
        <w:t>1</w:t>
      </w:r>
      <w:r w:rsidRPr="00AA1E54">
        <w:t>—</w:t>
      </w:r>
      <w:r w:rsidR="004472B5" w:rsidRPr="00437481">
        <w:rPr>
          <w:rStyle w:val="CharDivText"/>
        </w:rPr>
        <w:t>General</w:t>
      </w:r>
      <w:bookmarkEnd w:id="72"/>
    </w:p>
    <w:p w:rsidR="004472B5" w:rsidRPr="00AA1E54" w:rsidRDefault="004472B5" w:rsidP="009E1980">
      <w:pPr>
        <w:pStyle w:val="ActHead5"/>
      </w:pPr>
      <w:bookmarkStart w:id="73" w:name="_Toc138687331"/>
      <w:r w:rsidRPr="00437481">
        <w:rPr>
          <w:rStyle w:val="CharSectno"/>
        </w:rPr>
        <w:t>21A</w:t>
      </w:r>
      <w:r w:rsidR="009E1980" w:rsidRPr="00AA1E54">
        <w:t xml:space="preserve">  </w:t>
      </w:r>
      <w:r w:rsidRPr="00AA1E54">
        <w:t>Application of Part</w:t>
      </w:r>
      <w:bookmarkEnd w:id="73"/>
    </w:p>
    <w:p w:rsidR="004472B5" w:rsidRPr="00AA1E54" w:rsidRDefault="004472B5" w:rsidP="009E1980">
      <w:pPr>
        <w:pStyle w:val="subsection"/>
      </w:pPr>
      <w:r w:rsidRPr="00AA1E54">
        <w:tab/>
      </w:r>
      <w:r w:rsidRPr="00AA1E54">
        <w:tab/>
        <w:t xml:space="preserve">This </w:t>
      </w:r>
      <w:r w:rsidR="009E1980" w:rsidRPr="00AA1E54">
        <w:t>Part</w:t>
      </w:r>
      <w:r w:rsidR="007635BE" w:rsidRPr="00AA1E54">
        <w:t xml:space="preserve"> </w:t>
      </w:r>
      <w:r w:rsidRPr="00AA1E54">
        <w:t>applies to a parentage testing procedure that is required to be carried out on a person under a parentage testing order made by the court under subsection</w:t>
      </w:r>
      <w:r w:rsidR="00362FD8" w:rsidRPr="00AA1E54">
        <w:t> </w:t>
      </w:r>
      <w:r w:rsidRPr="00AA1E54">
        <w:t>69</w:t>
      </w:r>
      <w:r w:rsidR="009E1980" w:rsidRPr="00AA1E54">
        <w:t>W(</w:t>
      </w:r>
      <w:r w:rsidRPr="00AA1E54">
        <w:t>1) of the Act.</w:t>
      </w:r>
    </w:p>
    <w:p w:rsidR="004472B5" w:rsidRPr="00AA1E54" w:rsidRDefault="004472B5" w:rsidP="009E1980">
      <w:pPr>
        <w:pStyle w:val="ActHead5"/>
      </w:pPr>
      <w:bookmarkStart w:id="74" w:name="_Toc138687332"/>
      <w:r w:rsidRPr="00437481">
        <w:rPr>
          <w:rStyle w:val="CharSectno"/>
        </w:rPr>
        <w:t>21B</w:t>
      </w:r>
      <w:r w:rsidR="009E1980" w:rsidRPr="00AA1E54">
        <w:t xml:space="preserve">  </w:t>
      </w:r>
      <w:r w:rsidRPr="00AA1E54">
        <w:t>Interpretation</w:t>
      </w:r>
      <w:bookmarkEnd w:id="74"/>
    </w:p>
    <w:p w:rsidR="004472B5" w:rsidRPr="00AA1E54" w:rsidRDefault="004472B5" w:rsidP="009E1980">
      <w:pPr>
        <w:pStyle w:val="subsection"/>
      </w:pPr>
      <w:r w:rsidRPr="00AA1E54">
        <w:tab/>
      </w:r>
      <w:r w:rsidRPr="00AA1E54">
        <w:tab/>
        <w:t>In this Part, unless the contrary intention appears:</w:t>
      </w:r>
    </w:p>
    <w:p w:rsidR="004472B5" w:rsidRPr="00AA1E54" w:rsidRDefault="004472B5" w:rsidP="009E1980">
      <w:pPr>
        <w:pStyle w:val="Definition"/>
      </w:pPr>
      <w:r w:rsidRPr="00AA1E54">
        <w:rPr>
          <w:b/>
          <w:i/>
        </w:rPr>
        <w:t>bodily sample</w:t>
      </w:r>
      <w:r w:rsidRPr="00AA1E54">
        <w:t xml:space="preserve"> is not limited to a sample of blood.</w:t>
      </w:r>
    </w:p>
    <w:p w:rsidR="004472B5" w:rsidRPr="00AA1E54" w:rsidRDefault="004472B5" w:rsidP="009E1980">
      <w:pPr>
        <w:pStyle w:val="Definition"/>
      </w:pPr>
      <w:r w:rsidRPr="00AA1E54">
        <w:rPr>
          <w:b/>
          <w:i/>
        </w:rPr>
        <w:t>donor</w:t>
      </w:r>
      <w:r w:rsidRPr="00AA1E54">
        <w:t xml:space="preserve"> means the person required to provide a bodily sample for the purposes of a parentage testing procedure.</w:t>
      </w:r>
    </w:p>
    <w:p w:rsidR="004472B5" w:rsidRPr="00AA1E54" w:rsidRDefault="004472B5" w:rsidP="009E1980">
      <w:pPr>
        <w:pStyle w:val="Definition"/>
      </w:pPr>
      <w:r w:rsidRPr="00AA1E54">
        <w:rPr>
          <w:b/>
          <w:i/>
        </w:rPr>
        <w:t>HLA</w:t>
      </w:r>
      <w:r w:rsidRPr="00AA1E54">
        <w:t xml:space="preserve"> means human leucocyte antigen.</w:t>
      </w:r>
    </w:p>
    <w:p w:rsidR="004472B5" w:rsidRPr="00AA1E54" w:rsidRDefault="004472B5" w:rsidP="009E1980">
      <w:pPr>
        <w:pStyle w:val="Definition"/>
      </w:pPr>
      <w:r w:rsidRPr="00AA1E54">
        <w:rPr>
          <w:b/>
          <w:i/>
        </w:rPr>
        <w:t>NATA</w:t>
      </w:r>
      <w:r w:rsidRPr="00AA1E54">
        <w:t xml:space="preserve"> means the National Association of Testing Authorities, Australia.</w:t>
      </w:r>
    </w:p>
    <w:p w:rsidR="004472B5" w:rsidRPr="00AA1E54" w:rsidRDefault="004472B5" w:rsidP="009E1980">
      <w:pPr>
        <w:pStyle w:val="Definition"/>
      </w:pPr>
      <w:r w:rsidRPr="00AA1E54">
        <w:rPr>
          <w:b/>
          <w:i/>
        </w:rPr>
        <w:t>nominated reporter</w:t>
      </w:r>
      <w:r w:rsidRPr="00AA1E54">
        <w:t xml:space="preserve"> means the person nominated by a laboratory to prepare a report relating to the information obtained as a result of carrying out a parentage testing procedure at that laboratory.</w:t>
      </w:r>
    </w:p>
    <w:p w:rsidR="004472B5" w:rsidRPr="00AA1E54" w:rsidRDefault="004472B5" w:rsidP="009E1980">
      <w:pPr>
        <w:pStyle w:val="Definition"/>
      </w:pPr>
      <w:r w:rsidRPr="00AA1E54">
        <w:rPr>
          <w:b/>
          <w:i/>
        </w:rPr>
        <w:t>report</w:t>
      </w:r>
      <w:r w:rsidRPr="00AA1E54">
        <w:t xml:space="preserve"> means a report in accordance with regulation</w:t>
      </w:r>
      <w:r w:rsidR="00362FD8" w:rsidRPr="00AA1E54">
        <w:t> </w:t>
      </w:r>
      <w:r w:rsidRPr="00AA1E54">
        <w:t>21M.</w:t>
      </w:r>
    </w:p>
    <w:p w:rsidR="004472B5" w:rsidRPr="00AA1E54" w:rsidRDefault="004472B5" w:rsidP="009E1980">
      <w:pPr>
        <w:pStyle w:val="Definition"/>
      </w:pPr>
      <w:r w:rsidRPr="00AA1E54">
        <w:rPr>
          <w:b/>
          <w:i/>
        </w:rPr>
        <w:t>sample</w:t>
      </w:r>
      <w:r w:rsidRPr="00AA1E54">
        <w:t xml:space="preserve"> means a sample taken from a donor for the purposes of a parentage testing procedure.</w:t>
      </w:r>
    </w:p>
    <w:p w:rsidR="004472B5" w:rsidRPr="00AA1E54" w:rsidRDefault="004472B5" w:rsidP="009E1980">
      <w:pPr>
        <w:pStyle w:val="Definition"/>
      </w:pPr>
      <w:r w:rsidRPr="00AA1E54">
        <w:rPr>
          <w:b/>
          <w:i/>
        </w:rPr>
        <w:t>sampler</w:t>
      </w:r>
      <w:r w:rsidRPr="00AA1E54">
        <w:t xml:space="preserve"> means a person who takes a bodily sample from a donor for the purposes of a parentage testing procedure.</w:t>
      </w:r>
    </w:p>
    <w:p w:rsidR="004472B5" w:rsidRPr="00AA1E54" w:rsidRDefault="004472B5" w:rsidP="009E1980">
      <w:pPr>
        <w:pStyle w:val="Definition"/>
      </w:pPr>
      <w:r w:rsidRPr="00AA1E54">
        <w:rPr>
          <w:b/>
          <w:i/>
        </w:rPr>
        <w:t>testing</w:t>
      </w:r>
      <w:r w:rsidRPr="00AA1E54">
        <w:t xml:space="preserve"> means the implementation, or any part of the implementation, of a parentage testing procedure.</w:t>
      </w:r>
    </w:p>
    <w:p w:rsidR="004472B5" w:rsidRPr="00AA1E54" w:rsidRDefault="004472B5" w:rsidP="009E1980">
      <w:pPr>
        <w:pStyle w:val="ActHead5"/>
      </w:pPr>
      <w:bookmarkStart w:id="75" w:name="_Toc138687333"/>
      <w:r w:rsidRPr="00437481">
        <w:rPr>
          <w:rStyle w:val="CharSectno"/>
        </w:rPr>
        <w:t>21C</w:t>
      </w:r>
      <w:r w:rsidR="009E1980" w:rsidRPr="00AA1E54">
        <w:t xml:space="preserve">  </w:t>
      </w:r>
      <w:r w:rsidRPr="00AA1E54">
        <w:t>Parentage testing procedures</w:t>
      </w:r>
      <w:bookmarkEnd w:id="75"/>
    </w:p>
    <w:p w:rsidR="004472B5" w:rsidRPr="00AA1E54" w:rsidRDefault="004472B5" w:rsidP="009E1980">
      <w:pPr>
        <w:pStyle w:val="subsection"/>
      </w:pPr>
      <w:r w:rsidRPr="00AA1E54">
        <w:tab/>
      </w:r>
      <w:r w:rsidRPr="00AA1E54">
        <w:tab/>
        <w:t xml:space="preserve">For the purposes of the definition of </w:t>
      </w:r>
      <w:r w:rsidRPr="00AA1E54">
        <w:rPr>
          <w:b/>
          <w:i/>
        </w:rPr>
        <w:t>parentage testing procedure</w:t>
      </w:r>
      <w:r w:rsidRPr="00AA1E54">
        <w:t xml:space="preserve"> in subsection</w:t>
      </w:r>
      <w:r w:rsidR="00362FD8" w:rsidRPr="00AA1E54">
        <w:t> </w:t>
      </w:r>
      <w:r w:rsidRPr="00AA1E54">
        <w:t>4(1) of the Act, the following medical procedures are prescribed:</w:t>
      </w:r>
    </w:p>
    <w:p w:rsidR="004472B5" w:rsidRPr="00AA1E54" w:rsidRDefault="004472B5" w:rsidP="009E1980">
      <w:pPr>
        <w:pStyle w:val="paragraph"/>
      </w:pPr>
      <w:r w:rsidRPr="00AA1E54">
        <w:tab/>
        <w:t>(a)</w:t>
      </w:r>
      <w:r w:rsidRPr="00AA1E54">
        <w:tab/>
        <w:t>red cell antigen blood grouping;</w:t>
      </w:r>
    </w:p>
    <w:p w:rsidR="004472B5" w:rsidRPr="00AA1E54" w:rsidRDefault="004472B5" w:rsidP="009E1980">
      <w:pPr>
        <w:pStyle w:val="paragraph"/>
      </w:pPr>
      <w:r w:rsidRPr="00AA1E54">
        <w:tab/>
        <w:t>(b)</w:t>
      </w:r>
      <w:r w:rsidRPr="00AA1E54">
        <w:tab/>
        <w:t>red cell enzyme blood grouping;</w:t>
      </w:r>
    </w:p>
    <w:p w:rsidR="004472B5" w:rsidRPr="00AA1E54" w:rsidRDefault="004472B5" w:rsidP="009E1980">
      <w:pPr>
        <w:pStyle w:val="paragraph"/>
      </w:pPr>
      <w:r w:rsidRPr="00AA1E54">
        <w:tab/>
        <w:t>(c)</w:t>
      </w:r>
      <w:r w:rsidRPr="00AA1E54">
        <w:tab/>
        <w:t>HLA tissue typing;</w:t>
      </w:r>
    </w:p>
    <w:p w:rsidR="004472B5" w:rsidRPr="00AA1E54" w:rsidRDefault="004472B5" w:rsidP="009E1980">
      <w:pPr>
        <w:pStyle w:val="paragraph"/>
      </w:pPr>
      <w:r w:rsidRPr="00AA1E54">
        <w:tab/>
        <w:t>(d)</w:t>
      </w:r>
      <w:r w:rsidRPr="00AA1E54">
        <w:tab/>
        <w:t>testing for serum markers;</w:t>
      </w:r>
    </w:p>
    <w:p w:rsidR="004472B5" w:rsidRPr="00AA1E54" w:rsidRDefault="004472B5" w:rsidP="009E1980">
      <w:pPr>
        <w:pStyle w:val="paragraph"/>
      </w:pPr>
      <w:r w:rsidRPr="00AA1E54">
        <w:tab/>
        <w:t>(e)</w:t>
      </w:r>
      <w:r w:rsidRPr="00AA1E54">
        <w:tab/>
        <w:t>DNA typing.</w:t>
      </w:r>
    </w:p>
    <w:p w:rsidR="004472B5" w:rsidRPr="00AA1E54" w:rsidRDefault="004472B5" w:rsidP="009E1980">
      <w:pPr>
        <w:pStyle w:val="ActHead5"/>
      </w:pPr>
      <w:bookmarkStart w:id="76" w:name="_Toc138687334"/>
      <w:r w:rsidRPr="00437481">
        <w:rPr>
          <w:rStyle w:val="CharSectno"/>
        </w:rPr>
        <w:lastRenderedPageBreak/>
        <w:t>21D</w:t>
      </w:r>
      <w:r w:rsidR="009E1980" w:rsidRPr="00AA1E54">
        <w:t xml:space="preserve">  </w:t>
      </w:r>
      <w:r w:rsidRPr="00AA1E54">
        <w:t>Compliance with Regulations</w:t>
      </w:r>
      <w:bookmarkEnd w:id="76"/>
    </w:p>
    <w:p w:rsidR="004472B5" w:rsidRPr="00AA1E54" w:rsidRDefault="004472B5" w:rsidP="009E1980">
      <w:pPr>
        <w:pStyle w:val="subsection"/>
      </w:pPr>
      <w:r w:rsidRPr="00AA1E54">
        <w:tab/>
      </w:r>
      <w:r w:rsidRPr="00AA1E54">
        <w:tab/>
        <w:t>A parentage testing procedure is taken to be carried out in accordance with these Regulations if:</w:t>
      </w:r>
    </w:p>
    <w:p w:rsidR="004472B5" w:rsidRPr="00AA1E54" w:rsidRDefault="004472B5" w:rsidP="009E1980">
      <w:pPr>
        <w:pStyle w:val="paragraph"/>
      </w:pPr>
      <w:r w:rsidRPr="00AA1E54">
        <w:tab/>
        <w:t>(a)</w:t>
      </w:r>
      <w:r w:rsidRPr="00AA1E54">
        <w:tab/>
        <w:t>it is carried out:</w:t>
      </w:r>
    </w:p>
    <w:p w:rsidR="004472B5" w:rsidRPr="00AA1E54" w:rsidRDefault="004472B5" w:rsidP="009E1980">
      <w:pPr>
        <w:pStyle w:val="paragraphsub"/>
      </w:pPr>
      <w:r w:rsidRPr="00AA1E54">
        <w:tab/>
        <w:t>(i)</w:t>
      </w:r>
      <w:r w:rsidRPr="00AA1E54">
        <w:tab/>
        <w:t xml:space="preserve">in compliance with </w:t>
      </w:r>
      <w:r w:rsidR="009E1980" w:rsidRPr="00AA1E54">
        <w:t>Division</w:t>
      </w:r>
      <w:r w:rsidR="00362FD8" w:rsidRPr="00AA1E54">
        <w:t> </w:t>
      </w:r>
      <w:r w:rsidRPr="00AA1E54">
        <w:t>2; and</w:t>
      </w:r>
    </w:p>
    <w:p w:rsidR="004472B5" w:rsidRPr="00AA1E54" w:rsidRDefault="004472B5" w:rsidP="009E1980">
      <w:pPr>
        <w:pStyle w:val="paragraphsub"/>
      </w:pPr>
      <w:r w:rsidRPr="00AA1E54">
        <w:tab/>
        <w:t>(ii)</w:t>
      </w:r>
      <w:r w:rsidRPr="00AA1E54">
        <w:tab/>
        <w:t>at a laboratory that is accredited by NATA for the purpose of carrying out parentage testing procedures; and</w:t>
      </w:r>
    </w:p>
    <w:p w:rsidR="004472B5" w:rsidRPr="00AA1E54" w:rsidRDefault="004472B5" w:rsidP="009E1980">
      <w:pPr>
        <w:pStyle w:val="paragraphsub"/>
      </w:pPr>
      <w:r w:rsidRPr="00AA1E54">
        <w:tab/>
        <w:t>(iii)</w:t>
      </w:r>
      <w:r w:rsidRPr="00AA1E54">
        <w:tab/>
        <w:t>in accordance with standards of practice that entitle the laboratory to be so accredited; and</w:t>
      </w:r>
    </w:p>
    <w:p w:rsidR="004472B5" w:rsidRPr="00AA1E54" w:rsidRDefault="004472B5" w:rsidP="009E1980">
      <w:pPr>
        <w:pStyle w:val="paragraph"/>
      </w:pPr>
      <w:r w:rsidRPr="00AA1E54">
        <w:tab/>
        <w:t>(b)</w:t>
      </w:r>
      <w:r w:rsidRPr="00AA1E54">
        <w:tab/>
        <w:t xml:space="preserve">it is supplemented by a report under </w:t>
      </w:r>
      <w:r w:rsidR="009E1980" w:rsidRPr="00AA1E54">
        <w:t>Division</w:t>
      </w:r>
      <w:r w:rsidR="00362FD8" w:rsidRPr="00AA1E54">
        <w:t> </w:t>
      </w:r>
      <w:r w:rsidRPr="00AA1E54">
        <w:t>3.</w:t>
      </w:r>
    </w:p>
    <w:p w:rsidR="004472B5" w:rsidRPr="00AA1E54" w:rsidRDefault="009E1980" w:rsidP="00C35FEF">
      <w:pPr>
        <w:pStyle w:val="ActHead3"/>
        <w:pageBreakBefore/>
      </w:pPr>
      <w:bookmarkStart w:id="77" w:name="_Toc138687335"/>
      <w:r w:rsidRPr="00437481">
        <w:rPr>
          <w:rStyle w:val="CharDivNo"/>
        </w:rPr>
        <w:lastRenderedPageBreak/>
        <w:t>Division</w:t>
      </w:r>
      <w:r w:rsidR="00362FD8" w:rsidRPr="00437481">
        <w:rPr>
          <w:rStyle w:val="CharDivNo"/>
        </w:rPr>
        <w:t> </w:t>
      </w:r>
      <w:r w:rsidR="004472B5" w:rsidRPr="00437481">
        <w:rPr>
          <w:rStyle w:val="CharDivNo"/>
        </w:rPr>
        <w:t>2</w:t>
      </w:r>
      <w:r w:rsidRPr="00AA1E54">
        <w:t>—</w:t>
      </w:r>
      <w:r w:rsidR="004472B5" w:rsidRPr="00437481">
        <w:rPr>
          <w:rStyle w:val="CharDivText"/>
        </w:rPr>
        <w:t>Collection, storage and testing of samples</w:t>
      </w:r>
      <w:bookmarkEnd w:id="77"/>
    </w:p>
    <w:p w:rsidR="004472B5" w:rsidRPr="00AA1E54" w:rsidRDefault="004472B5" w:rsidP="009E1980">
      <w:pPr>
        <w:pStyle w:val="ActHead5"/>
      </w:pPr>
      <w:bookmarkStart w:id="78" w:name="_Toc138687336"/>
      <w:r w:rsidRPr="00437481">
        <w:rPr>
          <w:rStyle w:val="CharSectno"/>
        </w:rPr>
        <w:t>21E</w:t>
      </w:r>
      <w:r w:rsidR="009E1980" w:rsidRPr="00AA1E54">
        <w:t xml:space="preserve">  </w:t>
      </w:r>
      <w:r w:rsidRPr="00AA1E54">
        <w:t>Samplers</w:t>
      </w:r>
      <w:bookmarkEnd w:id="78"/>
    </w:p>
    <w:p w:rsidR="004472B5" w:rsidRPr="00AA1E54" w:rsidRDefault="004472B5" w:rsidP="009E1980">
      <w:pPr>
        <w:pStyle w:val="subsection"/>
      </w:pPr>
      <w:r w:rsidRPr="00AA1E54">
        <w:tab/>
      </w:r>
      <w:r w:rsidRPr="00AA1E54">
        <w:tab/>
        <w:t>A person must not take a bodily sample from a donor for the purposes of a parentage testing procedure unless:</w:t>
      </w:r>
    </w:p>
    <w:p w:rsidR="004472B5" w:rsidRPr="00AA1E54" w:rsidRDefault="004472B5" w:rsidP="009E1980">
      <w:pPr>
        <w:pStyle w:val="paragraph"/>
      </w:pPr>
      <w:r w:rsidRPr="00AA1E54">
        <w:tab/>
        <w:t>(a)</w:t>
      </w:r>
      <w:r w:rsidRPr="00AA1E54">
        <w:tab/>
        <w:t>the person is a registered medical practitioner; or</w:t>
      </w:r>
    </w:p>
    <w:p w:rsidR="004472B5" w:rsidRPr="00AA1E54" w:rsidRDefault="004472B5" w:rsidP="009E1980">
      <w:pPr>
        <w:pStyle w:val="paragraph"/>
      </w:pPr>
      <w:r w:rsidRPr="00AA1E54">
        <w:tab/>
        <w:t>(b)</w:t>
      </w:r>
      <w:r w:rsidRPr="00AA1E54">
        <w:tab/>
        <w:t>the person is employed by a hospital, a pathology practice, a parentage testing practice or a registered medical practitioner for the purpose of taking a bodily sample from a donor.</w:t>
      </w:r>
    </w:p>
    <w:p w:rsidR="004472B5" w:rsidRPr="00AA1E54" w:rsidRDefault="004472B5" w:rsidP="009E1980">
      <w:pPr>
        <w:pStyle w:val="ActHead5"/>
      </w:pPr>
      <w:bookmarkStart w:id="79" w:name="_Toc138687337"/>
      <w:r w:rsidRPr="00437481">
        <w:rPr>
          <w:rStyle w:val="CharSectno"/>
        </w:rPr>
        <w:t>21F</w:t>
      </w:r>
      <w:r w:rsidR="009E1980" w:rsidRPr="00AA1E54">
        <w:t xml:space="preserve">  </w:t>
      </w:r>
      <w:r w:rsidRPr="00AA1E54">
        <w:t>Provision of information by donor</w:t>
      </w:r>
      <w:r w:rsidR="009E1980" w:rsidRPr="00AA1E54">
        <w:t>—</w:t>
      </w:r>
      <w:r w:rsidRPr="00AA1E54">
        <w:t>Form</w:t>
      </w:r>
      <w:r w:rsidR="007635BE" w:rsidRPr="00AA1E54">
        <w:t xml:space="preserve"> </w:t>
      </w:r>
      <w:r w:rsidRPr="00AA1E54">
        <w:t>2</w:t>
      </w:r>
      <w:bookmarkEnd w:id="79"/>
    </w:p>
    <w:p w:rsidR="004472B5" w:rsidRPr="00AA1E54" w:rsidRDefault="004472B5" w:rsidP="009E1980">
      <w:pPr>
        <w:pStyle w:val="subsection"/>
      </w:pPr>
      <w:r w:rsidRPr="00AA1E54">
        <w:tab/>
        <w:t>(1)</w:t>
      </w:r>
      <w:r w:rsidRPr="00AA1E54">
        <w:tab/>
        <w:t>A sampler must not take a bodily sample from a donor unless the donor or, if appropriate, a person described in subregulation</w:t>
      </w:r>
      <w:r w:rsidR="00D73DE2" w:rsidRPr="00AA1E54">
        <w:t> </w:t>
      </w:r>
      <w:r w:rsidRPr="00AA1E54">
        <w:t>(3), has:</w:t>
      </w:r>
    </w:p>
    <w:p w:rsidR="004472B5" w:rsidRPr="00AA1E54" w:rsidRDefault="004472B5" w:rsidP="009E1980">
      <w:pPr>
        <w:pStyle w:val="paragraph"/>
      </w:pPr>
      <w:r w:rsidRPr="00AA1E54">
        <w:tab/>
        <w:t>(a)</w:t>
      </w:r>
      <w:r w:rsidRPr="00AA1E54">
        <w:tab/>
        <w:t xml:space="preserve">immediately before the sampler takes the bodily sample, completed an affidavit in accordance with </w:t>
      </w:r>
      <w:r w:rsidR="009E1980" w:rsidRPr="00AA1E54">
        <w:t>Form</w:t>
      </w:r>
      <w:r w:rsidR="007635BE" w:rsidRPr="00AA1E54">
        <w:t xml:space="preserve"> </w:t>
      </w:r>
      <w:r w:rsidRPr="00AA1E54">
        <w:t xml:space="preserve">2 in </w:t>
      </w:r>
      <w:r w:rsidR="009E1980" w:rsidRPr="00AA1E54">
        <w:t>Schedule</w:t>
      </w:r>
      <w:r w:rsidR="00362FD8" w:rsidRPr="00AA1E54">
        <w:t> </w:t>
      </w:r>
      <w:r w:rsidRPr="00AA1E54">
        <w:t>1, to which is attached a recent photograph of the donor named in the affidavit; and</w:t>
      </w:r>
    </w:p>
    <w:p w:rsidR="004472B5" w:rsidRPr="00AA1E54" w:rsidRDefault="004472B5" w:rsidP="009E1980">
      <w:pPr>
        <w:pStyle w:val="paragraph"/>
      </w:pPr>
      <w:r w:rsidRPr="00AA1E54">
        <w:tab/>
        <w:t>(b)</w:t>
      </w:r>
      <w:r w:rsidRPr="00AA1E54">
        <w:tab/>
        <w:t>either:</w:t>
      </w:r>
    </w:p>
    <w:p w:rsidR="004472B5" w:rsidRPr="00AA1E54" w:rsidRDefault="004472B5" w:rsidP="009E1980">
      <w:pPr>
        <w:pStyle w:val="paragraphsub"/>
      </w:pPr>
      <w:r w:rsidRPr="00AA1E54">
        <w:tab/>
        <w:t>(i)</w:t>
      </w:r>
      <w:r w:rsidRPr="00AA1E54">
        <w:tab/>
        <w:t>provided to the sampler a recent photograph of the donor, measuring approximately 45 millimetres by 35 millimetres, that shows a full face view of the donor’s head and the donor’s shoulders against a plain background; or</w:t>
      </w:r>
    </w:p>
    <w:p w:rsidR="004472B5" w:rsidRPr="00AA1E54" w:rsidRDefault="004472B5" w:rsidP="009E1980">
      <w:pPr>
        <w:pStyle w:val="paragraphsub"/>
      </w:pPr>
      <w:r w:rsidRPr="00AA1E54">
        <w:tab/>
        <w:t>(ii)</w:t>
      </w:r>
      <w:r w:rsidRPr="00AA1E54">
        <w:tab/>
        <w:t>made a written arrangement with the sampler for a photograph of that kind to be taken.</w:t>
      </w:r>
    </w:p>
    <w:p w:rsidR="004472B5" w:rsidRPr="00AA1E54" w:rsidRDefault="004472B5" w:rsidP="009E1980">
      <w:pPr>
        <w:pStyle w:val="subsection"/>
      </w:pPr>
      <w:r w:rsidRPr="00AA1E54">
        <w:tab/>
        <w:t>(2)</w:t>
      </w:r>
      <w:r w:rsidRPr="00AA1E54">
        <w:tab/>
        <w:t xml:space="preserve">The photograph required by </w:t>
      </w:r>
      <w:r w:rsidR="00362FD8" w:rsidRPr="00AA1E54">
        <w:t>paragraph (</w:t>
      </w:r>
      <w:r w:rsidRPr="00AA1E54">
        <w:t>1</w:t>
      </w:r>
      <w:r w:rsidR="009E1980" w:rsidRPr="00AA1E54">
        <w:t>)(</w:t>
      </w:r>
      <w:r w:rsidRPr="00AA1E54">
        <w:t xml:space="preserve">b) is in addition to the photograph that is required to be attached to </w:t>
      </w:r>
      <w:r w:rsidR="009E1980" w:rsidRPr="00AA1E54">
        <w:t>Form</w:t>
      </w:r>
      <w:r w:rsidR="007635BE" w:rsidRPr="00AA1E54">
        <w:t xml:space="preserve"> </w:t>
      </w:r>
      <w:r w:rsidRPr="00AA1E54">
        <w:t>2.</w:t>
      </w:r>
    </w:p>
    <w:p w:rsidR="004472B5" w:rsidRPr="00AA1E54" w:rsidRDefault="004472B5" w:rsidP="009E1980">
      <w:pPr>
        <w:pStyle w:val="subsection"/>
      </w:pPr>
      <w:r w:rsidRPr="00AA1E54">
        <w:tab/>
        <w:t>(3)</w:t>
      </w:r>
      <w:r w:rsidRPr="00AA1E54">
        <w:tab/>
        <w:t xml:space="preserve">If the donor is a child under the age of 18 years, or a person who is suffering from a mental disability, the affidavit referred to in </w:t>
      </w:r>
      <w:r w:rsidR="00362FD8" w:rsidRPr="00AA1E54">
        <w:t>paragraph (</w:t>
      </w:r>
      <w:r w:rsidRPr="00AA1E54">
        <w:t>1</w:t>
      </w:r>
      <w:r w:rsidR="009E1980" w:rsidRPr="00AA1E54">
        <w:t>)(</w:t>
      </w:r>
      <w:r w:rsidRPr="00AA1E54">
        <w:t>a) may be completed only by:</w:t>
      </w:r>
    </w:p>
    <w:p w:rsidR="004472B5" w:rsidRPr="00AA1E54" w:rsidRDefault="004472B5" w:rsidP="009E1980">
      <w:pPr>
        <w:pStyle w:val="paragraph"/>
      </w:pPr>
      <w:r w:rsidRPr="00AA1E54">
        <w:tab/>
        <w:t>(a)</w:t>
      </w:r>
      <w:r w:rsidRPr="00AA1E54">
        <w:tab/>
        <w:t>in the case of a child under the age of 18 years</w:t>
      </w:r>
      <w:r w:rsidR="009E1980" w:rsidRPr="00AA1E54">
        <w:t>—</w:t>
      </w:r>
      <w:r w:rsidRPr="00AA1E54">
        <w:t>a person who is responsible for the long</w:t>
      </w:r>
      <w:r w:rsidR="00437481">
        <w:noBreakHyphen/>
      </w:r>
      <w:r w:rsidRPr="00AA1E54">
        <w:t>term care, welfare and development of the child; or</w:t>
      </w:r>
    </w:p>
    <w:p w:rsidR="004472B5" w:rsidRPr="00AA1E54" w:rsidRDefault="004472B5" w:rsidP="009E1980">
      <w:pPr>
        <w:pStyle w:val="paragraph"/>
      </w:pPr>
      <w:r w:rsidRPr="00AA1E54">
        <w:tab/>
        <w:t>(b)</w:t>
      </w:r>
      <w:r w:rsidRPr="00AA1E54">
        <w:tab/>
        <w:t>in the case of a person who is suffering from a mental disability:</w:t>
      </w:r>
    </w:p>
    <w:p w:rsidR="004472B5" w:rsidRPr="00AA1E54" w:rsidRDefault="004472B5" w:rsidP="009E1980">
      <w:pPr>
        <w:pStyle w:val="paragraphsub"/>
      </w:pPr>
      <w:r w:rsidRPr="00AA1E54">
        <w:tab/>
        <w:t>(i)</w:t>
      </w:r>
      <w:r w:rsidRPr="00AA1E54">
        <w:tab/>
        <w:t>a trustee or manager in relation to the person under a law of the State or Territory whose laws apply to the person; or</w:t>
      </w:r>
    </w:p>
    <w:p w:rsidR="004472B5" w:rsidRPr="00AA1E54" w:rsidRDefault="004472B5" w:rsidP="009E1980">
      <w:pPr>
        <w:pStyle w:val="paragraphsub"/>
      </w:pPr>
      <w:r w:rsidRPr="00AA1E54">
        <w:tab/>
        <w:t>(ii)</w:t>
      </w:r>
      <w:r w:rsidRPr="00AA1E54">
        <w:tab/>
        <w:t>a person who is responsible for the care, welfare and development of the person suffering from a mental disability.</w:t>
      </w:r>
    </w:p>
    <w:p w:rsidR="004472B5" w:rsidRPr="00AA1E54" w:rsidRDefault="004472B5" w:rsidP="009E1980">
      <w:pPr>
        <w:pStyle w:val="ActHead5"/>
      </w:pPr>
      <w:bookmarkStart w:id="80" w:name="_Toc138687338"/>
      <w:r w:rsidRPr="00437481">
        <w:rPr>
          <w:rStyle w:val="CharSectno"/>
        </w:rPr>
        <w:t>21G</w:t>
      </w:r>
      <w:r w:rsidR="009E1980" w:rsidRPr="00AA1E54">
        <w:t xml:space="preserve">  </w:t>
      </w:r>
      <w:r w:rsidRPr="00AA1E54">
        <w:t>Collection of blood samples</w:t>
      </w:r>
      <w:bookmarkEnd w:id="80"/>
    </w:p>
    <w:p w:rsidR="004472B5" w:rsidRPr="00AA1E54" w:rsidRDefault="004472B5" w:rsidP="009E1980">
      <w:pPr>
        <w:pStyle w:val="subsection"/>
      </w:pPr>
      <w:r w:rsidRPr="00AA1E54">
        <w:tab/>
        <w:t>(1)</w:t>
      </w:r>
      <w:r w:rsidRPr="00AA1E54">
        <w:tab/>
        <w:t>A sampler may take a sample of blood from a donor only with a needle or syringe that:</w:t>
      </w:r>
    </w:p>
    <w:p w:rsidR="004472B5" w:rsidRPr="00AA1E54" w:rsidRDefault="004472B5" w:rsidP="009E1980">
      <w:pPr>
        <w:pStyle w:val="paragraph"/>
      </w:pPr>
      <w:r w:rsidRPr="00AA1E54">
        <w:tab/>
        <w:t>(a)</w:t>
      </w:r>
      <w:r w:rsidRPr="00AA1E54">
        <w:tab/>
        <w:t>has not been used for any purpose; and</w:t>
      </w:r>
    </w:p>
    <w:p w:rsidR="004472B5" w:rsidRPr="00AA1E54" w:rsidRDefault="004472B5" w:rsidP="009E1980">
      <w:pPr>
        <w:pStyle w:val="paragraph"/>
      </w:pPr>
      <w:r w:rsidRPr="00AA1E54">
        <w:tab/>
        <w:t>(b)</w:t>
      </w:r>
      <w:r w:rsidRPr="00AA1E54">
        <w:tab/>
        <w:t>has been sterilised; and</w:t>
      </w:r>
    </w:p>
    <w:p w:rsidR="004472B5" w:rsidRPr="00AA1E54" w:rsidRDefault="004472B5" w:rsidP="009E1980">
      <w:pPr>
        <w:pStyle w:val="paragraph"/>
      </w:pPr>
      <w:r w:rsidRPr="00AA1E54">
        <w:lastRenderedPageBreak/>
        <w:tab/>
        <w:t>(c)</w:t>
      </w:r>
      <w:r w:rsidRPr="00AA1E54">
        <w:tab/>
        <w:t>is disposable.</w:t>
      </w:r>
    </w:p>
    <w:p w:rsidR="004472B5" w:rsidRPr="00AA1E54" w:rsidRDefault="004472B5" w:rsidP="009E1980">
      <w:pPr>
        <w:pStyle w:val="subsection"/>
      </w:pPr>
      <w:r w:rsidRPr="00AA1E54">
        <w:tab/>
        <w:t>(2)</w:t>
      </w:r>
      <w:r w:rsidRPr="00AA1E54">
        <w:tab/>
        <w:t>Before taking a sample of blood from a donor, the sampler must ensure that the area of the donor’s skin into which the needle is to be inserted to withdraw the blood has been cleaned with an antiseptic.</w:t>
      </w:r>
    </w:p>
    <w:p w:rsidR="004472B5" w:rsidRPr="00AA1E54" w:rsidRDefault="004472B5" w:rsidP="009E1980">
      <w:pPr>
        <w:pStyle w:val="ActHead5"/>
      </w:pPr>
      <w:bookmarkStart w:id="81" w:name="_Toc138687339"/>
      <w:r w:rsidRPr="00437481">
        <w:rPr>
          <w:rStyle w:val="CharSectno"/>
        </w:rPr>
        <w:t>21H</w:t>
      </w:r>
      <w:r w:rsidR="009E1980" w:rsidRPr="00AA1E54">
        <w:t xml:space="preserve">  </w:t>
      </w:r>
      <w:r w:rsidRPr="00AA1E54">
        <w:t>Collection of bodily samples for DNA typing</w:t>
      </w:r>
      <w:bookmarkEnd w:id="81"/>
    </w:p>
    <w:p w:rsidR="004472B5" w:rsidRPr="00AA1E54" w:rsidRDefault="004472B5" w:rsidP="009E1980">
      <w:pPr>
        <w:pStyle w:val="subsection"/>
      </w:pPr>
      <w:r w:rsidRPr="00AA1E54">
        <w:tab/>
        <w:t>(1)</w:t>
      </w:r>
      <w:r w:rsidRPr="00AA1E54">
        <w:tab/>
        <w:t>This regulation applies to the taking of a bodily sample (except a sample of blood) from a donor for the purposes of a parentage testing procedure that is DNA typing.</w:t>
      </w:r>
    </w:p>
    <w:p w:rsidR="004472B5" w:rsidRPr="00AA1E54" w:rsidRDefault="004472B5" w:rsidP="009E1980">
      <w:pPr>
        <w:pStyle w:val="subsection"/>
      </w:pPr>
      <w:r w:rsidRPr="00AA1E54">
        <w:tab/>
        <w:t>(2)</w:t>
      </w:r>
      <w:r w:rsidRPr="00AA1E54">
        <w:tab/>
        <w:t>A sampler must not take a bodily sample from a donor with a swab unless the swab:</w:t>
      </w:r>
    </w:p>
    <w:p w:rsidR="004472B5" w:rsidRPr="00AA1E54" w:rsidRDefault="004472B5" w:rsidP="009E1980">
      <w:pPr>
        <w:pStyle w:val="paragraph"/>
      </w:pPr>
      <w:r w:rsidRPr="00AA1E54">
        <w:tab/>
        <w:t>(a)</w:t>
      </w:r>
      <w:r w:rsidRPr="00AA1E54">
        <w:tab/>
        <w:t>has not been used for any purpose; and</w:t>
      </w:r>
    </w:p>
    <w:p w:rsidR="004472B5" w:rsidRPr="00AA1E54" w:rsidRDefault="004472B5" w:rsidP="009E1980">
      <w:pPr>
        <w:pStyle w:val="paragraph"/>
      </w:pPr>
      <w:r w:rsidRPr="00AA1E54">
        <w:tab/>
        <w:t>(b)</w:t>
      </w:r>
      <w:r w:rsidRPr="00AA1E54">
        <w:tab/>
        <w:t>has been sterilised.</w:t>
      </w:r>
    </w:p>
    <w:p w:rsidR="004472B5" w:rsidRPr="00AA1E54" w:rsidRDefault="004472B5" w:rsidP="009E1980">
      <w:pPr>
        <w:pStyle w:val="subsection"/>
      </w:pPr>
      <w:r w:rsidRPr="00AA1E54">
        <w:tab/>
        <w:t>(3)</w:t>
      </w:r>
      <w:r w:rsidRPr="00AA1E54">
        <w:tab/>
        <w:t>If the bodily sample to be taken from a donor is a skin scraping or a hair root, the implement used by the sampler to take the sample must have been sterilised before use.</w:t>
      </w:r>
    </w:p>
    <w:p w:rsidR="004472B5" w:rsidRPr="00AA1E54" w:rsidRDefault="004472B5" w:rsidP="009E1980">
      <w:pPr>
        <w:pStyle w:val="ActHead5"/>
      </w:pPr>
      <w:bookmarkStart w:id="82" w:name="_Toc138687340"/>
      <w:r w:rsidRPr="00437481">
        <w:rPr>
          <w:rStyle w:val="CharSectno"/>
        </w:rPr>
        <w:t>21I</w:t>
      </w:r>
      <w:r w:rsidR="009E1980" w:rsidRPr="00AA1E54">
        <w:t xml:space="preserve">  </w:t>
      </w:r>
      <w:r w:rsidRPr="00AA1E54">
        <w:t>Container to be sealed and labelled</w:t>
      </w:r>
      <w:bookmarkEnd w:id="82"/>
    </w:p>
    <w:p w:rsidR="004472B5" w:rsidRPr="00AA1E54" w:rsidRDefault="004472B5" w:rsidP="009E1980">
      <w:pPr>
        <w:pStyle w:val="subsection"/>
      </w:pPr>
      <w:r w:rsidRPr="00AA1E54">
        <w:tab/>
        <w:t>(1)</w:t>
      </w:r>
      <w:r w:rsidRPr="00AA1E54">
        <w:tab/>
        <w:t>If a bodily sample is taken from a donor, the sampler must ensure that:</w:t>
      </w:r>
    </w:p>
    <w:p w:rsidR="004472B5" w:rsidRPr="00AA1E54" w:rsidRDefault="004472B5" w:rsidP="009E1980">
      <w:pPr>
        <w:pStyle w:val="paragraph"/>
      </w:pPr>
      <w:r w:rsidRPr="00AA1E54">
        <w:tab/>
        <w:t>(a)</w:t>
      </w:r>
      <w:r w:rsidRPr="00AA1E54">
        <w:tab/>
        <w:t>the sample is placed in a container:</w:t>
      </w:r>
    </w:p>
    <w:p w:rsidR="004472B5" w:rsidRPr="00AA1E54" w:rsidRDefault="004472B5" w:rsidP="009E1980">
      <w:pPr>
        <w:pStyle w:val="paragraphsub"/>
      </w:pPr>
      <w:r w:rsidRPr="00AA1E54">
        <w:tab/>
        <w:t>(i)</w:t>
      </w:r>
      <w:r w:rsidRPr="00AA1E54">
        <w:tab/>
        <w:t>immediately after it is taken; and</w:t>
      </w:r>
    </w:p>
    <w:p w:rsidR="004472B5" w:rsidRPr="00AA1E54" w:rsidRDefault="004472B5" w:rsidP="009E1980">
      <w:pPr>
        <w:pStyle w:val="paragraphsub"/>
      </w:pPr>
      <w:r w:rsidRPr="00AA1E54">
        <w:tab/>
        <w:t>(ii)</w:t>
      </w:r>
      <w:r w:rsidRPr="00AA1E54">
        <w:tab/>
        <w:t>in the presence of the donor; and</w:t>
      </w:r>
    </w:p>
    <w:p w:rsidR="004472B5" w:rsidRPr="00AA1E54" w:rsidRDefault="004472B5" w:rsidP="009E1980">
      <w:pPr>
        <w:pStyle w:val="paragraph"/>
      </w:pPr>
      <w:r w:rsidRPr="00AA1E54">
        <w:tab/>
        <w:t>(b)</w:t>
      </w:r>
      <w:r w:rsidRPr="00AA1E54">
        <w:tab/>
        <w:t>the container has not previously been used for any purpose; and</w:t>
      </w:r>
    </w:p>
    <w:p w:rsidR="004472B5" w:rsidRPr="00AA1E54" w:rsidRDefault="004472B5" w:rsidP="009E1980">
      <w:pPr>
        <w:pStyle w:val="paragraph"/>
      </w:pPr>
      <w:r w:rsidRPr="00AA1E54">
        <w:tab/>
        <w:t>(c)</w:t>
      </w:r>
      <w:r w:rsidRPr="00AA1E54">
        <w:tab/>
        <w:t>the container is sealed in a way that, if it were opened after being sealed, that fact would be evident on inspection of the container; and</w:t>
      </w:r>
    </w:p>
    <w:p w:rsidR="004472B5" w:rsidRPr="00AA1E54" w:rsidRDefault="004472B5" w:rsidP="009E1980">
      <w:pPr>
        <w:pStyle w:val="paragraph"/>
      </w:pPr>
      <w:r w:rsidRPr="00AA1E54">
        <w:tab/>
        <w:t>(d)</w:t>
      </w:r>
      <w:r w:rsidRPr="00AA1E54">
        <w:tab/>
        <w:t>the container is labelled in a way that:</w:t>
      </w:r>
    </w:p>
    <w:p w:rsidR="004472B5" w:rsidRPr="00AA1E54" w:rsidRDefault="004472B5" w:rsidP="009E1980">
      <w:pPr>
        <w:pStyle w:val="paragraphsub"/>
      </w:pPr>
      <w:r w:rsidRPr="00AA1E54">
        <w:tab/>
        <w:t>(i)</w:t>
      </w:r>
      <w:r w:rsidRPr="00AA1E54">
        <w:tab/>
        <w:t>if the label, or any part of the label, were removed; or</w:t>
      </w:r>
    </w:p>
    <w:p w:rsidR="004472B5" w:rsidRPr="00AA1E54" w:rsidRDefault="004472B5" w:rsidP="009E1980">
      <w:pPr>
        <w:pStyle w:val="paragraphsub"/>
      </w:pPr>
      <w:r w:rsidRPr="00AA1E54">
        <w:tab/>
        <w:t>(ii)</w:t>
      </w:r>
      <w:r w:rsidRPr="00AA1E54">
        <w:tab/>
        <w:t>if writing on the label were impaired by alteration or erasure;</w:t>
      </w:r>
    </w:p>
    <w:p w:rsidR="004472B5" w:rsidRPr="00AA1E54" w:rsidRDefault="004472B5" w:rsidP="009E1980">
      <w:pPr>
        <w:pStyle w:val="paragraph"/>
      </w:pPr>
      <w:r w:rsidRPr="00AA1E54">
        <w:tab/>
      </w:r>
      <w:r w:rsidRPr="00AA1E54">
        <w:tab/>
        <w:t>the removal of the label, or the impairment, would be evident on inspection of the container; and</w:t>
      </w:r>
    </w:p>
    <w:p w:rsidR="004472B5" w:rsidRPr="00AA1E54" w:rsidRDefault="004472B5" w:rsidP="009E1980">
      <w:pPr>
        <w:pStyle w:val="paragraph"/>
      </w:pPr>
      <w:r w:rsidRPr="00AA1E54">
        <w:tab/>
        <w:t>(e)</w:t>
      </w:r>
      <w:r w:rsidRPr="00AA1E54">
        <w:tab/>
        <w:t>the particulars on the label are inscribed in ink and include:</w:t>
      </w:r>
    </w:p>
    <w:p w:rsidR="004472B5" w:rsidRPr="00AA1E54" w:rsidRDefault="004472B5" w:rsidP="009E1980">
      <w:pPr>
        <w:pStyle w:val="paragraphsub"/>
      </w:pPr>
      <w:r w:rsidRPr="00AA1E54">
        <w:tab/>
        <w:t>(i)</w:t>
      </w:r>
      <w:r w:rsidRPr="00AA1E54">
        <w:tab/>
        <w:t>the full name of the donor; and</w:t>
      </w:r>
    </w:p>
    <w:p w:rsidR="004472B5" w:rsidRPr="00AA1E54" w:rsidRDefault="004472B5" w:rsidP="009E1980">
      <w:pPr>
        <w:pStyle w:val="paragraphsub"/>
      </w:pPr>
      <w:r w:rsidRPr="00AA1E54">
        <w:tab/>
        <w:t>(ii)</w:t>
      </w:r>
      <w:r w:rsidRPr="00AA1E54">
        <w:tab/>
        <w:t>the date of birth and the sex of the donor; and</w:t>
      </w:r>
    </w:p>
    <w:p w:rsidR="004472B5" w:rsidRPr="00AA1E54" w:rsidRDefault="004472B5" w:rsidP="009E1980">
      <w:pPr>
        <w:pStyle w:val="paragraphsub"/>
      </w:pPr>
      <w:r w:rsidRPr="00AA1E54">
        <w:tab/>
        <w:t>(iii)</w:t>
      </w:r>
      <w:r w:rsidRPr="00AA1E54">
        <w:tab/>
        <w:t>the date and time at which the sample was taken; and</w:t>
      </w:r>
    </w:p>
    <w:p w:rsidR="004472B5" w:rsidRPr="00AA1E54" w:rsidRDefault="004472B5" w:rsidP="009E1980">
      <w:pPr>
        <w:pStyle w:val="paragraph"/>
      </w:pPr>
      <w:r w:rsidRPr="00AA1E54">
        <w:tab/>
        <w:t>(f)</w:t>
      </w:r>
      <w:r w:rsidRPr="00AA1E54">
        <w:tab/>
        <w:t xml:space="preserve">when </w:t>
      </w:r>
      <w:r w:rsidR="00362FD8" w:rsidRPr="00AA1E54">
        <w:t>paragraph (</w:t>
      </w:r>
      <w:r w:rsidRPr="00AA1E54">
        <w:t>e) is complied with</w:t>
      </w:r>
      <w:r w:rsidR="009E1980" w:rsidRPr="00AA1E54">
        <w:t>—</w:t>
      </w:r>
      <w:r w:rsidRPr="00AA1E54">
        <w:t>the sampler and the donor sign the label, in ink.</w:t>
      </w:r>
    </w:p>
    <w:p w:rsidR="004472B5" w:rsidRPr="00AA1E54" w:rsidRDefault="004472B5" w:rsidP="009E1980">
      <w:pPr>
        <w:pStyle w:val="subsection"/>
      </w:pPr>
      <w:r w:rsidRPr="00AA1E54">
        <w:tab/>
        <w:t>(2)</w:t>
      </w:r>
      <w:r w:rsidRPr="00AA1E54">
        <w:tab/>
        <w:t>If the donor is a child under the age of 18 years:</w:t>
      </w:r>
    </w:p>
    <w:p w:rsidR="004472B5" w:rsidRPr="00AA1E54" w:rsidRDefault="004472B5" w:rsidP="009E1980">
      <w:pPr>
        <w:pStyle w:val="paragraph"/>
      </w:pPr>
      <w:r w:rsidRPr="00AA1E54">
        <w:tab/>
        <w:t>(a)</w:t>
      </w:r>
      <w:r w:rsidRPr="00AA1E54">
        <w:tab/>
        <w:t xml:space="preserve">the procedure specified in </w:t>
      </w:r>
      <w:r w:rsidR="00362FD8" w:rsidRPr="00AA1E54">
        <w:t>paragraph (</w:t>
      </w:r>
      <w:r w:rsidRPr="00AA1E54">
        <w:t>1</w:t>
      </w:r>
      <w:r w:rsidR="009E1980" w:rsidRPr="00AA1E54">
        <w:t>)(</w:t>
      </w:r>
      <w:r w:rsidRPr="00AA1E54">
        <w:t>a) must be completed in the presence of the person who is responsible for the long</w:t>
      </w:r>
      <w:r w:rsidR="00437481">
        <w:noBreakHyphen/>
      </w:r>
      <w:r w:rsidRPr="00AA1E54">
        <w:t>term care, welfare and development of the child; and</w:t>
      </w:r>
    </w:p>
    <w:p w:rsidR="004472B5" w:rsidRPr="00AA1E54" w:rsidRDefault="004472B5" w:rsidP="009E1980">
      <w:pPr>
        <w:pStyle w:val="paragraph"/>
      </w:pPr>
      <w:r w:rsidRPr="00AA1E54">
        <w:lastRenderedPageBreak/>
        <w:tab/>
        <w:t>(b)</w:t>
      </w:r>
      <w:r w:rsidRPr="00AA1E54">
        <w:tab/>
        <w:t xml:space="preserve">the procedure specified in </w:t>
      </w:r>
      <w:r w:rsidR="00362FD8" w:rsidRPr="00AA1E54">
        <w:t>paragraph (</w:t>
      </w:r>
      <w:r w:rsidRPr="00AA1E54">
        <w:t>1</w:t>
      </w:r>
      <w:r w:rsidR="009E1980" w:rsidRPr="00AA1E54">
        <w:t>)(</w:t>
      </w:r>
      <w:r w:rsidRPr="00AA1E54">
        <w:t>f) is taken to be satisfied only if the person who is responsible for the long</w:t>
      </w:r>
      <w:r w:rsidR="00437481">
        <w:noBreakHyphen/>
      </w:r>
      <w:r w:rsidRPr="00AA1E54">
        <w:t>term care, welfare and development of the child signs the label.</w:t>
      </w:r>
    </w:p>
    <w:p w:rsidR="004472B5" w:rsidRPr="00AA1E54" w:rsidRDefault="004472B5" w:rsidP="009E1980">
      <w:pPr>
        <w:pStyle w:val="subsection"/>
      </w:pPr>
      <w:r w:rsidRPr="00AA1E54">
        <w:tab/>
        <w:t>(3)</w:t>
      </w:r>
      <w:r w:rsidRPr="00AA1E54">
        <w:tab/>
        <w:t>If the donor is a person who is suffering from a mental disability:</w:t>
      </w:r>
    </w:p>
    <w:p w:rsidR="004472B5" w:rsidRPr="00AA1E54" w:rsidRDefault="004472B5" w:rsidP="009E1980">
      <w:pPr>
        <w:pStyle w:val="paragraph"/>
      </w:pPr>
      <w:r w:rsidRPr="00AA1E54">
        <w:tab/>
        <w:t>(a)</w:t>
      </w:r>
      <w:r w:rsidRPr="00AA1E54">
        <w:tab/>
        <w:t xml:space="preserve">the procedure specified in </w:t>
      </w:r>
      <w:r w:rsidR="00362FD8" w:rsidRPr="00AA1E54">
        <w:t>paragraph (</w:t>
      </w:r>
      <w:r w:rsidRPr="00AA1E54">
        <w:t>1</w:t>
      </w:r>
      <w:r w:rsidR="009E1980" w:rsidRPr="00AA1E54">
        <w:t>)(</w:t>
      </w:r>
      <w:r w:rsidRPr="00AA1E54">
        <w:t>a) must be completed in the presence of:</w:t>
      </w:r>
    </w:p>
    <w:p w:rsidR="004472B5" w:rsidRPr="00AA1E54" w:rsidRDefault="004472B5" w:rsidP="009E1980">
      <w:pPr>
        <w:pStyle w:val="paragraphsub"/>
      </w:pPr>
      <w:r w:rsidRPr="00AA1E54">
        <w:tab/>
        <w:t>(i)</w:t>
      </w:r>
      <w:r w:rsidRPr="00AA1E54">
        <w:tab/>
        <w:t>a trustee or manager in relation to the person under a law of the State or Territory whose laws apply to the person; or</w:t>
      </w:r>
    </w:p>
    <w:p w:rsidR="004472B5" w:rsidRPr="00AA1E54" w:rsidRDefault="004472B5" w:rsidP="009E1980">
      <w:pPr>
        <w:pStyle w:val="paragraphsub"/>
      </w:pPr>
      <w:r w:rsidRPr="00AA1E54">
        <w:tab/>
        <w:t>(ii)</w:t>
      </w:r>
      <w:r w:rsidRPr="00AA1E54">
        <w:tab/>
        <w:t>a person who is responsible for the care, welfare and development of the person suffering from a mental disability; and</w:t>
      </w:r>
    </w:p>
    <w:p w:rsidR="004472B5" w:rsidRPr="00AA1E54" w:rsidRDefault="004472B5" w:rsidP="009E1980">
      <w:pPr>
        <w:pStyle w:val="paragraph"/>
      </w:pPr>
      <w:r w:rsidRPr="00AA1E54">
        <w:tab/>
        <w:t>(b)</w:t>
      </w:r>
      <w:r w:rsidRPr="00AA1E54">
        <w:tab/>
        <w:t xml:space="preserve">the procedure specified in </w:t>
      </w:r>
      <w:r w:rsidR="00362FD8" w:rsidRPr="00AA1E54">
        <w:t>paragraph (</w:t>
      </w:r>
      <w:r w:rsidRPr="00AA1E54">
        <w:t>1</w:t>
      </w:r>
      <w:r w:rsidR="009E1980" w:rsidRPr="00AA1E54">
        <w:t>)(</w:t>
      </w:r>
      <w:r w:rsidRPr="00AA1E54">
        <w:t>f) is taken to be complied with only if the label is signed:</w:t>
      </w:r>
    </w:p>
    <w:p w:rsidR="004472B5" w:rsidRPr="00AA1E54" w:rsidRDefault="004472B5" w:rsidP="009E1980">
      <w:pPr>
        <w:pStyle w:val="paragraphsub"/>
      </w:pPr>
      <w:r w:rsidRPr="00AA1E54">
        <w:tab/>
        <w:t>(i)</w:t>
      </w:r>
      <w:r w:rsidRPr="00AA1E54">
        <w:tab/>
        <w:t>by a trustee or manager in relation to the person under a law of the State or Territory whose laws apply to the person; or</w:t>
      </w:r>
    </w:p>
    <w:p w:rsidR="004472B5" w:rsidRPr="00AA1E54" w:rsidRDefault="004472B5" w:rsidP="009E1980">
      <w:pPr>
        <w:pStyle w:val="paragraphsub"/>
      </w:pPr>
      <w:r w:rsidRPr="00AA1E54">
        <w:tab/>
        <w:t>(ii)</w:t>
      </w:r>
      <w:r w:rsidRPr="00AA1E54">
        <w:tab/>
        <w:t>by a person who is responsible for the care, welfare and development of the person suffering from a mental disability.</w:t>
      </w:r>
    </w:p>
    <w:p w:rsidR="004472B5" w:rsidRPr="00AA1E54" w:rsidRDefault="004472B5" w:rsidP="009E1980">
      <w:pPr>
        <w:pStyle w:val="ActHead5"/>
      </w:pPr>
      <w:bookmarkStart w:id="83" w:name="_Toc138687341"/>
      <w:r w:rsidRPr="00437481">
        <w:rPr>
          <w:rStyle w:val="CharSectno"/>
        </w:rPr>
        <w:t>21J</w:t>
      </w:r>
      <w:r w:rsidR="009E1980" w:rsidRPr="00AA1E54">
        <w:t xml:space="preserve">  </w:t>
      </w:r>
      <w:r w:rsidRPr="00AA1E54">
        <w:t>Statement by sampler</w:t>
      </w:r>
      <w:r w:rsidR="009E1980" w:rsidRPr="00AA1E54">
        <w:t>—Form</w:t>
      </w:r>
      <w:r w:rsidR="007635BE" w:rsidRPr="00AA1E54">
        <w:t xml:space="preserve"> </w:t>
      </w:r>
      <w:r w:rsidRPr="00AA1E54">
        <w:t>4</w:t>
      </w:r>
      <w:bookmarkEnd w:id="83"/>
    </w:p>
    <w:p w:rsidR="004472B5" w:rsidRPr="00AA1E54" w:rsidRDefault="004472B5" w:rsidP="009E1980">
      <w:pPr>
        <w:pStyle w:val="subsection"/>
      </w:pPr>
      <w:r w:rsidRPr="00AA1E54">
        <w:tab/>
      </w:r>
      <w:r w:rsidRPr="00AA1E54">
        <w:tab/>
        <w:t>After taking a bodily sample from a donor, the sampler must:</w:t>
      </w:r>
    </w:p>
    <w:p w:rsidR="004472B5" w:rsidRPr="00AA1E54" w:rsidRDefault="004472B5" w:rsidP="009E1980">
      <w:pPr>
        <w:pStyle w:val="paragraph"/>
      </w:pPr>
      <w:r w:rsidRPr="00AA1E54">
        <w:tab/>
        <w:t>(a)</w:t>
      </w:r>
      <w:r w:rsidRPr="00AA1E54">
        <w:tab/>
        <w:t xml:space="preserve">complete a statement in accordance with </w:t>
      </w:r>
      <w:r w:rsidR="009E1980" w:rsidRPr="00AA1E54">
        <w:t>Form</w:t>
      </w:r>
      <w:r w:rsidR="007635BE" w:rsidRPr="00AA1E54">
        <w:t xml:space="preserve"> </w:t>
      </w:r>
      <w:r w:rsidRPr="00AA1E54">
        <w:t xml:space="preserve">4 in </w:t>
      </w:r>
      <w:r w:rsidR="009E1980" w:rsidRPr="00AA1E54">
        <w:t>Schedule</w:t>
      </w:r>
      <w:r w:rsidR="00362FD8" w:rsidRPr="00AA1E54">
        <w:t> </w:t>
      </w:r>
      <w:r w:rsidRPr="00AA1E54">
        <w:t>1; and</w:t>
      </w:r>
    </w:p>
    <w:p w:rsidR="004472B5" w:rsidRPr="00AA1E54" w:rsidRDefault="004472B5" w:rsidP="009E1980">
      <w:pPr>
        <w:pStyle w:val="paragraph"/>
      </w:pPr>
      <w:r w:rsidRPr="00AA1E54">
        <w:tab/>
        <w:t>(b)</w:t>
      </w:r>
      <w:r w:rsidRPr="00AA1E54">
        <w:tab/>
        <w:t>affix the photograph of the donor referred to in paragraph</w:t>
      </w:r>
      <w:r w:rsidR="00362FD8" w:rsidRPr="00AA1E54">
        <w:t> </w:t>
      </w:r>
      <w:r w:rsidRPr="00AA1E54">
        <w:t>21</w:t>
      </w:r>
      <w:r w:rsidR="009E1980" w:rsidRPr="00AA1E54">
        <w:t>F(</w:t>
      </w:r>
      <w:r w:rsidRPr="00AA1E54">
        <w:t>1</w:t>
      </w:r>
      <w:r w:rsidR="009E1980" w:rsidRPr="00AA1E54">
        <w:t>)(</w:t>
      </w:r>
      <w:r w:rsidRPr="00AA1E54">
        <w:t>b) to the statement; and</w:t>
      </w:r>
    </w:p>
    <w:p w:rsidR="004472B5" w:rsidRPr="00AA1E54" w:rsidRDefault="004472B5" w:rsidP="009E1980">
      <w:pPr>
        <w:pStyle w:val="paragraph"/>
      </w:pPr>
      <w:r w:rsidRPr="00AA1E54">
        <w:tab/>
        <w:t>(c)</w:t>
      </w:r>
      <w:r w:rsidRPr="00AA1E54">
        <w:tab/>
        <w:t>sign his or her name partly on the photograph and partly on the statement in a way that, if the photograph were later removed from the statement, the removal would be evident from inspection of the statement.</w:t>
      </w:r>
    </w:p>
    <w:p w:rsidR="004472B5" w:rsidRPr="00AA1E54" w:rsidRDefault="004472B5" w:rsidP="00162B6A">
      <w:pPr>
        <w:pStyle w:val="ActHead5"/>
      </w:pPr>
      <w:bookmarkStart w:id="84" w:name="_Toc138687342"/>
      <w:r w:rsidRPr="00437481">
        <w:rPr>
          <w:rStyle w:val="CharSectno"/>
        </w:rPr>
        <w:t>21K</w:t>
      </w:r>
      <w:r w:rsidR="009E1980" w:rsidRPr="00AA1E54">
        <w:t xml:space="preserve">  </w:t>
      </w:r>
      <w:r w:rsidRPr="00AA1E54">
        <w:t>Packing and storage requirements</w:t>
      </w:r>
      <w:bookmarkEnd w:id="84"/>
    </w:p>
    <w:p w:rsidR="004472B5" w:rsidRPr="00AA1E54" w:rsidRDefault="004472B5" w:rsidP="00162B6A">
      <w:pPr>
        <w:pStyle w:val="subsection"/>
        <w:keepNext/>
        <w:keepLines/>
      </w:pPr>
      <w:r w:rsidRPr="00AA1E54">
        <w:tab/>
        <w:t>(1)</w:t>
      </w:r>
      <w:r w:rsidRPr="00AA1E54">
        <w:tab/>
        <w:t>A bodily sample must be packed, stored and transported to a laboratory for testing in a manner that:</w:t>
      </w:r>
    </w:p>
    <w:p w:rsidR="004472B5" w:rsidRPr="00AA1E54" w:rsidRDefault="004472B5" w:rsidP="009E1980">
      <w:pPr>
        <w:pStyle w:val="paragraph"/>
      </w:pPr>
      <w:r w:rsidRPr="00AA1E54">
        <w:tab/>
        <w:t>(a)</w:t>
      </w:r>
      <w:r w:rsidRPr="00AA1E54">
        <w:tab/>
        <w:t>will preserve the integrity of the sample; and</w:t>
      </w:r>
    </w:p>
    <w:p w:rsidR="004472B5" w:rsidRPr="00AA1E54" w:rsidRDefault="004472B5" w:rsidP="009E1980">
      <w:pPr>
        <w:pStyle w:val="paragraph"/>
      </w:pPr>
      <w:r w:rsidRPr="00AA1E54">
        <w:tab/>
        <w:t>(b)</w:t>
      </w:r>
      <w:r w:rsidRPr="00AA1E54">
        <w:tab/>
        <w:t>ensures that the testing of the sample will produce the same results as would have been obtained if the sample had been tested immediately after collection.</w:t>
      </w:r>
    </w:p>
    <w:p w:rsidR="004472B5" w:rsidRPr="00AA1E54" w:rsidRDefault="004472B5" w:rsidP="009E1980">
      <w:pPr>
        <w:pStyle w:val="subsection"/>
      </w:pPr>
      <w:r w:rsidRPr="00AA1E54">
        <w:rPr>
          <w:b/>
        </w:rPr>
        <w:tab/>
      </w:r>
      <w:r w:rsidRPr="00AA1E54">
        <w:t>(2)</w:t>
      </w:r>
      <w:r w:rsidRPr="00AA1E54">
        <w:tab/>
        <w:t>The sampler must ensure that the following documents are sent to the laboratory with the sample:</w:t>
      </w:r>
    </w:p>
    <w:p w:rsidR="004472B5" w:rsidRPr="00AA1E54" w:rsidRDefault="004472B5" w:rsidP="009E1980">
      <w:pPr>
        <w:pStyle w:val="paragraph"/>
      </w:pPr>
      <w:r w:rsidRPr="00AA1E54">
        <w:tab/>
        <w:t>(a)</w:t>
      </w:r>
      <w:r w:rsidRPr="00AA1E54">
        <w:tab/>
        <w:t>the affidavit completed under paragraph</w:t>
      </w:r>
      <w:r w:rsidR="00362FD8" w:rsidRPr="00AA1E54">
        <w:t> </w:t>
      </w:r>
      <w:r w:rsidRPr="00AA1E54">
        <w:t>21</w:t>
      </w:r>
      <w:r w:rsidR="009E1980" w:rsidRPr="00AA1E54">
        <w:t>F(</w:t>
      </w:r>
      <w:r w:rsidRPr="00AA1E54">
        <w:t>1</w:t>
      </w:r>
      <w:r w:rsidR="009E1980" w:rsidRPr="00AA1E54">
        <w:t>)(</w:t>
      </w:r>
      <w:r w:rsidRPr="00AA1E54">
        <w:t>a);</w:t>
      </w:r>
    </w:p>
    <w:p w:rsidR="004472B5" w:rsidRPr="00AA1E54" w:rsidRDefault="004472B5" w:rsidP="009E1980">
      <w:pPr>
        <w:pStyle w:val="paragraph"/>
      </w:pPr>
      <w:r w:rsidRPr="00AA1E54">
        <w:tab/>
        <w:t>(b)</w:t>
      </w:r>
      <w:r w:rsidRPr="00AA1E54">
        <w:tab/>
        <w:t>the statement completed under regulation</w:t>
      </w:r>
      <w:r w:rsidR="00362FD8" w:rsidRPr="00AA1E54">
        <w:t> </w:t>
      </w:r>
      <w:r w:rsidRPr="00AA1E54">
        <w:t>21J.</w:t>
      </w:r>
    </w:p>
    <w:p w:rsidR="004472B5" w:rsidRPr="00AA1E54" w:rsidRDefault="004472B5" w:rsidP="009E1980">
      <w:pPr>
        <w:pStyle w:val="ActHead5"/>
      </w:pPr>
      <w:bookmarkStart w:id="85" w:name="_Toc138687343"/>
      <w:r w:rsidRPr="00437481">
        <w:rPr>
          <w:rStyle w:val="CharSectno"/>
        </w:rPr>
        <w:t>21L</w:t>
      </w:r>
      <w:r w:rsidR="009E1980" w:rsidRPr="00AA1E54">
        <w:t xml:space="preserve">  </w:t>
      </w:r>
      <w:r w:rsidRPr="00AA1E54">
        <w:t>Testing of bodily samples</w:t>
      </w:r>
      <w:bookmarkEnd w:id="85"/>
    </w:p>
    <w:p w:rsidR="004472B5" w:rsidRPr="00AA1E54" w:rsidRDefault="004472B5" w:rsidP="009E1980">
      <w:pPr>
        <w:pStyle w:val="subsection"/>
      </w:pPr>
      <w:r w:rsidRPr="00AA1E54">
        <w:tab/>
        <w:t>(1)</w:t>
      </w:r>
      <w:r w:rsidRPr="00AA1E54">
        <w:tab/>
        <w:t>A laboratory to which a bodily sample has been sent for testing must ensure that the testing is completed:</w:t>
      </w:r>
    </w:p>
    <w:p w:rsidR="004472B5" w:rsidRPr="00AA1E54" w:rsidRDefault="004472B5" w:rsidP="009E1980">
      <w:pPr>
        <w:pStyle w:val="paragraph"/>
      </w:pPr>
      <w:r w:rsidRPr="00AA1E54">
        <w:lastRenderedPageBreak/>
        <w:tab/>
        <w:t>(a)</w:t>
      </w:r>
      <w:r w:rsidRPr="00AA1E54">
        <w:tab/>
        <w:t>if the proposed procedure is red cell antigen blood grouping, red cell enzyme blood grouping or testing for serum markers</w:t>
      </w:r>
      <w:r w:rsidR="009E1980" w:rsidRPr="00AA1E54">
        <w:t>—</w:t>
      </w:r>
      <w:r w:rsidRPr="00AA1E54">
        <w:t>within 6 days after the sample is taken; or</w:t>
      </w:r>
    </w:p>
    <w:p w:rsidR="004472B5" w:rsidRPr="00AA1E54" w:rsidRDefault="004472B5" w:rsidP="009E1980">
      <w:pPr>
        <w:pStyle w:val="paragraph"/>
      </w:pPr>
      <w:r w:rsidRPr="00AA1E54">
        <w:tab/>
        <w:t>(b)</w:t>
      </w:r>
      <w:r w:rsidRPr="00AA1E54">
        <w:tab/>
        <w:t>if the proposed procedure is HLA tissue typing</w:t>
      </w:r>
      <w:r w:rsidR="009E1980" w:rsidRPr="00AA1E54">
        <w:t>—</w:t>
      </w:r>
      <w:r w:rsidRPr="00AA1E54">
        <w:t>within 3</w:t>
      </w:r>
      <w:r w:rsidR="007635BE" w:rsidRPr="00AA1E54">
        <w:t xml:space="preserve"> </w:t>
      </w:r>
      <w:r w:rsidRPr="00AA1E54">
        <w:t>days after the sample is taken; or</w:t>
      </w:r>
    </w:p>
    <w:p w:rsidR="004472B5" w:rsidRPr="00AA1E54" w:rsidRDefault="004472B5" w:rsidP="009E1980">
      <w:pPr>
        <w:pStyle w:val="paragraph"/>
      </w:pPr>
      <w:r w:rsidRPr="00AA1E54">
        <w:tab/>
        <w:t>(c)</w:t>
      </w:r>
      <w:r w:rsidRPr="00AA1E54">
        <w:tab/>
        <w:t>if the proposed procedure is DNA typing</w:t>
      </w:r>
      <w:r w:rsidR="009E1980" w:rsidRPr="00AA1E54">
        <w:t>—</w:t>
      </w:r>
      <w:r w:rsidRPr="00AA1E54">
        <w:t>within a reasonable time after the sample is taken.</w:t>
      </w:r>
    </w:p>
    <w:p w:rsidR="004472B5" w:rsidRPr="00AA1E54" w:rsidRDefault="004472B5" w:rsidP="009E1980">
      <w:pPr>
        <w:pStyle w:val="subsection"/>
      </w:pPr>
      <w:r w:rsidRPr="00AA1E54">
        <w:tab/>
        <w:t>(2)</w:t>
      </w:r>
      <w:r w:rsidRPr="00AA1E54">
        <w:tab/>
        <w:t xml:space="preserve">If the proposed procedure is red cell enzyme blood grouping or testing for serum markers, </w:t>
      </w:r>
      <w:r w:rsidR="00362FD8" w:rsidRPr="00AA1E54">
        <w:t>paragraph (</w:t>
      </w:r>
      <w:r w:rsidRPr="00AA1E54">
        <w:t>1</w:t>
      </w:r>
      <w:r w:rsidR="009E1980" w:rsidRPr="00AA1E54">
        <w:t>)(</w:t>
      </w:r>
      <w:r w:rsidRPr="00AA1E54">
        <w:t>a) is complied with if a dried sample of the bodily sample to be tested is prepared within 6 days after the sample is taken from the donor.</w:t>
      </w:r>
    </w:p>
    <w:p w:rsidR="004472B5" w:rsidRPr="00AA1E54" w:rsidRDefault="009E1980" w:rsidP="00C35FEF">
      <w:pPr>
        <w:pStyle w:val="ActHead3"/>
        <w:pageBreakBefore/>
      </w:pPr>
      <w:bookmarkStart w:id="86" w:name="_Toc138687344"/>
      <w:r w:rsidRPr="00437481">
        <w:rPr>
          <w:rStyle w:val="CharDivNo"/>
        </w:rPr>
        <w:lastRenderedPageBreak/>
        <w:t>Division</w:t>
      </w:r>
      <w:r w:rsidR="00362FD8" w:rsidRPr="00437481">
        <w:rPr>
          <w:rStyle w:val="CharDivNo"/>
        </w:rPr>
        <w:t> </w:t>
      </w:r>
      <w:r w:rsidR="004472B5" w:rsidRPr="00437481">
        <w:rPr>
          <w:rStyle w:val="CharDivNo"/>
        </w:rPr>
        <w:t>3</w:t>
      </w:r>
      <w:r w:rsidRPr="00AA1E54">
        <w:t>—</w:t>
      </w:r>
      <w:r w:rsidR="004472B5" w:rsidRPr="00437481">
        <w:rPr>
          <w:rStyle w:val="CharDivText"/>
        </w:rPr>
        <w:t>Reports</w:t>
      </w:r>
      <w:bookmarkEnd w:id="86"/>
    </w:p>
    <w:p w:rsidR="004472B5" w:rsidRPr="00AA1E54" w:rsidRDefault="004472B5" w:rsidP="009E1980">
      <w:pPr>
        <w:pStyle w:val="ActHead5"/>
      </w:pPr>
      <w:bookmarkStart w:id="87" w:name="_Toc138687345"/>
      <w:r w:rsidRPr="00437481">
        <w:rPr>
          <w:rStyle w:val="CharSectno"/>
        </w:rPr>
        <w:t>21M</w:t>
      </w:r>
      <w:r w:rsidR="009E1980" w:rsidRPr="00AA1E54">
        <w:t xml:space="preserve">  </w:t>
      </w:r>
      <w:r w:rsidRPr="00AA1E54">
        <w:t>Reports</w:t>
      </w:r>
      <w:r w:rsidR="009E1980" w:rsidRPr="00AA1E54">
        <w:t>—Form</w:t>
      </w:r>
      <w:r w:rsidR="007635BE" w:rsidRPr="00AA1E54">
        <w:t xml:space="preserve"> </w:t>
      </w:r>
      <w:r w:rsidRPr="00AA1E54">
        <w:t>5</w:t>
      </w:r>
      <w:bookmarkEnd w:id="87"/>
    </w:p>
    <w:p w:rsidR="004472B5" w:rsidRPr="00AA1E54" w:rsidRDefault="004472B5" w:rsidP="009E1980">
      <w:pPr>
        <w:pStyle w:val="subsection"/>
      </w:pPr>
      <w:r w:rsidRPr="00AA1E54">
        <w:tab/>
        <w:t>(1)</w:t>
      </w:r>
      <w:r w:rsidRPr="00AA1E54">
        <w:tab/>
        <w:t>For the purposes of paragraph</w:t>
      </w:r>
      <w:r w:rsidR="00362FD8" w:rsidRPr="00AA1E54">
        <w:t> </w:t>
      </w:r>
      <w:r w:rsidRPr="00AA1E54">
        <w:t>69Z</w:t>
      </w:r>
      <w:r w:rsidR="009E1980" w:rsidRPr="00AA1E54">
        <w:t>B(</w:t>
      </w:r>
      <w:r w:rsidRPr="00AA1E54">
        <w:t>b) of the Act, a report must be prepared, in accordance with this regulation, relating to the information obtained as a result of carrying out a parentage testing procedure.</w:t>
      </w:r>
    </w:p>
    <w:p w:rsidR="004472B5" w:rsidRPr="00AA1E54" w:rsidRDefault="004472B5" w:rsidP="009E1980">
      <w:pPr>
        <w:pStyle w:val="subsection"/>
      </w:pPr>
      <w:r w:rsidRPr="00AA1E54">
        <w:tab/>
        <w:t>(2)</w:t>
      </w:r>
      <w:r w:rsidRPr="00AA1E54">
        <w:tab/>
        <w:t xml:space="preserve">The report must be in accordance with </w:t>
      </w:r>
      <w:r w:rsidR="009E1980" w:rsidRPr="00AA1E54">
        <w:t>Form</w:t>
      </w:r>
      <w:r w:rsidR="007635BE" w:rsidRPr="00AA1E54">
        <w:t xml:space="preserve"> </w:t>
      </w:r>
      <w:r w:rsidRPr="00AA1E54">
        <w:t xml:space="preserve">5 in </w:t>
      </w:r>
      <w:r w:rsidR="009E1980" w:rsidRPr="00AA1E54">
        <w:t>Schedule</w:t>
      </w:r>
      <w:r w:rsidR="00362FD8" w:rsidRPr="00AA1E54">
        <w:t> </w:t>
      </w:r>
      <w:r w:rsidRPr="00AA1E54">
        <w:t>1.</w:t>
      </w:r>
    </w:p>
    <w:p w:rsidR="004472B5" w:rsidRPr="00AA1E54" w:rsidRDefault="004472B5" w:rsidP="009E1980">
      <w:pPr>
        <w:pStyle w:val="subsection"/>
      </w:pPr>
      <w:r w:rsidRPr="00AA1E54">
        <w:tab/>
        <w:t>(3)</w:t>
      </w:r>
      <w:r w:rsidRPr="00AA1E54">
        <w:tab/>
      </w:r>
      <w:r w:rsidR="009E1980" w:rsidRPr="00AA1E54">
        <w:t>Part</w:t>
      </w:r>
      <w:r w:rsidR="007635BE" w:rsidRPr="00AA1E54">
        <w:t> </w:t>
      </w:r>
      <w:r w:rsidRPr="00AA1E54">
        <w:t>I of the report must be completed by the nominated reporter identified in the report.</w:t>
      </w:r>
    </w:p>
    <w:p w:rsidR="004472B5" w:rsidRPr="00AA1E54" w:rsidRDefault="004472B5" w:rsidP="009E1980">
      <w:pPr>
        <w:pStyle w:val="subsection"/>
      </w:pPr>
      <w:r w:rsidRPr="00AA1E54">
        <w:tab/>
        <w:t>(4)</w:t>
      </w:r>
      <w:r w:rsidRPr="00AA1E54">
        <w:tab/>
      </w:r>
      <w:r w:rsidR="009E1980" w:rsidRPr="00AA1E54">
        <w:t>Part</w:t>
      </w:r>
      <w:r w:rsidR="007635BE" w:rsidRPr="00AA1E54">
        <w:t> </w:t>
      </w:r>
      <w:r w:rsidRPr="00AA1E54">
        <w:t>II of the report must be completed by:</w:t>
      </w:r>
    </w:p>
    <w:p w:rsidR="004472B5" w:rsidRPr="00AA1E54" w:rsidRDefault="004472B5" w:rsidP="009E1980">
      <w:pPr>
        <w:pStyle w:val="paragraph"/>
      </w:pPr>
      <w:r w:rsidRPr="00AA1E54">
        <w:tab/>
        <w:t>(a)</w:t>
      </w:r>
      <w:r w:rsidRPr="00AA1E54">
        <w:tab/>
        <w:t>the person who carried out the parentage testing procedure; or</w:t>
      </w:r>
    </w:p>
    <w:p w:rsidR="004472B5" w:rsidRPr="00AA1E54" w:rsidRDefault="004472B5" w:rsidP="009E1980">
      <w:pPr>
        <w:pStyle w:val="paragraph"/>
      </w:pPr>
      <w:r w:rsidRPr="00AA1E54">
        <w:tab/>
        <w:t>(b)</w:t>
      </w:r>
      <w:r w:rsidRPr="00AA1E54">
        <w:tab/>
        <w:t>the person under whose supervision the parentage testing procedure was carried out.</w:t>
      </w:r>
    </w:p>
    <w:p w:rsidR="004472B5" w:rsidRPr="00AA1E54" w:rsidRDefault="004472B5" w:rsidP="009E1980">
      <w:pPr>
        <w:pStyle w:val="subsection"/>
      </w:pPr>
      <w:r w:rsidRPr="00AA1E54">
        <w:tab/>
        <w:t>(5)</w:t>
      </w:r>
      <w:r w:rsidRPr="00AA1E54">
        <w:tab/>
        <w:t>A report completed otherwise than in accordance with this regulation is taken to be of no effect.</w:t>
      </w:r>
    </w:p>
    <w:p w:rsidR="004472B5" w:rsidRPr="00AA1E54" w:rsidRDefault="009E1980" w:rsidP="00C35FEF">
      <w:pPr>
        <w:pStyle w:val="ActHead3"/>
        <w:pageBreakBefore/>
      </w:pPr>
      <w:bookmarkStart w:id="88" w:name="_Toc138687346"/>
      <w:r w:rsidRPr="00437481">
        <w:rPr>
          <w:rStyle w:val="CharDivNo"/>
        </w:rPr>
        <w:lastRenderedPageBreak/>
        <w:t>Division</w:t>
      </w:r>
      <w:r w:rsidR="00362FD8" w:rsidRPr="00437481">
        <w:rPr>
          <w:rStyle w:val="CharDivNo"/>
        </w:rPr>
        <w:t> </w:t>
      </w:r>
      <w:r w:rsidR="004472B5" w:rsidRPr="00437481">
        <w:rPr>
          <w:rStyle w:val="CharDivNo"/>
        </w:rPr>
        <w:t>4</w:t>
      </w:r>
      <w:r w:rsidRPr="00AA1E54">
        <w:t>—</w:t>
      </w:r>
      <w:r w:rsidR="004472B5" w:rsidRPr="00437481">
        <w:rPr>
          <w:rStyle w:val="CharDivText"/>
        </w:rPr>
        <w:t>Miscellaneous</w:t>
      </w:r>
      <w:bookmarkEnd w:id="88"/>
    </w:p>
    <w:p w:rsidR="004472B5" w:rsidRPr="00AA1E54" w:rsidRDefault="004472B5" w:rsidP="009E1980">
      <w:pPr>
        <w:pStyle w:val="ActHead5"/>
      </w:pPr>
      <w:bookmarkStart w:id="89" w:name="_Toc138687347"/>
      <w:r w:rsidRPr="00437481">
        <w:rPr>
          <w:rStyle w:val="CharSectno"/>
        </w:rPr>
        <w:t>21N</w:t>
      </w:r>
      <w:r w:rsidR="009E1980" w:rsidRPr="00AA1E54">
        <w:t xml:space="preserve">  </w:t>
      </w:r>
      <w:r w:rsidRPr="00AA1E54">
        <w:t>Notification of accredited laboratories and nominated reporters</w:t>
      </w:r>
      <w:bookmarkEnd w:id="89"/>
    </w:p>
    <w:p w:rsidR="004472B5" w:rsidRPr="00AA1E54" w:rsidRDefault="004472B5" w:rsidP="009E1980">
      <w:pPr>
        <w:pStyle w:val="subsection"/>
      </w:pPr>
      <w:r w:rsidRPr="00AA1E54">
        <w:tab/>
        <w:t>(1)</w:t>
      </w:r>
      <w:r w:rsidRPr="00AA1E54">
        <w:tab/>
        <w:t>NATA must prepare, for each financial year:</w:t>
      </w:r>
    </w:p>
    <w:p w:rsidR="004472B5" w:rsidRPr="00AA1E54" w:rsidRDefault="004472B5" w:rsidP="009E1980">
      <w:pPr>
        <w:pStyle w:val="paragraph"/>
      </w:pPr>
      <w:r w:rsidRPr="00AA1E54">
        <w:tab/>
        <w:t>(a)</w:t>
      </w:r>
      <w:r w:rsidRPr="00AA1E54">
        <w:tab/>
        <w:t>a list of any laboratories that are accredited by NATA to carry out parentage testing procedures; and</w:t>
      </w:r>
    </w:p>
    <w:p w:rsidR="004472B5" w:rsidRPr="00AA1E54" w:rsidRDefault="004472B5" w:rsidP="009E1980">
      <w:pPr>
        <w:pStyle w:val="paragraph"/>
      </w:pPr>
      <w:r w:rsidRPr="00AA1E54">
        <w:tab/>
        <w:t>(b)</w:t>
      </w:r>
      <w:r w:rsidRPr="00AA1E54">
        <w:tab/>
        <w:t>for each accredited laboratory</w:t>
      </w:r>
      <w:r w:rsidR="009E1980" w:rsidRPr="00AA1E54">
        <w:t>—</w:t>
      </w:r>
      <w:r w:rsidRPr="00AA1E54">
        <w:t>a nominated reporter.</w:t>
      </w:r>
    </w:p>
    <w:p w:rsidR="004472B5" w:rsidRPr="00AA1E54" w:rsidRDefault="004472B5" w:rsidP="009E1980">
      <w:pPr>
        <w:pStyle w:val="subsection"/>
      </w:pPr>
      <w:r w:rsidRPr="00AA1E54">
        <w:tab/>
        <w:t>(2)</w:t>
      </w:r>
      <w:r w:rsidRPr="00AA1E54">
        <w:tab/>
        <w:t>Immediately before the beginning of each financial year, NATA must give a copy of the list to:</w:t>
      </w:r>
    </w:p>
    <w:p w:rsidR="004472B5" w:rsidRPr="00AA1E54" w:rsidRDefault="004472B5" w:rsidP="009E1980">
      <w:pPr>
        <w:pStyle w:val="paragraph"/>
      </w:pPr>
      <w:r w:rsidRPr="00AA1E54">
        <w:tab/>
        <w:t>(a)</w:t>
      </w:r>
      <w:r w:rsidRPr="00AA1E54">
        <w:tab/>
        <w:t>the Attorney</w:t>
      </w:r>
      <w:r w:rsidR="00437481">
        <w:noBreakHyphen/>
      </w:r>
      <w:r w:rsidRPr="00AA1E54">
        <w:t>General; and</w:t>
      </w:r>
    </w:p>
    <w:p w:rsidR="007F2C3A" w:rsidRPr="00AA1E54" w:rsidRDefault="007F2C3A" w:rsidP="007F2C3A">
      <w:pPr>
        <w:pStyle w:val="paragraph"/>
      </w:pPr>
      <w:r w:rsidRPr="00AA1E54">
        <w:tab/>
        <w:t>(b)</w:t>
      </w:r>
      <w:r w:rsidRPr="00AA1E54">
        <w:tab/>
        <w:t>the Chief Executive Officer; and</w:t>
      </w:r>
    </w:p>
    <w:p w:rsidR="007F2C3A" w:rsidRPr="00AA1E54" w:rsidRDefault="007F2C3A" w:rsidP="007F2C3A">
      <w:pPr>
        <w:pStyle w:val="paragraph"/>
      </w:pPr>
      <w:r w:rsidRPr="00AA1E54">
        <w:tab/>
        <w:t>(c)</w:t>
      </w:r>
      <w:r w:rsidRPr="00AA1E54">
        <w:tab/>
        <w:t>the relevant Registrar of the Family Court of Western Australia.</w:t>
      </w:r>
    </w:p>
    <w:p w:rsidR="004472B5" w:rsidRPr="00AA1E54" w:rsidRDefault="004472B5" w:rsidP="009E1980">
      <w:pPr>
        <w:pStyle w:val="subsection"/>
      </w:pPr>
      <w:r w:rsidRPr="00AA1E54">
        <w:tab/>
        <w:t>(3)</w:t>
      </w:r>
      <w:r w:rsidRPr="00AA1E54">
        <w:tab/>
        <w:t>The Attorney</w:t>
      </w:r>
      <w:r w:rsidR="00437481">
        <w:noBreakHyphen/>
      </w:r>
      <w:r w:rsidRPr="00AA1E54">
        <w:t>General must publish the list in a manner determined by the Attorney</w:t>
      </w:r>
      <w:r w:rsidR="00437481">
        <w:noBreakHyphen/>
      </w:r>
      <w:r w:rsidRPr="00AA1E54">
        <w:t>General.</w:t>
      </w:r>
    </w:p>
    <w:p w:rsidR="004472B5" w:rsidRPr="00AA1E54" w:rsidRDefault="004472B5" w:rsidP="009E1980">
      <w:pPr>
        <w:pStyle w:val="subsection"/>
      </w:pPr>
      <w:r w:rsidRPr="00AA1E54">
        <w:tab/>
        <w:t>(4)</w:t>
      </w:r>
      <w:r w:rsidRPr="00AA1E54">
        <w:tab/>
        <w:t>If NATA amends the list during the year to which it applies, it must give written notice of the amendment to each person referred to in subregulation</w:t>
      </w:r>
      <w:r w:rsidR="00D73DE2" w:rsidRPr="00AA1E54">
        <w:t> </w:t>
      </w:r>
      <w:r w:rsidRPr="00AA1E54">
        <w:t>(2).</w:t>
      </w:r>
    </w:p>
    <w:p w:rsidR="004472B5" w:rsidRPr="00AA1E54" w:rsidRDefault="004472B5" w:rsidP="009E1980">
      <w:pPr>
        <w:pStyle w:val="subsection"/>
      </w:pPr>
      <w:r w:rsidRPr="00AA1E54">
        <w:tab/>
        <w:t>(5)</w:t>
      </w:r>
      <w:r w:rsidRPr="00AA1E54">
        <w:tab/>
        <w:t>If NATA gives notice under subregulation</w:t>
      </w:r>
      <w:r w:rsidR="00D73DE2" w:rsidRPr="00AA1E54">
        <w:t> </w:t>
      </w:r>
      <w:r w:rsidRPr="00AA1E54">
        <w:t>(4), the Attorney</w:t>
      </w:r>
      <w:r w:rsidR="00437481">
        <w:noBreakHyphen/>
      </w:r>
      <w:r w:rsidRPr="00AA1E54">
        <w:t>General must publish a revised list in a manner determined by the Attorney</w:t>
      </w:r>
      <w:r w:rsidR="00437481">
        <w:noBreakHyphen/>
      </w:r>
      <w:r w:rsidRPr="00AA1E54">
        <w:t>General.</w:t>
      </w:r>
    </w:p>
    <w:p w:rsidR="004472B5" w:rsidRPr="00AA1E54" w:rsidRDefault="009E1980" w:rsidP="007635BE">
      <w:pPr>
        <w:pStyle w:val="ActHead2"/>
        <w:pageBreakBefore/>
      </w:pPr>
      <w:bookmarkStart w:id="90" w:name="_Toc138687348"/>
      <w:r w:rsidRPr="00437481">
        <w:rPr>
          <w:rStyle w:val="CharPartNo"/>
        </w:rPr>
        <w:lastRenderedPageBreak/>
        <w:t>Part</w:t>
      </w:r>
      <w:r w:rsidR="007635BE" w:rsidRPr="00437481">
        <w:rPr>
          <w:rStyle w:val="CharPartNo"/>
        </w:rPr>
        <w:t> </w:t>
      </w:r>
      <w:r w:rsidR="004472B5" w:rsidRPr="00437481">
        <w:rPr>
          <w:rStyle w:val="CharPartNo"/>
        </w:rPr>
        <w:t>III</w:t>
      </w:r>
      <w:r w:rsidRPr="00AA1E54">
        <w:t>—</w:t>
      </w:r>
      <w:r w:rsidR="004472B5" w:rsidRPr="00437481">
        <w:rPr>
          <w:rStyle w:val="CharPartText"/>
        </w:rPr>
        <w:t>Overseas orders</w:t>
      </w:r>
      <w:bookmarkEnd w:id="90"/>
    </w:p>
    <w:p w:rsidR="004472B5" w:rsidRPr="00AA1E54" w:rsidRDefault="009E1980" w:rsidP="009E1980">
      <w:pPr>
        <w:pStyle w:val="ActHead3"/>
      </w:pPr>
      <w:bookmarkStart w:id="91" w:name="_Toc138687349"/>
      <w:r w:rsidRPr="00437481">
        <w:rPr>
          <w:rStyle w:val="CharDivNo"/>
        </w:rPr>
        <w:t>Division</w:t>
      </w:r>
      <w:r w:rsidR="00362FD8" w:rsidRPr="00437481">
        <w:rPr>
          <w:rStyle w:val="CharDivNo"/>
        </w:rPr>
        <w:t> </w:t>
      </w:r>
      <w:r w:rsidR="004472B5" w:rsidRPr="00437481">
        <w:rPr>
          <w:rStyle w:val="CharDivNo"/>
        </w:rPr>
        <w:t>1</w:t>
      </w:r>
      <w:r w:rsidRPr="00AA1E54">
        <w:t>—</w:t>
      </w:r>
      <w:r w:rsidR="004472B5" w:rsidRPr="00437481">
        <w:rPr>
          <w:rStyle w:val="CharDivText"/>
        </w:rPr>
        <w:t>Overseas child orders</w:t>
      </w:r>
      <w:bookmarkEnd w:id="91"/>
    </w:p>
    <w:p w:rsidR="004472B5" w:rsidRPr="00AA1E54" w:rsidRDefault="004472B5" w:rsidP="009E1980">
      <w:pPr>
        <w:pStyle w:val="ActHead5"/>
      </w:pPr>
      <w:bookmarkStart w:id="92" w:name="_Toc138687350"/>
      <w:r w:rsidRPr="00437481">
        <w:rPr>
          <w:rStyle w:val="CharSectno"/>
        </w:rPr>
        <w:t>23</w:t>
      </w:r>
      <w:r w:rsidR="009E1980" w:rsidRPr="00AA1E54">
        <w:t xml:space="preserve">  </w:t>
      </w:r>
      <w:r w:rsidRPr="00AA1E54">
        <w:t>Registration of overseas child orders</w:t>
      </w:r>
      <w:bookmarkEnd w:id="92"/>
    </w:p>
    <w:p w:rsidR="004472B5" w:rsidRPr="00AA1E54" w:rsidRDefault="004472B5" w:rsidP="009E1980">
      <w:pPr>
        <w:pStyle w:val="subsection"/>
      </w:pPr>
      <w:r w:rsidRPr="00AA1E54">
        <w:tab/>
        <w:t>(1)</w:t>
      </w:r>
      <w:r w:rsidRPr="00AA1E54">
        <w:tab/>
        <w:t>Subregulation (1A) applies if:</w:t>
      </w:r>
    </w:p>
    <w:p w:rsidR="004472B5" w:rsidRPr="00AA1E54" w:rsidRDefault="004472B5" w:rsidP="009E1980">
      <w:pPr>
        <w:pStyle w:val="paragraph"/>
      </w:pPr>
      <w:r w:rsidRPr="00AA1E54">
        <w:tab/>
        <w:t>(a)</w:t>
      </w:r>
      <w:r w:rsidRPr="00AA1E54">
        <w:tab/>
        <w:t>the Secretary receives:</w:t>
      </w:r>
    </w:p>
    <w:p w:rsidR="004472B5" w:rsidRPr="00AA1E54" w:rsidRDefault="004472B5" w:rsidP="009E1980">
      <w:pPr>
        <w:pStyle w:val="paragraphsub"/>
      </w:pPr>
      <w:r w:rsidRPr="00AA1E54">
        <w:tab/>
        <w:t>(i)</w:t>
      </w:r>
      <w:r w:rsidRPr="00AA1E54">
        <w:tab/>
        <w:t>from a prescribed overseas jurisdiction a certified copy of an overseas child order that was made in that jurisdiction; and</w:t>
      </w:r>
    </w:p>
    <w:p w:rsidR="004472B5" w:rsidRPr="00AA1E54" w:rsidRDefault="004472B5" w:rsidP="009E1980">
      <w:pPr>
        <w:pStyle w:val="paragraphsub"/>
      </w:pPr>
      <w:r w:rsidRPr="00AA1E54">
        <w:tab/>
        <w:t>(ii)</w:t>
      </w:r>
      <w:r w:rsidRPr="00AA1E54">
        <w:tab/>
        <w:t>a certificate signed by an officer of a court or by some other authority in that jurisdiction relating to the order and containing a statement that the order is, at the date of the certificate, enforceable in that jurisdiction; and</w:t>
      </w:r>
    </w:p>
    <w:p w:rsidR="004472B5" w:rsidRPr="00AA1E54" w:rsidRDefault="004472B5" w:rsidP="009E1980">
      <w:pPr>
        <w:pStyle w:val="paragraph"/>
      </w:pPr>
      <w:r w:rsidRPr="00AA1E54">
        <w:tab/>
        <w:t>(b)</w:t>
      </w:r>
      <w:r w:rsidRPr="00AA1E54">
        <w:tab/>
        <w:t>there are reasonable grounds for believing that any of the following persons is ordinarily resident in, present in, or proceeding to, Australia:</w:t>
      </w:r>
    </w:p>
    <w:p w:rsidR="004472B5" w:rsidRPr="00AA1E54" w:rsidRDefault="004472B5" w:rsidP="009E1980">
      <w:pPr>
        <w:pStyle w:val="paragraphsub"/>
      </w:pPr>
      <w:r w:rsidRPr="00AA1E54">
        <w:tab/>
        <w:t>(i)</w:t>
      </w:r>
      <w:r w:rsidRPr="00AA1E54">
        <w:tab/>
        <w:t>the child who is the subject of the order;</w:t>
      </w:r>
    </w:p>
    <w:p w:rsidR="004472B5" w:rsidRPr="00AA1E54" w:rsidRDefault="004472B5" w:rsidP="009E1980">
      <w:pPr>
        <w:pStyle w:val="paragraphsub"/>
      </w:pPr>
      <w:r w:rsidRPr="00AA1E54">
        <w:tab/>
        <w:t>(ii)</w:t>
      </w:r>
      <w:r w:rsidRPr="00AA1E54">
        <w:tab/>
        <w:t>a parent of that child;</w:t>
      </w:r>
    </w:p>
    <w:p w:rsidR="004472B5" w:rsidRPr="00AA1E54" w:rsidRDefault="004472B5" w:rsidP="009E1980">
      <w:pPr>
        <w:pStyle w:val="paragraphsub"/>
      </w:pPr>
      <w:r w:rsidRPr="00AA1E54">
        <w:tab/>
        <w:t>(iii)</w:t>
      </w:r>
      <w:r w:rsidRPr="00AA1E54">
        <w:tab/>
        <w:t>a person having the right to have the child live with him or her, or the right of custody of or access to the child, or the right to spend time or communicate with the child.</w:t>
      </w:r>
    </w:p>
    <w:p w:rsidR="00A63163" w:rsidRPr="00AA1E54" w:rsidRDefault="00A63163" w:rsidP="00A63163">
      <w:pPr>
        <w:pStyle w:val="subsection"/>
      </w:pPr>
      <w:r w:rsidRPr="00AA1E54">
        <w:tab/>
        <w:t>(1A)</w:t>
      </w:r>
      <w:r w:rsidRPr="00AA1E54">
        <w:tab/>
        <w:t>The Secretary must send the documents mentioned in paragraph (1)(a) to a relevant Registrar.</w:t>
      </w:r>
    </w:p>
    <w:p w:rsidR="004472B5" w:rsidRPr="00AA1E54" w:rsidRDefault="004472B5" w:rsidP="009E1980">
      <w:pPr>
        <w:pStyle w:val="subsection"/>
      </w:pPr>
      <w:r w:rsidRPr="00AA1E54">
        <w:tab/>
        <w:t>(2)</w:t>
      </w:r>
      <w:r w:rsidRPr="00AA1E54">
        <w:tab/>
        <w:t xml:space="preserve">When the </w:t>
      </w:r>
      <w:r w:rsidR="00F91EB0" w:rsidRPr="00AA1E54">
        <w:t>relevant Registrar</w:t>
      </w:r>
      <w:r w:rsidRPr="00AA1E54">
        <w:t xml:space="preserve"> of a court receives from the Secretary the documents referred to in subregulation</w:t>
      </w:r>
      <w:r w:rsidR="00D73DE2" w:rsidRPr="00AA1E54">
        <w:t> </w:t>
      </w:r>
      <w:r w:rsidRPr="00AA1E54">
        <w:t xml:space="preserve">(1), the </w:t>
      </w:r>
      <w:r w:rsidR="00563A1F" w:rsidRPr="00AA1E54">
        <w:t>relevant Registrar</w:t>
      </w:r>
      <w:r w:rsidRPr="00AA1E54">
        <w:t xml:space="preserve"> shall register the order by filing in the court a certified copy of the order and the certificate relating to the order and noting the fact and the date of the registration on the certified copy.</w:t>
      </w:r>
    </w:p>
    <w:p w:rsidR="004472B5" w:rsidRPr="00AA1E54" w:rsidRDefault="004472B5" w:rsidP="009E1980">
      <w:pPr>
        <w:pStyle w:val="subsection"/>
      </w:pPr>
      <w:r w:rsidRPr="00AA1E54">
        <w:tab/>
        <w:t>(3)</w:t>
      </w:r>
      <w:r w:rsidRPr="00AA1E54">
        <w:tab/>
        <w:t>Where an overseas child order has been registered in accordance with subregulation</w:t>
      </w:r>
      <w:r w:rsidR="00D73DE2" w:rsidRPr="00AA1E54">
        <w:t> </w:t>
      </w:r>
      <w:r w:rsidRPr="00AA1E54">
        <w:t xml:space="preserve">(2), the order may, on the application of the </w:t>
      </w:r>
      <w:r w:rsidR="008E42BD" w:rsidRPr="00AA1E54">
        <w:t>relevant Registrar</w:t>
      </w:r>
      <w:r w:rsidRPr="00AA1E54">
        <w:t xml:space="preserve"> of a court or a person interested in the order (including the child who is the subject of the order), be registered concurrently in any other court having jurisdiction under the Act.</w:t>
      </w:r>
    </w:p>
    <w:p w:rsidR="004472B5" w:rsidRPr="00AA1E54" w:rsidRDefault="004472B5" w:rsidP="009E1980">
      <w:pPr>
        <w:pStyle w:val="subsection"/>
      </w:pPr>
      <w:r w:rsidRPr="00AA1E54">
        <w:tab/>
        <w:t>(4)</w:t>
      </w:r>
      <w:r w:rsidRPr="00AA1E54">
        <w:tab/>
        <w:t>A certificate by a court that the order has been registered in that court in accordance with subregulation</w:t>
      </w:r>
      <w:r w:rsidR="00D73DE2" w:rsidRPr="00AA1E54">
        <w:t> </w:t>
      </w:r>
      <w:r w:rsidRPr="00AA1E54">
        <w:t>(2) shall be sufficient evidence to enable a concurrent registration to be made.</w:t>
      </w:r>
    </w:p>
    <w:p w:rsidR="004472B5" w:rsidRPr="00AA1E54" w:rsidRDefault="004472B5" w:rsidP="009E1980">
      <w:pPr>
        <w:pStyle w:val="subsection"/>
      </w:pPr>
      <w:r w:rsidRPr="00AA1E54">
        <w:tab/>
        <w:t>(5)</w:t>
      </w:r>
      <w:r w:rsidRPr="00AA1E54">
        <w:tab/>
        <w:t>An overseas child order registered in accordance with this regulation is enforceable throughout Australia until the registration (including a concurrent registration) has been cancelled.</w:t>
      </w:r>
    </w:p>
    <w:p w:rsidR="004472B5" w:rsidRPr="00AA1E54" w:rsidRDefault="004472B5" w:rsidP="009E1980">
      <w:pPr>
        <w:pStyle w:val="subsection"/>
      </w:pPr>
      <w:r w:rsidRPr="00AA1E54">
        <w:tab/>
        <w:t>(6)</w:t>
      </w:r>
      <w:r w:rsidRPr="00AA1E54">
        <w:tab/>
        <w:t>Where it appears to a court that the documents referred to in subregulation</w:t>
      </w:r>
      <w:r w:rsidR="00D73DE2" w:rsidRPr="00AA1E54">
        <w:t> </w:t>
      </w:r>
      <w:r w:rsidRPr="00AA1E54">
        <w:t>(1) have been received by the court other than from the Secretary, the court may, if all other requirements of subregulation</w:t>
      </w:r>
      <w:r w:rsidR="00D73DE2" w:rsidRPr="00AA1E54">
        <w:t> </w:t>
      </w:r>
      <w:r w:rsidRPr="00AA1E54">
        <w:t>(1) are satisfied, register the order.</w:t>
      </w:r>
    </w:p>
    <w:p w:rsidR="004472B5" w:rsidRPr="00AA1E54" w:rsidRDefault="004472B5" w:rsidP="009E1980">
      <w:pPr>
        <w:pStyle w:val="subsection"/>
      </w:pPr>
      <w:r w:rsidRPr="00AA1E54">
        <w:lastRenderedPageBreak/>
        <w:tab/>
        <w:t>(7)</w:t>
      </w:r>
      <w:r w:rsidRPr="00AA1E54">
        <w:tab/>
        <w:t>Where a court exercising jurisdiction under section</w:t>
      </w:r>
      <w:r w:rsidR="00362FD8" w:rsidRPr="00AA1E54">
        <w:t> </w:t>
      </w:r>
      <w:r w:rsidRPr="00AA1E54">
        <w:t xml:space="preserve">70J of the Act substantially varies the order, the </w:t>
      </w:r>
      <w:r w:rsidR="008E42BD" w:rsidRPr="00AA1E54">
        <w:t>relevant Registrar</w:t>
      </w:r>
      <w:r w:rsidRPr="00AA1E54">
        <w:t xml:space="preserve"> of the court shall forthwith forward to the court or to the appropriate authority in the prescribed overseas jurisdiction:</w:t>
      </w:r>
    </w:p>
    <w:p w:rsidR="004472B5" w:rsidRPr="00AA1E54" w:rsidRDefault="004472B5" w:rsidP="009E1980">
      <w:pPr>
        <w:pStyle w:val="paragraph"/>
      </w:pPr>
      <w:r w:rsidRPr="00AA1E54">
        <w:tab/>
        <w:t>(a)</w:t>
      </w:r>
      <w:r w:rsidRPr="00AA1E54">
        <w:tab/>
        <w:t>3 certified copies of the order of the court and the reasons for the order;</w:t>
      </w:r>
    </w:p>
    <w:p w:rsidR="004472B5" w:rsidRPr="00AA1E54" w:rsidRDefault="004472B5" w:rsidP="009E1980">
      <w:pPr>
        <w:pStyle w:val="paragraph"/>
      </w:pPr>
      <w:r w:rsidRPr="00AA1E54">
        <w:tab/>
        <w:t>(b)</w:t>
      </w:r>
      <w:r w:rsidRPr="00AA1E54">
        <w:tab/>
        <w:t>a copy of the depositions; and</w:t>
      </w:r>
    </w:p>
    <w:p w:rsidR="004472B5" w:rsidRPr="00AA1E54" w:rsidRDefault="004472B5" w:rsidP="009E1980">
      <w:pPr>
        <w:pStyle w:val="paragraph"/>
      </w:pPr>
      <w:r w:rsidRPr="00AA1E54">
        <w:tab/>
        <w:t>(c)</w:t>
      </w:r>
      <w:r w:rsidRPr="00AA1E54">
        <w:tab/>
        <w:t>such further material as the court directs.</w:t>
      </w:r>
    </w:p>
    <w:p w:rsidR="004472B5" w:rsidRPr="00AA1E54" w:rsidRDefault="004472B5" w:rsidP="009E1980">
      <w:pPr>
        <w:pStyle w:val="subsection"/>
      </w:pPr>
      <w:r w:rsidRPr="00AA1E54">
        <w:tab/>
        <w:t>(8)</w:t>
      </w:r>
      <w:r w:rsidRPr="00AA1E54">
        <w:tab/>
        <w:t>This regulation does not prevent a court that has jurisdiction under the Act from receiving evidence of an order made in an overseas jurisdiction (whether or not the jurisdiction is a prescribed overseas jurisdiction), being an order that:</w:t>
      </w:r>
    </w:p>
    <w:p w:rsidR="004472B5" w:rsidRPr="00AA1E54" w:rsidRDefault="004472B5" w:rsidP="009E1980">
      <w:pPr>
        <w:pStyle w:val="paragraph"/>
      </w:pPr>
      <w:r w:rsidRPr="00AA1E54">
        <w:tab/>
        <w:t>(a)</w:t>
      </w:r>
      <w:r w:rsidRPr="00AA1E54">
        <w:tab/>
        <w:t>deals with the person with whom a child is supposed to live, spend time or communicate; or</w:t>
      </w:r>
    </w:p>
    <w:p w:rsidR="004472B5" w:rsidRPr="00AA1E54" w:rsidRDefault="004472B5" w:rsidP="009E1980">
      <w:pPr>
        <w:pStyle w:val="paragraph"/>
      </w:pPr>
      <w:r w:rsidRPr="00AA1E54">
        <w:tab/>
        <w:t>(b)</w:t>
      </w:r>
      <w:r w:rsidRPr="00AA1E54">
        <w:tab/>
        <w:t>provides for a person to have custody of, or access to, a child.</w:t>
      </w:r>
    </w:p>
    <w:p w:rsidR="004472B5" w:rsidRPr="00AA1E54" w:rsidRDefault="004472B5" w:rsidP="00162B6A">
      <w:pPr>
        <w:pStyle w:val="ActHead5"/>
      </w:pPr>
      <w:bookmarkStart w:id="93" w:name="_Toc138687351"/>
      <w:r w:rsidRPr="00437481">
        <w:rPr>
          <w:rStyle w:val="CharSectno"/>
        </w:rPr>
        <w:t>24</w:t>
      </w:r>
      <w:r w:rsidR="009E1980" w:rsidRPr="00AA1E54">
        <w:t xml:space="preserve">  </w:t>
      </w:r>
      <w:r w:rsidRPr="00AA1E54">
        <w:t>Transmission of orders to overseas jurisdiction</w:t>
      </w:r>
      <w:bookmarkEnd w:id="93"/>
    </w:p>
    <w:p w:rsidR="004472B5" w:rsidRPr="00AA1E54" w:rsidRDefault="004472B5" w:rsidP="00162B6A">
      <w:pPr>
        <w:pStyle w:val="subsection"/>
        <w:keepNext/>
        <w:keepLines/>
      </w:pPr>
      <w:r w:rsidRPr="00AA1E54">
        <w:tab/>
        <w:t>(1)</w:t>
      </w:r>
      <w:r w:rsidRPr="00AA1E54">
        <w:tab/>
        <w:t>This regulation applies if:</w:t>
      </w:r>
    </w:p>
    <w:p w:rsidR="004472B5" w:rsidRPr="00AA1E54" w:rsidRDefault="004472B5" w:rsidP="009E1980">
      <w:pPr>
        <w:pStyle w:val="paragraph"/>
      </w:pPr>
      <w:r w:rsidRPr="00AA1E54">
        <w:tab/>
        <w:t>(a)</w:t>
      </w:r>
      <w:r w:rsidRPr="00AA1E54">
        <w:tab/>
        <w:t>a State child order, or a parenting order other than a child maintenance order, is made by a court in Australia in relation to a child who is under 18; and</w:t>
      </w:r>
    </w:p>
    <w:p w:rsidR="004472B5" w:rsidRPr="00AA1E54" w:rsidRDefault="004472B5" w:rsidP="009E1980">
      <w:pPr>
        <w:pStyle w:val="paragraph"/>
      </w:pPr>
      <w:r w:rsidRPr="00AA1E54">
        <w:tab/>
        <w:t>(b)</w:t>
      </w:r>
      <w:r w:rsidRPr="00AA1E54">
        <w:tab/>
        <w:t xml:space="preserve">the order may be enforced in a prescribed overseas jurisdiction under provisions corresponding to </w:t>
      </w:r>
      <w:r w:rsidR="009E1980" w:rsidRPr="00AA1E54">
        <w:t>Subdivision</w:t>
      </w:r>
      <w:r w:rsidR="007635BE" w:rsidRPr="00AA1E54">
        <w:t xml:space="preserve"> </w:t>
      </w:r>
      <w:r w:rsidRPr="00AA1E54">
        <w:t xml:space="preserve">C of </w:t>
      </w:r>
      <w:r w:rsidR="009E1980" w:rsidRPr="00AA1E54">
        <w:t>Division</w:t>
      </w:r>
      <w:r w:rsidR="00362FD8" w:rsidRPr="00AA1E54">
        <w:t> </w:t>
      </w:r>
      <w:r w:rsidRPr="00AA1E54">
        <w:t xml:space="preserve">13 of </w:t>
      </w:r>
      <w:r w:rsidR="009E1980" w:rsidRPr="00AA1E54">
        <w:t>Part</w:t>
      </w:r>
      <w:r w:rsidR="007635BE" w:rsidRPr="00AA1E54">
        <w:t> </w:t>
      </w:r>
      <w:r w:rsidRPr="00AA1E54">
        <w:t>VII of the Act.</w:t>
      </w:r>
    </w:p>
    <w:p w:rsidR="004472B5" w:rsidRPr="00AA1E54" w:rsidRDefault="004472B5" w:rsidP="009E1980">
      <w:pPr>
        <w:pStyle w:val="subsection"/>
      </w:pPr>
      <w:r w:rsidRPr="00AA1E54">
        <w:tab/>
        <w:t>(2)</w:t>
      </w:r>
      <w:r w:rsidRPr="00AA1E54">
        <w:tab/>
        <w:t xml:space="preserve">If the </w:t>
      </w:r>
      <w:r w:rsidR="007C228C" w:rsidRPr="00AA1E54">
        <w:t>relevant Registrar</w:t>
      </w:r>
      <w:r w:rsidRPr="00AA1E54">
        <w:t xml:space="preserve"> of the court in which the order was made, registered or last varied, receives a written request from a person mentioned in subregulation</w:t>
      </w:r>
      <w:r w:rsidR="00D73DE2" w:rsidRPr="00AA1E54">
        <w:t> </w:t>
      </w:r>
      <w:r w:rsidRPr="00AA1E54">
        <w:t xml:space="preserve">(3) to send the order to the prescribed overseas jurisdiction for registration and enforcement in that jurisdiction, the </w:t>
      </w:r>
      <w:r w:rsidR="008E42BD" w:rsidRPr="00AA1E54">
        <w:t>relevant Registrar</w:t>
      </w:r>
      <w:r w:rsidRPr="00AA1E54">
        <w:t xml:space="preserve"> must send the documents mentioned in subregulation</w:t>
      </w:r>
      <w:r w:rsidR="00D73DE2" w:rsidRPr="00AA1E54">
        <w:t> </w:t>
      </w:r>
      <w:r w:rsidRPr="00AA1E54">
        <w:t>(4) to the appropriate court or authority in the prescribed overseas jurisdiction.</w:t>
      </w:r>
    </w:p>
    <w:p w:rsidR="004472B5" w:rsidRPr="00AA1E54" w:rsidRDefault="004472B5" w:rsidP="009E1980">
      <w:pPr>
        <w:pStyle w:val="subsection"/>
      </w:pPr>
      <w:r w:rsidRPr="00AA1E54">
        <w:tab/>
        <w:t>(3)</w:t>
      </w:r>
      <w:r w:rsidRPr="00AA1E54">
        <w:tab/>
        <w:t>For subregulation</w:t>
      </w:r>
      <w:r w:rsidR="00D73DE2" w:rsidRPr="00AA1E54">
        <w:t> </w:t>
      </w:r>
      <w:r w:rsidRPr="00AA1E54">
        <w:t>(2), a request may be made by a person:</w:t>
      </w:r>
    </w:p>
    <w:p w:rsidR="004472B5" w:rsidRPr="00AA1E54" w:rsidRDefault="004472B5" w:rsidP="009E1980">
      <w:pPr>
        <w:pStyle w:val="paragraph"/>
      </w:pPr>
      <w:r w:rsidRPr="00AA1E54">
        <w:tab/>
        <w:t>(a)</w:t>
      </w:r>
      <w:r w:rsidRPr="00AA1E54">
        <w:tab/>
        <w:t>with whom the child is supposed to live, spend time or communicate under the order; or</w:t>
      </w:r>
    </w:p>
    <w:p w:rsidR="004472B5" w:rsidRPr="00AA1E54" w:rsidRDefault="004472B5" w:rsidP="009E1980">
      <w:pPr>
        <w:pStyle w:val="paragraph"/>
      </w:pPr>
      <w:r w:rsidRPr="00AA1E54">
        <w:tab/>
        <w:t>(b)</w:t>
      </w:r>
      <w:r w:rsidRPr="00AA1E54">
        <w:tab/>
        <w:t>who has a right to custody of, or access to, the child under the order.</w:t>
      </w:r>
    </w:p>
    <w:p w:rsidR="004472B5" w:rsidRPr="00AA1E54" w:rsidRDefault="004472B5" w:rsidP="009E1980">
      <w:pPr>
        <w:pStyle w:val="subsection"/>
      </w:pPr>
      <w:r w:rsidRPr="00AA1E54">
        <w:tab/>
        <w:t>(4)</w:t>
      </w:r>
      <w:r w:rsidRPr="00AA1E54">
        <w:tab/>
        <w:t>For subregulation</w:t>
      </w:r>
      <w:r w:rsidR="00D73DE2" w:rsidRPr="00AA1E54">
        <w:t> </w:t>
      </w:r>
      <w:r w:rsidRPr="00AA1E54">
        <w:t>(2), the documents are as follows:</w:t>
      </w:r>
    </w:p>
    <w:p w:rsidR="004472B5" w:rsidRPr="00AA1E54" w:rsidRDefault="004472B5" w:rsidP="009E1980">
      <w:pPr>
        <w:pStyle w:val="paragraph"/>
      </w:pPr>
      <w:r w:rsidRPr="00AA1E54">
        <w:tab/>
        <w:t>(a)</w:t>
      </w:r>
      <w:r w:rsidRPr="00AA1E54">
        <w:tab/>
        <w:t>3 certified copies of the order;</w:t>
      </w:r>
    </w:p>
    <w:p w:rsidR="004472B5" w:rsidRPr="00AA1E54" w:rsidRDefault="004472B5" w:rsidP="009E1980">
      <w:pPr>
        <w:pStyle w:val="paragraph"/>
      </w:pPr>
      <w:r w:rsidRPr="00AA1E54">
        <w:tab/>
        <w:t>(b)</w:t>
      </w:r>
      <w:r w:rsidRPr="00AA1E54">
        <w:tab/>
        <w:t xml:space="preserve">a certificate signed by the </w:t>
      </w:r>
      <w:r w:rsidR="00347F2E" w:rsidRPr="00AA1E54">
        <w:t>relevant Registrar</w:t>
      </w:r>
      <w:r w:rsidRPr="00AA1E54">
        <w:t xml:space="preserve"> stating that the order is, at the date of the certificate, enforceable in Australia;</w:t>
      </w:r>
    </w:p>
    <w:p w:rsidR="004472B5" w:rsidRPr="00AA1E54" w:rsidRDefault="004472B5" w:rsidP="009E1980">
      <w:pPr>
        <w:pStyle w:val="paragraph"/>
      </w:pPr>
      <w:r w:rsidRPr="00AA1E54">
        <w:tab/>
        <w:t>(c)</w:t>
      </w:r>
      <w:r w:rsidRPr="00AA1E54">
        <w:tab/>
        <w:t xml:space="preserve">any information and material the </w:t>
      </w:r>
      <w:r w:rsidR="00BF62DB" w:rsidRPr="00AA1E54">
        <w:t>relevant Registrar</w:t>
      </w:r>
      <w:r w:rsidRPr="00AA1E54">
        <w:t xml:space="preserve"> holds that may assist in identifying and locating the child or any other person who is subject to the order;</w:t>
      </w:r>
    </w:p>
    <w:p w:rsidR="004472B5" w:rsidRPr="00AA1E54" w:rsidRDefault="004472B5" w:rsidP="009E1980">
      <w:pPr>
        <w:pStyle w:val="paragraph"/>
      </w:pPr>
      <w:r w:rsidRPr="00AA1E54">
        <w:tab/>
        <w:t>(d)</w:t>
      </w:r>
      <w:r w:rsidRPr="00AA1E54">
        <w:tab/>
        <w:t>a request in writing that the order be made enforceable in the prescribed overseas jurisdiction.</w:t>
      </w:r>
    </w:p>
    <w:p w:rsidR="004472B5" w:rsidRPr="00AA1E54" w:rsidRDefault="004472B5" w:rsidP="009E1980">
      <w:pPr>
        <w:pStyle w:val="subsection"/>
      </w:pPr>
      <w:r w:rsidRPr="00AA1E54">
        <w:tab/>
        <w:t>(5)</w:t>
      </w:r>
      <w:r w:rsidRPr="00AA1E54">
        <w:tab/>
        <w:t>If:</w:t>
      </w:r>
    </w:p>
    <w:p w:rsidR="004472B5" w:rsidRPr="00AA1E54" w:rsidRDefault="004472B5" w:rsidP="009E1980">
      <w:pPr>
        <w:pStyle w:val="paragraph"/>
      </w:pPr>
      <w:r w:rsidRPr="00AA1E54">
        <w:tab/>
        <w:t>(a)</w:t>
      </w:r>
      <w:r w:rsidRPr="00AA1E54">
        <w:tab/>
        <w:t>the order is registered in a court in the prescribed overseas jurisdiction; and</w:t>
      </w:r>
    </w:p>
    <w:p w:rsidR="004472B5" w:rsidRPr="00AA1E54" w:rsidRDefault="004472B5" w:rsidP="009E1980">
      <w:pPr>
        <w:pStyle w:val="paragraph"/>
      </w:pPr>
      <w:r w:rsidRPr="00AA1E54">
        <w:lastRenderedPageBreak/>
        <w:tab/>
        <w:t>(b)</w:t>
      </w:r>
      <w:r w:rsidRPr="00AA1E54">
        <w:tab/>
        <w:t>a court in that jurisdiction makes an order under a law corresponding to section</w:t>
      </w:r>
      <w:r w:rsidR="00362FD8" w:rsidRPr="00AA1E54">
        <w:t> </w:t>
      </w:r>
      <w:r w:rsidRPr="00AA1E54">
        <w:t xml:space="preserve">70J of the Act (the </w:t>
      </w:r>
      <w:r w:rsidRPr="00AA1E54">
        <w:rPr>
          <w:b/>
          <w:i/>
        </w:rPr>
        <w:t>overseas order</w:t>
      </w:r>
      <w:r w:rsidRPr="00AA1E54">
        <w:t>);</w:t>
      </w:r>
    </w:p>
    <w:p w:rsidR="004472B5" w:rsidRPr="00AA1E54" w:rsidRDefault="004472B5" w:rsidP="009E1980">
      <w:pPr>
        <w:pStyle w:val="subsection2"/>
      </w:pPr>
      <w:r w:rsidRPr="00AA1E54">
        <w:t>a court having jurisdiction under the Act may treat the overseas order as an overseas child order for the purposes of exercising jurisdiction under that section.</w:t>
      </w:r>
    </w:p>
    <w:p w:rsidR="004472B5" w:rsidRPr="00AA1E54" w:rsidRDefault="004472B5" w:rsidP="009E1980">
      <w:pPr>
        <w:pStyle w:val="subsection"/>
      </w:pPr>
      <w:r w:rsidRPr="00AA1E54">
        <w:rPr>
          <w:bCs/>
        </w:rPr>
        <w:tab/>
      </w:r>
      <w:r w:rsidRPr="00AA1E54">
        <w:t>(6)</w:t>
      </w:r>
      <w:r w:rsidRPr="00AA1E54">
        <w:tab/>
        <w:t>If a court exercises jurisdiction under section</w:t>
      </w:r>
      <w:r w:rsidR="00362FD8" w:rsidRPr="00AA1E54">
        <w:t> </w:t>
      </w:r>
      <w:r w:rsidRPr="00AA1E54">
        <w:t xml:space="preserve">70J of the Act in relation to a child who is the subject of the overseas order, the </w:t>
      </w:r>
      <w:r w:rsidR="00CA1D74" w:rsidRPr="00AA1E54">
        <w:t>relevant Registrar</w:t>
      </w:r>
      <w:r w:rsidRPr="00AA1E54">
        <w:t xml:space="preserve"> of the court must send to the court in the prescribed overseas jurisdiction:</w:t>
      </w:r>
    </w:p>
    <w:p w:rsidR="004472B5" w:rsidRPr="00AA1E54" w:rsidRDefault="004472B5" w:rsidP="009E1980">
      <w:pPr>
        <w:pStyle w:val="paragraph"/>
      </w:pPr>
      <w:r w:rsidRPr="00AA1E54">
        <w:tab/>
        <w:t>(a)</w:t>
      </w:r>
      <w:r w:rsidRPr="00AA1E54">
        <w:tab/>
        <w:t>3 certified copies of any order made by the court and the reasons for the order; and</w:t>
      </w:r>
    </w:p>
    <w:p w:rsidR="004472B5" w:rsidRPr="00AA1E54" w:rsidRDefault="004472B5" w:rsidP="009E1980">
      <w:pPr>
        <w:pStyle w:val="paragraph"/>
      </w:pPr>
      <w:r w:rsidRPr="00AA1E54">
        <w:tab/>
        <w:t>(b)</w:t>
      </w:r>
      <w:r w:rsidRPr="00AA1E54">
        <w:tab/>
        <w:t>such further material as the court directs.</w:t>
      </w:r>
    </w:p>
    <w:p w:rsidR="004472B5" w:rsidRPr="00AA1E54" w:rsidRDefault="004472B5" w:rsidP="009E1980">
      <w:pPr>
        <w:pStyle w:val="subsection"/>
      </w:pPr>
      <w:r w:rsidRPr="00AA1E54">
        <w:rPr>
          <w:bCs/>
        </w:rPr>
        <w:tab/>
      </w:r>
      <w:r w:rsidRPr="00AA1E54">
        <w:t>(7)</w:t>
      </w:r>
      <w:r w:rsidRPr="00AA1E54">
        <w:rPr>
          <w:bCs/>
        </w:rPr>
        <w:tab/>
      </w:r>
      <w:r w:rsidRPr="00AA1E54">
        <w:t>Nothing in this regulation prevents a person having a right of custody of or access to a child, or a right to spend time or communicate with the child, under the order from:</w:t>
      </w:r>
    </w:p>
    <w:p w:rsidR="004472B5" w:rsidRPr="00AA1E54" w:rsidRDefault="004472B5" w:rsidP="009E1980">
      <w:pPr>
        <w:pStyle w:val="paragraph"/>
      </w:pPr>
      <w:r w:rsidRPr="00AA1E54">
        <w:tab/>
        <w:t>(a)</w:t>
      </w:r>
      <w:r w:rsidRPr="00AA1E54">
        <w:tab/>
        <w:t>obtaining certified copies of the order; or</w:t>
      </w:r>
    </w:p>
    <w:p w:rsidR="004472B5" w:rsidRPr="00AA1E54" w:rsidRDefault="004472B5" w:rsidP="009E1980">
      <w:pPr>
        <w:pStyle w:val="paragraph"/>
      </w:pPr>
      <w:r w:rsidRPr="00AA1E54">
        <w:tab/>
        <w:t>(b)</w:t>
      </w:r>
      <w:r w:rsidRPr="00AA1E54">
        <w:tab/>
        <w:t>applying to a court in an overseas jurisdiction (whether or not it is a prescribed overseas jurisdiction) for registration and enforcement of the order in that jurisdiction.</w:t>
      </w:r>
    </w:p>
    <w:p w:rsidR="004472B5" w:rsidRPr="00AA1E54" w:rsidRDefault="004472B5" w:rsidP="009E1980">
      <w:pPr>
        <w:pStyle w:val="subsection"/>
      </w:pPr>
      <w:r w:rsidRPr="00AA1E54">
        <w:rPr>
          <w:bCs/>
        </w:rPr>
        <w:tab/>
      </w:r>
      <w:r w:rsidRPr="00AA1E54">
        <w:t>(8)</w:t>
      </w:r>
      <w:r w:rsidRPr="00AA1E54">
        <w:rPr>
          <w:bCs/>
        </w:rPr>
        <w:tab/>
      </w:r>
      <w:r w:rsidRPr="00AA1E54">
        <w:t>In this regulation:</w:t>
      </w:r>
    </w:p>
    <w:p w:rsidR="004472B5" w:rsidRPr="00AA1E54" w:rsidRDefault="004472B5" w:rsidP="009E1980">
      <w:pPr>
        <w:pStyle w:val="Definition"/>
      </w:pPr>
      <w:r w:rsidRPr="00AA1E54">
        <w:rPr>
          <w:b/>
          <w:bCs/>
          <w:i/>
          <w:iCs/>
        </w:rPr>
        <w:t>custody</w:t>
      </w:r>
      <w:r w:rsidRPr="00AA1E54">
        <w:t>, in relation to a child, includes:</w:t>
      </w:r>
    </w:p>
    <w:p w:rsidR="004472B5" w:rsidRPr="00AA1E54" w:rsidRDefault="004472B5" w:rsidP="009E1980">
      <w:pPr>
        <w:pStyle w:val="paragraph"/>
      </w:pPr>
      <w:r w:rsidRPr="00AA1E54">
        <w:tab/>
        <w:t>(a)</w:t>
      </w:r>
      <w:r w:rsidRPr="00AA1E54">
        <w:tab/>
        <w:t>guardianship of the child; and</w:t>
      </w:r>
    </w:p>
    <w:p w:rsidR="004472B5" w:rsidRPr="00AA1E54" w:rsidRDefault="004472B5" w:rsidP="009E1980">
      <w:pPr>
        <w:pStyle w:val="paragraph"/>
      </w:pPr>
      <w:r w:rsidRPr="00AA1E54">
        <w:tab/>
        <w:t>(b)</w:t>
      </w:r>
      <w:r w:rsidRPr="00AA1E54">
        <w:tab/>
        <w:t>responsibility for the long</w:t>
      </w:r>
      <w:r w:rsidR="00437481">
        <w:noBreakHyphen/>
      </w:r>
      <w:r w:rsidRPr="00AA1E54">
        <w:t>term or day</w:t>
      </w:r>
      <w:r w:rsidR="00437481">
        <w:noBreakHyphen/>
      </w:r>
      <w:r w:rsidRPr="00AA1E54">
        <w:t>to</w:t>
      </w:r>
      <w:r w:rsidR="00437481">
        <w:noBreakHyphen/>
      </w:r>
      <w:r w:rsidRPr="00AA1E54">
        <w:t>day care, welfare and development of the child; and</w:t>
      </w:r>
    </w:p>
    <w:p w:rsidR="004472B5" w:rsidRPr="00AA1E54" w:rsidRDefault="004472B5" w:rsidP="009E1980">
      <w:pPr>
        <w:pStyle w:val="paragraph"/>
      </w:pPr>
      <w:r w:rsidRPr="00AA1E54">
        <w:tab/>
        <w:t>(c)</w:t>
      </w:r>
      <w:r w:rsidRPr="00AA1E54">
        <w:tab/>
        <w:t>responsibility as the person or persons with whom the child is to live.</w:t>
      </w:r>
    </w:p>
    <w:p w:rsidR="004472B5" w:rsidRPr="00AA1E54" w:rsidRDefault="004472B5" w:rsidP="009E1980">
      <w:pPr>
        <w:pStyle w:val="Definition"/>
      </w:pPr>
      <w:r w:rsidRPr="00AA1E54">
        <w:rPr>
          <w:b/>
          <w:i/>
        </w:rPr>
        <w:t>overseas child order</w:t>
      </w:r>
      <w:r w:rsidRPr="00AA1E54">
        <w:t xml:space="preserve"> has the meaning given by section</w:t>
      </w:r>
      <w:r w:rsidR="00362FD8" w:rsidRPr="00AA1E54">
        <w:t> </w:t>
      </w:r>
      <w:r w:rsidRPr="00AA1E54">
        <w:t>70F of the Act.</w:t>
      </w:r>
    </w:p>
    <w:p w:rsidR="004472B5" w:rsidRPr="00AA1E54" w:rsidRDefault="009E1980" w:rsidP="00C35FEF">
      <w:pPr>
        <w:pStyle w:val="ActHead3"/>
        <w:pageBreakBefore/>
      </w:pPr>
      <w:bookmarkStart w:id="94" w:name="_Toc138687352"/>
      <w:r w:rsidRPr="00437481">
        <w:rPr>
          <w:rStyle w:val="CharDivNo"/>
        </w:rPr>
        <w:lastRenderedPageBreak/>
        <w:t>Division</w:t>
      </w:r>
      <w:r w:rsidR="00362FD8" w:rsidRPr="00437481">
        <w:rPr>
          <w:rStyle w:val="CharDivNo"/>
        </w:rPr>
        <w:t> </w:t>
      </w:r>
      <w:r w:rsidR="004472B5" w:rsidRPr="00437481">
        <w:rPr>
          <w:rStyle w:val="CharDivNo"/>
        </w:rPr>
        <w:t>2</w:t>
      </w:r>
      <w:r w:rsidRPr="00AA1E54">
        <w:t>—</w:t>
      </w:r>
      <w:r w:rsidR="004472B5" w:rsidRPr="00437481">
        <w:rPr>
          <w:rStyle w:val="CharDivText"/>
        </w:rPr>
        <w:t>Maintenance</w:t>
      </w:r>
      <w:bookmarkEnd w:id="94"/>
    </w:p>
    <w:p w:rsidR="004472B5" w:rsidRPr="00AA1E54" w:rsidRDefault="004472B5" w:rsidP="009E1980">
      <w:pPr>
        <w:pStyle w:val="ActHead5"/>
      </w:pPr>
      <w:bookmarkStart w:id="95" w:name="_Toc138687353"/>
      <w:r w:rsidRPr="00437481">
        <w:rPr>
          <w:rStyle w:val="CharSectno"/>
        </w:rPr>
        <w:t>24A</w:t>
      </w:r>
      <w:r w:rsidR="009E1980" w:rsidRPr="00AA1E54">
        <w:t xml:space="preserve">  </w:t>
      </w:r>
      <w:r w:rsidRPr="00AA1E54">
        <w:t>Definitions for Division</w:t>
      </w:r>
      <w:r w:rsidR="00362FD8" w:rsidRPr="00AA1E54">
        <w:t> </w:t>
      </w:r>
      <w:r w:rsidRPr="00AA1E54">
        <w:t>2</w:t>
      </w:r>
      <w:bookmarkEnd w:id="95"/>
    </w:p>
    <w:p w:rsidR="004472B5" w:rsidRPr="00AA1E54" w:rsidRDefault="004472B5" w:rsidP="009E1980">
      <w:pPr>
        <w:pStyle w:val="subsection"/>
      </w:pPr>
      <w:r w:rsidRPr="00AA1E54">
        <w:tab/>
      </w:r>
      <w:r w:rsidRPr="00AA1E54">
        <w:tab/>
        <w:t>In this Division:</w:t>
      </w:r>
    </w:p>
    <w:p w:rsidR="004472B5" w:rsidRPr="00AA1E54" w:rsidRDefault="004472B5" w:rsidP="009E1980">
      <w:pPr>
        <w:pStyle w:val="Definition"/>
      </w:pPr>
      <w:r w:rsidRPr="00AA1E54">
        <w:rPr>
          <w:b/>
          <w:i/>
        </w:rPr>
        <w:t>maintenance order</w:t>
      </w:r>
      <w:r w:rsidRPr="00AA1E54">
        <w:t xml:space="preserve"> means:</w:t>
      </w:r>
    </w:p>
    <w:p w:rsidR="004472B5" w:rsidRPr="00AA1E54" w:rsidRDefault="004472B5" w:rsidP="009E1980">
      <w:pPr>
        <w:pStyle w:val="paragraph"/>
      </w:pPr>
      <w:r w:rsidRPr="00AA1E54">
        <w:tab/>
        <w:t>(a)</w:t>
      </w:r>
      <w:r w:rsidRPr="00AA1E54">
        <w:tab/>
        <w:t xml:space="preserve">a maintenance order within the meaning of </w:t>
      </w:r>
      <w:r w:rsidR="00A705EF" w:rsidRPr="00AA1E54">
        <w:t>section 1</w:t>
      </w:r>
      <w:r w:rsidRPr="00AA1E54">
        <w:t>10 of the Act; and</w:t>
      </w:r>
    </w:p>
    <w:p w:rsidR="004472B5" w:rsidRPr="00AA1E54" w:rsidRDefault="004472B5" w:rsidP="009E1980">
      <w:pPr>
        <w:pStyle w:val="paragraph"/>
      </w:pPr>
      <w:r w:rsidRPr="00AA1E54">
        <w:tab/>
        <w:t>(b)</w:t>
      </w:r>
      <w:r w:rsidRPr="00AA1E54">
        <w:tab/>
        <w:t>an order made under section</w:t>
      </w:r>
      <w:r w:rsidR="00362FD8" w:rsidRPr="00AA1E54">
        <w:t> </w:t>
      </w:r>
      <w:r w:rsidRPr="00AA1E54">
        <w:t>67D or 67E of the Act.</w:t>
      </w:r>
    </w:p>
    <w:p w:rsidR="004472B5" w:rsidRPr="00AA1E54" w:rsidRDefault="004472B5" w:rsidP="009E1980">
      <w:pPr>
        <w:pStyle w:val="Definition"/>
      </w:pPr>
      <w:r w:rsidRPr="00AA1E54">
        <w:rPr>
          <w:b/>
          <w:i/>
        </w:rPr>
        <w:t>overseas maintenance entry liability</w:t>
      </w:r>
      <w:r w:rsidRPr="00AA1E54">
        <w:t xml:space="preserve"> means an overseas maintenance entry liability included in the Child Support Register under </w:t>
      </w:r>
      <w:r w:rsidR="004D0477" w:rsidRPr="00AA1E54">
        <w:t>section</w:t>
      </w:r>
      <w:r w:rsidR="00362FD8" w:rsidRPr="00AA1E54">
        <w:t> </w:t>
      </w:r>
      <w:r w:rsidR="004D0477" w:rsidRPr="00AA1E54">
        <w:t xml:space="preserve">25A of the </w:t>
      </w:r>
      <w:r w:rsidR="004D0477" w:rsidRPr="00AA1E54">
        <w:rPr>
          <w:i/>
        </w:rPr>
        <w:t>Child Support (Registration and Collection) Act 1988</w:t>
      </w:r>
      <w:r w:rsidR="004D0477" w:rsidRPr="00AA1E54">
        <w:t>.</w:t>
      </w:r>
    </w:p>
    <w:p w:rsidR="004472B5" w:rsidRPr="00AA1E54" w:rsidRDefault="004472B5" w:rsidP="009E1980">
      <w:pPr>
        <w:pStyle w:val="Definition"/>
      </w:pPr>
      <w:r w:rsidRPr="00AA1E54">
        <w:rPr>
          <w:b/>
          <w:i/>
        </w:rPr>
        <w:t>reciprocating jurisdiction</w:t>
      </w:r>
      <w:r w:rsidRPr="00AA1E54">
        <w:t xml:space="preserve"> has the same meaning as in </w:t>
      </w:r>
      <w:r w:rsidR="00A705EF" w:rsidRPr="00AA1E54">
        <w:t>section 1</w:t>
      </w:r>
      <w:r w:rsidRPr="00AA1E54">
        <w:t>10 of the Act.</w:t>
      </w:r>
    </w:p>
    <w:p w:rsidR="004472B5" w:rsidRPr="00AA1E54" w:rsidRDefault="004472B5" w:rsidP="009E1980">
      <w:pPr>
        <w:pStyle w:val="Definition"/>
      </w:pPr>
      <w:r w:rsidRPr="00AA1E54">
        <w:rPr>
          <w:b/>
          <w:i/>
        </w:rPr>
        <w:t>registered maintenance liability</w:t>
      </w:r>
      <w:r w:rsidRPr="00AA1E54">
        <w:t xml:space="preserve"> means a registrable maintenance liability under</w:t>
      </w:r>
      <w:r w:rsidR="004D0477" w:rsidRPr="00AA1E54">
        <w:t xml:space="preserve"> </w:t>
      </w:r>
      <w:r w:rsidR="00A705EF" w:rsidRPr="00AA1E54">
        <w:t>section 1</w:t>
      </w:r>
      <w:r w:rsidR="004D0477" w:rsidRPr="00AA1E54">
        <w:t xml:space="preserve">8A of the </w:t>
      </w:r>
      <w:r w:rsidR="004D0477" w:rsidRPr="00AA1E54">
        <w:rPr>
          <w:i/>
        </w:rPr>
        <w:t>Child Support (Registration and Collection) Act 1988</w:t>
      </w:r>
      <w:r w:rsidRPr="00AA1E54">
        <w:t>.</w:t>
      </w:r>
    </w:p>
    <w:p w:rsidR="004472B5" w:rsidRPr="00AA1E54" w:rsidRDefault="004472B5" w:rsidP="009E1980">
      <w:pPr>
        <w:pStyle w:val="ActHead5"/>
      </w:pPr>
      <w:bookmarkStart w:id="96" w:name="_Toc138687354"/>
      <w:r w:rsidRPr="00437481">
        <w:rPr>
          <w:rStyle w:val="CharSectno"/>
        </w:rPr>
        <w:t>25</w:t>
      </w:r>
      <w:r w:rsidR="009E1980" w:rsidRPr="00AA1E54">
        <w:t xml:space="preserve">  </w:t>
      </w:r>
      <w:r w:rsidRPr="00AA1E54">
        <w:t>Reciprocating jurisdictions</w:t>
      </w:r>
      <w:bookmarkEnd w:id="96"/>
    </w:p>
    <w:p w:rsidR="004472B5" w:rsidRPr="00AA1E54" w:rsidRDefault="004472B5" w:rsidP="009E1980">
      <w:pPr>
        <w:pStyle w:val="subsection"/>
      </w:pPr>
      <w:r w:rsidRPr="00AA1E54">
        <w:tab/>
      </w:r>
      <w:r w:rsidRPr="00AA1E54">
        <w:tab/>
        <w:t xml:space="preserve">Each of the jurisdictions specified in </w:t>
      </w:r>
      <w:r w:rsidR="009E1980" w:rsidRPr="00AA1E54">
        <w:t>Schedule</w:t>
      </w:r>
      <w:r w:rsidR="00362FD8" w:rsidRPr="00AA1E54">
        <w:t> </w:t>
      </w:r>
      <w:r w:rsidRPr="00AA1E54">
        <w:t xml:space="preserve">2 is declared to be a reciprocating jurisdiction for the purposes of </w:t>
      </w:r>
      <w:r w:rsidR="00A705EF" w:rsidRPr="00AA1E54">
        <w:t>section 1</w:t>
      </w:r>
      <w:r w:rsidRPr="00AA1E54">
        <w:t>10 of the Act.</w:t>
      </w:r>
    </w:p>
    <w:p w:rsidR="004472B5" w:rsidRPr="00AA1E54" w:rsidRDefault="004472B5" w:rsidP="009E1980">
      <w:pPr>
        <w:pStyle w:val="ActHead5"/>
      </w:pPr>
      <w:bookmarkStart w:id="97" w:name="_Toc138687355"/>
      <w:r w:rsidRPr="00437481">
        <w:rPr>
          <w:rStyle w:val="CharSectno"/>
        </w:rPr>
        <w:t>28</w:t>
      </w:r>
      <w:r w:rsidR="009E1980" w:rsidRPr="00AA1E54">
        <w:t xml:space="preserve">  </w:t>
      </w:r>
      <w:r w:rsidRPr="00AA1E54">
        <w:t>Dealing with provisional overseas maintenance orders</w:t>
      </w:r>
      <w:bookmarkEnd w:id="97"/>
    </w:p>
    <w:p w:rsidR="004472B5" w:rsidRPr="00AA1E54" w:rsidRDefault="004472B5" w:rsidP="009E1980">
      <w:pPr>
        <w:pStyle w:val="subsection"/>
      </w:pPr>
      <w:r w:rsidRPr="00AA1E54">
        <w:tab/>
        <w:t>(1)</w:t>
      </w:r>
      <w:r w:rsidRPr="00AA1E54">
        <w:tab/>
        <w:t>This regulation applies if:</w:t>
      </w:r>
    </w:p>
    <w:p w:rsidR="004472B5" w:rsidRPr="00AA1E54" w:rsidRDefault="004472B5" w:rsidP="009E1980">
      <w:pPr>
        <w:pStyle w:val="paragraph"/>
      </w:pPr>
      <w:r w:rsidRPr="00AA1E54">
        <w:tab/>
        <w:t>(a)</w:t>
      </w:r>
      <w:r w:rsidRPr="00AA1E54">
        <w:tab/>
        <w:t>a maintenance order has been made in a reciprocating jurisdiction; and</w:t>
      </w:r>
    </w:p>
    <w:p w:rsidR="004472B5" w:rsidRPr="00AA1E54" w:rsidRDefault="004472B5" w:rsidP="009E1980">
      <w:pPr>
        <w:pStyle w:val="paragraph"/>
      </w:pPr>
      <w:r w:rsidRPr="00AA1E54">
        <w:tab/>
        <w:t>(b)</w:t>
      </w:r>
      <w:r w:rsidRPr="00AA1E54">
        <w:tab/>
        <w:t>the order has no effect under the law of that jurisdiction unless and until it is confirmed by a court outside that jurisdiction; and</w:t>
      </w:r>
    </w:p>
    <w:p w:rsidR="004472B5" w:rsidRPr="00AA1E54" w:rsidRDefault="004472B5" w:rsidP="009E1980">
      <w:pPr>
        <w:pStyle w:val="paragraph"/>
      </w:pPr>
      <w:r w:rsidRPr="00AA1E54">
        <w:tab/>
        <w:t>(c)</w:t>
      </w:r>
      <w:r w:rsidRPr="00AA1E54">
        <w:tab/>
        <w:t>the Secretary has received:</w:t>
      </w:r>
    </w:p>
    <w:p w:rsidR="004472B5" w:rsidRPr="00AA1E54" w:rsidRDefault="004472B5" w:rsidP="009E1980">
      <w:pPr>
        <w:pStyle w:val="paragraphsub"/>
      </w:pPr>
      <w:r w:rsidRPr="00AA1E54">
        <w:tab/>
        <w:t>(i)</w:t>
      </w:r>
      <w:r w:rsidRPr="00AA1E54">
        <w:tab/>
        <w:t>a certified copy of the order; and</w:t>
      </w:r>
    </w:p>
    <w:p w:rsidR="004472B5" w:rsidRPr="00AA1E54" w:rsidRDefault="004472B5" w:rsidP="009E1980">
      <w:pPr>
        <w:pStyle w:val="paragraphsub"/>
      </w:pPr>
      <w:r w:rsidRPr="00AA1E54">
        <w:tab/>
        <w:t>(ii)</w:t>
      </w:r>
      <w:r w:rsidRPr="00AA1E54">
        <w:tab/>
        <w:t>a copy of the depositions of the witnesses in the proceedings in which the order was made; and</w:t>
      </w:r>
    </w:p>
    <w:p w:rsidR="004472B5" w:rsidRPr="00AA1E54" w:rsidRDefault="004472B5" w:rsidP="009E1980">
      <w:pPr>
        <w:pStyle w:val="paragraphsub"/>
      </w:pPr>
      <w:r w:rsidRPr="00AA1E54">
        <w:tab/>
        <w:t>(iii)</w:t>
      </w:r>
      <w:r w:rsidRPr="00AA1E54">
        <w:tab/>
        <w:t xml:space="preserve">a statement of the grounds on which the order could have been opposed if the person against whom the order was sought (the </w:t>
      </w:r>
      <w:r w:rsidRPr="00AA1E54">
        <w:rPr>
          <w:b/>
          <w:i/>
        </w:rPr>
        <w:t>respondent</w:t>
      </w:r>
      <w:r w:rsidRPr="00AA1E54">
        <w:t>) had appeared at the hearing; and</w:t>
      </w:r>
    </w:p>
    <w:p w:rsidR="004472B5" w:rsidRPr="00AA1E54" w:rsidRDefault="004472B5" w:rsidP="009E1980">
      <w:pPr>
        <w:pStyle w:val="paragraph"/>
      </w:pPr>
      <w:r w:rsidRPr="00AA1E54">
        <w:tab/>
        <w:t>(d)</w:t>
      </w:r>
      <w:r w:rsidRPr="00AA1E54">
        <w:tab/>
        <w:t>there are reasonable grounds for believing that:</w:t>
      </w:r>
    </w:p>
    <w:p w:rsidR="004472B5" w:rsidRPr="00AA1E54" w:rsidRDefault="004472B5" w:rsidP="009E1980">
      <w:pPr>
        <w:pStyle w:val="paragraphsub"/>
      </w:pPr>
      <w:r w:rsidRPr="00AA1E54">
        <w:tab/>
        <w:t>(i)</w:t>
      </w:r>
      <w:r w:rsidRPr="00AA1E54">
        <w:tab/>
        <w:t>the respondent is ordinarily resident in, is present in, or is proceeding to, Australia; and</w:t>
      </w:r>
    </w:p>
    <w:p w:rsidR="004472B5" w:rsidRPr="00AA1E54" w:rsidRDefault="004472B5" w:rsidP="009E1980">
      <w:pPr>
        <w:pStyle w:val="paragraphsub"/>
      </w:pPr>
      <w:r w:rsidRPr="00AA1E54">
        <w:tab/>
        <w:t>(ii)</w:t>
      </w:r>
      <w:r w:rsidRPr="00AA1E54">
        <w:tab/>
        <w:t>the order will have effect under the law of the overseas jurisdiction if it is confirmed by a court having jurisdiction under the Act.</w:t>
      </w:r>
    </w:p>
    <w:p w:rsidR="004472B5" w:rsidRPr="00AA1E54" w:rsidRDefault="004472B5" w:rsidP="009E1980">
      <w:pPr>
        <w:pStyle w:val="subsection"/>
      </w:pPr>
      <w:r w:rsidRPr="00AA1E54">
        <w:tab/>
        <w:t>(2)</w:t>
      </w:r>
      <w:r w:rsidRPr="00AA1E54">
        <w:tab/>
        <w:t>The Secretary must make an application calling upon the respondent to show cause why that order should not be confirmed.</w:t>
      </w:r>
    </w:p>
    <w:p w:rsidR="004472B5" w:rsidRPr="00AA1E54" w:rsidRDefault="009E1980" w:rsidP="009E1980">
      <w:pPr>
        <w:pStyle w:val="notetext"/>
      </w:pPr>
      <w:r w:rsidRPr="00AA1E54">
        <w:t>Note:</w:t>
      </w:r>
      <w:r w:rsidRPr="00AA1E54">
        <w:tab/>
      </w:r>
      <w:r w:rsidR="004472B5" w:rsidRPr="00AA1E54">
        <w:t xml:space="preserve">For </w:t>
      </w:r>
      <w:r w:rsidR="004472B5" w:rsidRPr="00AA1E54">
        <w:rPr>
          <w:b/>
          <w:i/>
        </w:rPr>
        <w:t>application</w:t>
      </w:r>
      <w:r w:rsidR="004472B5" w:rsidRPr="00AA1E54">
        <w:t xml:space="preserve">, see </w:t>
      </w:r>
      <w:r w:rsidR="00A63163" w:rsidRPr="00AA1E54">
        <w:t>regulation 3</w:t>
      </w:r>
      <w:r w:rsidR="004472B5" w:rsidRPr="00AA1E54">
        <w:t>.</w:t>
      </w:r>
    </w:p>
    <w:p w:rsidR="004472B5" w:rsidRPr="00AA1E54" w:rsidRDefault="004472B5" w:rsidP="009E1980">
      <w:pPr>
        <w:pStyle w:val="subsection"/>
      </w:pPr>
      <w:r w:rsidRPr="00AA1E54">
        <w:tab/>
        <w:t>(3)</w:t>
      </w:r>
      <w:r w:rsidRPr="00AA1E54">
        <w:tab/>
        <w:t>The Secretary must serve a copy of the application on the respondent.</w:t>
      </w:r>
    </w:p>
    <w:p w:rsidR="004472B5" w:rsidRPr="00AA1E54" w:rsidRDefault="009E1980" w:rsidP="009E1980">
      <w:pPr>
        <w:pStyle w:val="notetext"/>
      </w:pPr>
      <w:r w:rsidRPr="00AA1E54">
        <w:lastRenderedPageBreak/>
        <w:t>Note:</w:t>
      </w:r>
      <w:r w:rsidRPr="00AA1E54">
        <w:tab/>
      </w:r>
      <w:r w:rsidR="004472B5" w:rsidRPr="00AA1E54">
        <w:t>Service is dealt with by the applicable Rules of Court.</w:t>
      </w:r>
    </w:p>
    <w:p w:rsidR="004472B5" w:rsidRPr="00AA1E54" w:rsidRDefault="004472B5" w:rsidP="009E1980">
      <w:pPr>
        <w:pStyle w:val="ActHead5"/>
      </w:pPr>
      <w:bookmarkStart w:id="98" w:name="_Toc138687356"/>
      <w:r w:rsidRPr="00437481">
        <w:rPr>
          <w:rStyle w:val="CharSectno"/>
        </w:rPr>
        <w:t>28A</w:t>
      </w:r>
      <w:r w:rsidR="009E1980" w:rsidRPr="00AA1E54">
        <w:t xml:space="preserve">  </w:t>
      </w:r>
      <w:r w:rsidRPr="00AA1E54">
        <w:t>Hearings about applications about provisional overseas maintenance orders</w:t>
      </w:r>
      <w:bookmarkEnd w:id="98"/>
    </w:p>
    <w:p w:rsidR="004472B5" w:rsidRPr="00AA1E54" w:rsidRDefault="004472B5" w:rsidP="009E1980">
      <w:pPr>
        <w:pStyle w:val="subsection"/>
      </w:pPr>
      <w:r w:rsidRPr="00AA1E54">
        <w:tab/>
        <w:t>(1)</w:t>
      </w:r>
      <w:r w:rsidRPr="00AA1E54">
        <w:tab/>
        <w:t>This regulation explains what may happen on the hearing of an application under subregulation</w:t>
      </w:r>
      <w:r w:rsidR="00362FD8" w:rsidRPr="00AA1E54">
        <w:t> </w:t>
      </w:r>
      <w:r w:rsidRPr="00AA1E54">
        <w:t>28(2).</w:t>
      </w:r>
    </w:p>
    <w:p w:rsidR="004472B5" w:rsidRPr="00AA1E54" w:rsidRDefault="004472B5" w:rsidP="009E1980">
      <w:pPr>
        <w:pStyle w:val="subsection"/>
      </w:pPr>
      <w:r w:rsidRPr="00AA1E54">
        <w:rPr>
          <w:b/>
        </w:rPr>
        <w:tab/>
      </w:r>
      <w:r w:rsidRPr="00AA1E54">
        <w:t>(2)</w:t>
      </w:r>
      <w:r w:rsidRPr="00AA1E54">
        <w:tab/>
        <w:t>It is open to the respondent to raise any ground of opposition that the respondent could have raised in the original proceedings or any ground of opposition that the respondent could have raised if the proceedings leading to the making of the provisional overseas order had been heard in Australia.</w:t>
      </w:r>
    </w:p>
    <w:p w:rsidR="004472B5" w:rsidRPr="00AA1E54" w:rsidRDefault="004472B5" w:rsidP="009E1980">
      <w:pPr>
        <w:pStyle w:val="subsection"/>
      </w:pPr>
      <w:r w:rsidRPr="00AA1E54">
        <w:tab/>
        <w:t>(3)</w:t>
      </w:r>
      <w:r w:rsidRPr="00AA1E54">
        <w:tab/>
        <w:t>The statement mentioned in subparagraph</w:t>
      </w:r>
      <w:r w:rsidR="00362FD8" w:rsidRPr="00AA1E54">
        <w:t> </w:t>
      </w:r>
      <w:r w:rsidRPr="00AA1E54">
        <w:t>28(1</w:t>
      </w:r>
      <w:r w:rsidR="009E1980" w:rsidRPr="00AA1E54">
        <w:t>)(</w:t>
      </w:r>
      <w:r w:rsidRPr="00AA1E54">
        <w:t>c</w:t>
      </w:r>
      <w:r w:rsidR="009E1980" w:rsidRPr="00AA1E54">
        <w:t>)(</w:t>
      </w:r>
      <w:r w:rsidRPr="00AA1E54">
        <w:t>iii) is conclusive evidence of the grounds of opposition that could have been raised in the original proceedings.</w:t>
      </w:r>
    </w:p>
    <w:p w:rsidR="004472B5" w:rsidRPr="00AA1E54" w:rsidRDefault="004472B5" w:rsidP="009E1980">
      <w:pPr>
        <w:pStyle w:val="subsection"/>
      </w:pPr>
      <w:r w:rsidRPr="00AA1E54">
        <w:tab/>
        <w:t>(4)</w:t>
      </w:r>
      <w:r w:rsidRPr="00AA1E54">
        <w:tab/>
        <w:t xml:space="preserve">A court must not determine the application if an application could properly be made at that time, under the </w:t>
      </w:r>
      <w:r w:rsidRPr="00AA1E54">
        <w:rPr>
          <w:i/>
        </w:rPr>
        <w:t>Child Support (Assessment) Act 1989</w:t>
      </w:r>
      <w:r w:rsidRPr="00AA1E54">
        <w:t xml:space="preserve">, read with the </w:t>
      </w:r>
      <w:r w:rsidR="004D0477" w:rsidRPr="00AA1E54">
        <w:rPr>
          <w:i/>
        </w:rPr>
        <w:t>Child Support (Registration and Collection) Act 1988</w:t>
      </w:r>
      <w:r w:rsidR="004D0477" w:rsidRPr="00AA1E54">
        <w:t xml:space="preserve">, for administrative assessment of child support (within the meaning of the </w:t>
      </w:r>
      <w:r w:rsidR="004D0477" w:rsidRPr="00AA1E54">
        <w:rPr>
          <w:i/>
        </w:rPr>
        <w:t>Child Support (Assessment) Act 1989</w:t>
      </w:r>
      <w:r w:rsidR="004D0477" w:rsidRPr="00AA1E54">
        <w:t xml:space="preserve">) </w:t>
      </w:r>
      <w:r w:rsidRPr="00AA1E54">
        <w:t>by a person seeking payment of child support for the child from the respondent.</w:t>
      </w:r>
    </w:p>
    <w:p w:rsidR="004472B5" w:rsidRPr="00AA1E54" w:rsidRDefault="004472B5" w:rsidP="009E1980">
      <w:pPr>
        <w:pStyle w:val="subsection"/>
      </w:pPr>
      <w:r w:rsidRPr="00AA1E54">
        <w:tab/>
        <w:t>(5)</w:t>
      </w:r>
      <w:r w:rsidRPr="00AA1E54">
        <w:tab/>
        <w:t>Subregulation (4) has effect whether or not an application for administrative assessment of child support for the child has in fact been made.</w:t>
      </w:r>
    </w:p>
    <w:p w:rsidR="004472B5" w:rsidRPr="00AA1E54" w:rsidRDefault="004472B5" w:rsidP="009E1980">
      <w:pPr>
        <w:pStyle w:val="subsection"/>
      </w:pPr>
      <w:r w:rsidRPr="00AA1E54">
        <w:tab/>
        <w:t>(6)</w:t>
      </w:r>
      <w:r w:rsidRPr="00AA1E54">
        <w:tab/>
        <w:t>The court may:</w:t>
      </w:r>
    </w:p>
    <w:p w:rsidR="004472B5" w:rsidRPr="00AA1E54" w:rsidRDefault="004472B5" w:rsidP="009E1980">
      <w:pPr>
        <w:pStyle w:val="paragraph"/>
      </w:pPr>
      <w:r w:rsidRPr="00AA1E54">
        <w:tab/>
        <w:t>(a)</w:t>
      </w:r>
      <w:r w:rsidRPr="00AA1E54">
        <w:tab/>
        <w:t>confirm the provisional order (either with or without modification); or</w:t>
      </w:r>
    </w:p>
    <w:p w:rsidR="004472B5" w:rsidRPr="00AA1E54" w:rsidRDefault="004472B5" w:rsidP="009E1980">
      <w:pPr>
        <w:pStyle w:val="paragraph"/>
      </w:pPr>
      <w:r w:rsidRPr="00AA1E54">
        <w:tab/>
        <w:t>(b)</w:t>
      </w:r>
      <w:r w:rsidRPr="00AA1E54">
        <w:tab/>
        <w:t>discharge the provisional order; or</w:t>
      </w:r>
    </w:p>
    <w:p w:rsidR="004472B5" w:rsidRPr="00AA1E54" w:rsidRDefault="004472B5" w:rsidP="009E1980">
      <w:pPr>
        <w:pStyle w:val="paragraph"/>
      </w:pPr>
      <w:r w:rsidRPr="00AA1E54">
        <w:tab/>
        <w:t>(c)</w:t>
      </w:r>
      <w:r w:rsidRPr="00AA1E54">
        <w:tab/>
        <w:t>adjourn the proceedings, and remit the provisional order to the court that made it with a request that that court take further evidence and further consider its provisional order.</w:t>
      </w:r>
    </w:p>
    <w:p w:rsidR="004472B5" w:rsidRPr="00AA1E54" w:rsidRDefault="004472B5" w:rsidP="009E1980">
      <w:pPr>
        <w:pStyle w:val="ActHead5"/>
      </w:pPr>
      <w:bookmarkStart w:id="99" w:name="_Toc138687357"/>
      <w:r w:rsidRPr="00437481">
        <w:rPr>
          <w:rStyle w:val="CharSectno"/>
        </w:rPr>
        <w:t>28B</w:t>
      </w:r>
      <w:r w:rsidR="009E1980" w:rsidRPr="00AA1E54">
        <w:t xml:space="preserve">  </w:t>
      </w:r>
      <w:r w:rsidRPr="00AA1E54">
        <w:t>Making of orders about provisional overseas maintenance orders</w:t>
      </w:r>
      <w:bookmarkEnd w:id="99"/>
    </w:p>
    <w:p w:rsidR="004472B5" w:rsidRPr="00AA1E54" w:rsidRDefault="004472B5" w:rsidP="009E1980">
      <w:pPr>
        <w:pStyle w:val="subsection"/>
      </w:pPr>
      <w:r w:rsidRPr="00AA1E54">
        <w:tab/>
        <w:t>(1)</w:t>
      </w:r>
      <w:r w:rsidRPr="00AA1E54">
        <w:tab/>
        <w:t>This regulation is about orders made under subregulation</w:t>
      </w:r>
      <w:r w:rsidR="00362FD8" w:rsidRPr="00AA1E54">
        <w:t> </w:t>
      </w:r>
      <w:r w:rsidRPr="00AA1E54">
        <w:t>28</w:t>
      </w:r>
      <w:r w:rsidR="009E1980" w:rsidRPr="00AA1E54">
        <w:t>A(</w:t>
      </w:r>
      <w:r w:rsidRPr="00AA1E54">
        <w:t>6).</w:t>
      </w:r>
    </w:p>
    <w:p w:rsidR="004472B5" w:rsidRPr="00AA1E54" w:rsidRDefault="004472B5" w:rsidP="009E1980">
      <w:pPr>
        <w:pStyle w:val="subsection"/>
      </w:pPr>
      <w:r w:rsidRPr="00AA1E54">
        <w:tab/>
        <w:t>(2)</w:t>
      </w:r>
      <w:r w:rsidRPr="00AA1E54">
        <w:tab/>
        <w:t>An order confirming a provisional order may specify:</w:t>
      </w:r>
    </w:p>
    <w:p w:rsidR="004472B5" w:rsidRPr="00AA1E54" w:rsidRDefault="004472B5" w:rsidP="009E1980">
      <w:pPr>
        <w:pStyle w:val="paragraph"/>
      </w:pPr>
      <w:r w:rsidRPr="00AA1E54">
        <w:tab/>
        <w:t>(a)</w:t>
      </w:r>
      <w:r w:rsidRPr="00AA1E54">
        <w:tab/>
        <w:t>the time or times by which the money payable under the order is to be paid; and</w:t>
      </w:r>
    </w:p>
    <w:p w:rsidR="004472B5" w:rsidRPr="00AA1E54" w:rsidRDefault="004472B5" w:rsidP="009E1980">
      <w:pPr>
        <w:pStyle w:val="paragraph"/>
      </w:pPr>
      <w:r w:rsidRPr="00AA1E54">
        <w:tab/>
        <w:t>(b)</w:t>
      </w:r>
      <w:r w:rsidRPr="00AA1E54">
        <w:tab/>
        <w:t>the person, authority or court to whom or to which that money is to be paid; and</w:t>
      </w:r>
    </w:p>
    <w:p w:rsidR="004472B5" w:rsidRPr="00AA1E54" w:rsidRDefault="004472B5" w:rsidP="009E1980">
      <w:pPr>
        <w:pStyle w:val="paragraph"/>
      </w:pPr>
      <w:r w:rsidRPr="00AA1E54">
        <w:tab/>
        <w:t>(c)</w:t>
      </w:r>
      <w:r w:rsidRPr="00AA1E54">
        <w:tab/>
        <w:t>where necessary, the means by which that money must be paid or disbursed.</w:t>
      </w:r>
    </w:p>
    <w:p w:rsidR="004472B5" w:rsidRPr="00AA1E54" w:rsidRDefault="004472B5" w:rsidP="009E1980">
      <w:pPr>
        <w:pStyle w:val="subsection"/>
      </w:pPr>
      <w:r w:rsidRPr="00AA1E54">
        <w:tab/>
        <w:t>(3)</w:t>
      </w:r>
      <w:r w:rsidRPr="00AA1E54">
        <w:tab/>
        <w:t>A provisional order that is confirmed (whether with or without modification) is enforceable in Australia, as so confirmed, and has effect in Australia as if it were an order made under the Act.</w:t>
      </w:r>
    </w:p>
    <w:p w:rsidR="004472B5" w:rsidRPr="00AA1E54" w:rsidRDefault="004472B5" w:rsidP="009E1980">
      <w:pPr>
        <w:pStyle w:val="subsection"/>
      </w:pPr>
      <w:r w:rsidRPr="00AA1E54">
        <w:tab/>
        <w:t>(4)</w:t>
      </w:r>
      <w:r w:rsidRPr="00AA1E54">
        <w:tab/>
        <w:t>If the court adjourns the proceedings, the court may make a temporary order for periodic payments by the respondent.</w:t>
      </w:r>
    </w:p>
    <w:p w:rsidR="004472B5" w:rsidRPr="00AA1E54" w:rsidRDefault="004472B5" w:rsidP="009E1980">
      <w:pPr>
        <w:pStyle w:val="subsection"/>
      </w:pPr>
      <w:r w:rsidRPr="00AA1E54">
        <w:lastRenderedPageBreak/>
        <w:tab/>
        <w:t>(5)</w:t>
      </w:r>
      <w:r w:rsidRPr="00AA1E54">
        <w:tab/>
        <w:t>The Secretary must notify an officer of the court or other authority in the overseas jurisdiction of a decision of the court confirming or discharging an order.</w:t>
      </w:r>
    </w:p>
    <w:p w:rsidR="004472B5" w:rsidRPr="00AA1E54" w:rsidRDefault="004472B5" w:rsidP="009E1980">
      <w:pPr>
        <w:pStyle w:val="ActHead5"/>
      </w:pPr>
      <w:bookmarkStart w:id="100" w:name="_Toc138687358"/>
      <w:r w:rsidRPr="00437481">
        <w:rPr>
          <w:rStyle w:val="CharSectno"/>
        </w:rPr>
        <w:t>28C</w:t>
      </w:r>
      <w:r w:rsidR="009E1980" w:rsidRPr="00AA1E54">
        <w:t xml:space="preserve">  </w:t>
      </w:r>
      <w:r w:rsidRPr="00AA1E54">
        <w:t>Dealing with United States petitions</w:t>
      </w:r>
      <w:bookmarkEnd w:id="100"/>
    </w:p>
    <w:p w:rsidR="004472B5" w:rsidRPr="00AA1E54" w:rsidRDefault="004472B5" w:rsidP="009E1980">
      <w:pPr>
        <w:pStyle w:val="subsection"/>
      </w:pPr>
      <w:r w:rsidRPr="00AA1E54">
        <w:tab/>
        <w:t>(1)</w:t>
      </w:r>
      <w:r w:rsidRPr="00AA1E54">
        <w:tab/>
        <w:t>This regulation applies if:</w:t>
      </w:r>
    </w:p>
    <w:p w:rsidR="004472B5" w:rsidRPr="00AA1E54" w:rsidRDefault="004472B5" w:rsidP="009E1980">
      <w:pPr>
        <w:pStyle w:val="paragraph"/>
      </w:pPr>
      <w:r w:rsidRPr="00AA1E54">
        <w:tab/>
        <w:t>(a)</w:t>
      </w:r>
      <w:r w:rsidRPr="00AA1E54">
        <w:tab/>
        <w:t>a petition is filed in a court in a State or Territory of the United States of America seeking a support order against a person claimed in the petition to have a duty of support; and</w:t>
      </w:r>
    </w:p>
    <w:p w:rsidR="004472B5" w:rsidRPr="00AA1E54" w:rsidRDefault="004472B5" w:rsidP="009E1980">
      <w:pPr>
        <w:pStyle w:val="paragraph"/>
      </w:pPr>
      <w:r w:rsidRPr="00AA1E54">
        <w:tab/>
        <w:t>(b)</w:t>
      </w:r>
      <w:r w:rsidRPr="00AA1E54">
        <w:tab/>
        <w:t>that court gives a certificate to the effect that the petition sets out facts from which it may be determined that the person owes a duty of support; and</w:t>
      </w:r>
    </w:p>
    <w:p w:rsidR="004472B5" w:rsidRPr="00AA1E54" w:rsidRDefault="004472B5" w:rsidP="009E1980">
      <w:pPr>
        <w:pStyle w:val="paragraph"/>
      </w:pPr>
      <w:r w:rsidRPr="00AA1E54">
        <w:tab/>
        <w:t>(c)</w:t>
      </w:r>
      <w:r w:rsidRPr="00AA1E54">
        <w:tab/>
        <w:t>the Secretary has received certified copies of the petition and the certificate, together with a copy of the provisions of the law of the State or Territory to which the petition and certificate relate; and</w:t>
      </w:r>
    </w:p>
    <w:p w:rsidR="004472B5" w:rsidRPr="00AA1E54" w:rsidRDefault="004472B5" w:rsidP="009E1980">
      <w:pPr>
        <w:pStyle w:val="paragraph"/>
      </w:pPr>
      <w:r w:rsidRPr="00AA1E54">
        <w:tab/>
        <w:t>(d)</w:t>
      </w:r>
      <w:r w:rsidRPr="00AA1E54">
        <w:tab/>
        <w:t>there are reasonable grounds for believing that the person is ordinarily resident in, present in, or proceeding to, Australia.</w:t>
      </w:r>
    </w:p>
    <w:p w:rsidR="004472B5" w:rsidRPr="00AA1E54" w:rsidRDefault="004472B5" w:rsidP="009E1980">
      <w:pPr>
        <w:pStyle w:val="subsection"/>
      </w:pPr>
      <w:r w:rsidRPr="00AA1E54">
        <w:tab/>
        <w:t>(2)</w:t>
      </w:r>
      <w:r w:rsidRPr="00AA1E54">
        <w:tab/>
        <w:t>The Secretary must make an application calling on the person claimed in the petition to owe a duty of support to show cause why an order in the same terms as the order sought in the petition should not be made.</w:t>
      </w:r>
    </w:p>
    <w:p w:rsidR="004472B5" w:rsidRPr="00AA1E54" w:rsidRDefault="009E1980" w:rsidP="009E1980">
      <w:pPr>
        <w:pStyle w:val="notetext"/>
      </w:pPr>
      <w:r w:rsidRPr="00AA1E54">
        <w:t>Note:</w:t>
      </w:r>
      <w:r w:rsidRPr="00AA1E54">
        <w:tab/>
      </w:r>
      <w:r w:rsidR="004472B5" w:rsidRPr="00AA1E54">
        <w:t xml:space="preserve">For </w:t>
      </w:r>
      <w:r w:rsidR="004472B5" w:rsidRPr="00AA1E54">
        <w:rPr>
          <w:b/>
          <w:i/>
        </w:rPr>
        <w:t>application</w:t>
      </w:r>
      <w:r w:rsidR="004472B5" w:rsidRPr="00AA1E54">
        <w:t xml:space="preserve">, see </w:t>
      </w:r>
      <w:r w:rsidR="00A63163" w:rsidRPr="00AA1E54">
        <w:t>regulation 3</w:t>
      </w:r>
      <w:r w:rsidR="004472B5" w:rsidRPr="00AA1E54">
        <w:t>.</w:t>
      </w:r>
    </w:p>
    <w:p w:rsidR="004472B5" w:rsidRPr="00AA1E54" w:rsidRDefault="004472B5" w:rsidP="009E1980">
      <w:pPr>
        <w:pStyle w:val="subsection"/>
      </w:pPr>
      <w:r w:rsidRPr="00AA1E54">
        <w:tab/>
        <w:t>(3)</w:t>
      </w:r>
      <w:r w:rsidRPr="00AA1E54">
        <w:tab/>
        <w:t>The Secretary must serve a copy of the application on the person.</w:t>
      </w:r>
    </w:p>
    <w:p w:rsidR="004472B5" w:rsidRPr="00AA1E54" w:rsidRDefault="009E1980" w:rsidP="009E1980">
      <w:pPr>
        <w:pStyle w:val="notetext"/>
      </w:pPr>
      <w:r w:rsidRPr="00AA1E54">
        <w:t>Note:</w:t>
      </w:r>
      <w:r w:rsidRPr="00AA1E54">
        <w:tab/>
      </w:r>
      <w:r w:rsidR="004472B5" w:rsidRPr="00AA1E54">
        <w:t>Service is dealt with by the applicable Rules of Court.</w:t>
      </w:r>
    </w:p>
    <w:p w:rsidR="004472B5" w:rsidRPr="00AA1E54" w:rsidRDefault="004472B5" w:rsidP="009E1980">
      <w:pPr>
        <w:pStyle w:val="subsection"/>
      </w:pPr>
      <w:r w:rsidRPr="00AA1E54">
        <w:tab/>
        <w:t>(4)</w:t>
      </w:r>
      <w:r w:rsidRPr="00AA1E54">
        <w:tab/>
        <w:t>In this regulation, a reference to a duty of support is a reference to a duty of support within the meaning of the law under which the relevant petition is filed in a State or Territory of the United States of America.</w:t>
      </w:r>
    </w:p>
    <w:p w:rsidR="004472B5" w:rsidRPr="00AA1E54" w:rsidRDefault="004472B5" w:rsidP="009E1980">
      <w:pPr>
        <w:pStyle w:val="ActHead5"/>
      </w:pPr>
      <w:bookmarkStart w:id="101" w:name="_Toc138687359"/>
      <w:r w:rsidRPr="00437481">
        <w:rPr>
          <w:rStyle w:val="CharSectno"/>
        </w:rPr>
        <w:t>28D</w:t>
      </w:r>
      <w:r w:rsidR="009E1980" w:rsidRPr="00AA1E54">
        <w:t xml:space="preserve">  </w:t>
      </w:r>
      <w:r w:rsidRPr="00AA1E54">
        <w:t>Hearing of applications based on United States petitions</w:t>
      </w:r>
      <w:bookmarkEnd w:id="101"/>
    </w:p>
    <w:p w:rsidR="004472B5" w:rsidRPr="00AA1E54" w:rsidRDefault="004472B5" w:rsidP="009E1980">
      <w:pPr>
        <w:pStyle w:val="subsection"/>
      </w:pPr>
      <w:r w:rsidRPr="00AA1E54">
        <w:tab/>
        <w:t>(1)</w:t>
      </w:r>
      <w:r w:rsidRPr="00AA1E54">
        <w:tab/>
        <w:t>This regulation explains what may happen on the hearing of an application under subregulation</w:t>
      </w:r>
      <w:r w:rsidR="00362FD8" w:rsidRPr="00AA1E54">
        <w:t> </w:t>
      </w:r>
      <w:r w:rsidRPr="00AA1E54">
        <w:t>28</w:t>
      </w:r>
      <w:r w:rsidR="009E1980" w:rsidRPr="00AA1E54">
        <w:t>C(</w:t>
      </w:r>
      <w:r w:rsidRPr="00AA1E54">
        <w:t>2).</w:t>
      </w:r>
    </w:p>
    <w:p w:rsidR="004472B5" w:rsidRPr="00AA1E54" w:rsidRDefault="004472B5" w:rsidP="009E1980">
      <w:pPr>
        <w:pStyle w:val="subsection"/>
      </w:pPr>
      <w:r w:rsidRPr="00AA1E54">
        <w:tab/>
        <w:t>(2)</w:t>
      </w:r>
      <w:r w:rsidRPr="00AA1E54">
        <w:tab/>
        <w:t>It is open to the respondent to raise any ground of opposition that the respondent:</w:t>
      </w:r>
    </w:p>
    <w:p w:rsidR="004472B5" w:rsidRPr="00AA1E54" w:rsidRDefault="004472B5" w:rsidP="009E1980">
      <w:pPr>
        <w:pStyle w:val="paragraph"/>
      </w:pPr>
      <w:r w:rsidRPr="00AA1E54">
        <w:tab/>
        <w:t>(a)</w:t>
      </w:r>
      <w:r w:rsidRPr="00AA1E54">
        <w:tab/>
        <w:t>could have raised to the petition in the relevant court in the United States of America; or</w:t>
      </w:r>
    </w:p>
    <w:p w:rsidR="004472B5" w:rsidRPr="00AA1E54" w:rsidRDefault="004472B5" w:rsidP="009E1980">
      <w:pPr>
        <w:pStyle w:val="paragraph"/>
      </w:pPr>
      <w:r w:rsidRPr="00AA1E54">
        <w:tab/>
        <w:t>(b)</w:t>
      </w:r>
      <w:r w:rsidRPr="00AA1E54">
        <w:tab/>
        <w:t>could raise in proceedings in relation to the provision of maintenance in a court having jurisdiction under the Act in Australia.</w:t>
      </w:r>
    </w:p>
    <w:p w:rsidR="004472B5" w:rsidRPr="00AA1E54" w:rsidRDefault="004472B5" w:rsidP="009E1980">
      <w:pPr>
        <w:pStyle w:val="subsection"/>
      </w:pPr>
      <w:r w:rsidRPr="00AA1E54">
        <w:tab/>
        <w:t>(3)</w:t>
      </w:r>
      <w:r w:rsidRPr="00AA1E54">
        <w:tab/>
        <w:t xml:space="preserve">A court must not determine the application if an application could properly be made, at that time, under the </w:t>
      </w:r>
      <w:r w:rsidRPr="00AA1E54">
        <w:rPr>
          <w:i/>
        </w:rPr>
        <w:t>Child Support (Assessment) Act 1989</w:t>
      </w:r>
      <w:r w:rsidRPr="00AA1E54">
        <w:t xml:space="preserve">, read with the </w:t>
      </w:r>
      <w:r w:rsidR="004D0477" w:rsidRPr="00AA1E54">
        <w:rPr>
          <w:i/>
        </w:rPr>
        <w:t>Child Support (Registration and Collection) Act 1988</w:t>
      </w:r>
      <w:r w:rsidR="004D0477" w:rsidRPr="00AA1E54">
        <w:t xml:space="preserve">, for administrative assessment of child support (within the meaning of the </w:t>
      </w:r>
      <w:r w:rsidR="004D0477" w:rsidRPr="00AA1E54">
        <w:rPr>
          <w:i/>
        </w:rPr>
        <w:t>Child Support (Assessment) Act 1989</w:t>
      </w:r>
      <w:r w:rsidR="004D0477" w:rsidRPr="00AA1E54">
        <w:t xml:space="preserve">) </w:t>
      </w:r>
      <w:r w:rsidRPr="00AA1E54">
        <w:t>by a person seeking payment of child support for the child from the respondent.</w:t>
      </w:r>
    </w:p>
    <w:p w:rsidR="004472B5" w:rsidRPr="00AA1E54" w:rsidRDefault="004472B5" w:rsidP="009E1980">
      <w:pPr>
        <w:pStyle w:val="subsection"/>
      </w:pPr>
      <w:r w:rsidRPr="00AA1E54">
        <w:lastRenderedPageBreak/>
        <w:tab/>
        <w:t>(4)</w:t>
      </w:r>
      <w:r w:rsidRPr="00AA1E54">
        <w:tab/>
        <w:t>Subregulation</w:t>
      </w:r>
      <w:r w:rsidR="00B86F55" w:rsidRPr="00AA1E54">
        <w:t xml:space="preserve"> </w:t>
      </w:r>
      <w:r w:rsidRPr="00AA1E54">
        <w:t>(3) has effect whether or not an application for administrative assessment of child support for the child has in fact been made.</w:t>
      </w:r>
    </w:p>
    <w:p w:rsidR="004472B5" w:rsidRPr="00AA1E54" w:rsidRDefault="004472B5" w:rsidP="009E1980">
      <w:pPr>
        <w:pStyle w:val="subsection"/>
      </w:pPr>
      <w:r w:rsidRPr="00AA1E54">
        <w:tab/>
        <w:t>(5)</w:t>
      </w:r>
      <w:r w:rsidRPr="00AA1E54">
        <w:tab/>
        <w:t>The court may:</w:t>
      </w:r>
    </w:p>
    <w:p w:rsidR="004472B5" w:rsidRPr="00AA1E54" w:rsidRDefault="004472B5" w:rsidP="009E1980">
      <w:pPr>
        <w:pStyle w:val="paragraph"/>
      </w:pPr>
      <w:r w:rsidRPr="00AA1E54">
        <w:tab/>
        <w:t>(a)</w:t>
      </w:r>
      <w:r w:rsidRPr="00AA1E54">
        <w:tab/>
        <w:t>make an order for the provision of maintenance in the terms of the order sought in the petition (with or without modification); or</w:t>
      </w:r>
    </w:p>
    <w:p w:rsidR="004472B5" w:rsidRPr="00AA1E54" w:rsidRDefault="004472B5" w:rsidP="009E1980">
      <w:pPr>
        <w:pStyle w:val="paragraph"/>
      </w:pPr>
      <w:r w:rsidRPr="00AA1E54">
        <w:tab/>
        <w:t>(b)</w:t>
      </w:r>
      <w:r w:rsidRPr="00AA1E54">
        <w:tab/>
        <w:t>refuse to make an order; or</w:t>
      </w:r>
    </w:p>
    <w:p w:rsidR="004472B5" w:rsidRPr="00AA1E54" w:rsidRDefault="004472B5" w:rsidP="009E1980">
      <w:pPr>
        <w:pStyle w:val="paragraph"/>
      </w:pPr>
      <w:r w:rsidRPr="00AA1E54">
        <w:tab/>
        <w:t>(c)</w:t>
      </w:r>
      <w:r w:rsidRPr="00AA1E54">
        <w:tab/>
        <w:t>adjourn the proceedings and remit the petition and certificate to the court in which the petition was originally filed with a request that that court take further evidence and further consider the certifying of the petition.</w:t>
      </w:r>
    </w:p>
    <w:p w:rsidR="004472B5" w:rsidRPr="00AA1E54" w:rsidRDefault="004472B5" w:rsidP="009E1980">
      <w:pPr>
        <w:pStyle w:val="subsection"/>
      </w:pPr>
      <w:r w:rsidRPr="00AA1E54">
        <w:tab/>
        <w:t>(6)</w:t>
      </w:r>
      <w:r w:rsidRPr="00AA1E54">
        <w:tab/>
        <w:t>In this regulation:</w:t>
      </w:r>
    </w:p>
    <w:p w:rsidR="004472B5" w:rsidRPr="00AA1E54" w:rsidRDefault="004472B5" w:rsidP="009E1980">
      <w:pPr>
        <w:pStyle w:val="Definition"/>
      </w:pPr>
      <w:r w:rsidRPr="00AA1E54">
        <w:rPr>
          <w:b/>
          <w:i/>
        </w:rPr>
        <w:t>certificate</w:t>
      </w:r>
      <w:r w:rsidRPr="00AA1E54">
        <w:t xml:space="preserve"> means a certificate mentioned in paragraph</w:t>
      </w:r>
      <w:r w:rsidR="00362FD8" w:rsidRPr="00AA1E54">
        <w:t> </w:t>
      </w:r>
      <w:r w:rsidRPr="00AA1E54">
        <w:t>28</w:t>
      </w:r>
      <w:r w:rsidR="009E1980" w:rsidRPr="00AA1E54">
        <w:t>C(</w:t>
      </w:r>
      <w:r w:rsidRPr="00AA1E54">
        <w:t>1</w:t>
      </w:r>
      <w:r w:rsidR="009E1980" w:rsidRPr="00AA1E54">
        <w:t>)(</w:t>
      </w:r>
      <w:r w:rsidRPr="00AA1E54">
        <w:t>b).</w:t>
      </w:r>
    </w:p>
    <w:p w:rsidR="004472B5" w:rsidRPr="00AA1E54" w:rsidRDefault="004472B5" w:rsidP="009E1980">
      <w:pPr>
        <w:pStyle w:val="ActHead5"/>
      </w:pPr>
      <w:bookmarkStart w:id="102" w:name="_Toc138687360"/>
      <w:r w:rsidRPr="00437481">
        <w:rPr>
          <w:rStyle w:val="CharSectno"/>
        </w:rPr>
        <w:t>28E</w:t>
      </w:r>
      <w:r w:rsidR="009E1980" w:rsidRPr="00AA1E54">
        <w:t xml:space="preserve">  </w:t>
      </w:r>
      <w:r w:rsidRPr="00AA1E54">
        <w:t>Effect of orders about United States petitions</w:t>
      </w:r>
      <w:bookmarkEnd w:id="102"/>
    </w:p>
    <w:p w:rsidR="004472B5" w:rsidRPr="00AA1E54" w:rsidRDefault="004472B5" w:rsidP="009E1980">
      <w:pPr>
        <w:pStyle w:val="subsection"/>
      </w:pPr>
      <w:r w:rsidRPr="00AA1E54">
        <w:tab/>
        <w:t>(1)</w:t>
      </w:r>
      <w:r w:rsidRPr="00AA1E54">
        <w:tab/>
        <w:t>An order that is made under regulation</w:t>
      </w:r>
      <w:r w:rsidR="00362FD8" w:rsidRPr="00AA1E54">
        <w:t> </w:t>
      </w:r>
      <w:r w:rsidRPr="00AA1E54">
        <w:t>28D may specify:</w:t>
      </w:r>
    </w:p>
    <w:p w:rsidR="004472B5" w:rsidRPr="00AA1E54" w:rsidRDefault="004472B5" w:rsidP="009E1980">
      <w:pPr>
        <w:pStyle w:val="paragraph"/>
      </w:pPr>
      <w:r w:rsidRPr="00AA1E54">
        <w:tab/>
        <w:t>(a)</w:t>
      </w:r>
      <w:r w:rsidRPr="00AA1E54">
        <w:tab/>
        <w:t>the time or times by which the money payable under the order is to be paid; and</w:t>
      </w:r>
    </w:p>
    <w:p w:rsidR="004472B5" w:rsidRPr="00AA1E54" w:rsidRDefault="004472B5" w:rsidP="009E1980">
      <w:pPr>
        <w:pStyle w:val="paragraph"/>
      </w:pPr>
      <w:r w:rsidRPr="00AA1E54">
        <w:tab/>
        <w:t>(b)</w:t>
      </w:r>
      <w:r w:rsidRPr="00AA1E54">
        <w:tab/>
        <w:t>the person, authority or court to whom or to which that money is to be paid; and</w:t>
      </w:r>
    </w:p>
    <w:p w:rsidR="004472B5" w:rsidRPr="00AA1E54" w:rsidRDefault="004472B5" w:rsidP="009E1980">
      <w:pPr>
        <w:pStyle w:val="paragraph"/>
      </w:pPr>
      <w:r w:rsidRPr="00AA1E54">
        <w:tab/>
        <w:t>(c)</w:t>
      </w:r>
      <w:r w:rsidRPr="00AA1E54">
        <w:tab/>
        <w:t>where necessary, the means by which that money must be paid.</w:t>
      </w:r>
    </w:p>
    <w:p w:rsidR="004472B5" w:rsidRPr="00AA1E54" w:rsidRDefault="004472B5" w:rsidP="009E1980">
      <w:pPr>
        <w:pStyle w:val="subsection"/>
      </w:pPr>
      <w:r w:rsidRPr="00AA1E54">
        <w:tab/>
        <w:t>(2)</w:t>
      </w:r>
      <w:r w:rsidRPr="00AA1E54">
        <w:tab/>
        <w:t>If the court adjourns the proceedings under paragraph</w:t>
      </w:r>
      <w:r w:rsidR="00362FD8" w:rsidRPr="00AA1E54">
        <w:t> </w:t>
      </w:r>
      <w:r w:rsidRPr="00AA1E54">
        <w:t>28</w:t>
      </w:r>
      <w:r w:rsidR="009E1980" w:rsidRPr="00AA1E54">
        <w:t>D(</w:t>
      </w:r>
      <w:r w:rsidRPr="00AA1E54">
        <w:t>5</w:t>
      </w:r>
      <w:r w:rsidR="009E1980" w:rsidRPr="00AA1E54">
        <w:t>)(</w:t>
      </w:r>
      <w:r w:rsidRPr="00AA1E54">
        <w:t>c), the court may make a temporary order for periodic payments by the respondent.</w:t>
      </w:r>
    </w:p>
    <w:p w:rsidR="004472B5" w:rsidRPr="00AA1E54" w:rsidRDefault="004472B5" w:rsidP="009E1980">
      <w:pPr>
        <w:pStyle w:val="subsection"/>
      </w:pPr>
      <w:r w:rsidRPr="00AA1E54">
        <w:tab/>
        <w:t>(3)</w:t>
      </w:r>
      <w:r w:rsidRPr="00AA1E54">
        <w:tab/>
        <w:t>As soon as practicable after the court makes or refuses to make an order under this regulation, the Secretary must give notice of the decision to the court in which the petition was filed or other authority in the United States of America which caused the petition to be sent to the Secretary.</w:t>
      </w:r>
    </w:p>
    <w:p w:rsidR="004472B5" w:rsidRPr="00AA1E54" w:rsidRDefault="004472B5" w:rsidP="009E1980">
      <w:pPr>
        <w:pStyle w:val="subsection"/>
      </w:pPr>
      <w:r w:rsidRPr="00AA1E54">
        <w:tab/>
        <w:t>(4)</w:t>
      </w:r>
      <w:r w:rsidRPr="00AA1E54">
        <w:tab/>
        <w:t>In this regulation:</w:t>
      </w:r>
    </w:p>
    <w:p w:rsidR="004472B5" w:rsidRPr="00AA1E54" w:rsidRDefault="004472B5" w:rsidP="009E1980">
      <w:pPr>
        <w:pStyle w:val="Definition"/>
      </w:pPr>
      <w:r w:rsidRPr="00AA1E54">
        <w:rPr>
          <w:b/>
          <w:i/>
        </w:rPr>
        <w:t>petition</w:t>
      </w:r>
      <w:r w:rsidRPr="00AA1E54">
        <w:t xml:space="preserve"> means a petition mentioned in paragraph</w:t>
      </w:r>
      <w:r w:rsidR="00362FD8" w:rsidRPr="00AA1E54">
        <w:t> </w:t>
      </w:r>
      <w:r w:rsidRPr="00AA1E54">
        <w:t>28</w:t>
      </w:r>
      <w:r w:rsidR="009E1980" w:rsidRPr="00AA1E54">
        <w:t>C(</w:t>
      </w:r>
      <w:r w:rsidRPr="00AA1E54">
        <w:t>1</w:t>
      </w:r>
      <w:r w:rsidR="009E1980" w:rsidRPr="00AA1E54">
        <w:t>)(</w:t>
      </w:r>
      <w:r w:rsidRPr="00AA1E54">
        <w:t>a).</w:t>
      </w:r>
    </w:p>
    <w:p w:rsidR="004472B5" w:rsidRPr="00AA1E54" w:rsidRDefault="004472B5" w:rsidP="009E1980">
      <w:pPr>
        <w:pStyle w:val="ActHead5"/>
      </w:pPr>
      <w:bookmarkStart w:id="103" w:name="_Toc138687361"/>
      <w:r w:rsidRPr="00437481">
        <w:rPr>
          <w:rStyle w:val="CharSectno"/>
        </w:rPr>
        <w:t>29</w:t>
      </w:r>
      <w:r w:rsidR="009E1980" w:rsidRPr="00AA1E54">
        <w:t xml:space="preserve">  </w:t>
      </w:r>
      <w:r w:rsidRPr="00AA1E54">
        <w:t>Power to make provisional order against person in reciprocating jurisdiction</w:t>
      </w:r>
      <w:bookmarkEnd w:id="103"/>
    </w:p>
    <w:p w:rsidR="004472B5" w:rsidRPr="00AA1E54" w:rsidRDefault="004472B5" w:rsidP="009E1980">
      <w:pPr>
        <w:pStyle w:val="subsection"/>
      </w:pPr>
      <w:r w:rsidRPr="00AA1E54">
        <w:tab/>
        <w:t>(1)</w:t>
      </w:r>
      <w:r w:rsidRPr="00AA1E54">
        <w:tab/>
        <w:t>If a court is satisfied that a respondent to an application for a maintenance order is resident in, or on the way to, a reciprocating jurisdiction, the court may make an order in the absence of the respondent.</w:t>
      </w:r>
    </w:p>
    <w:p w:rsidR="004472B5" w:rsidRPr="00AA1E54" w:rsidRDefault="004472B5" w:rsidP="009E1980">
      <w:pPr>
        <w:pStyle w:val="subsection"/>
      </w:pPr>
      <w:r w:rsidRPr="00AA1E54">
        <w:tab/>
        <w:t>(2)</w:t>
      </w:r>
      <w:r w:rsidRPr="00AA1E54">
        <w:tab/>
        <w:t>Subregulation</w:t>
      </w:r>
      <w:r w:rsidR="007635BE" w:rsidRPr="00AA1E54">
        <w:t xml:space="preserve"> </w:t>
      </w:r>
      <w:r w:rsidRPr="00AA1E54">
        <w:t>(1) applies even if the respondent has not been served with the application and has not consented to the order.</w:t>
      </w:r>
    </w:p>
    <w:p w:rsidR="004472B5" w:rsidRPr="00AA1E54" w:rsidRDefault="004472B5" w:rsidP="009E1980">
      <w:pPr>
        <w:pStyle w:val="subsection"/>
      </w:pPr>
      <w:r w:rsidRPr="00AA1E54">
        <w:tab/>
        <w:t>(3)</w:t>
      </w:r>
      <w:r w:rsidRPr="00AA1E54">
        <w:tab/>
        <w:t>The court can make any order that it could have made under subregulation</w:t>
      </w:r>
      <w:r w:rsidR="00D73DE2" w:rsidRPr="00AA1E54">
        <w:t> </w:t>
      </w:r>
      <w:r w:rsidRPr="00AA1E54">
        <w:t>(1) if the application had been served on the respondent and the respondent had failed to appear at the hearing of the application.</w:t>
      </w:r>
    </w:p>
    <w:p w:rsidR="004472B5" w:rsidRPr="00AA1E54" w:rsidRDefault="004472B5" w:rsidP="009E1980">
      <w:pPr>
        <w:pStyle w:val="subsection"/>
      </w:pPr>
      <w:r w:rsidRPr="00AA1E54">
        <w:tab/>
        <w:t>(4)</w:t>
      </w:r>
      <w:r w:rsidRPr="00AA1E54">
        <w:tab/>
        <w:t>A court must not make an order under subregulation</w:t>
      </w:r>
      <w:r w:rsidR="00D73DE2" w:rsidRPr="00AA1E54">
        <w:t> </w:t>
      </w:r>
      <w:r w:rsidRPr="00AA1E54">
        <w:t xml:space="preserve">(1) if an application could properly be made, at that time, under the </w:t>
      </w:r>
      <w:r w:rsidRPr="00AA1E54">
        <w:rPr>
          <w:i/>
        </w:rPr>
        <w:t>Child Support (Assessment) Act 1989</w:t>
      </w:r>
      <w:r w:rsidRPr="00AA1E54">
        <w:t xml:space="preserve">, </w:t>
      </w:r>
      <w:r w:rsidRPr="00AA1E54">
        <w:lastRenderedPageBreak/>
        <w:t xml:space="preserve">read with the </w:t>
      </w:r>
      <w:r w:rsidR="004D0477" w:rsidRPr="00AA1E54">
        <w:rPr>
          <w:i/>
        </w:rPr>
        <w:t>Child Support (Registration and Collection) Act 1988</w:t>
      </w:r>
      <w:r w:rsidR="004D0477" w:rsidRPr="00AA1E54">
        <w:t xml:space="preserve">, for administrative assessment of child support (within the meaning of the </w:t>
      </w:r>
      <w:r w:rsidR="004D0477" w:rsidRPr="00AA1E54">
        <w:rPr>
          <w:i/>
        </w:rPr>
        <w:t>Child Support (Assessment) Act 1989</w:t>
      </w:r>
      <w:r w:rsidR="004D0477" w:rsidRPr="00AA1E54">
        <w:t xml:space="preserve">) </w:t>
      </w:r>
      <w:r w:rsidRPr="00AA1E54">
        <w:t>by a person seeking payment of child support for the child from the respondent.</w:t>
      </w:r>
    </w:p>
    <w:p w:rsidR="004472B5" w:rsidRPr="00AA1E54" w:rsidRDefault="004472B5" w:rsidP="009E1980">
      <w:pPr>
        <w:pStyle w:val="subsection"/>
      </w:pPr>
      <w:r w:rsidRPr="00AA1E54">
        <w:tab/>
        <w:t>(5)</w:t>
      </w:r>
      <w:r w:rsidRPr="00AA1E54">
        <w:tab/>
        <w:t>Subregulation</w:t>
      </w:r>
      <w:r w:rsidR="007635BE" w:rsidRPr="00AA1E54">
        <w:t xml:space="preserve"> </w:t>
      </w:r>
      <w:r w:rsidRPr="00AA1E54">
        <w:t>(4) has effect whether or not an application for administrative assessment of child support for the child has in fact been made.</w:t>
      </w:r>
    </w:p>
    <w:p w:rsidR="004472B5" w:rsidRPr="00AA1E54" w:rsidRDefault="004472B5" w:rsidP="009E1980">
      <w:pPr>
        <w:pStyle w:val="subsection"/>
      </w:pPr>
      <w:r w:rsidRPr="00AA1E54">
        <w:tab/>
        <w:t>(6)</w:t>
      </w:r>
      <w:r w:rsidRPr="00AA1E54">
        <w:tab/>
        <w:t>An order under subregulation</w:t>
      </w:r>
      <w:r w:rsidR="00D73DE2" w:rsidRPr="00AA1E54">
        <w:t> </w:t>
      </w:r>
      <w:r w:rsidRPr="00AA1E54">
        <w:t>(1) is:</w:t>
      </w:r>
    </w:p>
    <w:p w:rsidR="004472B5" w:rsidRPr="00AA1E54" w:rsidRDefault="004472B5" w:rsidP="009E1980">
      <w:pPr>
        <w:pStyle w:val="paragraph"/>
      </w:pPr>
      <w:r w:rsidRPr="00AA1E54">
        <w:tab/>
        <w:t>(a)</w:t>
      </w:r>
      <w:r w:rsidRPr="00AA1E54">
        <w:tab/>
        <w:t>provisional; and</w:t>
      </w:r>
    </w:p>
    <w:p w:rsidR="004472B5" w:rsidRPr="00AA1E54" w:rsidRDefault="004472B5" w:rsidP="009E1980">
      <w:pPr>
        <w:pStyle w:val="paragraph"/>
      </w:pPr>
      <w:r w:rsidRPr="00AA1E54">
        <w:tab/>
        <w:t>(b)</w:t>
      </w:r>
      <w:r w:rsidRPr="00AA1E54">
        <w:tab/>
        <w:t>of no effect:</w:t>
      </w:r>
    </w:p>
    <w:p w:rsidR="004472B5" w:rsidRPr="00AA1E54" w:rsidRDefault="004472B5" w:rsidP="009E1980">
      <w:pPr>
        <w:pStyle w:val="paragraphsub"/>
      </w:pPr>
      <w:r w:rsidRPr="00AA1E54">
        <w:tab/>
        <w:t>(i)</w:t>
      </w:r>
      <w:r w:rsidRPr="00AA1E54">
        <w:tab/>
        <w:t>unless it is expressed to be provisional; and</w:t>
      </w:r>
    </w:p>
    <w:p w:rsidR="004472B5" w:rsidRPr="00AA1E54" w:rsidRDefault="004472B5" w:rsidP="009E1980">
      <w:pPr>
        <w:pStyle w:val="paragraphsub"/>
      </w:pPr>
      <w:r w:rsidRPr="00AA1E54">
        <w:tab/>
        <w:t>(ii)</w:t>
      </w:r>
      <w:r w:rsidRPr="00AA1E54">
        <w:tab/>
        <w:t>unless and until confirmed (either with or without modification) by a competent court in a reciprocating jurisdiction or a jurisdiction with restricted reciprocity in which the respondent is resident at the time of confirmation.</w:t>
      </w:r>
    </w:p>
    <w:p w:rsidR="004472B5" w:rsidRPr="00AA1E54" w:rsidRDefault="004472B5" w:rsidP="009E1980">
      <w:pPr>
        <w:pStyle w:val="ActHead5"/>
      </w:pPr>
      <w:bookmarkStart w:id="104" w:name="_Toc138687362"/>
      <w:r w:rsidRPr="00437481">
        <w:rPr>
          <w:rStyle w:val="CharSectno"/>
        </w:rPr>
        <w:t>29A</w:t>
      </w:r>
      <w:r w:rsidR="009E1980" w:rsidRPr="00AA1E54">
        <w:t xml:space="preserve">  </w:t>
      </w:r>
      <w:r w:rsidRPr="00AA1E54">
        <w:t>Dealing with provisional order against person in reciprocating jurisdiction</w:t>
      </w:r>
      <w:bookmarkEnd w:id="104"/>
    </w:p>
    <w:p w:rsidR="004472B5" w:rsidRPr="00AA1E54" w:rsidRDefault="004472B5" w:rsidP="009E1980">
      <w:pPr>
        <w:pStyle w:val="subsection"/>
      </w:pPr>
      <w:r w:rsidRPr="00AA1E54">
        <w:tab/>
        <w:t>(1)</w:t>
      </w:r>
      <w:r w:rsidRPr="00AA1E54">
        <w:tab/>
        <w:t>This regulation applies if a court makes an order under subregulation</w:t>
      </w:r>
      <w:r w:rsidR="00362FD8" w:rsidRPr="00AA1E54">
        <w:t> </w:t>
      </w:r>
      <w:r w:rsidRPr="00AA1E54">
        <w:t>29(1).</w:t>
      </w:r>
    </w:p>
    <w:p w:rsidR="004472B5" w:rsidRPr="00AA1E54" w:rsidRDefault="004472B5" w:rsidP="009E1980">
      <w:pPr>
        <w:pStyle w:val="subsection"/>
      </w:pPr>
      <w:r w:rsidRPr="00AA1E54">
        <w:tab/>
        <w:t>(2)</w:t>
      </w:r>
      <w:r w:rsidRPr="00AA1E54">
        <w:tab/>
        <w:t xml:space="preserve">The </w:t>
      </w:r>
      <w:r w:rsidR="00CA1D74" w:rsidRPr="00AA1E54">
        <w:t>relevant Registrar</w:t>
      </w:r>
      <w:r w:rsidRPr="00AA1E54">
        <w:t xml:space="preserve"> of the court must send to the Secretary:</w:t>
      </w:r>
    </w:p>
    <w:p w:rsidR="004472B5" w:rsidRPr="00AA1E54" w:rsidRDefault="004472B5" w:rsidP="009E1980">
      <w:pPr>
        <w:pStyle w:val="paragraph"/>
      </w:pPr>
      <w:r w:rsidRPr="00AA1E54">
        <w:tab/>
        <w:t>(a)</w:t>
      </w:r>
      <w:r w:rsidRPr="00AA1E54">
        <w:tab/>
        <w:t>a copy of the depositions of the witnesses; and</w:t>
      </w:r>
    </w:p>
    <w:p w:rsidR="004472B5" w:rsidRPr="00AA1E54" w:rsidRDefault="004472B5" w:rsidP="009E1980">
      <w:pPr>
        <w:pStyle w:val="paragraph"/>
      </w:pPr>
      <w:r w:rsidRPr="00AA1E54">
        <w:tab/>
        <w:t>(b)</w:t>
      </w:r>
      <w:r w:rsidRPr="00AA1E54">
        <w:tab/>
        <w:t>3 certified copies of the order; and</w:t>
      </w:r>
    </w:p>
    <w:p w:rsidR="004472B5" w:rsidRPr="00AA1E54" w:rsidRDefault="004472B5" w:rsidP="009E1980">
      <w:pPr>
        <w:pStyle w:val="paragraph"/>
      </w:pPr>
      <w:r w:rsidRPr="00AA1E54">
        <w:tab/>
        <w:t>(c)</w:t>
      </w:r>
      <w:r w:rsidRPr="00AA1E54">
        <w:tab/>
        <w:t>a statement of the grounds on which the making of the order could have been opposed if the respondent had appeared at the hearing; and</w:t>
      </w:r>
    </w:p>
    <w:p w:rsidR="004472B5" w:rsidRPr="00AA1E54" w:rsidRDefault="004472B5" w:rsidP="009E1980">
      <w:pPr>
        <w:pStyle w:val="paragraph"/>
      </w:pPr>
      <w:r w:rsidRPr="00AA1E54">
        <w:tab/>
        <w:t>(d)</w:t>
      </w:r>
      <w:r w:rsidRPr="00AA1E54">
        <w:tab/>
        <w:t>the information and materia</w:t>
      </w:r>
      <w:r w:rsidR="007635BE" w:rsidRPr="00AA1E54">
        <w:t>l (</w:t>
      </w:r>
      <w:r w:rsidRPr="00AA1E54">
        <w:t xml:space="preserve">if any) which the </w:t>
      </w:r>
      <w:r w:rsidR="00CA1D74" w:rsidRPr="00AA1E54">
        <w:t>relevant Registrar</w:t>
      </w:r>
      <w:r w:rsidRPr="00AA1E54">
        <w:t xml:space="preserve"> has for working out the identity and whereabouts of the respondent.</w:t>
      </w:r>
    </w:p>
    <w:p w:rsidR="004472B5" w:rsidRPr="00AA1E54" w:rsidRDefault="004472B5" w:rsidP="009E1980">
      <w:pPr>
        <w:pStyle w:val="subsection"/>
      </w:pPr>
      <w:r w:rsidRPr="00AA1E54">
        <w:tab/>
        <w:t>(3)</w:t>
      </w:r>
      <w:r w:rsidRPr="00AA1E54">
        <w:tab/>
        <w:t>The Secretary must, on receipt of the documents and information mentioned in subregulation</w:t>
      </w:r>
      <w:r w:rsidR="00D73DE2" w:rsidRPr="00AA1E54">
        <w:t> </w:t>
      </w:r>
      <w:r w:rsidRPr="00AA1E54">
        <w:t>(2), send them to a court in the jurisdiction in which the respondent is resident or to which the respondent is proceeding, with a request in writing that proceedings be started for the confirmation and enforcement of the provisional order.</w:t>
      </w:r>
    </w:p>
    <w:p w:rsidR="004472B5" w:rsidRPr="00AA1E54" w:rsidRDefault="004472B5" w:rsidP="009E1980">
      <w:pPr>
        <w:pStyle w:val="ActHead5"/>
      </w:pPr>
      <w:bookmarkStart w:id="105" w:name="_Toc138687363"/>
      <w:r w:rsidRPr="00437481">
        <w:rPr>
          <w:rStyle w:val="CharSectno"/>
        </w:rPr>
        <w:t>29B</w:t>
      </w:r>
      <w:r w:rsidR="009E1980" w:rsidRPr="00AA1E54">
        <w:t xml:space="preserve">  </w:t>
      </w:r>
      <w:r w:rsidRPr="00AA1E54">
        <w:t>Taking of further evidence</w:t>
      </w:r>
      <w:bookmarkEnd w:id="105"/>
    </w:p>
    <w:p w:rsidR="004472B5" w:rsidRPr="00AA1E54" w:rsidRDefault="004472B5" w:rsidP="009E1980">
      <w:pPr>
        <w:pStyle w:val="subsection"/>
      </w:pPr>
      <w:r w:rsidRPr="00AA1E54">
        <w:tab/>
        <w:t>(1)</w:t>
      </w:r>
      <w:r w:rsidRPr="00AA1E54">
        <w:tab/>
        <w:t>If a court in a reciprocating jurisdiction remits an order sent to it under subregulation</w:t>
      </w:r>
      <w:r w:rsidR="00362FD8" w:rsidRPr="00AA1E54">
        <w:t> </w:t>
      </w:r>
      <w:r w:rsidRPr="00AA1E54">
        <w:t>29</w:t>
      </w:r>
      <w:r w:rsidR="009E1980" w:rsidRPr="00AA1E54">
        <w:t>A(</w:t>
      </w:r>
      <w:r w:rsidRPr="00AA1E54">
        <w:t>3) to the court in which the order was made for the taking of further evidence, the court must take the evidence, and must cause the depositions of the witnesses to be sent to the court in the reciprocating jurisdiction.</w:t>
      </w:r>
    </w:p>
    <w:p w:rsidR="004472B5" w:rsidRPr="00AA1E54" w:rsidRDefault="004472B5" w:rsidP="009E1980">
      <w:pPr>
        <w:pStyle w:val="subsection"/>
      </w:pPr>
      <w:r w:rsidRPr="00AA1E54">
        <w:tab/>
        <w:t>(2)</w:t>
      </w:r>
      <w:r w:rsidRPr="00AA1E54">
        <w:tab/>
        <w:t>Before taking the evidence, notice must be given to such persons and in such manner as the court thinks fit.</w:t>
      </w:r>
    </w:p>
    <w:p w:rsidR="004472B5" w:rsidRPr="00AA1E54" w:rsidRDefault="004472B5" w:rsidP="009E1980">
      <w:pPr>
        <w:pStyle w:val="subsection"/>
      </w:pPr>
      <w:r w:rsidRPr="00AA1E54">
        <w:tab/>
        <w:t>(3)</w:t>
      </w:r>
      <w:r w:rsidRPr="00AA1E54">
        <w:tab/>
        <w:t>If, on the taking of further evidence, it appears that the order ought not to have been made, the court may revoke the order or may make a fresh provisional order under subregulation</w:t>
      </w:r>
      <w:r w:rsidR="00362FD8" w:rsidRPr="00AA1E54">
        <w:t> </w:t>
      </w:r>
      <w:r w:rsidRPr="00AA1E54">
        <w:t>29(1).</w:t>
      </w:r>
    </w:p>
    <w:p w:rsidR="004472B5" w:rsidRPr="00AA1E54" w:rsidRDefault="004472B5" w:rsidP="009E1980">
      <w:pPr>
        <w:pStyle w:val="subsection"/>
      </w:pPr>
      <w:r w:rsidRPr="00AA1E54">
        <w:lastRenderedPageBreak/>
        <w:tab/>
        <w:t>(4)</w:t>
      </w:r>
      <w:r w:rsidRPr="00AA1E54">
        <w:tab/>
        <w:t>A court that takes evidence because of a request made under subregulation</w:t>
      </w:r>
      <w:r w:rsidR="00D73DE2" w:rsidRPr="00AA1E54">
        <w:t> </w:t>
      </w:r>
      <w:r w:rsidRPr="00AA1E54">
        <w:t>(1) may, for subregulation</w:t>
      </w:r>
      <w:r w:rsidR="00D73DE2" w:rsidRPr="00AA1E54">
        <w:t> </w:t>
      </w:r>
      <w:r w:rsidRPr="00AA1E54">
        <w:t>(3), have regard to the evidence given in that other court.</w:t>
      </w:r>
    </w:p>
    <w:p w:rsidR="004472B5" w:rsidRPr="00AA1E54" w:rsidRDefault="004472B5" w:rsidP="009E1980">
      <w:pPr>
        <w:pStyle w:val="ActHead5"/>
      </w:pPr>
      <w:bookmarkStart w:id="106" w:name="_Toc138687364"/>
      <w:r w:rsidRPr="00437481">
        <w:rPr>
          <w:rStyle w:val="CharSectno"/>
        </w:rPr>
        <w:t>29C</w:t>
      </w:r>
      <w:r w:rsidR="009E1980" w:rsidRPr="00AA1E54">
        <w:t xml:space="preserve">  </w:t>
      </w:r>
      <w:r w:rsidRPr="00AA1E54">
        <w:t>Confirmation of provisional order against person in reciprocating jurisdiction</w:t>
      </w:r>
      <w:bookmarkEnd w:id="106"/>
    </w:p>
    <w:p w:rsidR="004472B5" w:rsidRPr="00AA1E54" w:rsidRDefault="004472B5" w:rsidP="009E1980">
      <w:pPr>
        <w:pStyle w:val="subsection"/>
      </w:pPr>
      <w:r w:rsidRPr="00AA1E54">
        <w:tab/>
        <w:t>(1)</w:t>
      </w:r>
      <w:r w:rsidRPr="00AA1E54">
        <w:tab/>
        <w:t>This regulation applies if a court in a reciprocating jurisdiction in which the respondent is resident for the time being confirms (either with or without modification) an order made under regulation</w:t>
      </w:r>
      <w:r w:rsidR="00362FD8" w:rsidRPr="00AA1E54">
        <w:t> </w:t>
      </w:r>
      <w:r w:rsidRPr="00AA1E54">
        <w:t>29.</w:t>
      </w:r>
    </w:p>
    <w:p w:rsidR="004472B5" w:rsidRPr="00AA1E54" w:rsidRDefault="004472B5" w:rsidP="009E1980">
      <w:pPr>
        <w:pStyle w:val="subsection"/>
      </w:pPr>
      <w:r w:rsidRPr="00AA1E54">
        <w:tab/>
        <w:t>(2)</w:t>
      </w:r>
      <w:r w:rsidRPr="00AA1E54">
        <w:tab/>
        <w:t>The order has effect in Australia as so confirmed.</w:t>
      </w:r>
    </w:p>
    <w:p w:rsidR="004472B5" w:rsidRPr="00AA1E54" w:rsidRDefault="004472B5" w:rsidP="009E1980">
      <w:pPr>
        <w:pStyle w:val="subsection"/>
      </w:pPr>
      <w:r w:rsidRPr="00AA1E54">
        <w:tab/>
        <w:t>(3)</w:t>
      </w:r>
      <w:r w:rsidRPr="00AA1E54">
        <w:tab/>
        <w:t>In proceedings arising out of or relating to the order, it must be presumed, unless the contrary is proved, that the respondent was resident in the overseas jurisdiction at the time the order was confirmed.</w:t>
      </w:r>
    </w:p>
    <w:p w:rsidR="004472B5" w:rsidRPr="00AA1E54" w:rsidRDefault="004472B5" w:rsidP="009E1980">
      <w:pPr>
        <w:pStyle w:val="ActHead5"/>
      </w:pPr>
      <w:bookmarkStart w:id="107" w:name="_Toc138687365"/>
      <w:r w:rsidRPr="00437481">
        <w:rPr>
          <w:rStyle w:val="CharSectno"/>
        </w:rPr>
        <w:t>30</w:t>
      </w:r>
      <w:r w:rsidR="009E1980" w:rsidRPr="00AA1E54">
        <w:t xml:space="preserve">  </w:t>
      </w:r>
      <w:r w:rsidRPr="00AA1E54">
        <w:t>Proceedings for enforcement of overseas maintenance entry liabilities</w:t>
      </w:r>
      <w:bookmarkEnd w:id="107"/>
    </w:p>
    <w:p w:rsidR="004472B5" w:rsidRPr="00AA1E54" w:rsidRDefault="004472B5" w:rsidP="009E1980">
      <w:pPr>
        <w:pStyle w:val="subsection"/>
      </w:pPr>
      <w:r w:rsidRPr="00AA1E54">
        <w:tab/>
        <w:t>(1)</w:t>
      </w:r>
      <w:r w:rsidRPr="00AA1E54">
        <w:tab/>
        <w:t>This regulation is about enforcement proceedings for an overseas maintenance entry liability.</w:t>
      </w:r>
    </w:p>
    <w:p w:rsidR="004472B5" w:rsidRPr="00AA1E54" w:rsidRDefault="004472B5" w:rsidP="009E1980">
      <w:pPr>
        <w:pStyle w:val="subsection"/>
      </w:pPr>
      <w:r w:rsidRPr="00AA1E54">
        <w:tab/>
        <w:t>(2)</w:t>
      </w:r>
      <w:r w:rsidRPr="00AA1E54">
        <w:tab/>
        <w:t xml:space="preserve">Proceedings may be taken as if the liability were an order made under </w:t>
      </w:r>
      <w:r w:rsidR="009E1980" w:rsidRPr="00AA1E54">
        <w:t>Part</w:t>
      </w:r>
      <w:r w:rsidR="007635BE" w:rsidRPr="00AA1E54">
        <w:t> </w:t>
      </w:r>
      <w:r w:rsidRPr="00AA1E54">
        <w:t>VII or VIII of the Act.</w:t>
      </w:r>
    </w:p>
    <w:p w:rsidR="004472B5" w:rsidRPr="00AA1E54" w:rsidRDefault="004472B5" w:rsidP="009E1980">
      <w:pPr>
        <w:pStyle w:val="subsection"/>
      </w:pPr>
      <w:r w:rsidRPr="00AA1E54">
        <w:tab/>
        <w:t>(3)</w:t>
      </w:r>
      <w:r w:rsidRPr="00AA1E54">
        <w:tab/>
        <w:t>The Act, these Regulations and the applicable Rules of Court, so far as they are applicable, and with such modifications as are necessary, apply in relation to the proceedings.</w:t>
      </w:r>
    </w:p>
    <w:p w:rsidR="004472B5" w:rsidRPr="00AA1E54" w:rsidRDefault="004472B5" w:rsidP="009E1980">
      <w:pPr>
        <w:pStyle w:val="subsection"/>
      </w:pPr>
      <w:r w:rsidRPr="00AA1E54">
        <w:tab/>
        <w:t>(4)</w:t>
      </w:r>
      <w:r w:rsidRPr="00AA1E54">
        <w:tab/>
        <w:t>Proceedings may be taken:</w:t>
      </w:r>
    </w:p>
    <w:p w:rsidR="004472B5" w:rsidRPr="00AA1E54" w:rsidRDefault="004472B5" w:rsidP="009E1980">
      <w:pPr>
        <w:pStyle w:val="paragraph"/>
      </w:pPr>
      <w:r w:rsidRPr="00AA1E54">
        <w:tab/>
        <w:t>(a)</w:t>
      </w:r>
      <w:r w:rsidRPr="00AA1E54">
        <w:tab/>
        <w:t xml:space="preserve">by the person who would be entitled to take proceedings if the liability were an order under </w:t>
      </w:r>
      <w:r w:rsidR="009E1980" w:rsidRPr="00AA1E54">
        <w:t>Part</w:t>
      </w:r>
      <w:r w:rsidR="007635BE" w:rsidRPr="00AA1E54">
        <w:t> </w:t>
      </w:r>
      <w:r w:rsidRPr="00AA1E54">
        <w:t>VII or VIII of the Act, as mentioned in subregulation</w:t>
      </w:r>
      <w:r w:rsidR="00D73DE2" w:rsidRPr="00AA1E54">
        <w:t> </w:t>
      </w:r>
      <w:r w:rsidRPr="00AA1E54">
        <w:t>(2); or</w:t>
      </w:r>
    </w:p>
    <w:p w:rsidR="004472B5" w:rsidRPr="00AA1E54" w:rsidRDefault="004472B5" w:rsidP="009E1980">
      <w:pPr>
        <w:pStyle w:val="paragraph"/>
      </w:pPr>
      <w:r w:rsidRPr="00AA1E54">
        <w:tab/>
        <w:t>(b)</w:t>
      </w:r>
      <w:r w:rsidRPr="00AA1E54">
        <w:tab/>
        <w:t>by the Secretary, on behalf of the person.</w:t>
      </w:r>
    </w:p>
    <w:p w:rsidR="004472B5" w:rsidRPr="00AA1E54" w:rsidRDefault="004472B5" w:rsidP="009E1980">
      <w:pPr>
        <w:pStyle w:val="ActHead5"/>
      </w:pPr>
      <w:bookmarkStart w:id="108" w:name="_Toc138687366"/>
      <w:r w:rsidRPr="00437481">
        <w:rPr>
          <w:rStyle w:val="CharSectno"/>
        </w:rPr>
        <w:t>31</w:t>
      </w:r>
      <w:r w:rsidR="009E1980" w:rsidRPr="00AA1E54">
        <w:t xml:space="preserve">  </w:t>
      </w:r>
      <w:r w:rsidRPr="00AA1E54">
        <w:t>Cancellation of registration in reciprocating jurisdiction</w:t>
      </w:r>
      <w:bookmarkEnd w:id="108"/>
    </w:p>
    <w:p w:rsidR="004472B5" w:rsidRPr="00AA1E54" w:rsidRDefault="004472B5" w:rsidP="009E1980">
      <w:pPr>
        <w:pStyle w:val="subsection"/>
      </w:pPr>
      <w:r w:rsidRPr="00AA1E54">
        <w:tab/>
        <w:t>(1)</w:t>
      </w:r>
      <w:r w:rsidRPr="00AA1E54">
        <w:tab/>
        <w:t>Where:</w:t>
      </w:r>
    </w:p>
    <w:p w:rsidR="004472B5" w:rsidRPr="00AA1E54" w:rsidRDefault="004472B5" w:rsidP="009E1980">
      <w:pPr>
        <w:pStyle w:val="paragraph"/>
      </w:pPr>
      <w:r w:rsidRPr="00AA1E54">
        <w:tab/>
        <w:t>(a)</w:t>
      </w:r>
      <w:r w:rsidRPr="00AA1E54">
        <w:tab/>
        <w:t>a maintenance order made in Australia is, under the law of a reciprocating jurisdiction or a jurisdiction with restricted reciprocity, enforceable in that jurisdiction; and</w:t>
      </w:r>
    </w:p>
    <w:p w:rsidR="004472B5" w:rsidRPr="00AA1E54" w:rsidRDefault="004472B5" w:rsidP="009E1980">
      <w:pPr>
        <w:pStyle w:val="paragraph"/>
      </w:pPr>
      <w:r w:rsidRPr="00AA1E54">
        <w:tab/>
        <w:t>(b)</w:t>
      </w:r>
      <w:r w:rsidRPr="00AA1E54">
        <w:tab/>
        <w:t>the court in which the order was made is satisfied that there are reasonable grounds for believing that the person against whom the order was made is not resident in, or proceeding to, that reciprocating jurisdiction, or it appears to the court that there is some good reason why the order should no longer be enforceable in that jurisdiction;</w:t>
      </w:r>
    </w:p>
    <w:p w:rsidR="004472B5" w:rsidRPr="00AA1E54" w:rsidRDefault="004472B5" w:rsidP="009E1980">
      <w:pPr>
        <w:pStyle w:val="subsection2"/>
      </w:pPr>
      <w:r w:rsidRPr="00AA1E54">
        <w:t>the court may direct that steps be taken to cancel the registration of the order in that jurisdiction.</w:t>
      </w:r>
    </w:p>
    <w:p w:rsidR="004472B5" w:rsidRPr="00AA1E54" w:rsidRDefault="004472B5" w:rsidP="009E1980">
      <w:pPr>
        <w:pStyle w:val="subsection"/>
      </w:pPr>
      <w:r w:rsidRPr="00AA1E54">
        <w:tab/>
        <w:t>(2)</w:t>
      </w:r>
      <w:r w:rsidRPr="00AA1E54">
        <w:tab/>
        <w:t>Where a court directs under subregulation</w:t>
      </w:r>
      <w:r w:rsidR="00D73DE2" w:rsidRPr="00AA1E54">
        <w:t> </w:t>
      </w:r>
      <w:r w:rsidRPr="00AA1E54">
        <w:t xml:space="preserve">(1) that steps be taken to cancel the registration of an order in a jurisdiction, the </w:t>
      </w:r>
      <w:r w:rsidR="00CA1D74" w:rsidRPr="00AA1E54">
        <w:t>relevant Registrar</w:t>
      </w:r>
      <w:r w:rsidRPr="00AA1E54">
        <w:t xml:space="preserve"> of that court shall </w:t>
      </w:r>
      <w:r w:rsidRPr="00AA1E54">
        <w:lastRenderedPageBreak/>
        <w:t>send to an appropriate authority in that jurisdiction a request in writing that the order be no longer enforceable in that jurisdiction.</w:t>
      </w:r>
    </w:p>
    <w:p w:rsidR="004472B5" w:rsidRPr="00AA1E54" w:rsidRDefault="004472B5" w:rsidP="009E1980">
      <w:pPr>
        <w:pStyle w:val="subsection"/>
      </w:pPr>
      <w:r w:rsidRPr="00AA1E54">
        <w:tab/>
        <w:t>(3)</w:t>
      </w:r>
      <w:r w:rsidRPr="00AA1E54">
        <w:tab/>
        <w:t>Where a court directs under subregulation</w:t>
      </w:r>
      <w:r w:rsidR="00D73DE2" w:rsidRPr="00AA1E54">
        <w:t> </w:t>
      </w:r>
      <w:r w:rsidRPr="00AA1E54">
        <w:t>(1) that steps be taken to cancel the registration of an order in a jurisdiction, the order shall cease to be enforceable in that jurisdiction for the purposes of these Regulations.</w:t>
      </w:r>
    </w:p>
    <w:p w:rsidR="004472B5" w:rsidRPr="00AA1E54" w:rsidRDefault="004472B5" w:rsidP="009E1980">
      <w:pPr>
        <w:pStyle w:val="ActHead5"/>
      </w:pPr>
      <w:bookmarkStart w:id="109" w:name="_Toc138687367"/>
      <w:r w:rsidRPr="00437481">
        <w:rPr>
          <w:rStyle w:val="CharSectno"/>
        </w:rPr>
        <w:t>32</w:t>
      </w:r>
      <w:r w:rsidR="009E1980" w:rsidRPr="00AA1E54">
        <w:t xml:space="preserve">  </w:t>
      </w:r>
      <w:r w:rsidRPr="00AA1E54">
        <w:t>Cancellation of registration of overseas maintenance orders</w:t>
      </w:r>
      <w:bookmarkEnd w:id="109"/>
    </w:p>
    <w:p w:rsidR="004472B5" w:rsidRPr="00AA1E54" w:rsidRDefault="004472B5" w:rsidP="009E1980">
      <w:pPr>
        <w:pStyle w:val="subsection"/>
      </w:pPr>
      <w:r w:rsidRPr="00AA1E54">
        <w:tab/>
        <w:t>(1)</w:t>
      </w:r>
      <w:r w:rsidRPr="00AA1E54">
        <w:tab/>
        <w:t>Where:</w:t>
      </w:r>
    </w:p>
    <w:p w:rsidR="004472B5" w:rsidRPr="00AA1E54" w:rsidRDefault="004472B5" w:rsidP="009E1980">
      <w:pPr>
        <w:pStyle w:val="paragraph"/>
      </w:pPr>
      <w:r w:rsidRPr="00AA1E54">
        <w:tab/>
        <w:t>(a)</w:t>
      </w:r>
      <w:r w:rsidRPr="00AA1E54">
        <w:tab/>
        <w:t>an overseas maintenance order is registered or confirmed under these Regulations; and</w:t>
      </w:r>
    </w:p>
    <w:p w:rsidR="004472B5" w:rsidRPr="00AA1E54" w:rsidRDefault="004472B5" w:rsidP="009E1980">
      <w:pPr>
        <w:pStyle w:val="paragraph"/>
      </w:pPr>
      <w:r w:rsidRPr="00AA1E54">
        <w:tab/>
        <w:t>(b)</w:t>
      </w:r>
      <w:r w:rsidRPr="00AA1E54">
        <w:tab/>
        <w:t>the court in which the order is registered or confirmed receives a request in writing made by the court that made the order or some other competent authority in the overseas jurisdiction that the order be made no longer enforceable in Australia;</w:t>
      </w:r>
    </w:p>
    <w:p w:rsidR="004472B5" w:rsidRPr="00AA1E54" w:rsidRDefault="004472B5" w:rsidP="009E1980">
      <w:pPr>
        <w:pStyle w:val="subsection2"/>
      </w:pPr>
      <w:r w:rsidRPr="00AA1E54">
        <w:t>the first</w:t>
      </w:r>
      <w:r w:rsidR="00437481">
        <w:noBreakHyphen/>
      </w:r>
      <w:r w:rsidRPr="00AA1E54">
        <w:t xml:space="preserve">mentioned court shall direct its </w:t>
      </w:r>
      <w:r w:rsidR="00CA1D74" w:rsidRPr="00AA1E54">
        <w:t>relevant Registrar</w:t>
      </w:r>
      <w:r w:rsidRPr="00AA1E54">
        <w:t xml:space="preserve"> to cancel the registration of the order by noting the fact and date of the cancellation on the certified copy of the order filed in the court.</w:t>
      </w:r>
    </w:p>
    <w:p w:rsidR="004472B5" w:rsidRPr="00AA1E54" w:rsidRDefault="004472B5" w:rsidP="009E1980">
      <w:pPr>
        <w:pStyle w:val="subsection"/>
      </w:pPr>
      <w:r w:rsidRPr="00AA1E54">
        <w:tab/>
        <w:t>(2)</w:t>
      </w:r>
      <w:r w:rsidRPr="00AA1E54">
        <w:tab/>
        <w:t>Upon the cancellation of the registration of an overseas maintenance order, the order ceases to be enforceable in Australia.</w:t>
      </w:r>
    </w:p>
    <w:p w:rsidR="004472B5" w:rsidRPr="00AA1E54" w:rsidRDefault="004472B5" w:rsidP="009E1980">
      <w:pPr>
        <w:pStyle w:val="subsection"/>
      </w:pPr>
      <w:r w:rsidRPr="00AA1E54">
        <w:tab/>
        <w:t>(3)</w:t>
      </w:r>
      <w:r w:rsidRPr="00AA1E54">
        <w:tab/>
        <w:t xml:space="preserve">Where the </w:t>
      </w:r>
      <w:r w:rsidR="00CA1D74" w:rsidRPr="00AA1E54">
        <w:t>relevant Registrar</w:t>
      </w:r>
      <w:r w:rsidRPr="00AA1E54">
        <w:t xml:space="preserve"> of a court cancels the registration of an overseas maintenance order in pursuance of a request in writing having been received from a court or authority referred to in </w:t>
      </w:r>
      <w:r w:rsidR="00362FD8" w:rsidRPr="00AA1E54">
        <w:t>paragraph (</w:t>
      </w:r>
      <w:r w:rsidRPr="00AA1E54">
        <w:t>1</w:t>
      </w:r>
      <w:r w:rsidR="009E1980" w:rsidRPr="00AA1E54">
        <w:t>)(</w:t>
      </w:r>
      <w:r w:rsidRPr="00AA1E54">
        <w:t xml:space="preserve">b), the </w:t>
      </w:r>
      <w:r w:rsidR="00CA1D74" w:rsidRPr="00AA1E54">
        <w:t>relevant Registrar</w:t>
      </w:r>
      <w:r w:rsidRPr="00AA1E54">
        <w:t xml:space="preserve"> shall cause notice in writing of the fact that the registration has been cancelled, and of the date of the cancellation, to be given to the person who was required to make payments under the order.</w:t>
      </w:r>
    </w:p>
    <w:p w:rsidR="004472B5" w:rsidRPr="00AA1E54" w:rsidRDefault="004472B5" w:rsidP="009E1980">
      <w:pPr>
        <w:pStyle w:val="subsection"/>
      </w:pPr>
      <w:r w:rsidRPr="00AA1E54">
        <w:tab/>
        <w:t>(4)</w:t>
      </w:r>
      <w:r w:rsidRPr="00AA1E54">
        <w:tab/>
        <w:t>In this regulation:</w:t>
      </w:r>
    </w:p>
    <w:p w:rsidR="004472B5" w:rsidRPr="00AA1E54" w:rsidRDefault="004472B5" w:rsidP="009E1980">
      <w:pPr>
        <w:pStyle w:val="Definition"/>
      </w:pPr>
      <w:r w:rsidRPr="00AA1E54">
        <w:rPr>
          <w:b/>
          <w:i/>
        </w:rPr>
        <w:t>registered</w:t>
      </w:r>
      <w:r w:rsidRPr="00AA1E54">
        <w:t xml:space="preserve"> means registered before 1</w:t>
      </w:r>
      <w:r w:rsidR="00362FD8" w:rsidRPr="00AA1E54">
        <w:t> </w:t>
      </w:r>
      <w:r w:rsidRPr="00AA1E54">
        <w:t>July 2000.</w:t>
      </w:r>
    </w:p>
    <w:p w:rsidR="004472B5" w:rsidRPr="00AA1E54" w:rsidRDefault="004472B5" w:rsidP="009E1980">
      <w:pPr>
        <w:pStyle w:val="ActHead5"/>
      </w:pPr>
      <w:bookmarkStart w:id="110" w:name="_Toc138687368"/>
      <w:r w:rsidRPr="00437481">
        <w:rPr>
          <w:rStyle w:val="CharSectno"/>
        </w:rPr>
        <w:t>34</w:t>
      </w:r>
      <w:r w:rsidR="009E1980" w:rsidRPr="00AA1E54">
        <w:t xml:space="preserve">  </w:t>
      </w:r>
      <w:r w:rsidRPr="00AA1E54">
        <w:t>Cancellation of registration of overseas maintenance agreements</w:t>
      </w:r>
      <w:bookmarkEnd w:id="110"/>
    </w:p>
    <w:p w:rsidR="004472B5" w:rsidRPr="00AA1E54" w:rsidRDefault="004472B5" w:rsidP="009E1980">
      <w:pPr>
        <w:pStyle w:val="subsection"/>
      </w:pPr>
      <w:r w:rsidRPr="00AA1E54">
        <w:tab/>
        <w:t>(1)</w:t>
      </w:r>
      <w:r w:rsidRPr="00AA1E54">
        <w:tab/>
        <w:t>Where:</w:t>
      </w:r>
    </w:p>
    <w:p w:rsidR="004472B5" w:rsidRPr="00AA1E54" w:rsidRDefault="004472B5" w:rsidP="009E1980">
      <w:pPr>
        <w:pStyle w:val="paragraph"/>
      </w:pPr>
      <w:r w:rsidRPr="00AA1E54">
        <w:tab/>
        <w:t>(a)</w:t>
      </w:r>
      <w:r w:rsidRPr="00AA1E54">
        <w:tab/>
        <w:t>an overseas maintenance agreement is registered under these Regulations; and</w:t>
      </w:r>
    </w:p>
    <w:p w:rsidR="004472B5" w:rsidRPr="00AA1E54" w:rsidRDefault="004472B5" w:rsidP="009E1980">
      <w:pPr>
        <w:pStyle w:val="paragraph"/>
      </w:pPr>
      <w:r w:rsidRPr="00AA1E54">
        <w:tab/>
        <w:t>(b)</w:t>
      </w:r>
      <w:r w:rsidRPr="00AA1E54">
        <w:tab/>
        <w:t>the court in which the agreement is registered receives a request in writing from:</w:t>
      </w:r>
    </w:p>
    <w:p w:rsidR="004472B5" w:rsidRPr="00AA1E54" w:rsidRDefault="004472B5" w:rsidP="009E1980">
      <w:pPr>
        <w:pStyle w:val="paragraphsub"/>
      </w:pPr>
      <w:r w:rsidRPr="00AA1E54">
        <w:tab/>
        <w:t>(i)</w:t>
      </w:r>
      <w:r w:rsidRPr="00AA1E54">
        <w:tab/>
        <w:t>the parties to the agreement; or</w:t>
      </w:r>
    </w:p>
    <w:p w:rsidR="004472B5" w:rsidRPr="00AA1E54" w:rsidRDefault="004472B5" w:rsidP="009E1980">
      <w:pPr>
        <w:pStyle w:val="paragraphsub"/>
      </w:pPr>
      <w:r w:rsidRPr="00AA1E54">
        <w:tab/>
        <w:t>(ii)</w:t>
      </w:r>
      <w:r w:rsidRPr="00AA1E54">
        <w:tab/>
        <w:t>the court or other authority in the prescribed overseas jurisdiction an officer of which signed the certificate for the agreement mentioned in paragraph</w:t>
      </w:r>
      <w:r w:rsidR="00362FD8" w:rsidRPr="00AA1E54">
        <w:t> </w:t>
      </w:r>
      <w:r w:rsidRPr="00AA1E54">
        <w:t>33(2</w:t>
      </w:r>
      <w:r w:rsidR="009E1980" w:rsidRPr="00AA1E54">
        <w:t>)(</w:t>
      </w:r>
      <w:r w:rsidRPr="00AA1E54">
        <w:t>b) as in force before 1</w:t>
      </w:r>
      <w:r w:rsidR="00362FD8" w:rsidRPr="00AA1E54">
        <w:t> </w:t>
      </w:r>
      <w:r w:rsidRPr="00AA1E54">
        <w:t>July 2000;</w:t>
      </w:r>
    </w:p>
    <w:p w:rsidR="004472B5" w:rsidRPr="00AA1E54" w:rsidRDefault="004472B5" w:rsidP="009E1980">
      <w:pPr>
        <w:pStyle w:val="paragraph"/>
      </w:pPr>
      <w:r w:rsidRPr="00AA1E54">
        <w:tab/>
      </w:r>
      <w:r w:rsidRPr="00AA1E54">
        <w:tab/>
        <w:t>that the agreement be no longer enforceable in Australia;</w:t>
      </w:r>
    </w:p>
    <w:p w:rsidR="004472B5" w:rsidRPr="00AA1E54" w:rsidRDefault="004472B5" w:rsidP="009E1980">
      <w:pPr>
        <w:pStyle w:val="subsection2"/>
      </w:pPr>
      <w:r w:rsidRPr="00AA1E54">
        <w:t>the first</w:t>
      </w:r>
      <w:r w:rsidR="00437481">
        <w:noBreakHyphen/>
      </w:r>
      <w:r w:rsidRPr="00AA1E54">
        <w:t xml:space="preserve">mentioned court shall direct its </w:t>
      </w:r>
      <w:r w:rsidR="00CA1D74" w:rsidRPr="00AA1E54">
        <w:t>relevant Registrar</w:t>
      </w:r>
      <w:r w:rsidRPr="00AA1E54">
        <w:t xml:space="preserve"> to cancel the registration of the agreement by noting the fact and date of cancellation on the certified copy of the agreement filed in the court.</w:t>
      </w:r>
    </w:p>
    <w:p w:rsidR="004472B5" w:rsidRPr="00AA1E54" w:rsidRDefault="004472B5" w:rsidP="009E1980">
      <w:pPr>
        <w:pStyle w:val="subsection"/>
      </w:pPr>
      <w:r w:rsidRPr="00AA1E54">
        <w:lastRenderedPageBreak/>
        <w:tab/>
        <w:t>(2)</w:t>
      </w:r>
      <w:r w:rsidRPr="00AA1E54">
        <w:tab/>
        <w:t>Upon the cancellation of the registration of an overseas maintenance agreement under subregulation</w:t>
      </w:r>
      <w:r w:rsidR="00D73DE2" w:rsidRPr="00AA1E54">
        <w:t> </w:t>
      </w:r>
      <w:r w:rsidRPr="00AA1E54">
        <w:t>(1), the agreement ceases to be enforceable in Australia.</w:t>
      </w:r>
    </w:p>
    <w:p w:rsidR="004472B5" w:rsidRPr="00AA1E54" w:rsidRDefault="004472B5" w:rsidP="009E1980">
      <w:pPr>
        <w:pStyle w:val="subsection"/>
      </w:pPr>
      <w:r w:rsidRPr="00AA1E54">
        <w:tab/>
        <w:t>(3)</w:t>
      </w:r>
      <w:r w:rsidRPr="00AA1E54">
        <w:tab/>
        <w:t xml:space="preserve">Where the </w:t>
      </w:r>
      <w:r w:rsidR="00CA1D74" w:rsidRPr="00AA1E54">
        <w:t>relevant Registrar</w:t>
      </w:r>
      <w:r w:rsidRPr="00AA1E54">
        <w:t xml:space="preserve"> of a court cancels the registration of an overseas maintenance agreement in pursuance of a request in writing having been received from a court or authority referred to in subparagrap</w:t>
      </w:r>
      <w:r w:rsidR="009E1980" w:rsidRPr="00AA1E54">
        <w:t>h(</w:t>
      </w:r>
      <w:r w:rsidRPr="00AA1E54">
        <w:t>1</w:t>
      </w:r>
      <w:r w:rsidR="009E1980" w:rsidRPr="00AA1E54">
        <w:t>)(</w:t>
      </w:r>
      <w:r w:rsidRPr="00AA1E54">
        <w:t>b</w:t>
      </w:r>
      <w:r w:rsidR="009E1980" w:rsidRPr="00AA1E54">
        <w:t>)(</w:t>
      </w:r>
      <w:r w:rsidRPr="00AA1E54">
        <w:t xml:space="preserve">ii), the </w:t>
      </w:r>
      <w:r w:rsidR="00CA1D74" w:rsidRPr="00AA1E54">
        <w:t>relevant Registrar</w:t>
      </w:r>
      <w:r w:rsidRPr="00AA1E54">
        <w:t xml:space="preserve"> shall cause notice in writing of the fact that the registration has been cancelled, and of the date of the cancellation, to be given to the person who was required to make payments under the agreement.</w:t>
      </w:r>
    </w:p>
    <w:p w:rsidR="004472B5" w:rsidRPr="00AA1E54" w:rsidRDefault="004472B5" w:rsidP="009E1980">
      <w:pPr>
        <w:pStyle w:val="subsection"/>
      </w:pPr>
      <w:r w:rsidRPr="00AA1E54">
        <w:tab/>
        <w:t>(4)</w:t>
      </w:r>
      <w:r w:rsidRPr="00AA1E54">
        <w:tab/>
        <w:t>In this regulation:</w:t>
      </w:r>
    </w:p>
    <w:p w:rsidR="004472B5" w:rsidRPr="00AA1E54" w:rsidRDefault="004472B5" w:rsidP="009E1980">
      <w:pPr>
        <w:pStyle w:val="Definition"/>
      </w:pPr>
      <w:r w:rsidRPr="00AA1E54">
        <w:rPr>
          <w:b/>
          <w:i/>
        </w:rPr>
        <w:t>registered</w:t>
      </w:r>
      <w:r w:rsidRPr="00AA1E54">
        <w:t xml:space="preserve"> means registered before 1</w:t>
      </w:r>
      <w:r w:rsidR="00362FD8" w:rsidRPr="00AA1E54">
        <w:t> </w:t>
      </w:r>
      <w:r w:rsidRPr="00AA1E54">
        <w:t>July 2000.</w:t>
      </w:r>
    </w:p>
    <w:p w:rsidR="004472B5" w:rsidRPr="00AA1E54" w:rsidRDefault="004472B5" w:rsidP="009E1980">
      <w:pPr>
        <w:pStyle w:val="ActHead5"/>
        <w:rPr>
          <w:snapToGrid w:val="0"/>
        </w:rPr>
      </w:pPr>
      <w:bookmarkStart w:id="111" w:name="_Toc138687369"/>
      <w:r w:rsidRPr="00437481">
        <w:rPr>
          <w:rStyle w:val="CharSectno"/>
        </w:rPr>
        <w:t>36</w:t>
      </w:r>
      <w:r w:rsidR="009E1980" w:rsidRPr="00AA1E54">
        <w:rPr>
          <w:snapToGrid w:val="0"/>
        </w:rPr>
        <w:t xml:space="preserve">  </w:t>
      </w:r>
      <w:r w:rsidRPr="00AA1E54">
        <w:rPr>
          <w:snapToGrid w:val="0"/>
        </w:rPr>
        <w:t>Party in Australia may apply to vary etc ov</w:t>
      </w:r>
      <w:r w:rsidR="004F24B5" w:rsidRPr="00AA1E54">
        <w:rPr>
          <w:snapToGrid w:val="0"/>
        </w:rPr>
        <w:t>erseas maintenance order, agree</w:t>
      </w:r>
      <w:r w:rsidRPr="00AA1E54">
        <w:rPr>
          <w:snapToGrid w:val="0"/>
        </w:rPr>
        <w:t>ment or liability</w:t>
      </w:r>
      <w:bookmarkEnd w:id="111"/>
    </w:p>
    <w:p w:rsidR="004472B5" w:rsidRPr="00AA1E54" w:rsidRDefault="004472B5" w:rsidP="009E1980">
      <w:pPr>
        <w:pStyle w:val="subsection"/>
        <w:rPr>
          <w:snapToGrid w:val="0"/>
        </w:rPr>
      </w:pPr>
      <w:r w:rsidRPr="00AA1E54">
        <w:rPr>
          <w:snapToGrid w:val="0"/>
        </w:rPr>
        <w:tab/>
        <w:t>(1)</w:t>
      </w:r>
      <w:r w:rsidRPr="00AA1E54">
        <w:rPr>
          <w:snapToGrid w:val="0"/>
        </w:rPr>
        <w:tab/>
        <w:t>This regulation applies to:</w:t>
      </w:r>
    </w:p>
    <w:p w:rsidR="004472B5" w:rsidRPr="00AA1E54" w:rsidRDefault="004472B5" w:rsidP="009E1980">
      <w:pPr>
        <w:pStyle w:val="paragraph"/>
        <w:rPr>
          <w:snapToGrid w:val="0"/>
        </w:rPr>
      </w:pPr>
      <w:r w:rsidRPr="00AA1E54">
        <w:rPr>
          <w:snapToGrid w:val="0"/>
        </w:rPr>
        <w:tab/>
        <w:t>(a)</w:t>
      </w:r>
      <w:r w:rsidRPr="00AA1E54">
        <w:rPr>
          <w:snapToGrid w:val="0"/>
        </w:rPr>
        <w:tab/>
        <w:t>an overseas maintenance order or agreement registered in a court before 1</w:t>
      </w:r>
      <w:r w:rsidR="00362FD8" w:rsidRPr="00AA1E54">
        <w:rPr>
          <w:snapToGrid w:val="0"/>
        </w:rPr>
        <w:t> </w:t>
      </w:r>
      <w:r w:rsidRPr="00AA1E54">
        <w:rPr>
          <w:snapToGrid w:val="0"/>
        </w:rPr>
        <w:t>July</w:t>
      </w:r>
      <w:r w:rsidR="007635BE" w:rsidRPr="00AA1E54">
        <w:rPr>
          <w:snapToGrid w:val="0"/>
        </w:rPr>
        <w:t xml:space="preserve"> </w:t>
      </w:r>
      <w:r w:rsidRPr="00AA1E54">
        <w:rPr>
          <w:snapToGrid w:val="0"/>
        </w:rPr>
        <w:t>2000; and</w:t>
      </w:r>
    </w:p>
    <w:p w:rsidR="004472B5" w:rsidRPr="00AA1E54" w:rsidRDefault="004472B5" w:rsidP="009E1980">
      <w:pPr>
        <w:pStyle w:val="paragraph"/>
        <w:rPr>
          <w:snapToGrid w:val="0"/>
        </w:rPr>
      </w:pPr>
      <w:r w:rsidRPr="00AA1E54">
        <w:rPr>
          <w:snapToGrid w:val="0"/>
        </w:rPr>
        <w:tab/>
        <w:t>(b)</w:t>
      </w:r>
      <w:r w:rsidRPr="00AA1E54">
        <w:rPr>
          <w:snapToGrid w:val="0"/>
        </w:rPr>
        <w:tab/>
        <w:t>an overseas maintenance entry liability or a registered maintenance liability.</w:t>
      </w:r>
    </w:p>
    <w:p w:rsidR="004472B5" w:rsidRPr="00AA1E54" w:rsidRDefault="004472B5" w:rsidP="009E1980">
      <w:pPr>
        <w:pStyle w:val="subsection"/>
        <w:rPr>
          <w:snapToGrid w:val="0"/>
        </w:rPr>
      </w:pPr>
      <w:r w:rsidRPr="00AA1E54">
        <w:rPr>
          <w:snapToGrid w:val="0"/>
        </w:rPr>
        <w:tab/>
        <w:t>(2)</w:t>
      </w:r>
      <w:r w:rsidRPr="00AA1E54">
        <w:rPr>
          <w:snapToGrid w:val="0"/>
        </w:rPr>
        <w:tab/>
        <w:t>Application may be made to a court having jurisdiction under the Act for an order discharging, suspending, reviving or varying an order, agreement or liability to which this regulation applies.</w:t>
      </w:r>
    </w:p>
    <w:p w:rsidR="004472B5" w:rsidRPr="00AA1E54" w:rsidRDefault="004472B5" w:rsidP="009E1980">
      <w:pPr>
        <w:pStyle w:val="subsection"/>
        <w:rPr>
          <w:snapToGrid w:val="0"/>
        </w:rPr>
      </w:pPr>
      <w:r w:rsidRPr="00AA1E54">
        <w:rPr>
          <w:snapToGrid w:val="0"/>
        </w:rPr>
        <w:tab/>
        <w:t>(3)</w:t>
      </w:r>
      <w:r w:rsidRPr="00AA1E54">
        <w:rPr>
          <w:snapToGrid w:val="0"/>
        </w:rPr>
        <w:tab/>
        <w:t>An application may be made by:</w:t>
      </w:r>
    </w:p>
    <w:p w:rsidR="004472B5" w:rsidRPr="00AA1E54" w:rsidRDefault="004472B5" w:rsidP="009E1980">
      <w:pPr>
        <w:pStyle w:val="paragraph"/>
        <w:rPr>
          <w:snapToGrid w:val="0"/>
        </w:rPr>
      </w:pPr>
      <w:r w:rsidRPr="00AA1E54">
        <w:rPr>
          <w:snapToGrid w:val="0"/>
        </w:rPr>
        <w:tab/>
        <w:t>(a)</w:t>
      </w:r>
      <w:r w:rsidRPr="00AA1E54">
        <w:rPr>
          <w:snapToGrid w:val="0"/>
        </w:rPr>
        <w:tab/>
        <w:t>the person for whose benefit the order or agreement was made, or for whose benefit the liability was created; or</w:t>
      </w:r>
    </w:p>
    <w:p w:rsidR="004472B5" w:rsidRPr="00AA1E54" w:rsidRDefault="004472B5" w:rsidP="009E1980">
      <w:pPr>
        <w:pStyle w:val="paragraph"/>
        <w:rPr>
          <w:snapToGrid w:val="0"/>
        </w:rPr>
      </w:pPr>
      <w:r w:rsidRPr="00AA1E54">
        <w:rPr>
          <w:snapToGrid w:val="0"/>
        </w:rPr>
        <w:tab/>
        <w:t>(b)</w:t>
      </w:r>
      <w:r w:rsidRPr="00AA1E54">
        <w:rPr>
          <w:snapToGrid w:val="0"/>
        </w:rPr>
        <w:tab/>
        <w:t>the person against whom the order was made or the person who is liable to make payments because of the agreement or the liability; or</w:t>
      </w:r>
    </w:p>
    <w:p w:rsidR="004472B5" w:rsidRPr="00AA1E54" w:rsidRDefault="004472B5" w:rsidP="009E1980">
      <w:pPr>
        <w:pStyle w:val="paragraph"/>
        <w:rPr>
          <w:snapToGrid w:val="0"/>
        </w:rPr>
      </w:pPr>
      <w:r w:rsidRPr="00AA1E54">
        <w:rPr>
          <w:snapToGrid w:val="0"/>
        </w:rPr>
        <w:tab/>
        <w:t>(c)</w:t>
      </w:r>
      <w:r w:rsidRPr="00AA1E54">
        <w:rPr>
          <w:snapToGrid w:val="0"/>
        </w:rPr>
        <w:tab/>
        <w:t xml:space="preserve">the Secretary, on behalf of a person mentioned in </w:t>
      </w:r>
      <w:r w:rsidR="00362FD8" w:rsidRPr="00AA1E54">
        <w:rPr>
          <w:snapToGrid w:val="0"/>
        </w:rPr>
        <w:t>paragraph (</w:t>
      </w:r>
      <w:r w:rsidRPr="00AA1E54">
        <w:rPr>
          <w:snapToGrid w:val="0"/>
        </w:rPr>
        <w:t>a) or (b).</w:t>
      </w:r>
    </w:p>
    <w:p w:rsidR="004472B5" w:rsidRPr="00AA1E54" w:rsidRDefault="004472B5" w:rsidP="009E1980">
      <w:pPr>
        <w:pStyle w:val="subsection"/>
        <w:rPr>
          <w:snapToGrid w:val="0"/>
        </w:rPr>
      </w:pPr>
      <w:r w:rsidRPr="00AA1E54">
        <w:rPr>
          <w:snapToGrid w:val="0"/>
        </w:rPr>
        <w:tab/>
        <w:t>(4)</w:t>
      </w:r>
      <w:r w:rsidRPr="00AA1E54">
        <w:rPr>
          <w:snapToGrid w:val="0"/>
        </w:rPr>
        <w:tab/>
        <w:t>The law to be applied to determination of an application is the law in force in Australia under the Act.</w:t>
      </w:r>
    </w:p>
    <w:p w:rsidR="004472B5" w:rsidRPr="00AA1E54" w:rsidRDefault="004472B5" w:rsidP="009E1980">
      <w:pPr>
        <w:pStyle w:val="ActHead5"/>
        <w:rPr>
          <w:snapToGrid w:val="0"/>
        </w:rPr>
      </w:pPr>
      <w:bookmarkStart w:id="112" w:name="_Toc138687370"/>
      <w:r w:rsidRPr="00437481">
        <w:rPr>
          <w:rStyle w:val="CharSectno"/>
        </w:rPr>
        <w:t>37</w:t>
      </w:r>
      <w:r w:rsidR="009E1980" w:rsidRPr="00AA1E54">
        <w:rPr>
          <w:snapToGrid w:val="0"/>
        </w:rPr>
        <w:t xml:space="preserve">  </w:t>
      </w:r>
      <w:r w:rsidRPr="00AA1E54">
        <w:rPr>
          <w:snapToGrid w:val="0"/>
        </w:rPr>
        <w:t>Discharge etc of overseas maintenance order or liability made in absence of party</w:t>
      </w:r>
      <w:bookmarkEnd w:id="112"/>
    </w:p>
    <w:p w:rsidR="004472B5" w:rsidRPr="00AA1E54" w:rsidRDefault="004472B5" w:rsidP="009E1980">
      <w:pPr>
        <w:pStyle w:val="subsection"/>
        <w:rPr>
          <w:snapToGrid w:val="0"/>
        </w:rPr>
      </w:pPr>
      <w:r w:rsidRPr="00AA1E54">
        <w:rPr>
          <w:snapToGrid w:val="0"/>
        </w:rPr>
        <w:tab/>
        <w:t>(1)</w:t>
      </w:r>
      <w:r w:rsidRPr="00AA1E54">
        <w:rPr>
          <w:snapToGrid w:val="0"/>
        </w:rPr>
        <w:tab/>
        <w:t>This regulation applies to an application that is made under subregulation</w:t>
      </w:r>
      <w:r w:rsidR="00362FD8" w:rsidRPr="00AA1E54">
        <w:rPr>
          <w:snapToGrid w:val="0"/>
        </w:rPr>
        <w:t> </w:t>
      </w:r>
      <w:r w:rsidRPr="00AA1E54">
        <w:rPr>
          <w:snapToGrid w:val="0"/>
        </w:rPr>
        <w:t>36(1) if:</w:t>
      </w:r>
    </w:p>
    <w:p w:rsidR="004472B5" w:rsidRPr="00AA1E54" w:rsidRDefault="004472B5" w:rsidP="009E1980">
      <w:pPr>
        <w:pStyle w:val="paragraph"/>
        <w:rPr>
          <w:snapToGrid w:val="0"/>
        </w:rPr>
      </w:pPr>
      <w:r w:rsidRPr="00AA1E54">
        <w:rPr>
          <w:snapToGrid w:val="0"/>
        </w:rPr>
        <w:tab/>
        <w:t>(a)</w:t>
      </w:r>
      <w:r w:rsidRPr="00AA1E54">
        <w:rPr>
          <w:snapToGrid w:val="0"/>
        </w:rPr>
        <w:tab/>
        <w:t>the applicant is the person against whom an overseas maintenance order was made or the person who is liable to make payments because of a liability mentioned in paragraph</w:t>
      </w:r>
      <w:r w:rsidR="00362FD8" w:rsidRPr="00AA1E54">
        <w:rPr>
          <w:snapToGrid w:val="0"/>
        </w:rPr>
        <w:t> </w:t>
      </w:r>
      <w:r w:rsidRPr="00AA1E54">
        <w:rPr>
          <w:snapToGrid w:val="0"/>
        </w:rPr>
        <w:t>36(1</w:t>
      </w:r>
      <w:r w:rsidR="009E1980" w:rsidRPr="00AA1E54">
        <w:rPr>
          <w:snapToGrid w:val="0"/>
        </w:rPr>
        <w:t>)(</w:t>
      </w:r>
      <w:r w:rsidRPr="00AA1E54">
        <w:rPr>
          <w:snapToGrid w:val="0"/>
        </w:rPr>
        <w:t>b); and</w:t>
      </w:r>
    </w:p>
    <w:p w:rsidR="004472B5" w:rsidRPr="00AA1E54" w:rsidRDefault="004472B5" w:rsidP="009E1980">
      <w:pPr>
        <w:pStyle w:val="paragraph"/>
        <w:rPr>
          <w:snapToGrid w:val="0"/>
        </w:rPr>
      </w:pPr>
      <w:r w:rsidRPr="00AA1E54">
        <w:rPr>
          <w:snapToGrid w:val="0"/>
        </w:rPr>
        <w:tab/>
        <w:t>(b)</w:t>
      </w:r>
      <w:r w:rsidRPr="00AA1E54">
        <w:rPr>
          <w:snapToGrid w:val="0"/>
        </w:rPr>
        <w:tab/>
        <w:t>the applicant did not have notice of the proceedings giving rise to the order or liability, did not appear in those proceedings and did not consent to the making of the order or to the creation of the liability; and</w:t>
      </w:r>
    </w:p>
    <w:p w:rsidR="004472B5" w:rsidRPr="00AA1E54" w:rsidRDefault="004472B5" w:rsidP="009E1980">
      <w:pPr>
        <w:pStyle w:val="paragraph"/>
        <w:rPr>
          <w:snapToGrid w:val="0"/>
        </w:rPr>
      </w:pPr>
      <w:r w:rsidRPr="00AA1E54">
        <w:rPr>
          <w:snapToGrid w:val="0"/>
        </w:rPr>
        <w:lastRenderedPageBreak/>
        <w:tab/>
        <w:t>(c)</w:t>
      </w:r>
      <w:r w:rsidRPr="00AA1E54">
        <w:rPr>
          <w:snapToGrid w:val="0"/>
        </w:rPr>
        <w:tab/>
        <w:t>the application is made within 6 months after the applicant was given notice that the order or liability is enforceable in Australia.</w:t>
      </w:r>
    </w:p>
    <w:p w:rsidR="004472B5" w:rsidRPr="00AA1E54" w:rsidRDefault="004472B5" w:rsidP="009E1980">
      <w:pPr>
        <w:pStyle w:val="subsection"/>
        <w:rPr>
          <w:snapToGrid w:val="0"/>
        </w:rPr>
      </w:pPr>
      <w:r w:rsidRPr="00AA1E54">
        <w:rPr>
          <w:snapToGrid w:val="0"/>
        </w:rPr>
        <w:tab/>
        <w:t>(2)</w:t>
      </w:r>
      <w:r w:rsidRPr="00AA1E54">
        <w:rPr>
          <w:snapToGrid w:val="0"/>
        </w:rPr>
        <w:tab/>
        <w:t>On the hearing of the application, the applicant may raise any matter that the applicant could have raised under Part</w:t>
      </w:r>
      <w:r w:rsidR="007635BE" w:rsidRPr="00AA1E54">
        <w:rPr>
          <w:snapToGrid w:val="0"/>
        </w:rPr>
        <w:t> </w:t>
      </w:r>
      <w:r w:rsidRPr="00AA1E54">
        <w:rPr>
          <w:snapToGrid w:val="0"/>
        </w:rPr>
        <w:t>VII or</w:t>
      </w:r>
      <w:r w:rsidR="007635BE" w:rsidRPr="00AA1E54">
        <w:rPr>
          <w:snapToGrid w:val="0"/>
        </w:rPr>
        <w:t xml:space="preserve"> </w:t>
      </w:r>
      <w:r w:rsidRPr="00AA1E54">
        <w:rPr>
          <w:snapToGrid w:val="0"/>
        </w:rPr>
        <w:t>VIII of the Act if the proceedings giving rise to the order or to the liability had been heard in Australia.</w:t>
      </w:r>
    </w:p>
    <w:p w:rsidR="004472B5" w:rsidRPr="00AA1E54" w:rsidRDefault="004472B5" w:rsidP="009E1980">
      <w:pPr>
        <w:pStyle w:val="ActHead5"/>
      </w:pPr>
      <w:bookmarkStart w:id="113" w:name="_Toc138687371"/>
      <w:r w:rsidRPr="00437481">
        <w:rPr>
          <w:rStyle w:val="CharSectno"/>
        </w:rPr>
        <w:t>38</w:t>
      </w:r>
      <w:r w:rsidR="009E1980" w:rsidRPr="00AA1E54">
        <w:t xml:space="preserve">  </w:t>
      </w:r>
      <w:r w:rsidRPr="00AA1E54">
        <w:t>Variation etc orders</w:t>
      </w:r>
      <w:r w:rsidR="009E1980" w:rsidRPr="00AA1E54">
        <w:t>—</w:t>
      </w:r>
      <w:r w:rsidRPr="00AA1E54">
        <w:t>status</w:t>
      </w:r>
      <w:bookmarkEnd w:id="113"/>
    </w:p>
    <w:p w:rsidR="004472B5" w:rsidRPr="00AA1E54" w:rsidRDefault="004472B5" w:rsidP="009E1980">
      <w:pPr>
        <w:pStyle w:val="subsection"/>
      </w:pPr>
      <w:r w:rsidRPr="00AA1E54">
        <w:tab/>
        <w:t>(1)</w:t>
      </w:r>
      <w:r w:rsidRPr="00AA1E54">
        <w:tab/>
        <w:t>An order made under regulation</w:t>
      </w:r>
      <w:r w:rsidR="00362FD8" w:rsidRPr="00AA1E54">
        <w:t> </w:t>
      </w:r>
      <w:r w:rsidRPr="00AA1E54">
        <w:t>36 is provisional if the relevant reciprocating jurisdiction is one of the following jurisdictions:</w:t>
      </w:r>
    </w:p>
    <w:p w:rsidR="004472B5" w:rsidRPr="00AA1E54" w:rsidRDefault="004472B5" w:rsidP="009E1980">
      <w:pPr>
        <w:pStyle w:val="subsection"/>
      </w:pPr>
      <w:r w:rsidRPr="00AA1E54">
        <w:tab/>
      </w:r>
      <w:r w:rsidRPr="00AA1E54">
        <w:tab/>
        <w:t>Brunei, Canadian Provinces and Territories mentioned in Schedule</w:t>
      </w:r>
      <w:r w:rsidR="00362FD8" w:rsidRPr="00AA1E54">
        <w:t> </w:t>
      </w:r>
      <w:r w:rsidRPr="00AA1E54">
        <w:t>2, Territory of Christmas Island, Territory of Cocos (Keeling) Islands, Cook Islands, Cyprus, Fiji, Gibraltar, Hong Kong, India, Republic of Ireland, Kenya, Malawi, Malaysia, Malta, Nauru, New Zealand, Papua New Guinea, Sierra Leone, Singapore, South Africa, Sri Lanka, Tanzania, Trinidad and Tobago, United Kingdom, including the Channel Islands mentioned in Schedule</w:t>
      </w:r>
      <w:r w:rsidR="00362FD8" w:rsidRPr="00AA1E54">
        <w:t> </w:t>
      </w:r>
      <w:r w:rsidRPr="00AA1E54">
        <w:t>2.</w:t>
      </w:r>
    </w:p>
    <w:p w:rsidR="004472B5" w:rsidRPr="00AA1E54" w:rsidRDefault="004472B5" w:rsidP="009E1980">
      <w:pPr>
        <w:pStyle w:val="subsection"/>
      </w:pPr>
      <w:r w:rsidRPr="00AA1E54">
        <w:tab/>
        <w:t>(2)</w:t>
      </w:r>
      <w:r w:rsidRPr="00AA1E54">
        <w:tab/>
        <w:t>Such an order is final if the reciprocal jurisdiction is any other jurisdiction.</w:t>
      </w:r>
    </w:p>
    <w:p w:rsidR="004472B5" w:rsidRPr="00AA1E54" w:rsidRDefault="009E1980" w:rsidP="009E1980">
      <w:pPr>
        <w:pStyle w:val="notetext"/>
      </w:pPr>
      <w:r w:rsidRPr="00AA1E54">
        <w:t>Note:</w:t>
      </w:r>
      <w:r w:rsidRPr="00AA1E54">
        <w:tab/>
      </w:r>
      <w:r w:rsidR="004472B5" w:rsidRPr="00AA1E54">
        <w:t xml:space="preserve">For </w:t>
      </w:r>
      <w:r w:rsidR="004472B5" w:rsidRPr="00AA1E54">
        <w:rPr>
          <w:b/>
          <w:i/>
        </w:rPr>
        <w:t>reciprocating jurisdiction</w:t>
      </w:r>
      <w:r w:rsidR="004472B5" w:rsidRPr="00AA1E54">
        <w:t>, see regulation</w:t>
      </w:r>
      <w:r w:rsidR="00362FD8" w:rsidRPr="00AA1E54">
        <w:t> </w:t>
      </w:r>
      <w:r w:rsidR="004472B5" w:rsidRPr="00AA1E54">
        <w:t>24A.</w:t>
      </w:r>
    </w:p>
    <w:p w:rsidR="004472B5" w:rsidRPr="00AA1E54" w:rsidRDefault="004472B5" w:rsidP="009E1980">
      <w:pPr>
        <w:pStyle w:val="ActHead5"/>
      </w:pPr>
      <w:bookmarkStart w:id="114" w:name="_Toc138687372"/>
      <w:r w:rsidRPr="00437481">
        <w:rPr>
          <w:rStyle w:val="CharSectno"/>
        </w:rPr>
        <w:t>38A</w:t>
      </w:r>
      <w:r w:rsidR="009E1980" w:rsidRPr="00AA1E54">
        <w:t xml:space="preserve">  </w:t>
      </w:r>
      <w:r w:rsidRPr="00AA1E54">
        <w:t>Making and effect of provisional variation etc orders</w:t>
      </w:r>
      <w:bookmarkEnd w:id="114"/>
    </w:p>
    <w:p w:rsidR="004472B5" w:rsidRPr="00AA1E54" w:rsidRDefault="004472B5" w:rsidP="009E1980">
      <w:pPr>
        <w:pStyle w:val="subsection"/>
      </w:pPr>
      <w:r w:rsidRPr="00AA1E54">
        <w:tab/>
        <w:t>(1)</w:t>
      </w:r>
      <w:r w:rsidRPr="00AA1E54">
        <w:tab/>
        <w:t>This regulation applies if an order mentioned in subregulation</w:t>
      </w:r>
      <w:r w:rsidR="00362FD8" w:rsidRPr="00AA1E54">
        <w:t> </w:t>
      </w:r>
      <w:r w:rsidRPr="00AA1E54">
        <w:t>38(1) is provisional.</w:t>
      </w:r>
    </w:p>
    <w:p w:rsidR="004472B5" w:rsidRPr="00AA1E54" w:rsidRDefault="004472B5" w:rsidP="009E1980">
      <w:pPr>
        <w:pStyle w:val="subsection"/>
      </w:pPr>
      <w:r w:rsidRPr="00AA1E54">
        <w:tab/>
        <w:t>(2)</w:t>
      </w:r>
      <w:r w:rsidRPr="00AA1E54">
        <w:tab/>
        <w:t>The order is of no effect:</w:t>
      </w:r>
    </w:p>
    <w:p w:rsidR="004472B5" w:rsidRPr="00AA1E54" w:rsidRDefault="004472B5" w:rsidP="009E1980">
      <w:pPr>
        <w:pStyle w:val="paragraph"/>
      </w:pPr>
      <w:r w:rsidRPr="00AA1E54">
        <w:tab/>
        <w:t>(a)</w:t>
      </w:r>
      <w:r w:rsidRPr="00AA1E54">
        <w:tab/>
        <w:t>unless it is expressed to be provisional; and</w:t>
      </w:r>
    </w:p>
    <w:p w:rsidR="004472B5" w:rsidRPr="00AA1E54" w:rsidRDefault="004472B5" w:rsidP="009E1980">
      <w:pPr>
        <w:pStyle w:val="paragraph"/>
      </w:pPr>
      <w:r w:rsidRPr="00AA1E54">
        <w:tab/>
        <w:t>(b)</w:t>
      </w:r>
      <w:r w:rsidRPr="00AA1E54">
        <w:tab/>
        <w:t xml:space="preserve">unless and until it is confirmed (either with or without modification) by a competent court of the reciprocating jurisdiction in which the overseas maintenance order affected by the provisional order was made (the </w:t>
      </w:r>
      <w:r w:rsidRPr="00AA1E54">
        <w:rPr>
          <w:b/>
          <w:i/>
        </w:rPr>
        <w:t>foreign court</w:t>
      </w:r>
      <w:r w:rsidRPr="00AA1E54">
        <w:t>).</w:t>
      </w:r>
    </w:p>
    <w:p w:rsidR="004472B5" w:rsidRPr="00AA1E54" w:rsidRDefault="004472B5" w:rsidP="009E1980">
      <w:pPr>
        <w:pStyle w:val="subsection"/>
      </w:pPr>
      <w:r w:rsidRPr="00AA1E54">
        <w:tab/>
        <w:t>(3)</w:t>
      </w:r>
      <w:r w:rsidRPr="00AA1E54">
        <w:tab/>
        <w:t>The order may be made even though the respondent has not been served with the application and has not consented to the order proposed in the application.</w:t>
      </w:r>
    </w:p>
    <w:p w:rsidR="004472B5" w:rsidRPr="00AA1E54" w:rsidRDefault="009E1980" w:rsidP="009E1980">
      <w:pPr>
        <w:pStyle w:val="notetext"/>
      </w:pPr>
      <w:r w:rsidRPr="00AA1E54">
        <w:t>Note:</w:t>
      </w:r>
      <w:r w:rsidRPr="00AA1E54">
        <w:tab/>
      </w:r>
      <w:r w:rsidR="004472B5" w:rsidRPr="00AA1E54">
        <w:t xml:space="preserve">For </w:t>
      </w:r>
      <w:r w:rsidR="004472B5" w:rsidRPr="00AA1E54">
        <w:rPr>
          <w:b/>
          <w:i/>
        </w:rPr>
        <w:t>application</w:t>
      </w:r>
      <w:r w:rsidR="004472B5" w:rsidRPr="00AA1E54">
        <w:t xml:space="preserve">, see </w:t>
      </w:r>
      <w:r w:rsidR="00A63163" w:rsidRPr="00AA1E54">
        <w:t>regulation 3</w:t>
      </w:r>
      <w:r w:rsidR="004472B5" w:rsidRPr="00AA1E54">
        <w:t>.</w:t>
      </w:r>
    </w:p>
    <w:p w:rsidR="004472B5" w:rsidRPr="00AA1E54" w:rsidRDefault="004472B5" w:rsidP="009E1980">
      <w:pPr>
        <w:pStyle w:val="subsection"/>
      </w:pPr>
      <w:r w:rsidRPr="00AA1E54">
        <w:tab/>
        <w:t>(4)</w:t>
      </w:r>
      <w:r w:rsidRPr="00AA1E54">
        <w:tab/>
        <w:t xml:space="preserve">The </w:t>
      </w:r>
      <w:r w:rsidR="00CA1D74" w:rsidRPr="00AA1E54">
        <w:t>relevant Registrar</w:t>
      </w:r>
      <w:r w:rsidRPr="00AA1E54">
        <w:t xml:space="preserve"> of the court making the order must send a certified copy of the order, together with a copy of the depositions of the witnesses, to the Secretary.</w:t>
      </w:r>
    </w:p>
    <w:p w:rsidR="004472B5" w:rsidRPr="00AA1E54" w:rsidRDefault="004472B5" w:rsidP="009E1980">
      <w:pPr>
        <w:pStyle w:val="subsection"/>
      </w:pPr>
      <w:r w:rsidRPr="00AA1E54">
        <w:tab/>
        <w:t>(5)</w:t>
      </w:r>
      <w:r w:rsidRPr="00AA1E54">
        <w:tab/>
        <w:t>The Secretary must send a certified copy of the order, together with a copy of the depositions of the witnesses, to the foreign court.</w:t>
      </w:r>
    </w:p>
    <w:p w:rsidR="004472B5" w:rsidRPr="00AA1E54" w:rsidRDefault="004472B5" w:rsidP="009E1980">
      <w:pPr>
        <w:pStyle w:val="subsection"/>
      </w:pPr>
      <w:r w:rsidRPr="00AA1E54">
        <w:tab/>
        <w:t>(6)</w:t>
      </w:r>
      <w:r w:rsidRPr="00AA1E54">
        <w:tab/>
        <w:t>If the foreign court confirms the order (with or without modification), the order has effect in Australia as so confirmed.</w:t>
      </w:r>
    </w:p>
    <w:p w:rsidR="004472B5" w:rsidRPr="00AA1E54" w:rsidRDefault="004472B5" w:rsidP="009E1980">
      <w:pPr>
        <w:pStyle w:val="ActHead5"/>
      </w:pPr>
      <w:bookmarkStart w:id="115" w:name="_Toc138687373"/>
      <w:r w:rsidRPr="00437481">
        <w:rPr>
          <w:rStyle w:val="CharSectno"/>
        </w:rPr>
        <w:lastRenderedPageBreak/>
        <w:t>38B</w:t>
      </w:r>
      <w:r w:rsidR="009E1980" w:rsidRPr="00AA1E54">
        <w:t xml:space="preserve">  </w:t>
      </w:r>
      <w:r w:rsidRPr="00AA1E54">
        <w:t>Taking of further evidence</w:t>
      </w:r>
      <w:bookmarkEnd w:id="115"/>
    </w:p>
    <w:p w:rsidR="004472B5" w:rsidRPr="00AA1E54" w:rsidRDefault="004472B5" w:rsidP="009E1980">
      <w:pPr>
        <w:pStyle w:val="subsection"/>
      </w:pPr>
      <w:r w:rsidRPr="00AA1E54">
        <w:tab/>
        <w:t>(1)</w:t>
      </w:r>
      <w:r w:rsidRPr="00AA1E54">
        <w:tab/>
        <w:t>If the foreign court remits an order mentioned in subregulation</w:t>
      </w:r>
      <w:r w:rsidR="00362FD8" w:rsidRPr="00AA1E54">
        <w:t> </w:t>
      </w:r>
      <w:r w:rsidRPr="00AA1E54">
        <w:t xml:space="preserve">38(1) for the taking of further evidence, the court to which the order has been remitted (the </w:t>
      </w:r>
      <w:r w:rsidRPr="00AA1E54">
        <w:rPr>
          <w:b/>
          <w:i/>
        </w:rPr>
        <w:t>receiving court</w:t>
      </w:r>
      <w:r w:rsidRPr="00AA1E54">
        <w:t>), after giving notice under subregulation</w:t>
      </w:r>
      <w:r w:rsidR="00D73DE2" w:rsidRPr="00AA1E54">
        <w:t> </w:t>
      </w:r>
      <w:r w:rsidRPr="00AA1E54">
        <w:t>(3), must take the evidence.</w:t>
      </w:r>
    </w:p>
    <w:p w:rsidR="004472B5" w:rsidRPr="00AA1E54" w:rsidRDefault="004472B5" w:rsidP="009E1980">
      <w:pPr>
        <w:pStyle w:val="subsection"/>
      </w:pPr>
      <w:r w:rsidRPr="00AA1E54">
        <w:tab/>
        <w:t>(2)</w:t>
      </w:r>
      <w:r w:rsidRPr="00AA1E54">
        <w:tab/>
        <w:t xml:space="preserve">The </w:t>
      </w:r>
      <w:r w:rsidR="00CA1D74" w:rsidRPr="00AA1E54">
        <w:t>relevant Registrar</w:t>
      </w:r>
      <w:r w:rsidRPr="00AA1E54">
        <w:t xml:space="preserve"> of the receiving court must send a copy of the depositions of the witnesses whose evidence is taken under subregulation</w:t>
      </w:r>
      <w:r w:rsidR="00D73DE2" w:rsidRPr="00AA1E54">
        <w:t> </w:t>
      </w:r>
      <w:r w:rsidRPr="00AA1E54">
        <w:t>(1) to the foreign court.</w:t>
      </w:r>
    </w:p>
    <w:p w:rsidR="004472B5" w:rsidRPr="00AA1E54" w:rsidRDefault="004472B5" w:rsidP="009E1980">
      <w:pPr>
        <w:pStyle w:val="subsection"/>
      </w:pPr>
      <w:r w:rsidRPr="00AA1E54">
        <w:tab/>
        <w:t>(3)</w:t>
      </w:r>
      <w:r w:rsidRPr="00AA1E54">
        <w:tab/>
        <w:t>The receiving court must give notice of the taking of further evidence to the applicant for the order and to any other person the court thinks fit.</w:t>
      </w:r>
    </w:p>
    <w:p w:rsidR="004472B5" w:rsidRPr="00AA1E54" w:rsidRDefault="004472B5" w:rsidP="009E1980">
      <w:pPr>
        <w:pStyle w:val="subsection"/>
      </w:pPr>
      <w:r w:rsidRPr="00AA1E54">
        <w:tab/>
        <w:t>(4)</w:t>
      </w:r>
      <w:r w:rsidRPr="00AA1E54">
        <w:tab/>
        <w:t>The notice may be given in such manner as the court thinks fit.</w:t>
      </w:r>
    </w:p>
    <w:p w:rsidR="004472B5" w:rsidRPr="00AA1E54" w:rsidRDefault="004472B5" w:rsidP="009E1980">
      <w:pPr>
        <w:pStyle w:val="subsection"/>
      </w:pPr>
      <w:r w:rsidRPr="00AA1E54">
        <w:tab/>
        <w:t>(5)</w:t>
      </w:r>
      <w:r w:rsidRPr="00AA1E54">
        <w:tab/>
        <w:t>If, upon taking the further evidence, it appears to the court that the order ought not to have been made, the court may revoke the order and may make a new order.</w:t>
      </w:r>
    </w:p>
    <w:p w:rsidR="004472B5" w:rsidRPr="00AA1E54" w:rsidRDefault="004472B5" w:rsidP="009E1980">
      <w:pPr>
        <w:pStyle w:val="ActHead5"/>
      </w:pPr>
      <w:bookmarkStart w:id="116" w:name="_Toc138687374"/>
      <w:r w:rsidRPr="00437481">
        <w:rPr>
          <w:rStyle w:val="CharSectno"/>
        </w:rPr>
        <w:t>39</w:t>
      </w:r>
      <w:r w:rsidR="009E1980" w:rsidRPr="00AA1E54">
        <w:t xml:space="preserve">  </w:t>
      </w:r>
      <w:r w:rsidRPr="00AA1E54">
        <w:t>Confirmation of variations made provisionally in reciprocating jurisdiction</w:t>
      </w:r>
      <w:bookmarkEnd w:id="116"/>
    </w:p>
    <w:p w:rsidR="004472B5" w:rsidRPr="00AA1E54" w:rsidRDefault="004472B5" w:rsidP="009E1980">
      <w:pPr>
        <w:pStyle w:val="subsection"/>
      </w:pPr>
      <w:r w:rsidRPr="00AA1E54">
        <w:tab/>
        <w:t>(1)</w:t>
      </w:r>
      <w:r w:rsidRPr="00AA1E54">
        <w:tab/>
        <w:t>This regulation applies if the Secretary receives:</w:t>
      </w:r>
    </w:p>
    <w:p w:rsidR="004472B5" w:rsidRPr="00AA1E54" w:rsidRDefault="004472B5" w:rsidP="009E1980">
      <w:pPr>
        <w:pStyle w:val="paragraph"/>
      </w:pPr>
      <w:r w:rsidRPr="00AA1E54">
        <w:tab/>
        <w:t>(a)</w:t>
      </w:r>
      <w:r w:rsidRPr="00AA1E54">
        <w:tab/>
        <w:t>a certified copy of a provisional order made by a court in a reciprocating jurisdiction varying, discharging, suspending or reviving a maintenance order:</w:t>
      </w:r>
    </w:p>
    <w:p w:rsidR="004472B5" w:rsidRPr="00AA1E54" w:rsidRDefault="004472B5" w:rsidP="009E1980">
      <w:pPr>
        <w:pStyle w:val="paragraphsub"/>
      </w:pPr>
      <w:r w:rsidRPr="00AA1E54">
        <w:tab/>
        <w:t>(i)</w:t>
      </w:r>
      <w:r w:rsidRPr="00AA1E54">
        <w:tab/>
        <w:t>made in Australia and enforceable in that jurisdiction; or</w:t>
      </w:r>
    </w:p>
    <w:p w:rsidR="004472B5" w:rsidRPr="00AA1E54" w:rsidRDefault="004472B5" w:rsidP="009E1980">
      <w:pPr>
        <w:pStyle w:val="paragraphsub"/>
      </w:pPr>
      <w:r w:rsidRPr="00AA1E54">
        <w:tab/>
        <w:t>(ii)</w:t>
      </w:r>
      <w:r w:rsidRPr="00AA1E54">
        <w:tab/>
        <w:t>made in that jurisdiction and enforceable in Australia; and</w:t>
      </w:r>
    </w:p>
    <w:p w:rsidR="004472B5" w:rsidRPr="00AA1E54" w:rsidRDefault="004472B5" w:rsidP="009E1980">
      <w:pPr>
        <w:pStyle w:val="paragraph"/>
      </w:pPr>
      <w:r w:rsidRPr="00AA1E54">
        <w:tab/>
        <w:t>(b)</w:t>
      </w:r>
      <w:r w:rsidRPr="00AA1E54">
        <w:tab/>
        <w:t>a copy of the depositions of the witnesses who gave evidence at the hearing of the application upon which the provisional order was made.</w:t>
      </w:r>
    </w:p>
    <w:p w:rsidR="004472B5" w:rsidRPr="00AA1E54" w:rsidRDefault="004472B5" w:rsidP="009E1980">
      <w:pPr>
        <w:pStyle w:val="subsection"/>
      </w:pPr>
      <w:r w:rsidRPr="00AA1E54">
        <w:tab/>
        <w:t>(2)</w:t>
      </w:r>
      <w:r w:rsidRPr="00AA1E54">
        <w:tab/>
        <w:t>The Secretary must apply to a court for an order confirming the provisional order.</w:t>
      </w:r>
    </w:p>
    <w:p w:rsidR="004472B5" w:rsidRPr="00AA1E54" w:rsidRDefault="004472B5" w:rsidP="009E1980">
      <w:pPr>
        <w:pStyle w:val="subsection"/>
      </w:pPr>
      <w:r w:rsidRPr="00AA1E54">
        <w:tab/>
        <w:t>(3)</w:t>
      </w:r>
      <w:r w:rsidRPr="00AA1E54">
        <w:tab/>
        <w:t>The Secretary must serve a copy of the application on the respondent.</w:t>
      </w:r>
    </w:p>
    <w:p w:rsidR="004472B5" w:rsidRPr="00AA1E54" w:rsidRDefault="009E1980" w:rsidP="009E1980">
      <w:pPr>
        <w:pStyle w:val="notetext"/>
      </w:pPr>
      <w:r w:rsidRPr="00AA1E54">
        <w:t>Note:</w:t>
      </w:r>
      <w:r w:rsidRPr="00AA1E54">
        <w:tab/>
      </w:r>
      <w:r w:rsidR="004472B5" w:rsidRPr="00AA1E54">
        <w:t>Service is dealt with by the applicable Rules of Court.</w:t>
      </w:r>
    </w:p>
    <w:p w:rsidR="004472B5" w:rsidRPr="00AA1E54" w:rsidRDefault="004472B5" w:rsidP="009E1980">
      <w:pPr>
        <w:pStyle w:val="subsection"/>
      </w:pPr>
      <w:r w:rsidRPr="00AA1E54">
        <w:tab/>
        <w:t>(4)</w:t>
      </w:r>
      <w:r w:rsidRPr="00AA1E54">
        <w:tab/>
        <w:t>The court may:</w:t>
      </w:r>
    </w:p>
    <w:p w:rsidR="004472B5" w:rsidRPr="00AA1E54" w:rsidRDefault="004472B5" w:rsidP="009E1980">
      <w:pPr>
        <w:pStyle w:val="paragraph"/>
      </w:pPr>
      <w:r w:rsidRPr="00AA1E54">
        <w:tab/>
        <w:t>(a)</w:t>
      </w:r>
      <w:r w:rsidRPr="00AA1E54">
        <w:tab/>
        <w:t>confirm the provisional order (with or without modification); or</w:t>
      </w:r>
    </w:p>
    <w:p w:rsidR="004472B5" w:rsidRPr="00AA1E54" w:rsidRDefault="004472B5" w:rsidP="009E1980">
      <w:pPr>
        <w:pStyle w:val="paragraph"/>
      </w:pPr>
      <w:r w:rsidRPr="00AA1E54">
        <w:tab/>
        <w:t>(b)</w:t>
      </w:r>
      <w:r w:rsidRPr="00AA1E54">
        <w:tab/>
        <w:t>discharge the provisional order; or</w:t>
      </w:r>
    </w:p>
    <w:p w:rsidR="004472B5" w:rsidRPr="00AA1E54" w:rsidRDefault="004472B5" w:rsidP="009E1980">
      <w:pPr>
        <w:pStyle w:val="paragraph"/>
      </w:pPr>
      <w:r w:rsidRPr="00AA1E54">
        <w:tab/>
        <w:t>(c)</w:t>
      </w:r>
      <w:r w:rsidRPr="00AA1E54">
        <w:tab/>
        <w:t>adjourn the proceedings and remit the provisional order to the court that made it with a request that the court take further evidence and further consider its provisional order.</w:t>
      </w:r>
    </w:p>
    <w:p w:rsidR="004472B5" w:rsidRPr="00AA1E54" w:rsidRDefault="004472B5" w:rsidP="009E1980">
      <w:pPr>
        <w:pStyle w:val="subsection"/>
      </w:pPr>
      <w:r w:rsidRPr="00AA1E54">
        <w:tab/>
        <w:t>(5)</w:t>
      </w:r>
      <w:r w:rsidRPr="00AA1E54">
        <w:tab/>
        <w:t>A provisional order that is confirmed under this regulation (whether with or without modification) has effect in Australia as if it were an order made by a court having jurisdiction under the Act.</w:t>
      </w:r>
    </w:p>
    <w:p w:rsidR="004472B5" w:rsidRPr="00AA1E54" w:rsidRDefault="004472B5" w:rsidP="00252AFC">
      <w:pPr>
        <w:pStyle w:val="subsection"/>
        <w:keepNext/>
      </w:pPr>
      <w:r w:rsidRPr="00AA1E54">
        <w:lastRenderedPageBreak/>
        <w:tab/>
        <w:t>(6)</w:t>
      </w:r>
      <w:r w:rsidRPr="00AA1E54">
        <w:tab/>
        <w:t>In this regulation, a reference to a provisional order includes a reference to a provisional variation of:</w:t>
      </w:r>
    </w:p>
    <w:p w:rsidR="004472B5" w:rsidRPr="00AA1E54" w:rsidRDefault="004472B5" w:rsidP="009E1980">
      <w:pPr>
        <w:pStyle w:val="paragraph"/>
      </w:pPr>
      <w:r w:rsidRPr="00AA1E54">
        <w:tab/>
        <w:t>(a)</w:t>
      </w:r>
      <w:r w:rsidRPr="00AA1E54">
        <w:tab/>
        <w:t>an Australian maintenance agreement; or</w:t>
      </w:r>
    </w:p>
    <w:p w:rsidR="004472B5" w:rsidRPr="00AA1E54" w:rsidRDefault="004472B5" w:rsidP="009E1980">
      <w:pPr>
        <w:pStyle w:val="paragraph"/>
      </w:pPr>
      <w:r w:rsidRPr="00AA1E54">
        <w:tab/>
        <w:t>(b)</w:t>
      </w:r>
      <w:r w:rsidRPr="00AA1E54">
        <w:tab/>
        <w:t>an overseas maintenance agreement.</w:t>
      </w:r>
    </w:p>
    <w:p w:rsidR="004472B5" w:rsidRPr="00AA1E54" w:rsidRDefault="009E1980" w:rsidP="00C35FEF">
      <w:pPr>
        <w:pStyle w:val="ActHead2"/>
        <w:pageBreakBefore/>
      </w:pPr>
      <w:bookmarkStart w:id="117" w:name="_Toc138687375"/>
      <w:r w:rsidRPr="00437481">
        <w:rPr>
          <w:rStyle w:val="CharPartNo"/>
        </w:rPr>
        <w:lastRenderedPageBreak/>
        <w:t>Part</w:t>
      </w:r>
      <w:r w:rsidR="007635BE" w:rsidRPr="00437481">
        <w:rPr>
          <w:rStyle w:val="CharPartNo"/>
        </w:rPr>
        <w:t> </w:t>
      </w:r>
      <w:r w:rsidR="004472B5" w:rsidRPr="00437481">
        <w:rPr>
          <w:rStyle w:val="CharPartNo"/>
        </w:rPr>
        <w:t>IIIB</w:t>
      </w:r>
      <w:r w:rsidRPr="00AA1E54">
        <w:t>—</w:t>
      </w:r>
      <w:r w:rsidR="004472B5" w:rsidRPr="00437481">
        <w:rPr>
          <w:rStyle w:val="CharPartText"/>
        </w:rPr>
        <w:t>Parentage</w:t>
      </w:r>
      <w:bookmarkEnd w:id="117"/>
    </w:p>
    <w:p w:rsidR="004472B5" w:rsidRPr="00AA1E54" w:rsidRDefault="009E1980" w:rsidP="004472B5">
      <w:pPr>
        <w:pStyle w:val="Header"/>
      </w:pPr>
      <w:r w:rsidRPr="00437481">
        <w:rPr>
          <w:rStyle w:val="CharDivNo"/>
        </w:rPr>
        <w:t xml:space="preserve"> </w:t>
      </w:r>
      <w:r w:rsidRPr="00437481">
        <w:rPr>
          <w:rStyle w:val="CharDivText"/>
        </w:rPr>
        <w:t xml:space="preserve"> </w:t>
      </w:r>
    </w:p>
    <w:p w:rsidR="004472B5" w:rsidRPr="00AA1E54" w:rsidRDefault="004472B5" w:rsidP="009E1980">
      <w:pPr>
        <w:pStyle w:val="ActHead5"/>
      </w:pPr>
      <w:bookmarkStart w:id="118" w:name="_Toc138687376"/>
      <w:r w:rsidRPr="00437481">
        <w:rPr>
          <w:rStyle w:val="CharSectno"/>
        </w:rPr>
        <w:t>39B</w:t>
      </w:r>
      <w:r w:rsidR="009E1980" w:rsidRPr="00AA1E54">
        <w:t xml:space="preserve">  </w:t>
      </w:r>
      <w:r w:rsidRPr="00AA1E54">
        <w:t>Extension of provisions of Act</w:t>
      </w:r>
      <w:bookmarkEnd w:id="118"/>
    </w:p>
    <w:p w:rsidR="004472B5" w:rsidRPr="00AA1E54" w:rsidRDefault="004472B5" w:rsidP="009E1980">
      <w:pPr>
        <w:pStyle w:val="subsection"/>
      </w:pPr>
      <w:r w:rsidRPr="00AA1E54">
        <w:tab/>
        <w:t>(1)</w:t>
      </w:r>
      <w:r w:rsidRPr="00AA1E54">
        <w:tab/>
        <w:t>Subdivisions D (except subsection</w:t>
      </w:r>
      <w:r w:rsidR="00362FD8" w:rsidRPr="00AA1E54">
        <w:t> </w:t>
      </w:r>
      <w:r w:rsidRPr="00AA1E54">
        <w:t>69</w:t>
      </w:r>
      <w:r w:rsidR="009E1980" w:rsidRPr="00AA1E54">
        <w:t>U(</w:t>
      </w:r>
      <w:r w:rsidRPr="00AA1E54">
        <w:t xml:space="preserve">3)) and E of </w:t>
      </w:r>
      <w:r w:rsidR="009E1980" w:rsidRPr="00AA1E54">
        <w:t>Division</w:t>
      </w:r>
      <w:r w:rsidR="00362FD8" w:rsidRPr="00AA1E54">
        <w:t> </w:t>
      </w:r>
      <w:r w:rsidRPr="00AA1E54">
        <w:t xml:space="preserve">12 of </w:t>
      </w:r>
      <w:r w:rsidR="009E1980" w:rsidRPr="00AA1E54">
        <w:t>Part</w:t>
      </w:r>
      <w:r w:rsidR="007635BE" w:rsidRPr="00AA1E54">
        <w:t> </w:t>
      </w:r>
      <w:r w:rsidRPr="00AA1E54">
        <w:t xml:space="preserve">VII of the Act apply, subject to this regulation, to proceedings for the purposes of an international agreement or arrangement with a reciprocating jurisdiction or a jurisdiction mentioned in </w:t>
      </w:r>
      <w:r w:rsidR="009E1980" w:rsidRPr="00AA1E54">
        <w:t>Schedule</w:t>
      </w:r>
      <w:r w:rsidR="00362FD8" w:rsidRPr="00AA1E54">
        <w:t> </w:t>
      </w:r>
      <w:r w:rsidRPr="00AA1E54">
        <w:t>4.</w:t>
      </w:r>
    </w:p>
    <w:p w:rsidR="004472B5" w:rsidRPr="00AA1E54" w:rsidRDefault="004472B5" w:rsidP="009E1980">
      <w:pPr>
        <w:pStyle w:val="subsection"/>
      </w:pPr>
      <w:r w:rsidRPr="00AA1E54">
        <w:tab/>
        <w:t>(2)</w:t>
      </w:r>
      <w:r w:rsidRPr="00AA1E54">
        <w:tab/>
        <w:t>For subregulation</w:t>
      </w:r>
      <w:r w:rsidR="00D73DE2" w:rsidRPr="00AA1E54">
        <w:t> </w:t>
      </w:r>
      <w:r w:rsidRPr="00AA1E54">
        <w:t xml:space="preserve">(1), each reciprocating jurisdiction and each jurisdiction mentioned in </w:t>
      </w:r>
      <w:r w:rsidR="009E1980" w:rsidRPr="00AA1E54">
        <w:t>Schedule</w:t>
      </w:r>
      <w:r w:rsidR="00362FD8" w:rsidRPr="00AA1E54">
        <w:t> </w:t>
      </w:r>
      <w:r w:rsidRPr="00AA1E54">
        <w:t>4 is a prescribed overseas jurisdiction.</w:t>
      </w:r>
    </w:p>
    <w:p w:rsidR="004472B5" w:rsidRPr="00AA1E54" w:rsidRDefault="004472B5" w:rsidP="009E1980">
      <w:pPr>
        <w:pStyle w:val="subsection"/>
      </w:pPr>
      <w:r w:rsidRPr="00AA1E54">
        <w:tab/>
        <w:t>(3)</w:t>
      </w:r>
      <w:r w:rsidRPr="00AA1E54">
        <w:tab/>
        <w:t>Matters mentioned in this regulation are taken to be matters arising under the Act for the purposes of the application of section</w:t>
      </w:r>
      <w:r w:rsidR="00362FD8" w:rsidRPr="00AA1E54">
        <w:t> </w:t>
      </w:r>
      <w:r w:rsidRPr="00AA1E54">
        <w:t>69H of the Act in relation to those matters.</w:t>
      </w:r>
    </w:p>
    <w:p w:rsidR="004472B5" w:rsidRPr="00AA1E54" w:rsidRDefault="004472B5" w:rsidP="009E1980">
      <w:pPr>
        <w:pStyle w:val="subsection"/>
      </w:pPr>
      <w:r w:rsidRPr="00AA1E54">
        <w:tab/>
        <w:t>(4)</w:t>
      </w:r>
      <w:r w:rsidRPr="00AA1E54">
        <w:tab/>
        <w:t>Despite subsections</w:t>
      </w:r>
      <w:r w:rsidR="00362FD8" w:rsidRPr="00AA1E54">
        <w:t> </w:t>
      </w:r>
      <w:r w:rsidRPr="00AA1E54">
        <w:t>69</w:t>
      </w:r>
      <w:r w:rsidR="009E1980" w:rsidRPr="00AA1E54">
        <w:t>S(</w:t>
      </w:r>
      <w:r w:rsidRPr="00AA1E54">
        <w:t>1) and 69</w:t>
      </w:r>
      <w:r w:rsidR="009E1980" w:rsidRPr="00AA1E54">
        <w:t>U(</w:t>
      </w:r>
      <w:r w:rsidRPr="00AA1E54">
        <w:t>3) of the Act, the presumption of parentage provided for by subsection</w:t>
      </w:r>
      <w:r w:rsidR="00362FD8" w:rsidRPr="00AA1E54">
        <w:t> </w:t>
      </w:r>
      <w:r w:rsidRPr="00AA1E54">
        <w:t>69</w:t>
      </w:r>
      <w:r w:rsidR="009E1980" w:rsidRPr="00AA1E54">
        <w:t>S(</w:t>
      </w:r>
      <w:r w:rsidRPr="00AA1E54">
        <w:t>1) is taken, for these Regulations, to be rebuttable under subsection</w:t>
      </w:r>
      <w:r w:rsidR="00362FD8" w:rsidRPr="00AA1E54">
        <w:t> </w:t>
      </w:r>
      <w:r w:rsidRPr="00AA1E54">
        <w:t>69</w:t>
      </w:r>
      <w:r w:rsidR="009E1980" w:rsidRPr="00AA1E54">
        <w:t>U(</w:t>
      </w:r>
      <w:r w:rsidRPr="00AA1E54">
        <w:t>1) of the Act.</w:t>
      </w:r>
    </w:p>
    <w:p w:rsidR="004472B5" w:rsidRPr="00AA1E54" w:rsidRDefault="009E1980" w:rsidP="009E1980">
      <w:pPr>
        <w:pStyle w:val="notetext"/>
      </w:pPr>
      <w:r w:rsidRPr="00AA1E54">
        <w:t>Note:</w:t>
      </w:r>
      <w:r w:rsidRPr="00AA1E54">
        <w:tab/>
      </w:r>
      <w:r w:rsidR="004472B5" w:rsidRPr="00AA1E54">
        <w:t>Subsection</w:t>
      </w:r>
      <w:r w:rsidR="00362FD8" w:rsidRPr="00AA1E54">
        <w:t> </w:t>
      </w:r>
      <w:r w:rsidR="004472B5" w:rsidRPr="00AA1E54">
        <w:t>69</w:t>
      </w:r>
      <w:r w:rsidRPr="00AA1E54">
        <w:t>U(</w:t>
      </w:r>
      <w:r w:rsidR="004472B5" w:rsidRPr="00AA1E54">
        <w:t>3) is not extended by subregulation</w:t>
      </w:r>
      <w:r w:rsidR="00D73DE2" w:rsidRPr="00AA1E54">
        <w:t> </w:t>
      </w:r>
      <w:r w:rsidR="004472B5" w:rsidRPr="00AA1E54">
        <w:t>(1).</w:t>
      </w:r>
    </w:p>
    <w:p w:rsidR="004472B5" w:rsidRPr="00AA1E54" w:rsidRDefault="004472B5" w:rsidP="009E1980">
      <w:pPr>
        <w:pStyle w:val="ActHead5"/>
      </w:pPr>
      <w:bookmarkStart w:id="119" w:name="_Toc138687377"/>
      <w:r w:rsidRPr="00437481">
        <w:rPr>
          <w:rStyle w:val="CharSectno"/>
        </w:rPr>
        <w:t>39BA</w:t>
      </w:r>
      <w:r w:rsidR="009E1980" w:rsidRPr="00AA1E54">
        <w:t xml:space="preserve">  </w:t>
      </w:r>
      <w:r w:rsidRPr="00AA1E54">
        <w:t>Jurisdictions</w:t>
      </w:r>
      <w:bookmarkEnd w:id="119"/>
    </w:p>
    <w:p w:rsidR="004472B5" w:rsidRPr="00AA1E54" w:rsidRDefault="004472B5" w:rsidP="009E1980">
      <w:pPr>
        <w:pStyle w:val="subsection"/>
      </w:pPr>
      <w:r w:rsidRPr="00AA1E54">
        <w:tab/>
      </w:r>
      <w:r w:rsidRPr="00AA1E54">
        <w:tab/>
        <w:t>For subsections</w:t>
      </w:r>
      <w:r w:rsidR="00362FD8" w:rsidRPr="00AA1E54">
        <w:t> </w:t>
      </w:r>
      <w:r w:rsidRPr="00AA1E54">
        <w:t>69</w:t>
      </w:r>
      <w:r w:rsidR="009E1980" w:rsidRPr="00AA1E54">
        <w:t>S(</w:t>
      </w:r>
      <w:r w:rsidRPr="00AA1E54">
        <w:t>1A) and 69X</w:t>
      </w:r>
      <w:r w:rsidR="009E1980" w:rsidRPr="00AA1E54">
        <w:t>A(</w:t>
      </w:r>
      <w:r w:rsidRPr="00AA1E54">
        <w:t xml:space="preserve">4) of the Act, a country mentioned in </w:t>
      </w:r>
      <w:r w:rsidR="009E1980" w:rsidRPr="00AA1E54">
        <w:t>Schedule</w:t>
      </w:r>
      <w:r w:rsidR="00362FD8" w:rsidRPr="00AA1E54">
        <w:t> </w:t>
      </w:r>
      <w:r w:rsidRPr="00AA1E54">
        <w:t>4 or 4A is a jurisdiction.</w:t>
      </w:r>
    </w:p>
    <w:p w:rsidR="004472B5" w:rsidRPr="00AA1E54" w:rsidRDefault="004472B5" w:rsidP="007635BE">
      <w:pPr>
        <w:pStyle w:val="ActHead2"/>
        <w:pageBreakBefore/>
      </w:pPr>
      <w:bookmarkStart w:id="120" w:name="_Toc138687378"/>
      <w:r w:rsidRPr="00437481">
        <w:rPr>
          <w:rStyle w:val="CharPartNo"/>
        </w:rPr>
        <w:lastRenderedPageBreak/>
        <w:t>Part</w:t>
      </w:r>
      <w:r w:rsidR="007635BE" w:rsidRPr="00437481">
        <w:rPr>
          <w:rStyle w:val="CharPartNo"/>
        </w:rPr>
        <w:t> </w:t>
      </w:r>
      <w:r w:rsidRPr="00437481">
        <w:rPr>
          <w:rStyle w:val="CharPartNo"/>
        </w:rPr>
        <w:t>IIIC</w:t>
      </w:r>
      <w:r w:rsidR="009E1980" w:rsidRPr="00AA1E54">
        <w:t>—</w:t>
      </w:r>
      <w:r w:rsidRPr="00437481">
        <w:rPr>
          <w:rStyle w:val="CharPartText"/>
        </w:rPr>
        <w:t>Jurisdiction of courts and related matters</w:t>
      </w:r>
      <w:bookmarkEnd w:id="120"/>
    </w:p>
    <w:p w:rsidR="004472B5" w:rsidRPr="00AA1E54" w:rsidRDefault="009E1980" w:rsidP="004472B5">
      <w:pPr>
        <w:pStyle w:val="Header"/>
      </w:pPr>
      <w:r w:rsidRPr="00437481">
        <w:rPr>
          <w:rStyle w:val="CharDivNo"/>
        </w:rPr>
        <w:t xml:space="preserve"> </w:t>
      </w:r>
      <w:r w:rsidRPr="00437481">
        <w:rPr>
          <w:rStyle w:val="CharDivText"/>
        </w:rPr>
        <w:t xml:space="preserve"> </w:t>
      </w:r>
    </w:p>
    <w:p w:rsidR="00A63163" w:rsidRPr="00AA1E54" w:rsidRDefault="00A63163" w:rsidP="00A63163">
      <w:pPr>
        <w:pStyle w:val="ActHead5"/>
      </w:pPr>
      <w:bookmarkStart w:id="121" w:name="_Toc138687379"/>
      <w:r w:rsidRPr="00437481">
        <w:rPr>
          <w:rStyle w:val="CharSectno"/>
        </w:rPr>
        <w:t>39BB</w:t>
      </w:r>
      <w:r w:rsidRPr="00AA1E54">
        <w:t xml:space="preserve">  Certain jurisdiction of Federal Circuit and Family Court of Australia (Division 2) must not be exercised in States and Territories</w:t>
      </w:r>
      <w:bookmarkEnd w:id="121"/>
    </w:p>
    <w:p w:rsidR="004A77EA" w:rsidRPr="00AA1E54" w:rsidRDefault="004A77EA" w:rsidP="009E1980">
      <w:pPr>
        <w:pStyle w:val="subsection"/>
      </w:pPr>
      <w:r w:rsidRPr="00AA1E54">
        <w:tab/>
        <w:t>(1)</w:t>
      </w:r>
      <w:r w:rsidRPr="00AA1E54">
        <w:tab/>
        <w:t>For subsection</w:t>
      </w:r>
      <w:r w:rsidR="00362FD8" w:rsidRPr="00AA1E54">
        <w:t> </w:t>
      </w:r>
      <w:r w:rsidRPr="00AA1E54">
        <w:t xml:space="preserve">40(1) of the Act, </w:t>
      </w:r>
      <w:r w:rsidR="00A63163" w:rsidRPr="00AA1E54">
        <w:t xml:space="preserve">from </w:t>
      </w:r>
      <w:r w:rsidR="00411CA8" w:rsidRPr="00AA1E54">
        <w:t>1 September</w:t>
      </w:r>
      <w:r w:rsidR="00A63163" w:rsidRPr="00AA1E54">
        <w:t xml:space="preserve"> 2021 the jurisdiction of the Federal Circuit and Family Court of Australia (Division 2) must not be exercised in relation to proceedings referred to in paragraph 132(1)(c) of the </w:t>
      </w:r>
      <w:r w:rsidR="00A63163" w:rsidRPr="00AA1E54">
        <w:rPr>
          <w:i/>
        </w:rPr>
        <w:t>Federal Circuit and Family Court of Australia Act 2021</w:t>
      </w:r>
      <w:r w:rsidRPr="00AA1E54">
        <w:t xml:space="preserve"> in the following States and Territories:</w:t>
      </w:r>
    </w:p>
    <w:p w:rsidR="004A77EA" w:rsidRPr="00AA1E54" w:rsidRDefault="004A77EA" w:rsidP="009E1980">
      <w:pPr>
        <w:pStyle w:val="paragraph"/>
      </w:pPr>
      <w:r w:rsidRPr="00AA1E54">
        <w:tab/>
        <w:t>(a)</w:t>
      </w:r>
      <w:r w:rsidRPr="00AA1E54">
        <w:tab/>
        <w:t>New South Wales;</w:t>
      </w:r>
    </w:p>
    <w:p w:rsidR="004A77EA" w:rsidRPr="00AA1E54" w:rsidRDefault="004A77EA" w:rsidP="009E1980">
      <w:pPr>
        <w:pStyle w:val="paragraph"/>
      </w:pPr>
      <w:r w:rsidRPr="00AA1E54">
        <w:tab/>
        <w:t>(b)</w:t>
      </w:r>
      <w:r w:rsidRPr="00AA1E54">
        <w:tab/>
        <w:t>Victoria;</w:t>
      </w:r>
    </w:p>
    <w:p w:rsidR="004A77EA" w:rsidRPr="00AA1E54" w:rsidRDefault="004A77EA" w:rsidP="009E1980">
      <w:pPr>
        <w:pStyle w:val="paragraph"/>
      </w:pPr>
      <w:r w:rsidRPr="00AA1E54">
        <w:tab/>
        <w:t>(c)</w:t>
      </w:r>
      <w:r w:rsidRPr="00AA1E54">
        <w:tab/>
        <w:t>Queensland;</w:t>
      </w:r>
    </w:p>
    <w:p w:rsidR="004A77EA" w:rsidRPr="00AA1E54" w:rsidRDefault="004A77EA" w:rsidP="009E1980">
      <w:pPr>
        <w:pStyle w:val="paragraph"/>
      </w:pPr>
      <w:r w:rsidRPr="00AA1E54">
        <w:tab/>
        <w:t>(d)</w:t>
      </w:r>
      <w:r w:rsidRPr="00AA1E54">
        <w:tab/>
        <w:t>Western Australia;</w:t>
      </w:r>
    </w:p>
    <w:p w:rsidR="004A77EA" w:rsidRPr="00AA1E54" w:rsidRDefault="004A77EA" w:rsidP="009E1980">
      <w:pPr>
        <w:pStyle w:val="paragraph"/>
      </w:pPr>
      <w:r w:rsidRPr="00AA1E54">
        <w:tab/>
        <w:t>(e)</w:t>
      </w:r>
      <w:r w:rsidRPr="00AA1E54">
        <w:tab/>
        <w:t>South Australia;</w:t>
      </w:r>
    </w:p>
    <w:p w:rsidR="004A77EA" w:rsidRPr="00AA1E54" w:rsidRDefault="004A77EA" w:rsidP="009E1980">
      <w:pPr>
        <w:pStyle w:val="paragraph"/>
      </w:pPr>
      <w:r w:rsidRPr="00AA1E54">
        <w:tab/>
        <w:t>(f)</w:t>
      </w:r>
      <w:r w:rsidRPr="00AA1E54">
        <w:tab/>
        <w:t>Tasmania;</w:t>
      </w:r>
    </w:p>
    <w:p w:rsidR="004A77EA" w:rsidRPr="00AA1E54" w:rsidRDefault="004A77EA" w:rsidP="009E1980">
      <w:pPr>
        <w:pStyle w:val="paragraph"/>
      </w:pPr>
      <w:r w:rsidRPr="00AA1E54">
        <w:tab/>
        <w:t>(g)</w:t>
      </w:r>
      <w:r w:rsidRPr="00AA1E54">
        <w:tab/>
        <w:t>Australian Capital Territory;</w:t>
      </w:r>
    </w:p>
    <w:p w:rsidR="004A77EA" w:rsidRPr="00AA1E54" w:rsidRDefault="004A77EA" w:rsidP="009E1980">
      <w:pPr>
        <w:pStyle w:val="paragraph"/>
      </w:pPr>
      <w:r w:rsidRPr="00AA1E54">
        <w:tab/>
        <w:t>(h)</w:t>
      </w:r>
      <w:r w:rsidRPr="00AA1E54">
        <w:tab/>
        <w:t>Northern Territory;</w:t>
      </w:r>
    </w:p>
    <w:p w:rsidR="004A77EA" w:rsidRPr="00AA1E54" w:rsidRDefault="004A77EA" w:rsidP="009E1980">
      <w:pPr>
        <w:pStyle w:val="paragraph"/>
      </w:pPr>
      <w:r w:rsidRPr="00AA1E54">
        <w:tab/>
        <w:t>(i)</w:t>
      </w:r>
      <w:r w:rsidRPr="00AA1E54">
        <w:tab/>
        <w:t>Norfolk Island;</w:t>
      </w:r>
    </w:p>
    <w:p w:rsidR="004A77EA" w:rsidRPr="00AA1E54" w:rsidRDefault="004A77EA" w:rsidP="009E1980">
      <w:pPr>
        <w:pStyle w:val="paragraph"/>
      </w:pPr>
      <w:r w:rsidRPr="00AA1E54">
        <w:tab/>
        <w:t>(j)</w:t>
      </w:r>
      <w:r w:rsidRPr="00AA1E54">
        <w:tab/>
        <w:t>Territory of Christmas Island;</w:t>
      </w:r>
    </w:p>
    <w:p w:rsidR="004A77EA" w:rsidRPr="00AA1E54" w:rsidRDefault="004A77EA" w:rsidP="009E1980">
      <w:pPr>
        <w:pStyle w:val="paragraph"/>
      </w:pPr>
      <w:r w:rsidRPr="00AA1E54">
        <w:tab/>
        <w:t>(k)</w:t>
      </w:r>
      <w:r w:rsidRPr="00AA1E54">
        <w:tab/>
        <w:t>Territory of Cocos (Keeling) Islands.</w:t>
      </w:r>
    </w:p>
    <w:p w:rsidR="00A63163" w:rsidRPr="00AA1E54" w:rsidRDefault="00A63163" w:rsidP="00A63163">
      <w:pPr>
        <w:pStyle w:val="subsection"/>
      </w:pPr>
      <w:r w:rsidRPr="00AA1E54">
        <w:tab/>
        <w:t>(2)</w:t>
      </w:r>
      <w:r w:rsidRPr="00AA1E54">
        <w:tab/>
        <w:t xml:space="preserve">For the purposes of subsection 40(1) of the Act, from </w:t>
      </w:r>
      <w:r w:rsidR="00411CA8" w:rsidRPr="00AA1E54">
        <w:t>1 September</w:t>
      </w:r>
      <w:r w:rsidRPr="00AA1E54">
        <w:t xml:space="preserve"> 2021, the jurisdiction of the Federal Circuit and Family Court of Australia (Division 2) must not be exercised in Western Australia, the Territory of Christmas Island or the Territory of Cocos (Keeling) Islands in relation to the following:</w:t>
      </w:r>
    </w:p>
    <w:p w:rsidR="00A63163" w:rsidRPr="00AA1E54" w:rsidRDefault="00A63163" w:rsidP="00A63163">
      <w:pPr>
        <w:pStyle w:val="paragraph"/>
      </w:pPr>
      <w:r w:rsidRPr="00AA1E54">
        <w:tab/>
        <w:t>(a)</w:t>
      </w:r>
      <w:r w:rsidRPr="00AA1E54">
        <w:tab/>
        <w:t>matters arising under the Act or under the repealed Act in respect of which matrimonial causes are instituted or continued under the Act;</w:t>
      </w:r>
    </w:p>
    <w:p w:rsidR="00A63163" w:rsidRPr="00AA1E54" w:rsidRDefault="00A63163" w:rsidP="00A63163">
      <w:pPr>
        <w:pStyle w:val="paragraph"/>
      </w:pPr>
      <w:r w:rsidRPr="00AA1E54">
        <w:tab/>
        <w:t>(b)</w:t>
      </w:r>
      <w:r w:rsidRPr="00AA1E54">
        <w:tab/>
        <w:t>matters arising under the Act in respect of which de facto financial causes are instituted under the Act;</w:t>
      </w:r>
    </w:p>
    <w:p w:rsidR="00A63163" w:rsidRPr="00AA1E54" w:rsidRDefault="00A63163" w:rsidP="00A63163">
      <w:pPr>
        <w:pStyle w:val="paragraph"/>
      </w:pPr>
      <w:r w:rsidRPr="00AA1E54">
        <w:tab/>
        <w:t>(c)</w:t>
      </w:r>
      <w:r w:rsidRPr="00AA1E54">
        <w:tab/>
        <w:t xml:space="preserve">matters arising under the </w:t>
      </w:r>
      <w:r w:rsidRPr="00AA1E54">
        <w:rPr>
          <w:i/>
        </w:rPr>
        <w:t>Marriage Act 1961</w:t>
      </w:r>
      <w:r w:rsidRPr="00AA1E54">
        <w:t xml:space="preserve"> in respect of which proceedings (other than proceedings under Part VII of that Act) are instituted or continued under that Act;</w:t>
      </w:r>
    </w:p>
    <w:p w:rsidR="00A63163" w:rsidRPr="00AA1E54" w:rsidRDefault="00A63163" w:rsidP="00A63163">
      <w:pPr>
        <w:pStyle w:val="paragraph"/>
      </w:pPr>
      <w:r w:rsidRPr="00AA1E54">
        <w:tab/>
        <w:t>(d)</w:t>
      </w:r>
      <w:r w:rsidRPr="00AA1E54">
        <w:tab/>
        <w:t>matters (other than matters referred to in any of the preceding paragraphs) with respect to which proceedings may be instituted in the Federal Circuit and Family Court of Australia (Division 2) under the Act or any other Act;</w:t>
      </w:r>
    </w:p>
    <w:p w:rsidR="00A63163" w:rsidRPr="00AA1E54" w:rsidRDefault="00A63163" w:rsidP="00A63163">
      <w:pPr>
        <w:pStyle w:val="paragraph"/>
      </w:pPr>
      <w:r w:rsidRPr="00AA1E54">
        <w:tab/>
        <w:t>(e)</w:t>
      </w:r>
      <w:r w:rsidRPr="00AA1E54">
        <w:tab/>
        <w:t>proceedings under the following provisions of the Act:</w:t>
      </w:r>
    </w:p>
    <w:p w:rsidR="00A63163" w:rsidRPr="00AA1E54" w:rsidRDefault="00A63163" w:rsidP="00A63163">
      <w:pPr>
        <w:pStyle w:val="paragraphsub"/>
      </w:pPr>
      <w:r w:rsidRPr="00AA1E54">
        <w:tab/>
        <w:t>(i)</w:t>
      </w:r>
      <w:r w:rsidRPr="00AA1E54">
        <w:tab/>
        <w:t>subsection 39(5);</w:t>
      </w:r>
    </w:p>
    <w:p w:rsidR="00A63163" w:rsidRPr="00AA1E54" w:rsidRDefault="00A63163" w:rsidP="00A63163">
      <w:pPr>
        <w:pStyle w:val="paragraphsub"/>
      </w:pPr>
      <w:r w:rsidRPr="00AA1E54">
        <w:tab/>
        <w:t>(ii)</w:t>
      </w:r>
      <w:r w:rsidRPr="00AA1E54">
        <w:tab/>
        <w:t>paragraph 39B(1)(a).</w:t>
      </w:r>
    </w:p>
    <w:p w:rsidR="004472B5" w:rsidRPr="00AA1E54" w:rsidRDefault="004472B5" w:rsidP="009E1980">
      <w:pPr>
        <w:pStyle w:val="ActHead5"/>
      </w:pPr>
      <w:bookmarkStart w:id="122" w:name="_Toc138687380"/>
      <w:r w:rsidRPr="00437481">
        <w:rPr>
          <w:rStyle w:val="CharSectno"/>
        </w:rPr>
        <w:t>39C</w:t>
      </w:r>
      <w:r w:rsidR="009E1980" w:rsidRPr="00AA1E54">
        <w:t xml:space="preserve">  </w:t>
      </w:r>
      <w:r w:rsidRPr="00AA1E54">
        <w:t>Jurisdiction of courts</w:t>
      </w:r>
      <w:bookmarkEnd w:id="122"/>
    </w:p>
    <w:p w:rsidR="004472B5" w:rsidRPr="00AA1E54" w:rsidRDefault="004472B5" w:rsidP="009E1980">
      <w:pPr>
        <w:pStyle w:val="subsection"/>
      </w:pPr>
      <w:r w:rsidRPr="00AA1E54">
        <w:tab/>
      </w:r>
      <w:r w:rsidRPr="00AA1E54">
        <w:tab/>
        <w:t>To the extent that subsections</w:t>
      </w:r>
      <w:r w:rsidR="00362FD8" w:rsidRPr="00AA1E54">
        <w:t> </w:t>
      </w:r>
      <w:r w:rsidRPr="00AA1E54">
        <w:t>39(5) and (6) and section</w:t>
      </w:r>
      <w:r w:rsidR="00362FD8" w:rsidRPr="00AA1E54">
        <w:t> </w:t>
      </w:r>
      <w:r w:rsidRPr="00AA1E54">
        <w:t xml:space="preserve">69H of the Act do not invest the courts of a State or Territory mentioned in those provisions with </w:t>
      </w:r>
      <w:r w:rsidRPr="00AA1E54">
        <w:lastRenderedPageBreak/>
        <w:t xml:space="preserve">federal jurisdiction, or confer jurisdiction on a federal court mentioned in those provisions, for proceedings mentioned in </w:t>
      </w:r>
      <w:r w:rsidR="009E1980" w:rsidRPr="00AA1E54">
        <w:t>Part</w:t>
      </w:r>
      <w:r w:rsidR="007635BE" w:rsidRPr="00AA1E54">
        <w:t> </w:t>
      </w:r>
      <w:r w:rsidRPr="00AA1E54">
        <w:t>III or IIIB, the relevant courts are invested with jurisdiction, or jurisdiction is conferred on them for those proceedings, by this regulation.</w:t>
      </w:r>
    </w:p>
    <w:p w:rsidR="004472B5" w:rsidRPr="00AA1E54" w:rsidRDefault="009E1980" w:rsidP="009E1980">
      <w:pPr>
        <w:pStyle w:val="notetext"/>
      </w:pPr>
      <w:r w:rsidRPr="00AA1E54">
        <w:t>Note:</w:t>
      </w:r>
      <w:r w:rsidRPr="00AA1E54">
        <w:tab/>
      </w:r>
      <w:r w:rsidR="004472B5" w:rsidRPr="00AA1E54">
        <w:t>Sub</w:t>
      </w:r>
      <w:r w:rsidR="00A705EF" w:rsidRPr="00AA1E54">
        <w:t>section 1</w:t>
      </w:r>
      <w:r w:rsidR="004472B5" w:rsidRPr="00AA1E54">
        <w:t>24</w:t>
      </w:r>
      <w:r w:rsidRPr="00AA1E54">
        <w:t>A(</w:t>
      </w:r>
      <w:r w:rsidR="004472B5" w:rsidRPr="00AA1E54">
        <w:t>2) of the Act authorises the making of regulations conferring jurisdiction on a court or investing a court with jurisdiction.</w:t>
      </w:r>
    </w:p>
    <w:p w:rsidR="004472B5" w:rsidRPr="00AA1E54" w:rsidRDefault="004472B5" w:rsidP="009E1980">
      <w:pPr>
        <w:pStyle w:val="ActHead5"/>
      </w:pPr>
      <w:bookmarkStart w:id="123" w:name="_Toc138687381"/>
      <w:r w:rsidRPr="00437481">
        <w:rPr>
          <w:rStyle w:val="CharSectno"/>
        </w:rPr>
        <w:t>39D</w:t>
      </w:r>
      <w:r w:rsidR="009E1980" w:rsidRPr="00AA1E54">
        <w:t xml:space="preserve">  </w:t>
      </w:r>
      <w:r w:rsidRPr="00AA1E54">
        <w:t>Convention countries</w:t>
      </w:r>
      <w:bookmarkEnd w:id="123"/>
    </w:p>
    <w:p w:rsidR="004472B5" w:rsidRPr="00AA1E54" w:rsidRDefault="004472B5" w:rsidP="009E1980">
      <w:pPr>
        <w:pStyle w:val="subsection"/>
      </w:pPr>
      <w:r w:rsidRPr="00AA1E54">
        <w:tab/>
      </w:r>
      <w:r w:rsidRPr="00AA1E54">
        <w:tab/>
        <w:t xml:space="preserve">For </w:t>
      </w:r>
      <w:r w:rsidR="00A705EF" w:rsidRPr="00AA1E54">
        <w:t>section 1</w:t>
      </w:r>
      <w:r w:rsidRPr="00AA1E54">
        <w:t xml:space="preserve">17AC of the Act, a country listed in </w:t>
      </w:r>
      <w:r w:rsidR="009E1980" w:rsidRPr="00AA1E54">
        <w:t>Schedule</w:t>
      </w:r>
      <w:r w:rsidR="00362FD8" w:rsidRPr="00AA1E54">
        <w:t> </w:t>
      </w:r>
      <w:r w:rsidRPr="00AA1E54">
        <w:t>4A is a convention country.</w:t>
      </w:r>
    </w:p>
    <w:p w:rsidR="004472B5" w:rsidRPr="00AA1E54" w:rsidRDefault="009E1980" w:rsidP="007635BE">
      <w:pPr>
        <w:pStyle w:val="ActHead2"/>
        <w:pageBreakBefore/>
      </w:pPr>
      <w:bookmarkStart w:id="124" w:name="_Toc138687382"/>
      <w:r w:rsidRPr="00437481">
        <w:rPr>
          <w:rStyle w:val="CharPartNo"/>
        </w:rPr>
        <w:lastRenderedPageBreak/>
        <w:t>Part</w:t>
      </w:r>
      <w:r w:rsidR="007635BE" w:rsidRPr="00437481">
        <w:rPr>
          <w:rStyle w:val="CharPartNo"/>
        </w:rPr>
        <w:t> </w:t>
      </w:r>
      <w:r w:rsidR="004472B5" w:rsidRPr="00437481">
        <w:rPr>
          <w:rStyle w:val="CharPartNo"/>
        </w:rPr>
        <w:t>IV</w:t>
      </w:r>
      <w:r w:rsidRPr="00AA1E54">
        <w:t>—</w:t>
      </w:r>
      <w:r w:rsidR="004472B5" w:rsidRPr="00437481">
        <w:rPr>
          <w:rStyle w:val="CharPartText"/>
        </w:rPr>
        <w:t>Convention on recovery abroad of maintenance</w:t>
      </w:r>
      <w:bookmarkEnd w:id="124"/>
    </w:p>
    <w:p w:rsidR="004472B5" w:rsidRPr="00AA1E54" w:rsidRDefault="009E1980" w:rsidP="004472B5">
      <w:pPr>
        <w:pStyle w:val="Header"/>
      </w:pPr>
      <w:r w:rsidRPr="00437481">
        <w:rPr>
          <w:rStyle w:val="CharDivNo"/>
        </w:rPr>
        <w:t xml:space="preserve"> </w:t>
      </w:r>
      <w:r w:rsidRPr="00437481">
        <w:rPr>
          <w:rStyle w:val="CharDivText"/>
        </w:rPr>
        <w:t xml:space="preserve"> </w:t>
      </w:r>
    </w:p>
    <w:p w:rsidR="004472B5" w:rsidRPr="00AA1E54" w:rsidRDefault="004472B5" w:rsidP="009E1980">
      <w:pPr>
        <w:pStyle w:val="ActHead5"/>
      </w:pPr>
      <w:bookmarkStart w:id="125" w:name="_Toc138687383"/>
      <w:r w:rsidRPr="00437481">
        <w:rPr>
          <w:rStyle w:val="CharSectno"/>
        </w:rPr>
        <w:t>40</w:t>
      </w:r>
      <w:r w:rsidR="009E1980" w:rsidRPr="00AA1E54">
        <w:t xml:space="preserve">  </w:t>
      </w:r>
      <w:r w:rsidRPr="00AA1E54">
        <w:t xml:space="preserve">Interpretation of </w:t>
      </w:r>
      <w:r w:rsidR="009E1980" w:rsidRPr="00AA1E54">
        <w:t>Part</w:t>
      </w:r>
      <w:r w:rsidR="007635BE" w:rsidRPr="00AA1E54">
        <w:t> </w:t>
      </w:r>
      <w:r w:rsidRPr="00AA1E54">
        <w:t>IV</w:t>
      </w:r>
      <w:bookmarkEnd w:id="125"/>
    </w:p>
    <w:p w:rsidR="004472B5" w:rsidRPr="00AA1E54" w:rsidRDefault="004472B5" w:rsidP="009E1980">
      <w:pPr>
        <w:pStyle w:val="subsection"/>
      </w:pPr>
      <w:r w:rsidRPr="00AA1E54">
        <w:tab/>
        <w:t>(1)</w:t>
      </w:r>
      <w:r w:rsidRPr="00AA1E54">
        <w:tab/>
        <w:t>In this Part, unless the contrary intention appears:</w:t>
      </w:r>
    </w:p>
    <w:p w:rsidR="004472B5" w:rsidRPr="00AA1E54" w:rsidRDefault="004472B5" w:rsidP="009E1980">
      <w:pPr>
        <w:pStyle w:val="Definition"/>
      </w:pPr>
      <w:r w:rsidRPr="00AA1E54">
        <w:rPr>
          <w:b/>
          <w:i/>
        </w:rPr>
        <w:t>Convention</w:t>
      </w:r>
      <w:r w:rsidRPr="00AA1E54">
        <w:t xml:space="preserve"> means the Convention on the Recovery Abroad of Maintenance, referred to in </w:t>
      </w:r>
      <w:r w:rsidR="00A705EF" w:rsidRPr="00AA1E54">
        <w:t>section 1</w:t>
      </w:r>
      <w:r w:rsidRPr="00AA1E54">
        <w:t xml:space="preserve">11 of the Act, a copy of the English text of which is set out in </w:t>
      </w:r>
      <w:r w:rsidR="009E1980" w:rsidRPr="00AA1E54">
        <w:t>Schedule</w:t>
      </w:r>
      <w:r w:rsidR="00362FD8" w:rsidRPr="00AA1E54">
        <w:t> </w:t>
      </w:r>
      <w:r w:rsidRPr="00AA1E54">
        <w:t>3.</w:t>
      </w:r>
    </w:p>
    <w:p w:rsidR="004472B5" w:rsidRPr="00AA1E54" w:rsidRDefault="004472B5" w:rsidP="009E1980">
      <w:pPr>
        <w:pStyle w:val="Definition"/>
      </w:pPr>
      <w:r w:rsidRPr="00AA1E54">
        <w:rPr>
          <w:b/>
          <w:i/>
        </w:rPr>
        <w:t>convention country</w:t>
      </w:r>
      <w:r w:rsidRPr="00AA1E54">
        <w:t xml:space="preserve"> means a country that under regulation</w:t>
      </w:r>
      <w:r w:rsidR="00362FD8" w:rsidRPr="00AA1E54">
        <w:t> </w:t>
      </w:r>
      <w:r w:rsidRPr="00AA1E54">
        <w:t>48 is a convention country.</w:t>
      </w:r>
    </w:p>
    <w:p w:rsidR="004472B5" w:rsidRPr="00AA1E54" w:rsidRDefault="004472B5" w:rsidP="009E1980">
      <w:pPr>
        <w:pStyle w:val="Definition"/>
      </w:pPr>
      <w:r w:rsidRPr="00AA1E54">
        <w:rPr>
          <w:b/>
          <w:i/>
        </w:rPr>
        <w:t>Receiving Agency</w:t>
      </w:r>
      <w:r w:rsidRPr="00AA1E54">
        <w:t xml:space="preserve"> has the meaning it has in the Convention.</w:t>
      </w:r>
    </w:p>
    <w:p w:rsidR="004472B5" w:rsidRPr="00AA1E54" w:rsidRDefault="004472B5" w:rsidP="009E1980">
      <w:pPr>
        <w:pStyle w:val="Definition"/>
      </w:pPr>
      <w:r w:rsidRPr="00AA1E54">
        <w:rPr>
          <w:b/>
          <w:i/>
        </w:rPr>
        <w:t>Transmitting Agency</w:t>
      </w:r>
      <w:r w:rsidRPr="00AA1E54">
        <w:t xml:space="preserve"> has the meaning it has in the Convention.</w:t>
      </w:r>
    </w:p>
    <w:p w:rsidR="004472B5" w:rsidRPr="00AA1E54" w:rsidRDefault="004472B5" w:rsidP="009E1980">
      <w:pPr>
        <w:pStyle w:val="subsection"/>
      </w:pPr>
      <w:r w:rsidRPr="00AA1E54">
        <w:tab/>
        <w:t>(2)</w:t>
      </w:r>
      <w:r w:rsidRPr="00AA1E54">
        <w:tab/>
        <w:t>In this Part, unless the contrary intention appears:</w:t>
      </w:r>
    </w:p>
    <w:p w:rsidR="004472B5" w:rsidRPr="00AA1E54" w:rsidRDefault="004472B5" w:rsidP="009E1980">
      <w:pPr>
        <w:pStyle w:val="paragraph"/>
      </w:pPr>
      <w:r w:rsidRPr="00AA1E54">
        <w:tab/>
        <w:t>(a)</w:t>
      </w:r>
      <w:r w:rsidRPr="00AA1E54">
        <w:tab/>
        <w:t>a reference to payment of money for the maintenance of a child includes a reference to payment of money for the education of that child; and</w:t>
      </w:r>
    </w:p>
    <w:p w:rsidR="004472B5" w:rsidRPr="00AA1E54" w:rsidRDefault="004472B5" w:rsidP="009E1980">
      <w:pPr>
        <w:pStyle w:val="paragraph"/>
      </w:pPr>
      <w:r w:rsidRPr="00AA1E54">
        <w:tab/>
        <w:t>(b)</w:t>
      </w:r>
      <w:r w:rsidRPr="00AA1E54">
        <w:tab/>
        <w:t xml:space="preserve">a reference to proceedings under this </w:t>
      </w:r>
      <w:r w:rsidR="00EF378E" w:rsidRPr="00AA1E54">
        <w:t>Part i</w:t>
      </w:r>
      <w:r w:rsidRPr="00AA1E54">
        <w:t>n a court includes a reference to proceedings on appeal from original proceedings under this Part.</w:t>
      </w:r>
    </w:p>
    <w:p w:rsidR="004472B5" w:rsidRPr="00AA1E54" w:rsidRDefault="004472B5" w:rsidP="009E1980">
      <w:pPr>
        <w:pStyle w:val="subsection"/>
      </w:pPr>
      <w:r w:rsidRPr="00AA1E54">
        <w:tab/>
        <w:t>(3)</w:t>
      </w:r>
      <w:r w:rsidRPr="00AA1E54">
        <w:tab/>
        <w:t xml:space="preserve">The purpose of this </w:t>
      </w:r>
      <w:r w:rsidR="00EF378E" w:rsidRPr="00AA1E54">
        <w:t>Part i</w:t>
      </w:r>
      <w:r w:rsidRPr="00AA1E54">
        <w:t xml:space="preserve">s to give effect to </w:t>
      </w:r>
      <w:r w:rsidR="00A705EF" w:rsidRPr="00AA1E54">
        <w:t>section 1</w:t>
      </w:r>
      <w:r w:rsidRPr="00AA1E54">
        <w:t>11 of the Act.</w:t>
      </w:r>
    </w:p>
    <w:p w:rsidR="004472B5" w:rsidRPr="00AA1E54" w:rsidRDefault="004472B5" w:rsidP="009E1980">
      <w:pPr>
        <w:pStyle w:val="ActHead5"/>
      </w:pPr>
      <w:bookmarkStart w:id="126" w:name="_Toc138687384"/>
      <w:r w:rsidRPr="00437481">
        <w:rPr>
          <w:rStyle w:val="CharSectno"/>
        </w:rPr>
        <w:t>45</w:t>
      </w:r>
      <w:r w:rsidR="009E1980" w:rsidRPr="00AA1E54">
        <w:t xml:space="preserve">  </w:t>
      </w:r>
      <w:r w:rsidRPr="00AA1E54">
        <w:t>Immunity of Secretary from orders to pay costs</w:t>
      </w:r>
      <w:bookmarkEnd w:id="126"/>
    </w:p>
    <w:p w:rsidR="004472B5" w:rsidRPr="00AA1E54" w:rsidRDefault="004472B5" w:rsidP="009E1980">
      <w:pPr>
        <w:pStyle w:val="subsection"/>
      </w:pPr>
      <w:r w:rsidRPr="00AA1E54">
        <w:tab/>
      </w:r>
      <w:r w:rsidRPr="00AA1E54">
        <w:tab/>
        <w:t>The Secretary must not be made subject to any order to pay costs over the exercise of powers or performance of functions given to the Secretary under these Regulations.</w:t>
      </w:r>
    </w:p>
    <w:p w:rsidR="004472B5" w:rsidRPr="00AA1E54" w:rsidRDefault="009E1980" w:rsidP="009E1980">
      <w:pPr>
        <w:pStyle w:val="notetext"/>
      </w:pPr>
      <w:r w:rsidRPr="00AA1E54">
        <w:t>Note:</w:t>
      </w:r>
      <w:r w:rsidRPr="00AA1E54">
        <w:tab/>
      </w:r>
      <w:r w:rsidR="004472B5" w:rsidRPr="00AA1E54">
        <w:rPr>
          <w:b/>
          <w:i/>
        </w:rPr>
        <w:t>Secretary</w:t>
      </w:r>
      <w:r w:rsidR="004472B5" w:rsidRPr="00AA1E54">
        <w:t xml:space="preserve"> includes a person authorised to perform a function: see </w:t>
      </w:r>
      <w:r w:rsidR="00A63163" w:rsidRPr="00AA1E54">
        <w:t>regulation 3</w:t>
      </w:r>
      <w:r w:rsidR="004472B5" w:rsidRPr="00AA1E54">
        <w:t>.</w:t>
      </w:r>
    </w:p>
    <w:p w:rsidR="004472B5" w:rsidRPr="00AA1E54" w:rsidRDefault="004472B5" w:rsidP="009E1980">
      <w:pPr>
        <w:pStyle w:val="ActHead5"/>
      </w:pPr>
      <w:bookmarkStart w:id="127" w:name="_Toc138687385"/>
      <w:r w:rsidRPr="00437481">
        <w:rPr>
          <w:rStyle w:val="CharSectno"/>
        </w:rPr>
        <w:t>48</w:t>
      </w:r>
      <w:r w:rsidR="009E1980" w:rsidRPr="00AA1E54">
        <w:t xml:space="preserve">  </w:t>
      </w:r>
      <w:r w:rsidRPr="00AA1E54">
        <w:t>Convention countries</w:t>
      </w:r>
      <w:bookmarkEnd w:id="127"/>
    </w:p>
    <w:p w:rsidR="004472B5" w:rsidRPr="00AA1E54" w:rsidRDefault="004472B5" w:rsidP="009E1980">
      <w:pPr>
        <w:pStyle w:val="subsection"/>
      </w:pPr>
      <w:r w:rsidRPr="00AA1E54">
        <w:tab/>
      </w:r>
      <w:r w:rsidRPr="00AA1E54">
        <w:tab/>
        <w:t>For the purposes of this Part, each of the following countries is a convention country:</w:t>
      </w:r>
    </w:p>
    <w:p w:rsidR="004472B5" w:rsidRPr="00AA1E54" w:rsidRDefault="004472B5" w:rsidP="009E1980">
      <w:pPr>
        <w:pStyle w:val="paragraph"/>
      </w:pPr>
      <w:r w:rsidRPr="00AA1E54">
        <w:tab/>
        <w:t>(a)</w:t>
      </w:r>
      <w:r w:rsidRPr="00AA1E54">
        <w:tab/>
        <w:t xml:space="preserve">a country specified in </w:t>
      </w:r>
      <w:r w:rsidR="009E1980" w:rsidRPr="00AA1E54">
        <w:t>Schedule</w:t>
      </w:r>
      <w:r w:rsidR="00362FD8" w:rsidRPr="00AA1E54">
        <w:t> </w:t>
      </w:r>
      <w:r w:rsidRPr="00AA1E54">
        <w:t>4;</w:t>
      </w:r>
    </w:p>
    <w:p w:rsidR="004472B5" w:rsidRPr="00AA1E54" w:rsidRDefault="004472B5" w:rsidP="009E1980">
      <w:pPr>
        <w:pStyle w:val="paragraph"/>
      </w:pPr>
      <w:r w:rsidRPr="00AA1E54">
        <w:tab/>
        <w:t>(b)</w:t>
      </w:r>
      <w:r w:rsidRPr="00AA1E54">
        <w:tab/>
        <w:t>any other country in respect of which the Convention has entered into force for Australia.</w:t>
      </w:r>
    </w:p>
    <w:p w:rsidR="004472B5" w:rsidRPr="00AA1E54" w:rsidRDefault="004472B5" w:rsidP="009E1980">
      <w:pPr>
        <w:pStyle w:val="ActHead5"/>
      </w:pPr>
      <w:bookmarkStart w:id="128" w:name="_Toc138687386"/>
      <w:r w:rsidRPr="00437481">
        <w:rPr>
          <w:rStyle w:val="CharSectno"/>
        </w:rPr>
        <w:t>50</w:t>
      </w:r>
      <w:r w:rsidR="009E1980" w:rsidRPr="00AA1E54">
        <w:t xml:space="preserve">  </w:t>
      </w:r>
      <w:r w:rsidRPr="00AA1E54">
        <w:t>Applications by persons in convention countries for recovery of maintenance under Commonwealth, State or Territory law</w:t>
      </w:r>
      <w:bookmarkEnd w:id="128"/>
    </w:p>
    <w:p w:rsidR="004472B5" w:rsidRPr="00AA1E54" w:rsidRDefault="004472B5" w:rsidP="009E1980">
      <w:pPr>
        <w:pStyle w:val="subsection"/>
      </w:pPr>
      <w:r w:rsidRPr="00AA1E54">
        <w:tab/>
        <w:t>(1)</w:t>
      </w:r>
      <w:r w:rsidRPr="00AA1E54">
        <w:tab/>
        <w:t>This regulation applies if:</w:t>
      </w:r>
    </w:p>
    <w:p w:rsidR="004472B5" w:rsidRPr="00AA1E54" w:rsidRDefault="004472B5" w:rsidP="009E1980">
      <w:pPr>
        <w:pStyle w:val="paragraph"/>
      </w:pPr>
      <w:r w:rsidRPr="00AA1E54">
        <w:tab/>
        <w:t>(a)</w:t>
      </w:r>
      <w:r w:rsidRPr="00AA1E54">
        <w:tab/>
        <w:t>the Secretary receives from a Transmitting Agency in a convention country an application for:</w:t>
      </w:r>
    </w:p>
    <w:p w:rsidR="004472B5" w:rsidRPr="00AA1E54" w:rsidRDefault="004472B5" w:rsidP="009E1980">
      <w:pPr>
        <w:pStyle w:val="paragraphsub"/>
      </w:pPr>
      <w:r w:rsidRPr="00AA1E54">
        <w:lastRenderedPageBreak/>
        <w:tab/>
        <w:t>(i)</w:t>
      </w:r>
      <w:r w:rsidRPr="00AA1E54">
        <w:tab/>
        <w:t>recovery of maintenance that a person claims is required, under a law of the Commonwealth or of a State or Territory, to be paid by another person; or</w:t>
      </w:r>
    </w:p>
    <w:p w:rsidR="004472B5" w:rsidRPr="00AA1E54" w:rsidRDefault="004472B5" w:rsidP="009E1980">
      <w:pPr>
        <w:pStyle w:val="paragraphsub"/>
      </w:pPr>
      <w:r w:rsidRPr="00AA1E54">
        <w:tab/>
        <w:t>(ii)</w:t>
      </w:r>
      <w:r w:rsidRPr="00AA1E54">
        <w:tab/>
        <w:t>variation of an existing order for maintenance; and</w:t>
      </w:r>
    </w:p>
    <w:p w:rsidR="004472B5" w:rsidRPr="00AA1E54" w:rsidRDefault="004472B5" w:rsidP="009E1980">
      <w:pPr>
        <w:pStyle w:val="paragraph"/>
      </w:pPr>
      <w:r w:rsidRPr="00AA1E54">
        <w:tab/>
        <w:t>(b)</w:t>
      </w:r>
      <w:r w:rsidRPr="00AA1E54">
        <w:tab/>
        <w:t>there are no reasonable grounds for believing that the other person is not subject to the jurisdiction of the Commonwealth or of a State or Territory.</w:t>
      </w:r>
    </w:p>
    <w:p w:rsidR="004472B5" w:rsidRPr="00AA1E54" w:rsidRDefault="004472B5" w:rsidP="009E1980">
      <w:pPr>
        <w:pStyle w:val="subsection"/>
      </w:pPr>
      <w:r w:rsidRPr="00AA1E54">
        <w:tab/>
        <w:t>(2)</w:t>
      </w:r>
      <w:r w:rsidRPr="00AA1E54">
        <w:tab/>
        <w:t>The Secretary may do anything required to be done on behalf of the claimant by a Receiving Agency under the Convention to recover the maintenance.</w:t>
      </w:r>
    </w:p>
    <w:p w:rsidR="004472B5" w:rsidRPr="00AA1E54" w:rsidRDefault="004472B5" w:rsidP="009E1980">
      <w:pPr>
        <w:pStyle w:val="subsection"/>
      </w:pPr>
      <w:r w:rsidRPr="00AA1E54">
        <w:tab/>
        <w:t>(3)</w:t>
      </w:r>
      <w:r w:rsidRPr="00AA1E54">
        <w:tab/>
        <w:t>Things that may be done by the Secretary do not include registration or enforcement of an order mentioned in, or sought by, the application.</w:t>
      </w:r>
    </w:p>
    <w:p w:rsidR="004472B5" w:rsidRPr="00AA1E54" w:rsidRDefault="004472B5" w:rsidP="009E1980">
      <w:pPr>
        <w:pStyle w:val="subsection"/>
      </w:pPr>
      <w:r w:rsidRPr="00AA1E54">
        <w:tab/>
        <w:t>(4)</w:t>
      </w:r>
      <w:r w:rsidRPr="00AA1E54">
        <w:tab/>
        <w:t>However, an Australian court may, in proceedings under this Part, have regard to the application and the record of proceedings of a court that made any order to which the application relates.</w:t>
      </w:r>
    </w:p>
    <w:p w:rsidR="004472B5" w:rsidRPr="00AA1E54" w:rsidRDefault="004472B5" w:rsidP="009E1980">
      <w:pPr>
        <w:pStyle w:val="subsection"/>
      </w:pPr>
      <w:r w:rsidRPr="00AA1E54">
        <w:tab/>
        <w:t>(5)</w:t>
      </w:r>
      <w:r w:rsidRPr="00AA1E54">
        <w:tab/>
        <w:t xml:space="preserve">This regulation does not affect the operation of </w:t>
      </w:r>
      <w:r w:rsidR="009E1980" w:rsidRPr="00AA1E54">
        <w:t>Part</w:t>
      </w:r>
      <w:r w:rsidR="007635BE" w:rsidRPr="00AA1E54">
        <w:t> </w:t>
      </w:r>
      <w:r w:rsidRPr="00AA1E54">
        <w:t>III of these Regulations.</w:t>
      </w:r>
    </w:p>
    <w:p w:rsidR="004472B5" w:rsidRPr="00AA1E54" w:rsidRDefault="004472B5" w:rsidP="009E1980">
      <w:pPr>
        <w:pStyle w:val="ActHead5"/>
      </w:pPr>
      <w:bookmarkStart w:id="129" w:name="_Toc138687387"/>
      <w:r w:rsidRPr="00437481">
        <w:rPr>
          <w:rStyle w:val="CharSectno"/>
        </w:rPr>
        <w:t>50A</w:t>
      </w:r>
      <w:r w:rsidR="009E1980" w:rsidRPr="00AA1E54">
        <w:t xml:space="preserve">  </w:t>
      </w:r>
      <w:r w:rsidRPr="00AA1E54">
        <w:t>Proceedings on behalf of persons in convention countries for recovery of maintenance</w:t>
      </w:r>
      <w:bookmarkEnd w:id="129"/>
    </w:p>
    <w:p w:rsidR="004472B5" w:rsidRPr="00AA1E54" w:rsidRDefault="004472B5" w:rsidP="009E1980">
      <w:pPr>
        <w:pStyle w:val="subsection"/>
      </w:pPr>
      <w:r w:rsidRPr="00AA1E54">
        <w:tab/>
        <w:t>(1)</w:t>
      </w:r>
      <w:r w:rsidRPr="00AA1E54">
        <w:tab/>
        <w:t xml:space="preserve">This regulation applies to proceedings under this </w:t>
      </w:r>
      <w:r w:rsidR="00EF378E" w:rsidRPr="00AA1E54">
        <w:t>Part i</w:t>
      </w:r>
      <w:r w:rsidRPr="00AA1E54">
        <w:t>n a court on behalf of a claimant.</w:t>
      </w:r>
    </w:p>
    <w:p w:rsidR="004472B5" w:rsidRPr="00AA1E54" w:rsidRDefault="004472B5" w:rsidP="009E1980">
      <w:pPr>
        <w:pStyle w:val="subsection"/>
      </w:pPr>
      <w:r w:rsidRPr="00AA1E54">
        <w:tab/>
        <w:t>(2)</w:t>
      </w:r>
      <w:r w:rsidRPr="00AA1E54">
        <w:tab/>
        <w:t>The court must proceed as if the claimant were before the court.</w:t>
      </w:r>
    </w:p>
    <w:p w:rsidR="004472B5" w:rsidRPr="00AA1E54" w:rsidRDefault="004472B5" w:rsidP="009E1980">
      <w:pPr>
        <w:pStyle w:val="subsection"/>
      </w:pPr>
      <w:r w:rsidRPr="00AA1E54">
        <w:tab/>
        <w:t>(3)</w:t>
      </w:r>
      <w:r w:rsidRPr="00AA1E54">
        <w:tab/>
        <w:t xml:space="preserve">A court must not make a maintenance order in proceedings under this </w:t>
      </w:r>
      <w:r w:rsidR="00EF378E" w:rsidRPr="00AA1E54">
        <w:t>Part i</w:t>
      </w:r>
      <w:r w:rsidRPr="00AA1E54">
        <w:t xml:space="preserve">f an application could properly be made at that time, under the </w:t>
      </w:r>
      <w:r w:rsidRPr="00AA1E54">
        <w:rPr>
          <w:i/>
        </w:rPr>
        <w:t>Child Support (Assessment) Act 1989</w:t>
      </w:r>
      <w:r w:rsidRPr="00AA1E54">
        <w:t xml:space="preserve">, read with the </w:t>
      </w:r>
      <w:r w:rsidR="004D0477" w:rsidRPr="00AA1E54">
        <w:rPr>
          <w:i/>
        </w:rPr>
        <w:t>Child Support (Registration and Collection) Act 1988</w:t>
      </w:r>
      <w:r w:rsidR="004D0477" w:rsidRPr="00AA1E54">
        <w:t xml:space="preserve">, for administrative assessment of child support (within the meaning of the </w:t>
      </w:r>
      <w:r w:rsidR="004D0477" w:rsidRPr="00AA1E54">
        <w:rPr>
          <w:i/>
        </w:rPr>
        <w:t>Child Support (Assessment) Act 1989</w:t>
      </w:r>
      <w:r w:rsidR="004D0477" w:rsidRPr="00AA1E54">
        <w:t xml:space="preserve">) </w:t>
      </w:r>
      <w:r w:rsidRPr="00AA1E54">
        <w:t>by a person seeking payment of child support for the child from the respondent.</w:t>
      </w:r>
    </w:p>
    <w:p w:rsidR="004472B5" w:rsidRPr="00AA1E54" w:rsidRDefault="004472B5" w:rsidP="009E1980">
      <w:pPr>
        <w:pStyle w:val="subsection"/>
      </w:pPr>
      <w:r w:rsidRPr="00AA1E54">
        <w:tab/>
        <w:t>(4)</w:t>
      </w:r>
      <w:r w:rsidRPr="00AA1E54">
        <w:tab/>
        <w:t>Subregulation</w:t>
      </w:r>
      <w:r w:rsidR="007635BE" w:rsidRPr="00AA1E54">
        <w:t xml:space="preserve"> </w:t>
      </w:r>
      <w:r w:rsidRPr="00AA1E54">
        <w:t>(3) has effect whether or not an application for administrative assessment of child support for the child has in fact been made.</w:t>
      </w:r>
    </w:p>
    <w:p w:rsidR="004472B5" w:rsidRPr="00AA1E54" w:rsidRDefault="004472B5" w:rsidP="009E1980">
      <w:pPr>
        <w:pStyle w:val="subsection"/>
      </w:pPr>
      <w:r w:rsidRPr="00AA1E54">
        <w:tab/>
        <w:t>(5)</w:t>
      </w:r>
      <w:r w:rsidRPr="00AA1E54">
        <w:tab/>
        <w:t>The Secretary may do anything that is required or authorised to be done by an applicant in proceedings in that court in relation to maintenance.</w:t>
      </w:r>
    </w:p>
    <w:p w:rsidR="004472B5" w:rsidRPr="00AA1E54" w:rsidRDefault="004472B5" w:rsidP="009E1980">
      <w:pPr>
        <w:pStyle w:val="subsection"/>
      </w:pPr>
      <w:r w:rsidRPr="00AA1E54">
        <w:tab/>
        <w:t>(6)</w:t>
      </w:r>
      <w:r w:rsidRPr="00AA1E54">
        <w:tab/>
        <w:t>In any document to be filed in, or issued out of, the court, the Secretary may be described as the Secretary of the Attorney</w:t>
      </w:r>
      <w:r w:rsidR="00437481">
        <w:noBreakHyphen/>
      </w:r>
      <w:r w:rsidRPr="00AA1E54">
        <w:t>General’s Department acting on behalf of the claimant whose name must be set out in the document.</w:t>
      </w:r>
    </w:p>
    <w:p w:rsidR="004472B5" w:rsidRPr="00AA1E54" w:rsidRDefault="004472B5" w:rsidP="009E1980">
      <w:pPr>
        <w:pStyle w:val="ActHead5"/>
      </w:pPr>
      <w:bookmarkStart w:id="130" w:name="_Toc138687388"/>
      <w:r w:rsidRPr="00437481">
        <w:rPr>
          <w:rStyle w:val="CharSectno"/>
        </w:rPr>
        <w:t>50B</w:t>
      </w:r>
      <w:r w:rsidR="009E1980" w:rsidRPr="00AA1E54">
        <w:t xml:space="preserve">  </w:t>
      </w:r>
      <w:r w:rsidRPr="00AA1E54">
        <w:t>Return of applications</w:t>
      </w:r>
      <w:bookmarkEnd w:id="130"/>
    </w:p>
    <w:p w:rsidR="004472B5" w:rsidRPr="00AA1E54" w:rsidRDefault="004472B5" w:rsidP="009E1980">
      <w:pPr>
        <w:pStyle w:val="subsection"/>
      </w:pPr>
      <w:r w:rsidRPr="00AA1E54">
        <w:tab/>
        <w:t>(1)</w:t>
      </w:r>
      <w:r w:rsidRPr="00AA1E54">
        <w:tab/>
        <w:t>If, in relation to an application mentioned in subregulation</w:t>
      </w:r>
      <w:r w:rsidR="00362FD8" w:rsidRPr="00AA1E54">
        <w:t> </w:t>
      </w:r>
      <w:r w:rsidRPr="00AA1E54">
        <w:t>50(1) received from a Transmitting Agency in a convention country, a summons or other document that requires the other person mentioned in that subregulation</w:t>
      </w:r>
      <w:r w:rsidR="00D73DE2" w:rsidRPr="00AA1E54">
        <w:t> </w:t>
      </w:r>
      <w:r w:rsidRPr="00AA1E54">
        <w:t xml:space="preserve">to appear in proceedings under this </w:t>
      </w:r>
      <w:r w:rsidR="00EF378E" w:rsidRPr="00AA1E54">
        <w:t>Part c</w:t>
      </w:r>
      <w:r w:rsidRPr="00AA1E54">
        <w:t xml:space="preserve">annot be served on the other person, the Secretary must send to that Agency a statement giving whatever information the Secretary </w:t>
      </w:r>
      <w:r w:rsidRPr="00AA1E54">
        <w:lastRenderedPageBreak/>
        <w:t>has been able to obtain concerning the whereabouts of that other person and must return the application to that Agency.</w:t>
      </w:r>
    </w:p>
    <w:p w:rsidR="004472B5" w:rsidRPr="00AA1E54" w:rsidRDefault="004472B5" w:rsidP="009E1980">
      <w:pPr>
        <w:pStyle w:val="subsection"/>
      </w:pPr>
      <w:r w:rsidRPr="00AA1E54">
        <w:tab/>
        <w:t>(2)</w:t>
      </w:r>
      <w:r w:rsidRPr="00AA1E54">
        <w:tab/>
        <w:t>For section</w:t>
      </w:r>
      <w:r w:rsidR="00362FD8" w:rsidRPr="00AA1E54">
        <w:t> </w:t>
      </w:r>
      <w:r w:rsidRPr="00AA1E54">
        <w:t>89A of the Act, the office of Secretary is a prescribed office.</w:t>
      </w:r>
    </w:p>
    <w:p w:rsidR="004472B5" w:rsidRPr="00AA1E54" w:rsidRDefault="004472B5" w:rsidP="009E1980">
      <w:pPr>
        <w:pStyle w:val="subsection"/>
      </w:pPr>
      <w:r w:rsidRPr="00AA1E54">
        <w:tab/>
        <w:t>(3)</w:t>
      </w:r>
      <w:r w:rsidRPr="00AA1E54">
        <w:tab/>
        <w:t>Subregulation (2) does not limit the functions of the Secretary under this Part.</w:t>
      </w:r>
    </w:p>
    <w:p w:rsidR="004472B5" w:rsidRPr="00AA1E54" w:rsidRDefault="004472B5" w:rsidP="009E1980">
      <w:pPr>
        <w:pStyle w:val="ActHead5"/>
      </w:pPr>
      <w:bookmarkStart w:id="131" w:name="_Toc138687389"/>
      <w:r w:rsidRPr="00437481">
        <w:rPr>
          <w:rStyle w:val="CharSectno"/>
        </w:rPr>
        <w:t>51</w:t>
      </w:r>
      <w:r w:rsidR="009E1980" w:rsidRPr="00AA1E54">
        <w:t xml:space="preserve">  </w:t>
      </w:r>
      <w:r w:rsidRPr="00AA1E54">
        <w:t>Certain requests to be made only with leave of court</w:t>
      </w:r>
      <w:bookmarkEnd w:id="131"/>
    </w:p>
    <w:p w:rsidR="004472B5" w:rsidRPr="00AA1E54" w:rsidRDefault="00383796" w:rsidP="00383796">
      <w:pPr>
        <w:pStyle w:val="subsection"/>
      </w:pPr>
      <w:r w:rsidRPr="00AA1E54">
        <w:tab/>
      </w:r>
      <w:r w:rsidRPr="00AA1E54">
        <w:tab/>
      </w:r>
      <w:r w:rsidR="004472B5" w:rsidRPr="00AA1E54">
        <w:t xml:space="preserve">Notwithstanding any other provision of these Regulations, in order to prevent proceedings under this </w:t>
      </w:r>
      <w:r w:rsidR="009E1980" w:rsidRPr="00AA1E54">
        <w:t>Part</w:t>
      </w:r>
      <w:r w:rsidR="007635BE" w:rsidRPr="00AA1E54">
        <w:t xml:space="preserve"> </w:t>
      </w:r>
      <w:r w:rsidR="004472B5" w:rsidRPr="00AA1E54">
        <w:t>from being unduly protracted a respondent must not seek, without leave of the court:</w:t>
      </w:r>
    </w:p>
    <w:p w:rsidR="004472B5" w:rsidRPr="00AA1E54" w:rsidRDefault="00383796" w:rsidP="009E1980">
      <w:pPr>
        <w:pStyle w:val="paragraph"/>
      </w:pPr>
      <w:r w:rsidRPr="00AA1E54">
        <w:tab/>
      </w:r>
      <w:r w:rsidR="004472B5" w:rsidRPr="00AA1E54">
        <w:t>(a)</w:t>
      </w:r>
      <w:r w:rsidR="004472B5" w:rsidRPr="00AA1E54">
        <w:tab/>
        <w:t>a request for answers to specific questions; or</w:t>
      </w:r>
    </w:p>
    <w:p w:rsidR="004472B5" w:rsidRPr="00AA1E54" w:rsidRDefault="004472B5" w:rsidP="009E1980">
      <w:pPr>
        <w:pStyle w:val="paragraph"/>
      </w:pPr>
      <w:r w:rsidRPr="00AA1E54">
        <w:tab/>
        <w:t>(b)</w:t>
      </w:r>
      <w:r w:rsidRPr="00AA1E54">
        <w:tab/>
        <w:t>a request to make discovery of documents; or</w:t>
      </w:r>
    </w:p>
    <w:p w:rsidR="004472B5" w:rsidRPr="00AA1E54" w:rsidRDefault="004472B5" w:rsidP="009E1980">
      <w:pPr>
        <w:pStyle w:val="paragraph"/>
      </w:pPr>
      <w:r w:rsidRPr="00AA1E54">
        <w:tab/>
        <w:t>(c)</w:t>
      </w:r>
      <w:r w:rsidRPr="00AA1E54">
        <w:tab/>
        <w:t>a notice to produce documents; or</w:t>
      </w:r>
    </w:p>
    <w:p w:rsidR="004472B5" w:rsidRPr="00AA1E54" w:rsidRDefault="004472B5" w:rsidP="009E1980">
      <w:pPr>
        <w:pStyle w:val="paragraph"/>
      </w:pPr>
      <w:r w:rsidRPr="00AA1E54">
        <w:tab/>
        <w:t>(d)</w:t>
      </w:r>
      <w:r w:rsidRPr="00AA1E54">
        <w:tab/>
        <w:t>a notice to admit facts or documents.</w:t>
      </w:r>
    </w:p>
    <w:p w:rsidR="004472B5" w:rsidRPr="00AA1E54" w:rsidRDefault="004472B5" w:rsidP="009E1980">
      <w:pPr>
        <w:pStyle w:val="ActHead5"/>
      </w:pPr>
      <w:bookmarkStart w:id="132" w:name="_Toc138687390"/>
      <w:r w:rsidRPr="00437481">
        <w:rPr>
          <w:rStyle w:val="CharSectno"/>
        </w:rPr>
        <w:t>53</w:t>
      </w:r>
      <w:r w:rsidR="009E1980" w:rsidRPr="00AA1E54">
        <w:t xml:space="preserve">  </w:t>
      </w:r>
      <w:r w:rsidRPr="00AA1E54">
        <w:t>Taking of evidence at request of appropriate authority in convention countries</w:t>
      </w:r>
      <w:bookmarkEnd w:id="132"/>
    </w:p>
    <w:p w:rsidR="004472B5" w:rsidRPr="00AA1E54" w:rsidRDefault="004472B5" w:rsidP="009E1980">
      <w:pPr>
        <w:pStyle w:val="subsection"/>
      </w:pPr>
      <w:r w:rsidRPr="00AA1E54">
        <w:tab/>
        <w:t>(1)</w:t>
      </w:r>
      <w:r w:rsidRPr="00AA1E54">
        <w:tab/>
        <w:t>This regulation applies if the Secretary receives a request from the appropriate authority to obtain evidence concerning specified matters about an application under the law of a convention country:</w:t>
      </w:r>
    </w:p>
    <w:p w:rsidR="004472B5" w:rsidRPr="00AA1E54" w:rsidRDefault="004472B5" w:rsidP="009E1980">
      <w:pPr>
        <w:pStyle w:val="paragraph"/>
      </w:pPr>
      <w:r w:rsidRPr="00AA1E54">
        <w:tab/>
        <w:t>(a)</w:t>
      </w:r>
      <w:r w:rsidRPr="00AA1E54">
        <w:tab/>
        <w:t>to recover maintenance from another person; or</w:t>
      </w:r>
    </w:p>
    <w:p w:rsidR="004472B5" w:rsidRPr="00AA1E54" w:rsidRDefault="004472B5" w:rsidP="009E1980">
      <w:pPr>
        <w:pStyle w:val="paragraph"/>
      </w:pPr>
      <w:r w:rsidRPr="00AA1E54">
        <w:tab/>
        <w:t>(b)</w:t>
      </w:r>
      <w:r w:rsidRPr="00AA1E54">
        <w:tab/>
        <w:t>to the variation of an order made in that country for payment of maintenance by another person;</w:t>
      </w:r>
    </w:p>
    <w:p w:rsidR="004472B5" w:rsidRPr="00AA1E54" w:rsidRDefault="004472B5" w:rsidP="00383796">
      <w:pPr>
        <w:pStyle w:val="subsection2"/>
      </w:pPr>
      <w:r w:rsidRPr="00AA1E54">
        <w:t>where the person is subject to the jurisdiction of that country.</w:t>
      </w:r>
    </w:p>
    <w:p w:rsidR="004472B5" w:rsidRPr="00AA1E54" w:rsidRDefault="004472B5" w:rsidP="009E1980">
      <w:pPr>
        <w:pStyle w:val="subsection"/>
      </w:pPr>
      <w:r w:rsidRPr="00AA1E54">
        <w:tab/>
        <w:t>(2)</w:t>
      </w:r>
      <w:r w:rsidRPr="00AA1E54">
        <w:tab/>
        <w:t>The Secretary and any court exercising jurisdiction under the Act must do anything required to be done under the Convention to obtain the evidence.</w:t>
      </w:r>
    </w:p>
    <w:p w:rsidR="004472B5" w:rsidRPr="00AA1E54" w:rsidRDefault="004472B5" w:rsidP="009E1980">
      <w:pPr>
        <w:pStyle w:val="subsection"/>
      </w:pPr>
      <w:r w:rsidRPr="00AA1E54">
        <w:tab/>
        <w:t>(3)</w:t>
      </w:r>
      <w:r w:rsidRPr="00AA1E54">
        <w:tab/>
        <w:t>When the evidence is obtained, the Secretary must send a certified copy of a record of the evidence to the appropriate authority.</w:t>
      </w:r>
    </w:p>
    <w:p w:rsidR="004472B5" w:rsidRPr="00AA1E54" w:rsidRDefault="004472B5" w:rsidP="009E1980">
      <w:pPr>
        <w:pStyle w:val="subsection"/>
      </w:pPr>
      <w:r w:rsidRPr="00AA1E54">
        <w:tab/>
        <w:t>(4)</w:t>
      </w:r>
      <w:r w:rsidRPr="00AA1E54">
        <w:tab/>
        <w:t>If under subregulation</w:t>
      </w:r>
      <w:r w:rsidR="00D73DE2" w:rsidRPr="00AA1E54">
        <w:t> </w:t>
      </w:r>
      <w:r w:rsidRPr="00AA1E54">
        <w:t>(2), the Secretary requests a court to take evidence for the proceedings mentioned in subregulation</w:t>
      </w:r>
      <w:r w:rsidR="00D73DE2" w:rsidRPr="00AA1E54">
        <w:t> </w:t>
      </w:r>
      <w:r w:rsidRPr="00AA1E54">
        <w:t>(1), the court must give notice of the time when, and the place where, the evidence is to be taken to:</w:t>
      </w:r>
    </w:p>
    <w:p w:rsidR="004472B5" w:rsidRPr="00AA1E54" w:rsidRDefault="004472B5" w:rsidP="009E1980">
      <w:pPr>
        <w:pStyle w:val="paragraph"/>
      </w:pPr>
      <w:r w:rsidRPr="00AA1E54">
        <w:tab/>
        <w:t>(a)</w:t>
      </w:r>
      <w:r w:rsidRPr="00AA1E54">
        <w:tab/>
        <w:t>the Secretary; and</w:t>
      </w:r>
    </w:p>
    <w:p w:rsidR="004472B5" w:rsidRPr="00AA1E54" w:rsidRDefault="004472B5" w:rsidP="009E1980">
      <w:pPr>
        <w:pStyle w:val="paragraph"/>
      </w:pPr>
      <w:r w:rsidRPr="00AA1E54">
        <w:tab/>
        <w:t>(b)</w:t>
      </w:r>
      <w:r w:rsidRPr="00AA1E54">
        <w:tab/>
        <w:t>the person from whom the maintenance is claimed; and</w:t>
      </w:r>
    </w:p>
    <w:p w:rsidR="004472B5" w:rsidRPr="00AA1E54" w:rsidRDefault="004472B5" w:rsidP="009E1980">
      <w:pPr>
        <w:pStyle w:val="paragraph"/>
      </w:pPr>
      <w:r w:rsidRPr="00AA1E54">
        <w:tab/>
        <w:t>(c)</w:t>
      </w:r>
      <w:r w:rsidRPr="00AA1E54">
        <w:tab/>
        <w:t>the appropriate authority.</w:t>
      </w:r>
    </w:p>
    <w:p w:rsidR="004472B5" w:rsidRPr="00AA1E54" w:rsidRDefault="004472B5" w:rsidP="009E1980">
      <w:pPr>
        <w:pStyle w:val="subsection"/>
      </w:pPr>
      <w:r w:rsidRPr="00AA1E54">
        <w:tab/>
        <w:t>(5)</w:t>
      </w:r>
      <w:r w:rsidRPr="00AA1E54">
        <w:tab/>
        <w:t>The notice must be sufficient, in the opinion of the court, to enable the parties to the proceedings to attend or be represented at the taking of the evidence.</w:t>
      </w:r>
    </w:p>
    <w:p w:rsidR="004472B5" w:rsidRPr="00AA1E54" w:rsidRDefault="004472B5" w:rsidP="009E1980">
      <w:pPr>
        <w:pStyle w:val="subsection"/>
      </w:pPr>
      <w:r w:rsidRPr="00AA1E54">
        <w:tab/>
        <w:t>(6)</w:t>
      </w:r>
      <w:r w:rsidRPr="00AA1E54">
        <w:tab/>
        <w:t>In this regulation:</w:t>
      </w:r>
    </w:p>
    <w:p w:rsidR="004472B5" w:rsidRPr="00AA1E54" w:rsidRDefault="004472B5" w:rsidP="009E1980">
      <w:pPr>
        <w:pStyle w:val="Definition"/>
      </w:pPr>
      <w:r w:rsidRPr="00AA1E54">
        <w:rPr>
          <w:b/>
          <w:i/>
        </w:rPr>
        <w:t>appropriate authority</w:t>
      </w:r>
      <w:r w:rsidRPr="00AA1E54">
        <w:t>, in relation to a request to obtain evidence for proceedings in a convention country, means:</w:t>
      </w:r>
    </w:p>
    <w:p w:rsidR="004472B5" w:rsidRPr="00AA1E54" w:rsidRDefault="004472B5" w:rsidP="009E1980">
      <w:pPr>
        <w:pStyle w:val="paragraph"/>
      </w:pPr>
      <w:r w:rsidRPr="00AA1E54">
        <w:tab/>
        <w:t>(a)</w:t>
      </w:r>
      <w:r w:rsidRPr="00AA1E54">
        <w:tab/>
        <w:t>the Transmitting Agency for that country under the convention; or</w:t>
      </w:r>
    </w:p>
    <w:p w:rsidR="004472B5" w:rsidRPr="00AA1E54" w:rsidRDefault="004472B5" w:rsidP="009E1980">
      <w:pPr>
        <w:pStyle w:val="paragraph"/>
      </w:pPr>
      <w:r w:rsidRPr="00AA1E54">
        <w:lastRenderedPageBreak/>
        <w:tab/>
        <w:t>(b)</w:t>
      </w:r>
      <w:r w:rsidRPr="00AA1E54">
        <w:tab/>
        <w:t>a court in that country; or</w:t>
      </w:r>
    </w:p>
    <w:p w:rsidR="004472B5" w:rsidRPr="00AA1E54" w:rsidRDefault="004472B5" w:rsidP="009E1980">
      <w:pPr>
        <w:pStyle w:val="paragraph"/>
      </w:pPr>
      <w:r w:rsidRPr="00AA1E54">
        <w:tab/>
        <w:t>(c)</w:t>
      </w:r>
      <w:r w:rsidRPr="00AA1E54">
        <w:tab/>
        <w:t>if the request is made through the Child Support Registrar, that Registrar.</w:t>
      </w:r>
    </w:p>
    <w:p w:rsidR="004472B5" w:rsidRPr="00AA1E54" w:rsidRDefault="004472B5" w:rsidP="009E1980">
      <w:pPr>
        <w:pStyle w:val="ActHead5"/>
      </w:pPr>
      <w:bookmarkStart w:id="133" w:name="_Toc138687391"/>
      <w:r w:rsidRPr="00437481">
        <w:rPr>
          <w:rStyle w:val="CharSectno"/>
        </w:rPr>
        <w:t>54</w:t>
      </w:r>
      <w:r w:rsidR="009E1980" w:rsidRPr="00AA1E54">
        <w:t xml:space="preserve">  </w:t>
      </w:r>
      <w:r w:rsidRPr="00AA1E54">
        <w:t>Obtaining evidence in convention countries for purposes of proceedings under this Part</w:t>
      </w:r>
      <w:bookmarkEnd w:id="133"/>
    </w:p>
    <w:p w:rsidR="004472B5" w:rsidRPr="00AA1E54" w:rsidRDefault="004472B5" w:rsidP="009E1980">
      <w:pPr>
        <w:pStyle w:val="subsection"/>
      </w:pPr>
      <w:r w:rsidRPr="00AA1E54">
        <w:tab/>
        <w:t>(1)</w:t>
      </w:r>
      <w:r w:rsidRPr="00AA1E54">
        <w:tab/>
        <w:t xml:space="preserve">In proceedings under this </w:t>
      </w:r>
      <w:r w:rsidR="00EF378E" w:rsidRPr="00AA1E54">
        <w:t>Part i</w:t>
      </w:r>
      <w:r w:rsidRPr="00AA1E54">
        <w:t>n a court on behalf of a claimant in a convention country, the court may require the Secretary or an authorized person to request the Transmitting Agency in the convention country to obtain evidence required for the proceedings.</w:t>
      </w:r>
    </w:p>
    <w:p w:rsidR="004472B5" w:rsidRPr="00AA1E54" w:rsidRDefault="004472B5" w:rsidP="009E1980">
      <w:pPr>
        <w:pStyle w:val="subsection"/>
      </w:pPr>
      <w:r w:rsidRPr="00AA1E54">
        <w:tab/>
        <w:t>(2)</w:t>
      </w:r>
      <w:r w:rsidRPr="00AA1E54">
        <w:tab/>
        <w:t>A requirement by a court under this regulation shall set out:</w:t>
      </w:r>
    </w:p>
    <w:p w:rsidR="004472B5" w:rsidRPr="00AA1E54" w:rsidRDefault="004472B5" w:rsidP="009E1980">
      <w:pPr>
        <w:pStyle w:val="paragraph"/>
      </w:pPr>
      <w:r w:rsidRPr="00AA1E54">
        <w:tab/>
        <w:t>(a)</w:t>
      </w:r>
      <w:r w:rsidRPr="00AA1E54">
        <w:tab/>
        <w:t>the names and addresses of the claimant and respondent in the proceedings;</w:t>
      </w:r>
    </w:p>
    <w:p w:rsidR="004472B5" w:rsidRPr="00AA1E54" w:rsidRDefault="004472B5" w:rsidP="009E1980">
      <w:pPr>
        <w:pStyle w:val="paragraph"/>
      </w:pPr>
      <w:r w:rsidRPr="00AA1E54">
        <w:tab/>
        <w:t>(b)</w:t>
      </w:r>
      <w:r w:rsidRPr="00AA1E54">
        <w:tab/>
        <w:t>the name and address of any person whose evidence is to be taken; and</w:t>
      </w:r>
    </w:p>
    <w:p w:rsidR="004472B5" w:rsidRPr="00AA1E54" w:rsidRDefault="004472B5" w:rsidP="009E1980">
      <w:pPr>
        <w:pStyle w:val="paragraph"/>
      </w:pPr>
      <w:r w:rsidRPr="00AA1E54">
        <w:tab/>
        <w:t>(c)</w:t>
      </w:r>
      <w:r w:rsidRPr="00AA1E54">
        <w:tab/>
        <w:t>the matters concerning which evidence is required.</w:t>
      </w:r>
    </w:p>
    <w:p w:rsidR="004472B5" w:rsidRPr="00AA1E54" w:rsidRDefault="004472B5" w:rsidP="009E1980">
      <w:pPr>
        <w:pStyle w:val="subsection"/>
      </w:pPr>
      <w:r w:rsidRPr="00AA1E54">
        <w:tab/>
        <w:t>(3)</w:t>
      </w:r>
      <w:r w:rsidRPr="00AA1E54">
        <w:tab/>
        <w:t>The Secretary shall transmit to the Transmitting Agency in the convention country a request that the Secretary has been required under this regulation to make and shall request the Agency to give the Secretary and the respondent in the proceedings notice of the time when, and place where, the evidence is to be taken in order that the respondent may attend, or be represented at, the taking of the evidence.</w:t>
      </w:r>
    </w:p>
    <w:p w:rsidR="004472B5" w:rsidRPr="00AA1E54" w:rsidRDefault="004472B5" w:rsidP="009E1980">
      <w:pPr>
        <w:pStyle w:val="subsection"/>
      </w:pPr>
      <w:r w:rsidRPr="00AA1E54">
        <w:tab/>
        <w:t>(4)</w:t>
      </w:r>
      <w:r w:rsidRPr="00AA1E54">
        <w:tab/>
        <w:t>Nothing in this regulation affects the power of a court to order or request the taking of evidence within or outside Australia.</w:t>
      </w:r>
    </w:p>
    <w:p w:rsidR="004472B5" w:rsidRPr="00AA1E54" w:rsidRDefault="004472B5" w:rsidP="009E1980">
      <w:pPr>
        <w:pStyle w:val="ActHead5"/>
      </w:pPr>
      <w:bookmarkStart w:id="134" w:name="_Toc138687392"/>
      <w:r w:rsidRPr="00437481">
        <w:rPr>
          <w:rStyle w:val="CharSectno"/>
        </w:rPr>
        <w:t>55</w:t>
      </w:r>
      <w:r w:rsidR="009E1980" w:rsidRPr="00AA1E54">
        <w:t xml:space="preserve">  </w:t>
      </w:r>
      <w:r w:rsidRPr="00AA1E54">
        <w:t>Admissibility of evidence given in convention countries</w:t>
      </w:r>
      <w:bookmarkEnd w:id="134"/>
    </w:p>
    <w:p w:rsidR="004472B5" w:rsidRPr="00AA1E54" w:rsidRDefault="004472B5" w:rsidP="009E1980">
      <w:pPr>
        <w:pStyle w:val="subsection"/>
      </w:pPr>
      <w:r w:rsidRPr="00AA1E54">
        <w:tab/>
      </w:r>
      <w:r w:rsidRPr="00AA1E54">
        <w:tab/>
        <w:t xml:space="preserve">In a proceeding under this </w:t>
      </w:r>
      <w:r w:rsidR="00EF378E" w:rsidRPr="00AA1E54">
        <w:t>Part i</w:t>
      </w:r>
      <w:r w:rsidRPr="00AA1E54">
        <w:t>n a court, a statement contained in a document that purports:</w:t>
      </w:r>
    </w:p>
    <w:p w:rsidR="004472B5" w:rsidRPr="00AA1E54" w:rsidRDefault="004472B5" w:rsidP="009E1980">
      <w:pPr>
        <w:pStyle w:val="paragraph"/>
      </w:pPr>
      <w:r w:rsidRPr="00AA1E54">
        <w:tab/>
        <w:t>(a)</w:t>
      </w:r>
      <w:r w:rsidRPr="00AA1E54">
        <w:tab/>
        <w:t>to set out or summarise evidence given in a proceeding in a court in a convention country and to have been signed by the person before whom the evidence was given; or</w:t>
      </w:r>
    </w:p>
    <w:p w:rsidR="004472B5" w:rsidRPr="00AA1E54" w:rsidRDefault="004472B5" w:rsidP="009E1980">
      <w:pPr>
        <w:pStyle w:val="paragraph"/>
      </w:pPr>
      <w:r w:rsidRPr="00AA1E54">
        <w:tab/>
        <w:t>(b)</w:t>
      </w:r>
      <w:r w:rsidRPr="00AA1E54">
        <w:tab/>
        <w:t xml:space="preserve">to set out or summarise evidence taken in a convention country for the purpose of a proceeding under this </w:t>
      </w:r>
      <w:r w:rsidR="009E1980" w:rsidRPr="00AA1E54">
        <w:t>Part</w:t>
      </w:r>
      <w:r w:rsidR="007635BE" w:rsidRPr="00AA1E54">
        <w:t xml:space="preserve"> </w:t>
      </w:r>
      <w:r w:rsidRPr="00AA1E54">
        <w:t>(whether in response to a request made by the court or otherwise) and to have been signed by the person before whom the evidence was taken; or</w:t>
      </w:r>
    </w:p>
    <w:p w:rsidR="004472B5" w:rsidRPr="00AA1E54" w:rsidRDefault="004472B5" w:rsidP="009E1980">
      <w:pPr>
        <w:pStyle w:val="paragraph"/>
      </w:pPr>
      <w:r w:rsidRPr="00AA1E54">
        <w:tab/>
        <w:t>(c)</w:t>
      </w:r>
      <w:r w:rsidRPr="00AA1E54">
        <w:tab/>
        <w:t>to have been received as evidence in a proceeding in a court in a convention country and to have been signed by a judge or other officer of the court;</w:t>
      </w:r>
    </w:p>
    <w:p w:rsidR="004472B5" w:rsidRPr="00AA1E54" w:rsidRDefault="004472B5" w:rsidP="009E1980">
      <w:pPr>
        <w:pStyle w:val="subsection2"/>
      </w:pPr>
      <w:r w:rsidRPr="00AA1E54">
        <w:t>is admissible as evidence of any fact stated in the document to the same extent as oral evidence of that fact is admissible in the proceeding, without proof of the signature of the person purporting to have signed it or of the official position of that person.</w:t>
      </w:r>
    </w:p>
    <w:p w:rsidR="004472B5" w:rsidRPr="00AA1E54" w:rsidRDefault="004472B5" w:rsidP="009E1980">
      <w:pPr>
        <w:pStyle w:val="ActHead5"/>
      </w:pPr>
      <w:bookmarkStart w:id="135" w:name="_Toc138687393"/>
      <w:r w:rsidRPr="00437481">
        <w:rPr>
          <w:rStyle w:val="CharSectno"/>
        </w:rPr>
        <w:t>56</w:t>
      </w:r>
      <w:r w:rsidR="009E1980" w:rsidRPr="00AA1E54">
        <w:t xml:space="preserve">  </w:t>
      </w:r>
      <w:r w:rsidRPr="00AA1E54">
        <w:t>Orders of court in convention countries</w:t>
      </w:r>
      <w:bookmarkEnd w:id="135"/>
    </w:p>
    <w:p w:rsidR="004472B5" w:rsidRPr="00AA1E54" w:rsidRDefault="004472B5" w:rsidP="009E1980">
      <w:pPr>
        <w:pStyle w:val="subsection"/>
      </w:pPr>
      <w:r w:rsidRPr="00AA1E54">
        <w:tab/>
      </w:r>
      <w:r w:rsidRPr="00AA1E54">
        <w:tab/>
        <w:t xml:space="preserve">In proceedings under this </w:t>
      </w:r>
      <w:r w:rsidR="00EF378E" w:rsidRPr="00AA1E54">
        <w:t>Part i</w:t>
      </w:r>
      <w:r w:rsidRPr="00AA1E54">
        <w:t xml:space="preserve">n a court, a document purporting to be an order, or a copy of an order, of a court in a convention country and to have been signed </w:t>
      </w:r>
      <w:r w:rsidRPr="00AA1E54">
        <w:lastRenderedPageBreak/>
        <w:t>by a judge or other officer of the court is admissible as evidence of that order without proof of the signature of the person purporting to have signed it or of the official position of that person.</w:t>
      </w:r>
    </w:p>
    <w:p w:rsidR="00511F24" w:rsidRPr="00AA1E54" w:rsidRDefault="009E1980" w:rsidP="007635BE">
      <w:pPr>
        <w:pStyle w:val="ActHead2"/>
        <w:pageBreakBefore/>
      </w:pPr>
      <w:bookmarkStart w:id="136" w:name="_Toc138687394"/>
      <w:r w:rsidRPr="00437481">
        <w:rPr>
          <w:rStyle w:val="CharPartNo"/>
        </w:rPr>
        <w:lastRenderedPageBreak/>
        <w:t>Part</w:t>
      </w:r>
      <w:r w:rsidR="00813279" w:rsidRPr="00437481">
        <w:rPr>
          <w:rStyle w:val="CharPartNo"/>
        </w:rPr>
        <w:t> </w:t>
      </w:r>
      <w:r w:rsidR="00E5564D" w:rsidRPr="00437481">
        <w:rPr>
          <w:rStyle w:val="CharPartNo"/>
        </w:rPr>
        <w:t>V</w:t>
      </w:r>
      <w:r w:rsidRPr="00AA1E54">
        <w:t>—</w:t>
      </w:r>
      <w:r w:rsidR="00511F24" w:rsidRPr="00437481">
        <w:rPr>
          <w:rStyle w:val="CharPartText"/>
        </w:rPr>
        <w:t>Arbitration</w:t>
      </w:r>
      <w:bookmarkEnd w:id="136"/>
    </w:p>
    <w:p w:rsidR="00517F8B" w:rsidRPr="00AA1E54" w:rsidRDefault="00517F8B" w:rsidP="00517F8B">
      <w:pPr>
        <w:pStyle w:val="Header"/>
        <w:tabs>
          <w:tab w:val="clear" w:pos="4150"/>
          <w:tab w:val="clear" w:pos="8307"/>
        </w:tabs>
      </w:pPr>
      <w:r w:rsidRPr="00437481">
        <w:rPr>
          <w:rStyle w:val="CharDivNo"/>
        </w:rPr>
        <w:t xml:space="preserve"> </w:t>
      </w:r>
      <w:r w:rsidRPr="00437481">
        <w:rPr>
          <w:rStyle w:val="CharDivText"/>
        </w:rPr>
        <w:t xml:space="preserve"> </w:t>
      </w:r>
    </w:p>
    <w:p w:rsidR="00511F24" w:rsidRPr="00AA1E54" w:rsidRDefault="00511F24" w:rsidP="009E1980">
      <w:pPr>
        <w:pStyle w:val="ActHead5"/>
      </w:pPr>
      <w:bookmarkStart w:id="137" w:name="_Toc138687395"/>
      <w:r w:rsidRPr="00437481">
        <w:rPr>
          <w:rStyle w:val="CharSectno"/>
        </w:rPr>
        <w:t>67A</w:t>
      </w:r>
      <w:r w:rsidR="009E1980" w:rsidRPr="00AA1E54">
        <w:t xml:space="preserve">  </w:t>
      </w:r>
      <w:r w:rsidRPr="00AA1E54">
        <w:t xml:space="preserve">Definitions for </w:t>
      </w:r>
      <w:r w:rsidR="009E1980" w:rsidRPr="00AA1E54">
        <w:t>Part</w:t>
      </w:r>
      <w:r w:rsidR="00813279" w:rsidRPr="00AA1E54">
        <w:t> </w:t>
      </w:r>
      <w:r w:rsidR="00E77BBB" w:rsidRPr="00AA1E54">
        <w:t>V</w:t>
      </w:r>
      <w:bookmarkEnd w:id="137"/>
    </w:p>
    <w:p w:rsidR="004472B5" w:rsidRPr="00AA1E54" w:rsidRDefault="004472B5" w:rsidP="009E1980">
      <w:pPr>
        <w:pStyle w:val="subsection"/>
      </w:pPr>
      <w:r w:rsidRPr="00AA1E54">
        <w:tab/>
      </w:r>
      <w:r w:rsidRPr="00AA1E54">
        <w:tab/>
        <w:t xml:space="preserve">In this </w:t>
      </w:r>
      <w:r w:rsidR="00511F24" w:rsidRPr="00AA1E54">
        <w:t>Part</w:t>
      </w:r>
      <w:r w:rsidRPr="00AA1E54">
        <w:t>, unless the contrary intention appears:</w:t>
      </w:r>
    </w:p>
    <w:p w:rsidR="004472B5" w:rsidRPr="00AA1E54" w:rsidRDefault="004472B5" w:rsidP="009E1980">
      <w:pPr>
        <w:pStyle w:val="Definition"/>
      </w:pPr>
      <w:r w:rsidRPr="00AA1E54">
        <w:rPr>
          <w:b/>
          <w:i/>
        </w:rPr>
        <w:t>arbitration</w:t>
      </w:r>
      <w:r w:rsidRPr="00AA1E54">
        <w:t xml:space="preserve"> means arbitration under </w:t>
      </w:r>
      <w:r w:rsidR="00A705EF" w:rsidRPr="00AA1E54">
        <w:t>section 1</w:t>
      </w:r>
      <w:r w:rsidRPr="00AA1E54">
        <w:t>3E of the Act or relevant property or financial arbitration.</w:t>
      </w:r>
    </w:p>
    <w:p w:rsidR="004472B5" w:rsidRPr="00AA1E54" w:rsidRDefault="004472B5" w:rsidP="009E1980">
      <w:pPr>
        <w:pStyle w:val="Definition"/>
      </w:pPr>
      <w:r w:rsidRPr="00AA1E54">
        <w:rPr>
          <w:b/>
          <w:i/>
        </w:rPr>
        <w:t>arbitration agreement</w:t>
      </w:r>
      <w:r w:rsidRPr="00AA1E54">
        <w:t xml:space="preserve"> means an agreement made under regulation</w:t>
      </w:r>
      <w:r w:rsidR="00362FD8" w:rsidRPr="00AA1E54">
        <w:t> </w:t>
      </w:r>
      <w:r w:rsidRPr="00AA1E54">
        <w:t>67F between the parties to an arbitration.</w:t>
      </w:r>
    </w:p>
    <w:p w:rsidR="004472B5" w:rsidRPr="00AA1E54" w:rsidRDefault="004472B5" w:rsidP="009E1980">
      <w:pPr>
        <w:pStyle w:val="ActHead5"/>
      </w:pPr>
      <w:bookmarkStart w:id="138" w:name="_Toc138687396"/>
      <w:r w:rsidRPr="00437481">
        <w:rPr>
          <w:rStyle w:val="CharSectno"/>
        </w:rPr>
        <w:t>67B</w:t>
      </w:r>
      <w:r w:rsidR="009E1980" w:rsidRPr="00AA1E54">
        <w:t xml:space="preserve">  </w:t>
      </w:r>
      <w:r w:rsidRPr="00AA1E54">
        <w:t>Prescribed requirements for arbitrator (Act</w:t>
      </w:r>
      <w:r w:rsidR="007635BE" w:rsidRPr="00AA1E54">
        <w:t xml:space="preserve"> </w:t>
      </w:r>
      <w:r w:rsidRPr="00AA1E54">
        <w:t>s</w:t>
      </w:r>
      <w:r w:rsidR="007635BE" w:rsidRPr="00AA1E54">
        <w:t xml:space="preserve"> </w:t>
      </w:r>
      <w:r w:rsidRPr="00AA1E54">
        <w:t>10M)</w:t>
      </w:r>
      <w:bookmarkEnd w:id="138"/>
    </w:p>
    <w:p w:rsidR="004472B5" w:rsidRPr="00AA1E54" w:rsidRDefault="004472B5" w:rsidP="009E1980">
      <w:pPr>
        <w:pStyle w:val="subsection"/>
      </w:pPr>
      <w:r w:rsidRPr="00AA1E54">
        <w:tab/>
      </w:r>
      <w:r w:rsidRPr="00AA1E54">
        <w:tab/>
        <w:t xml:space="preserve">For the definition of </w:t>
      </w:r>
      <w:r w:rsidRPr="00AA1E54">
        <w:rPr>
          <w:b/>
          <w:i/>
        </w:rPr>
        <w:t>arbitrator</w:t>
      </w:r>
      <w:r w:rsidRPr="00AA1E54">
        <w:t xml:space="preserve"> in </w:t>
      </w:r>
      <w:r w:rsidR="00A705EF" w:rsidRPr="00AA1E54">
        <w:t>section 1</w:t>
      </w:r>
      <w:r w:rsidRPr="00AA1E54">
        <w:t>0M of the Act, a person meets the requirements for an arbitrator if:</w:t>
      </w:r>
    </w:p>
    <w:p w:rsidR="004472B5" w:rsidRPr="00AA1E54" w:rsidRDefault="004472B5" w:rsidP="009E1980">
      <w:pPr>
        <w:pStyle w:val="paragraph"/>
      </w:pPr>
      <w:r w:rsidRPr="00AA1E54">
        <w:tab/>
        <w:t>(a)</w:t>
      </w:r>
      <w:r w:rsidRPr="00AA1E54">
        <w:tab/>
        <w:t>the person is a legal practitioner; and</w:t>
      </w:r>
    </w:p>
    <w:p w:rsidR="004472B5" w:rsidRPr="00AA1E54" w:rsidRDefault="004472B5" w:rsidP="009E1980">
      <w:pPr>
        <w:pStyle w:val="paragraph"/>
      </w:pPr>
      <w:r w:rsidRPr="00AA1E54">
        <w:tab/>
        <w:t>(b)</w:t>
      </w:r>
      <w:r w:rsidRPr="00AA1E54">
        <w:tab/>
        <w:t>either:</w:t>
      </w:r>
    </w:p>
    <w:p w:rsidR="004472B5" w:rsidRPr="00AA1E54" w:rsidRDefault="004472B5" w:rsidP="009E1980">
      <w:pPr>
        <w:pStyle w:val="paragraphsub"/>
      </w:pPr>
      <w:r w:rsidRPr="00AA1E54">
        <w:tab/>
        <w:t>(i)</w:t>
      </w:r>
      <w:r w:rsidRPr="00AA1E54">
        <w:tab/>
        <w:t>the person is accredited as a family law specialist by a State or Territory legal professional body; or</w:t>
      </w:r>
    </w:p>
    <w:p w:rsidR="004472B5" w:rsidRPr="00AA1E54" w:rsidRDefault="004472B5" w:rsidP="009E1980">
      <w:pPr>
        <w:pStyle w:val="paragraphsub"/>
      </w:pPr>
      <w:r w:rsidRPr="00AA1E54">
        <w:tab/>
        <w:t>(ii)</w:t>
      </w:r>
      <w:r w:rsidRPr="00AA1E54">
        <w:tab/>
        <w:t>the person has practised as a legal practitioner for at least 5 years and at least 25% of the work done by the person in that time was in relation to family law matters; and</w:t>
      </w:r>
    </w:p>
    <w:p w:rsidR="004472B5" w:rsidRPr="00AA1E54" w:rsidRDefault="004472B5" w:rsidP="009E1980">
      <w:pPr>
        <w:pStyle w:val="paragraph"/>
      </w:pPr>
      <w:r w:rsidRPr="00AA1E54">
        <w:tab/>
        <w:t>(c)</w:t>
      </w:r>
      <w:r w:rsidRPr="00AA1E54">
        <w:tab/>
        <w:t>the person has completed specialist arbitration training conducted by a tertiary institution or a professional association of arbitrators; and</w:t>
      </w:r>
    </w:p>
    <w:p w:rsidR="004472B5" w:rsidRPr="00AA1E54" w:rsidRDefault="004472B5" w:rsidP="009E1980">
      <w:pPr>
        <w:pStyle w:val="paragraph"/>
      </w:pPr>
      <w:r w:rsidRPr="00AA1E54">
        <w:tab/>
        <w:t>(d)</w:t>
      </w:r>
      <w:r w:rsidRPr="00AA1E54">
        <w:tab/>
        <w:t>the person’s name is included in a list, kept by the Law Council of Australia or by a body nominated by the Law Council of Australia, of legal practitioners who are prepared to provide arbitration services under the Act.</w:t>
      </w:r>
    </w:p>
    <w:p w:rsidR="004472B5" w:rsidRPr="00AA1E54" w:rsidRDefault="004472B5" w:rsidP="009E1980">
      <w:pPr>
        <w:pStyle w:val="ActHead5"/>
      </w:pPr>
      <w:bookmarkStart w:id="139" w:name="_Toc138687397"/>
      <w:r w:rsidRPr="00437481">
        <w:rPr>
          <w:rStyle w:val="CharSectno"/>
        </w:rPr>
        <w:t>67C</w:t>
      </w:r>
      <w:r w:rsidR="009E1980" w:rsidRPr="00AA1E54">
        <w:t xml:space="preserve">  </w:t>
      </w:r>
      <w:r w:rsidRPr="00AA1E54">
        <w:t>Matters that may not be arbitrated</w:t>
      </w:r>
      <w:bookmarkEnd w:id="139"/>
    </w:p>
    <w:p w:rsidR="004472B5" w:rsidRPr="00AA1E54" w:rsidRDefault="004472B5" w:rsidP="009E1980">
      <w:pPr>
        <w:pStyle w:val="subsection"/>
      </w:pPr>
      <w:r w:rsidRPr="00AA1E54">
        <w:tab/>
      </w:r>
      <w:r w:rsidRPr="00AA1E54">
        <w:tab/>
        <w:t xml:space="preserve">A </w:t>
      </w:r>
      <w:r w:rsidR="009E1980" w:rsidRPr="00AA1E54">
        <w:t>Part</w:t>
      </w:r>
      <w:r w:rsidR="007635BE" w:rsidRPr="00AA1E54">
        <w:t> </w:t>
      </w:r>
      <w:r w:rsidRPr="00AA1E54">
        <w:t xml:space="preserve">VIII proceeding, a part of a </w:t>
      </w:r>
      <w:r w:rsidR="009E1980" w:rsidRPr="00AA1E54">
        <w:t>Part</w:t>
      </w:r>
      <w:r w:rsidR="007635BE" w:rsidRPr="00AA1E54">
        <w:t> </w:t>
      </w:r>
      <w:r w:rsidRPr="00AA1E54">
        <w:t xml:space="preserve">VIII proceeding, or a matter arising in a </w:t>
      </w:r>
      <w:r w:rsidR="009E1980" w:rsidRPr="00AA1E54">
        <w:t>Part</w:t>
      </w:r>
      <w:r w:rsidR="007635BE" w:rsidRPr="00AA1E54">
        <w:t> </w:t>
      </w:r>
      <w:r w:rsidRPr="00AA1E54">
        <w:t>VIII proceeding, with respect to property to which an approved maintenance agreement under section</w:t>
      </w:r>
      <w:r w:rsidR="00362FD8" w:rsidRPr="00AA1E54">
        <w:t> </w:t>
      </w:r>
      <w:r w:rsidRPr="00AA1E54">
        <w:t>87 of the Act applies, must not be dealt with by arbitration under the Act.</w:t>
      </w:r>
    </w:p>
    <w:p w:rsidR="004472B5" w:rsidRPr="00AA1E54" w:rsidRDefault="004472B5" w:rsidP="009E1980">
      <w:pPr>
        <w:pStyle w:val="ActHead5"/>
      </w:pPr>
      <w:bookmarkStart w:id="140" w:name="_Toc138687398"/>
      <w:r w:rsidRPr="00437481">
        <w:rPr>
          <w:rStyle w:val="CharSectno"/>
        </w:rPr>
        <w:t>67D</w:t>
      </w:r>
      <w:r w:rsidR="009E1980" w:rsidRPr="00AA1E54">
        <w:t xml:space="preserve">  </w:t>
      </w:r>
      <w:r w:rsidRPr="00AA1E54">
        <w:t>Application for referral to arbitration (Act</w:t>
      </w:r>
      <w:r w:rsidR="007635BE" w:rsidRPr="00AA1E54">
        <w:t xml:space="preserve"> </w:t>
      </w:r>
      <w:r w:rsidRPr="00AA1E54">
        <w:t>s</w:t>
      </w:r>
      <w:r w:rsidR="007635BE" w:rsidRPr="00AA1E54">
        <w:t xml:space="preserve"> </w:t>
      </w:r>
      <w:r w:rsidRPr="00AA1E54">
        <w:t>13E)</w:t>
      </w:r>
      <w:bookmarkEnd w:id="140"/>
    </w:p>
    <w:p w:rsidR="004472B5" w:rsidRPr="00AA1E54" w:rsidRDefault="004472B5" w:rsidP="009E1980">
      <w:pPr>
        <w:pStyle w:val="subsection"/>
      </w:pPr>
      <w:r w:rsidRPr="00AA1E54">
        <w:tab/>
      </w:r>
      <w:r w:rsidRPr="00AA1E54">
        <w:tab/>
        <w:t xml:space="preserve">An application for an order under </w:t>
      </w:r>
      <w:r w:rsidR="00A705EF" w:rsidRPr="00AA1E54">
        <w:t>section 1</w:t>
      </w:r>
      <w:r w:rsidRPr="00AA1E54">
        <w:t xml:space="preserve">3E of the Act in relation to a </w:t>
      </w:r>
      <w:r w:rsidR="009E1980" w:rsidRPr="00AA1E54">
        <w:t>Part</w:t>
      </w:r>
      <w:r w:rsidR="007635BE" w:rsidRPr="00AA1E54">
        <w:t> </w:t>
      </w:r>
      <w:r w:rsidRPr="00AA1E54">
        <w:t xml:space="preserve">VIII proceeding, a part of a </w:t>
      </w:r>
      <w:r w:rsidR="009E1980" w:rsidRPr="00AA1E54">
        <w:t>Part</w:t>
      </w:r>
      <w:r w:rsidR="007635BE" w:rsidRPr="00AA1E54">
        <w:t> </w:t>
      </w:r>
      <w:r w:rsidRPr="00AA1E54">
        <w:t xml:space="preserve">VIII proceeding, or a matter arising in a </w:t>
      </w:r>
      <w:r w:rsidR="009E1980" w:rsidRPr="00AA1E54">
        <w:t>Part</w:t>
      </w:r>
      <w:r w:rsidR="007635BE" w:rsidRPr="00AA1E54">
        <w:t> </w:t>
      </w:r>
      <w:r w:rsidRPr="00AA1E54">
        <w:t>VIII proceeding, must be:</w:t>
      </w:r>
    </w:p>
    <w:p w:rsidR="004472B5" w:rsidRPr="00AA1E54" w:rsidRDefault="004472B5" w:rsidP="009E1980">
      <w:pPr>
        <w:pStyle w:val="paragraph"/>
      </w:pPr>
      <w:r w:rsidRPr="00AA1E54">
        <w:tab/>
        <w:t>(a)</w:t>
      </w:r>
      <w:r w:rsidRPr="00AA1E54">
        <w:tab/>
        <w:t xml:space="preserve">in accordance with </w:t>
      </w:r>
      <w:r w:rsidR="009E1980" w:rsidRPr="00AA1E54">
        <w:t>Form</w:t>
      </w:r>
      <w:r w:rsidR="007635BE" w:rsidRPr="00AA1E54">
        <w:t xml:space="preserve"> </w:t>
      </w:r>
      <w:r w:rsidRPr="00AA1E54">
        <w:t>6; and</w:t>
      </w:r>
    </w:p>
    <w:p w:rsidR="004472B5" w:rsidRPr="00AA1E54" w:rsidRDefault="004472B5" w:rsidP="009E1980">
      <w:pPr>
        <w:pStyle w:val="paragraph"/>
      </w:pPr>
      <w:r w:rsidRPr="00AA1E54">
        <w:tab/>
        <w:t>(b)</w:t>
      </w:r>
      <w:r w:rsidRPr="00AA1E54">
        <w:tab/>
        <w:t>made jointly by all parties to the proceeding; and</w:t>
      </w:r>
    </w:p>
    <w:p w:rsidR="004472B5" w:rsidRPr="00AA1E54" w:rsidRDefault="004472B5" w:rsidP="009E1980">
      <w:pPr>
        <w:pStyle w:val="paragraph"/>
      </w:pPr>
      <w:r w:rsidRPr="00AA1E54">
        <w:tab/>
        <w:t>(c)</w:t>
      </w:r>
      <w:r w:rsidRPr="00AA1E54">
        <w:tab/>
        <w:t xml:space="preserve">accompanied by a financial statement in accordance with the applicable Rules of Court. </w:t>
      </w:r>
    </w:p>
    <w:p w:rsidR="004472B5" w:rsidRPr="00AA1E54" w:rsidRDefault="004472B5" w:rsidP="009E1980">
      <w:pPr>
        <w:pStyle w:val="ActHead5"/>
      </w:pPr>
      <w:bookmarkStart w:id="141" w:name="_Toc138687399"/>
      <w:r w:rsidRPr="00437481">
        <w:rPr>
          <w:rStyle w:val="CharSectno"/>
        </w:rPr>
        <w:lastRenderedPageBreak/>
        <w:t>67E</w:t>
      </w:r>
      <w:r w:rsidR="009E1980" w:rsidRPr="00AA1E54">
        <w:t xml:space="preserve">  </w:t>
      </w:r>
      <w:r w:rsidRPr="00AA1E54">
        <w:t>Application relating to relevant property or financial arbitration (Act</w:t>
      </w:r>
      <w:r w:rsidR="007635BE" w:rsidRPr="00AA1E54">
        <w:t xml:space="preserve"> </w:t>
      </w:r>
      <w:r w:rsidRPr="00AA1E54">
        <w:t>s</w:t>
      </w:r>
      <w:r w:rsidR="007635BE" w:rsidRPr="00AA1E54">
        <w:t xml:space="preserve"> </w:t>
      </w:r>
      <w:r w:rsidRPr="00AA1E54">
        <w:t>13F)</w:t>
      </w:r>
      <w:bookmarkEnd w:id="141"/>
    </w:p>
    <w:p w:rsidR="004472B5" w:rsidRPr="00AA1E54" w:rsidRDefault="004472B5" w:rsidP="009E1980">
      <w:pPr>
        <w:pStyle w:val="subsection"/>
      </w:pPr>
      <w:r w:rsidRPr="00AA1E54">
        <w:tab/>
        <w:t>(1)</w:t>
      </w:r>
      <w:r w:rsidRPr="00AA1E54">
        <w:tab/>
        <w:t xml:space="preserve">An application, under </w:t>
      </w:r>
      <w:r w:rsidR="00A705EF" w:rsidRPr="00AA1E54">
        <w:t>section 1</w:t>
      </w:r>
      <w:r w:rsidRPr="00AA1E54">
        <w:t xml:space="preserve">3F of the Act, for an order to facilitate the effective conduct of the relevant property or financial arbitration of a dispute must be in accordance with </w:t>
      </w:r>
      <w:r w:rsidR="009E1980" w:rsidRPr="00AA1E54">
        <w:t>Form</w:t>
      </w:r>
      <w:r w:rsidR="007635BE" w:rsidRPr="00AA1E54">
        <w:t xml:space="preserve"> </w:t>
      </w:r>
      <w:r w:rsidRPr="00AA1E54">
        <w:t>7.</w:t>
      </w:r>
    </w:p>
    <w:p w:rsidR="004472B5" w:rsidRPr="00AA1E54" w:rsidRDefault="004472B5" w:rsidP="009E1980">
      <w:pPr>
        <w:pStyle w:val="subsection"/>
      </w:pPr>
      <w:r w:rsidRPr="00AA1E54">
        <w:tab/>
        <w:t>(2)</w:t>
      </w:r>
      <w:r w:rsidRPr="00AA1E54">
        <w:tab/>
        <w:t>For the avoidance of doubt, an application may be made:</w:t>
      </w:r>
    </w:p>
    <w:p w:rsidR="004472B5" w:rsidRPr="00AA1E54" w:rsidRDefault="004472B5" w:rsidP="009E1980">
      <w:pPr>
        <w:pStyle w:val="paragraph"/>
      </w:pPr>
      <w:r w:rsidRPr="00AA1E54">
        <w:tab/>
        <w:t>(a)</w:t>
      </w:r>
      <w:r w:rsidRPr="00AA1E54">
        <w:tab/>
        <w:t>by a party to the arbitration; or</w:t>
      </w:r>
    </w:p>
    <w:p w:rsidR="004472B5" w:rsidRPr="00AA1E54" w:rsidRDefault="004472B5" w:rsidP="009E1980">
      <w:pPr>
        <w:pStyle w:val="paragraph"/>
      </w:pPr>
      <w:r w:rsidRPr="00AA1E54">
        <w:tab/>
        <w:t>(b)</w:t>
      </w:r>
      <w:r w:rsidRPr="00AA1E54">
        <w:tab/>
        <w:t>jointly by all parties to the arbitration.</w:t>
      </w:r>
    </w:p>
    <w:p w:rsidR="004472B5" w:rsidRPr="00AA1E54" w:rsidRDefault="004472B5" w:rsidP="009E1980">
      <w:pPr>
        <w:pStyle w:val="ActHead5"/>
      </w:pPr>
      <w:bookmarkStart w:id="142" w:name="_Toc138687400"/>
      <w:r w:rsidRPr="00437481">
        <w:rPr>
          <w:rStyle w:val="CharSectno"/>
        </w:rPr>
        <w:t>67F</w:t>
      </w:r>
      <w:r w:rsidR="009E1980" w:rsidRPr="00AA1E54">
        <w:t xml:space="preserve">  </w:t>
      </w:r>
      <w:r w:rsidRPr="00AA1E54">
        <w:t>Arbitration agreement</w:t>
      </w:r>
      <w:bookmarkEnd w:id="142"/>
    </w:p>
    <w:p w:rsidR="004472B5" w:rsidRPr="00AA1E54" w:rsidRDefault="004472B5" w:rsidP="009E1980">
      <w:pPr>
        <w:pStyle w:val="subsection"/>
      </w:pPr>
      <w:r w:rsidRPr="00AA1E54">
        <w:tab/>
        <w:t>(1)</w:t>
      </w:r>
      <w:r w:rsidRPr="00AA1E54">
        <w:tab/>
        <w:t>The parties to an arbitration may make an agreement in relation to the arbitratio</w:t>
      </w:r>
      <w:r w:rsidR="007635BE" w:rsidRPr="00AA1E54">
        <w:t>n (</w:t>
      </w:r>
      <w:r w:rsidRPr="00AA1E54">
        <w:t xml:space="preserve">an </w:t>
      </w:r>
      <w:r w:rsidRPr="00AA1E54">
        <w:rPr>
          <w:b/>
          <w:i/>
        </w:rPr>
        <w:t>arbitration agreement</w:t>
      </w:r>
      <w:r w:rsidRPr="00AA1E54">
        <w:t xml:space="preserve">). </w:t>
      </w:r>
    </w:p>
    <w:p w:rsidR="004472B5" w:rsidRPr="00AA1E54" w:rsidRDefault="004472B5" w:rsidP="009E1980">
      <w:pPr>
        <w:pStyle w:val="subsection"/>
      </w:pPr>
      <w:r w:rsidRPr="00AA1E54">
        <w:tab/>
        <w:t>(2)</w:t>
      </w:r>
      <w:r w:rsidRPr="00AA1E54">
        <w:tab/>
        <w:t>An arbitration agreement must:</w:t>
      </w:r>
    </w:p>
    <w:p w:rsidR="004472B5" w:rsidRPr="00AA1E54" w:rsidRDefault="004472B5" w:rsidP="009E1980">
      <w:pPr>
        <w:pStyle w:val="paragraph"/>
      </w:pPr>
      <w:r w:rsidRPr="00AA1E54">
        <w:tab/>
        <w:t>(a)</w:t>
      </w:r>
      <w:r w:rsidRPr="00AA1E54">
        <w:tab/>
        <w:t>be in writing; and</w:t>
      </w:r>
    </w:p>
    <w:p w:rsidR="004472B5" w:rsidRPr="00AA1E54" w:rsidRDefault="004472B5" w:rsidP="009E1980">
      <w:pPr>
        <w:pStyle w:val="paragraph"/>
      </w:pPr>
      <w:r w:rsidRPr="00AA1E54">
        <w:tab/>
        <w:t>(b)</w:t>
      </w:r>
      <w:r w:rsidRPr="00AA1E54">
        <w:tab/>
        <w:t>set out the information mentioned in subregulation</w:t>
      </w:r>
      <w:r w:rsidR="00D73DE2" w:rsidRPr="00AA1E54">
        <w:t> </w:t>
      </w:r>
      <w:r w:rsidRPr="00AA1E54">
        <w:t>(3) in relation to the arbitration; and</w:t>
      </w:r>
    </w:p>
    <w:p w:rsidR="004472B5" w:rsidRPr="00AA1E54" w:rsidRDefault="004472B5" w:rsidP="009E1980">
      <w:pPr>
        <w:pStyle w:val="paragraph"/>
      </w:pPr>
      <w:r w:rsidRPr="00AA1E54">
        <w:tab/>
        <w:t>(c)</w:t>
      </w:r>
      <w:r w:rsidRPr="00AA1E54">
        <w:tab/>
        <w:t>give details of the arrangements agreed by the parties in relation to the payment of the costs of the arbitration; and</w:t>
      </w:r>
    </w:p>
    <w:p w:rsidR="004472B5" w:rsidRPr="00AA1E54" w:rsidRDefault="004472B5" w:rsidP="009E1980">
      <w:pPr>
        <w:pStyle w:val="paragraph"/>
      </w:pPr>
      <w:r w:rsidRPr="00AA1E54">
        <w:tab/>
        <w:t>(d)</w:t>
      </w:r>
      <w:r w:rsidRPr="00AA1E54">
        <w:tab/>
        <w:t>include a statement to the effect that each party agrees to pay his or her agreed share of the costs of the arbitration within 28 days, or another specified period agreed by the parties and the arbitrator, after an award has been made; and</w:t>
      </w:r>
    </w:p>
    <w:p w:rsidR="004472B5" w:rsidRPr="00AA1E54" w:rsidRDefault="004472B5" w:rsidP="009E1980">
      <w:pPr>
        <w:pStyle w:val="paragraph"/>
      </w:pPr>
      <w:r w:rsidRPr="00AA1E54">
        <w:tab/>
        <w:t>(e)</w:t>
      </w:r>
      <w:r w:rsidRPr="00AA1E54">
        <w:tab/>
        <w:t>be signed by each party to the arbitration.</w:t>
      </w:r>
    </w:p>
    <w:p w:rsidR="004472B5" w:rsidRPr="00AA1E54" w:rsidRDefault="004472B5" w:rsidP="009E1980">
      <w:pPr>
        <w:pStyle w:val="subsection"/>
      </w:pPr>
      <w:r w:rsidRPr="00AA1E54">
        <w:tab/>
        <w:t>(3)</w:t>
      </w:r>
      <w:r w:rsidRPr="00AA1E54">
        <w:tab/>
        <w:t xml:space="preserve">For </w:t>
      </w:r>
      <w:r w:rsidR="00362FD8" w:rsidRPr="00AA1E54">
        <w:t>paragraph (</w:t>
      </w:r>
      <w:r w:rsidRPr="00AA1E54">
        <w:t>2</w:t>
      </w:r>
      <w:r w:rsidR="009E1980" w:rsidRPr="00AA1E54">
        <w:t>)(</w:t>
      </w:r>
      <w:r w:rsidRPr="00AA1E54">
        <w:t>b) the information is as follows:</w:t>
      </w:r>
    </w:p>
    <w:p w:rsidR="004472B5" w:rsidRPr="00AA1E54" w:rsidRDefault="004472B5" w:rsidP="009E1980">
      <w:pPr>
        <w:pStyle w:val="paragraph"/>
      </w:pPr>
      <w:r w:rsidRPr="00AA1E54">
        <w:tab/>
        <w:t>(a)</w:t>
      </w:r>
      <w:r w:rsidRPr="00AA1E54">
        <w:tab/>
        <w:t>the name, address and contact details of each party to the arbitration;</w:t>
      </w:r>
    </w:p>
    <w:p w:rsidR="004472B5" w:rsidRPr="00AA1E54" w:rsidRDefault="004472B5" w:rsidP="009E1980">
      <w:pPr>
        <w:pStyle w:val="paragraph"/>
      </w:pPr>
      <w:r w:rsidRPr="00AA1E54">
        <w:tab/>
        <w:t>(b)</w:t>
      </w:r>
      <w:r w:rsidRPr="00AA1E54">
        <w:tab/>
        <w:t>the name of the arbitrator;</w:t>
      </w:r>
    </w:p>
    <w:p w:rsidR="004472B5" w:rsidRPr="00AA1E54" w:rsidRDefault="004472B5" w:rsidP="009E1980">
      <w:pPr>
        <w:pStyle w:val="paragraph"/>
      </w:pPr>
      <w:r w:rsidRPr="00AA1E54">
        <w:tab/>
        <w:t>(c)</w:t>
      </w:r>
      <w:r w:rsidRPr="00AA1E54">
        <w:tab/>
        <w:t>the date, time and place at which the arbitration is to be conducted;</w:t>
      </w:r>
    </w:p>
    <w:p w:rsidR="004472B5" w:rsidRPr="00AA1E54" w:rsidRDefault="004472B5" w:rsidP="009E1980">
      <w:pPr>
        <w:pStyle w:val="paragraph"/>
      </w:pPr>
      <w:r w:rsidRPr="00AA1E54">
        <w:tab/>
        <w:t>(d)</w:t>
      </w:r>
      <w:r w:rsidRPr="00AA1E54">
        <w:tab/>
        <w:t>the issues to be dealt with in the arbitration;</w:t>
      </w:r>
    </w:p>
    <w:p w:rsidR="004472B5" w:rsidRPr="00AA1E54" w:rsidRDefault="004472B5" w:rsidP="009E1980">
      <w:pPr>
        <w:pStyle w:val="paragraph"/>
      </w:pPr>
      <w:r w:rsidRPr="00AA1E54">
        <w:tab/>
        <w:t>(e)</w:t>
      </w:r>
      <w:r w:rsidRPr="00AA1E54">
        <w:tab/>
        <w:t>the estimated time needed for the arbitration;</w:t>
      </w:r>
    </w:p>
    <w:p w:rsidR="004472B5" w:rsidRPr="00AA1E54" w:rsidRDefault="004472B5" w:rsidP="009E1980">
      <w:pPr>
        <w:pStyle w:val="paragraph"/>
      </w:pPr>
      <w:r w:rsidRPr="00AA1E54">
        <w:tab/>
        <w:t>(f)</w:t>
      </w:r>
      <w:r w:rsidRPr="00AA1E54">
        <w:tab/>
        <w:t>information about how the arbitration will be conducted (for example, information about the exchange of documents and witness statements, scheduling and receiving expert evidence);</w:t>
      </w:r>
    </w:p>
    <w:p w:rsidR="004472B5" w:rsidRPr="00AA1E54" w:rsidRDefault="004472B5" w:rsidP="009E1980">
      <w:pPr>
        <w:pStyle w:val="paragraph"/>
      </w:pPr>
      <w:r w:rsidRPr="00AA1E54">
        <w:tab/>
        <w:t>(g)</w:t>
      </w:r>
      <w:r w:rsidRPr="00AA1E54">
        <w:tab/>
        <w:t>the circumstances in which the arbitration may be suspended or terminated;</w:t>
      </w:r>
    </w:p>
    <w:p w:rsidR="004472B5" w:rsidRPr="00AA1E54" w:rsidRDefault="004472B5" w:rsidP="009E1980">
      <w:pPr>
        <w:pStyle w:val="paragraph"/>
      </w:pPr>
      <w:r w:rsidRPr="00AA1E54">
        <w:tab/>
        <w:t>(h)</w:t>
      </w:r>
      <w:r w:rsidRPr="00AA1E54">
        <w:tab/>
        <w:t>the estimated costs of the arbitration, including the costs of any disbursements that may be incurred in respect of the arbitration (for example, hire of a venue for the arbitration).</w:t>
      </w:r>
    </w:p>
    <w:p w:rsidR="004472B5" w:rsidRPr="00AA1E54" w:rsidRDefault="004472B5" w:rsidP="009E1980">
      <w:pPr>
        <w:pStyle w:val="ActHead5"/>
      </w:pPr>
      <w:bookmarkStart w:id="143" w:name="_Toc138687401"/>
      <w:r w:rsidRPr="00437481">
        <w:rPr>
          <w:rStyle w:val="CharSectno"/>
        </w:rPr>
        <w:t>67G</w:t>
      </w:r>
      <w:r w:rsidR="009E1980" w:rsidRPr="00AA1E54">
        <w:t xml:space="preserve">  </w:t>
      </w:r>
      <w:r w:rsidRPr="00AA1E54">
        <w:t>Notice of arbitration</w:t>
      </w:r>
      <w:bookmarkEnd w:id="143"/>
    </w:p>
    <w:p w:rsidR="004472B5" w:rsidRPr="00AA1E54" w:rsidRDefault="004472B5" w:rsidP="009E1980">
      <w:pPr>
        <w:pStyle w:val="subsection"/>
      </w:pPr>
      <w:r w:rsidRPr="00AA1E54">
        <w:tab/>
        <w:t>(1)</w:t>
      </w:r>
      <w:r w:rsidRPr="00AA1E54">
        <w:tab/>
        <w:t>This regulation does not apply if the parties to an arbitration have made an arbitration agreement in relation to the arbitration.</w:t>
      </w:r>
    </w:p>
    <w:p w:rsidR="004472B5" w:rsidRPr="00AA1E54" w:rsidRDefault="004472B5" w:rsidP="009E1980">
      <w:pPr>
        <w:pStyle w:val="subsection"/>
      </w:pPr>
      <w:r w:rsidRPr="00AA1E54">
        <w:lastRenderedPageBreak/>
        <w:tab/>
        <w:t>(2)</w:t>
      </w:r>
      <w:r w:rsidRPr="00AA1E54">
        <w:tab/>
        <w:t>Before conducting an arbitration, the arbitrator must give to each party to the arbitration a written notice setting out:</w:t>
      </w:r>
    </w:p>
    <w:p w:rsidR="004472B5" w:rsidRPr="00AA1E54" w:rsidRDefault="004472B5" w:rsidP="009E1980">
      <w:pPr>
        <w:pStyle w:val="paragraph"/>
      </w:pPr>
      <w:r w:rsidRPr="00AA1E54">
        <w:tab/>
        <w:t>(a)</w:t>
      </w:r>
      <w:r w:rsidRPr="00AA1E54">
        <w:tab/>
        <w:t>the information mentioned in subregulation</w:t>
      </w:r>
      <w:r w:rsidR="00362FD8" w:rsidRPr="00AA1E54">
        <w:t> </w:t>
      </w:r>
      <w:r w:rsidRPr="00AA1E54">
        <w:t>67</w:t>
      </w:r>
      <w:r w:rsidR="009E1980" w:rsidRPr="00AA1E54">
        <w:t>F(</w:t>
      </w:r>
      <w:r w:rsidRPr="00AA1E54">
        <w:t>3) in relation to the arbitration; and</w:t>
      </w:r>
    </w:p>
    <w:p w:rsidR="004472B5" w:rsidRPr="00AA1E54" w:rsidRDefault="004472B5" w:rsidP="009E1980">
      <w:pPr>
        <w:pStyle w:val="paragraph"/>
      </w:pPr>
      <w:r w:rsidRPr="00AA1E54">
        <w:tab/>
        <w:t>(b)</w:t>
      </w:r>
      <w:r w:rsidRPr="00AA1E54">
        <w:tab/>
        <w:t>in relation to the costs of the arbitration, information explaining the effect of regulation</w:t>
      </w:r>
      <w:r w:rsidR="00362FD8" w:rsidRPr="00AA1E54">
        <w:t> </w:t>
      </w:r>
      <w:r w:rsidRPr="00AA1E54">
        <w:t>67H.</w:t>
      </w:r>
    </w:p>
    <w:p w:rsidR="004472B5" w:rsidRPr="00AA1E54" w:rsidRDefault="004472B5" w:rsidP="009E1980">
      <w:pPr>
        <w:pStyle w:val="subsection"/>
      </w:pPr>
      <w:r w:rsidRPr="00AA1E54">
        <w:tab/>
        <w:t>(3)</w:t>
      </w:r>
      <w:r w:rsidRPr="00AA1E54">
        <w:tab/>
        <w:t>The notice must also state that any party to the arbitration may attend, and be heard at, the arbitration.</w:t>
      </w:r>
    </w:p>
    <w:p w:rsidR="004472B5" w:rsidRPr="00AA1E54" w:rsidRDefault="004472B5" w:rsidP="009E1980">
      <w:pPr>
        <w:pStyle w:val="subsection"/>
      </w:pPr>
      <w:r w:rsidRPr="00AA1E54">
        <w:tab/>
        <w:t>(4)</w:t>
      </w:r>
      <w:r w:rsidRPr="00AA1E54">
        <w:tab/>
        <w:t>The notice must be given at least 28 days before the arbitration is conducted, unless the parties have agreed on another period of notice.</w:t>
      </w:r>
    </w:p>
    <w:p w:rsidR="004472B5" w:rsidRPr="00AA1E54" w:rsidRDefault="004472B5" w:rsidP="009E1980">
      <w:pPr>
        <w:pStyle w:val="ActHead5"/>
      </w:pPr>
      <w:bookmarkStart w:id="144" w:name="_Toc138687402"/>
      <w:r w:rsidRPr="00437481">
        <w:rPr>
          <w:rStyle w:val="CharSectno"/>
        </w:rPr>
        <w:t>67H</w:t>
      </w:r>
      <w:r w:rsidR="009E1980" w:rsidRPr="00AA1E54">
        <w:t xml:space="preserve">  </w:t>
      </w:r>
      <w:r w:rsidRPr="00AA1E54">
        <w:t>Costs of arbitration</w:t>
      </w:r>
      <w:bookmarkEnd w:id="144"/>
    </w:p>
    <w:p w:rsidR="004472B5" w:rsidRPr="00AA1E54" w:rsidRDefault="004472B5" w:rsidP="009E1980">
      <w:pPr>
        <w:pStyle w:val="subsection"/>
      </w:pPr>
      <w:r w:rsidRPr="00AA1E54">
        <w:tab/>
        <w:t>(1)</w:t>
      </w:r>
      <w:r w:rsidRPr="00AA1E54">
        <w:tab/>
        <w:t>The costs of an arbitration are to be shared equally between the parties to the arbitration unless the parties agree, in writing, otherwise.</w:t>
      </w:r>
    </w:p>
    <w:p w:rsidR="004472B5" w:rsidRPr="00AA1E54" w:rsidRDefault="004472B5" w:rsidP="009E1980">
      <w:pPr>
        <w:pStyle w:val="subsection"/>
      </w:pPr>
      <w:r w:rsidRPr="00AA1E54">
        <w:tab/>
        <w:t>(2)</w:t>
      </w:r>
      <w:r w:rsidRPr="00AA1E54">
        <w:tab/>
        <w:t>If the parties have not made an arbitration agreement, each party must inform the arbitrator, in writing, before the arbitration starts, that he or she agrees to pay his or her equal or agreed share of the costs of the arbitration, within 28 days, or another period agreed by the parties and the arbitrator, after an award has been made.</w:t>
      </w:r>
    </w:p>
    <w:p w:rsidR="004472B5" w:rsidRPr="00AA1E54" w:rsidRDefault="004472B5" w:rsidP="009E1980">
      <w:pPr>
        <w:pStyle w:val="subsection"/>
      </w:pPr>
      <w:r w:rsidRPr="00AA1E54">
        <w:tab/>
        <w:t>(3)</w:t>
      </w:r>
      <w:r w:rsidRPr="00AA1E54">
        <w:tab/>
        <w:t>If the parties have not made an arbitration agreement, and do not comply with subregulation</w:t>
      </w:r>
      <w:r w:rsidR="00D73DE2" w:rsidRPr="00AA1E54">
        <w:t> </w:t>
      </w:r>
      <w:r w:rsidRPr="00AA1E54">
        <w:t>(2), the arbitrator must:</w:t>
      </w:r>
    </w:p>
    <w:p w:rsidR="004472B5" w:rsidRPr="00AA1E54" w:rsidRDefault="004472B5" w:rsidP="009E1980">
      <w:pPr>
        <w:pStyle w:val="paragraph"/>
      </w:pPr>
      <w:r w:rsidRPr="00AA1E54">
        <w:tab/>
        <w:t>(a)</w:t>
      </w:r>
      <w:r w:rsidRPr="00AA1E54">
        <w:tab/>
        <w:t>proceed no further with the arbitration; and</w:t>
      </w:r>
    </w:p>
    <w:p w:rsidR="004472B5" w:rsidRPr="00AA1E54" w:rsidRDefault="004472B5" w:rsidP="009E1980">
      <w:pPr>
        <w:pStyle w:val="paragraph"/>
      </w:pPr>
      <w:r w:rsidRPr="00AA1E54">
        <w:tab/>
        <w:t>(b)</w:t>
      </w:r>
      <w:r w:rsidRPr="00AA1E54">
        <w:tab/>
        <w:t xml:space="preserve">for an arbitration under </w:t>
      </w:r>
      <w:r w:rsidR="00A705EF" w:rsidRPr="00AA1E54">
        <w:t>section 1</w:t>
      </w:r>
      <w:r w:rsidRPr="00AA1E54">
        <w:t>3E  of the Act, refer the matter to the court that ordered the arbitration.</w:t>
      </w:r>
    </w:p>
    <w:p w:rsidR="004472B5" w:rsidRPr="00AA1E54" w:rsidRDefault="004472B5" w:rsidP="009E1980">
      <w:pPr>
        <w:pStyle w:val="ActHead5"/>
      </w:pPr>
      <w:bookmarkStart w:id="145" w:name="_Toc138687403"/>
      <w:r w:rsidRPr="00437481">
        <w:rPr>
          <w:rStyle w:val="CharSectno"/>
        </w:rPr>
        <w:t>67I</w:t>
      </w:r>
      <w:r w:rsidR="009E1980" w:rsidRPr="00AA1E54">
        <w:t xml:space="preserve">  </w:t>
      </w:r>
      <w:r w:rsidRPr="00AA1E54">
        <w:t>Duties of arbitrator</w:t>
      </w:r>
      <w:bookmarkEnd w:id="145"/>
    </w:p>
    <w:p w:rsidR="004472B5" w:rsidRPr="00AA1E54" w:rsidRDefault="004472B5" w:rsidP="009E1980">
      <w:pPr>
        <w:pStyle w:val="subsection"/>
      </w:pPr>
      <w:r w:rsidRPr="00AA1E54">
        <w:tab/>
        <w:t>(1)</w:t>
      </w:r>
      <w:r w:rsidRPr="00AA1E54">
        <w:tab/>
        <w:t>In an arbitration, an arbitrator must determine the issues in dispute between the parties to the arbitration in accordance with the Act.</w:t>
      </w:r>
    </w:p>
    <w:p w:rsidR="004472B5" w:rsidRPr="00AA1E54" w:rsidRDefault="004472B5" w:rsidP="009E1980">
      <w:pPr>
        <w:pStyle w:val="subsection"/>
      </w:pPr>
      <w:r w:rsidRPr="00AA1E54">
        <w:tab/>
        <w:t>(2)</w:t>
      </w:r>
      <w:r w:rsidRPr="00AA1E54">
        <w:tab/>
        <w:t>An arbitrator must conduct an arbitration with procedural fairness (for example, giving each party to the arbitration a reasonable opportunity to be heard and to respond to anything raised by another party).</w:t>
      </w:r>
    </w:p>
    <w:p w:rsidR="004472B5" w:rsidRPr="00AA1E54" w:rsidRDefault="004472B5" w:rsidP="009E1980">
      <w:pPr>
        <w:pStyle w:val="subsection"/>
      </w:pPr>
      <w:r w:rsidRPr="00AA1E54">
        <w:tab/>
        <w:t>(3)</w:t>
      </w:r>
      <w:r w:rsidRPr="00AA1E54">
        <w:tab/>
        <w:t>An arbitrator must inform each party, in writing, if during the arbitration, the arbitrator becomes aware of anything that could lead to direct or indirect bias in favour of or against any party.</w:t>
      </w:r>
    </w:p>
    <w:p w:rsidR="004472B5" w:rsidRPr="00AA1E54" w:rsidRDefault="004472B5" w:rsidP="009E1980">
      <w:pPr>
        <w:pStyle w:val="ActHead5"/>
      </w:pPr>
      <w:bookmarkStart w:id="146" w:name="_Toc138687404"/>
      <w:r w:rsidRPr="00437481">
        <w:rPr>
          <w:rStyle w:val="CharSectno"/>
        </w:rPr>
        <w:t>67J</w:t>
      </w:r>
      <w:r w:rsidR="009E1980" w:rsidRPr="00AA1E54">
        <w:t xml:space="preserve">  </w:t>
      </w:r>
      <w:r w:rsidRPr="00AA1E54">
        <w:t>Oath or affirmation by arbitrator</w:t>
      </w:r>
      <w:bookmarkEnd w:id="146"/>
    </w:p>
    <w:p w:rsidR="004472B5" w:rsidRPr="00AA1E54" w:rsidRDefault="004472B5" w:rsidP="009E1980">
      <w:pPr>
        <w:pStyle w:val="subsection"/>
      </w:pPr>
      <w:r w:rsidRPr="00AA1E54">
        <w:tab/>
      </w:r>
      <w:r w:rsidRPr="00AA1E54">
        <w:tab/>
        <w:t>An arbitrator must, before acting in the capacity of an arbitrator, make an oath or affirmation in the following form:</w:t>
      </w:r>
    </w:p>
    <w:p w:rsidR="004472B5" w:rsidRPr="00AA1E54" w:rsidRDefault="004472B5" w:rsidP="009E1980">
      <w:pPr>
        <w:pStyle w:val="subsection"/>
      </w:pPr>
      <w:r w:rsidRPr="00AA1E54">
        <w:tab/>
      </w:r>
      <w:r w:rsidRPr="00AA1E54">
        <w:tab/>
        <w:t>I [</w:t>
      </w:r>
      <w:r w:rsidRPr="00AA1E54">
        <w:rPr>
          <w:i/>
        </w:rPr>
        <w:t>name of arbitrator</w:t>
      </w:r>
      <w:r w:rsidRPr="00AA1E54">
        <w:t>] do swear by Almighty God [</w:t>
      </w:r>
      <w:r w:rsidRPr="00AA1E54">
        <w:rPr>
          <w:i/>
        </w:rPr>
        <w:t>or</w:t>
      </w:r>
      <w:r w:rsidRPr="00AA1E54">
        <w:t xml:space="preserve"> solemnly and sincerely affirm and declare] that I will not disclose to any person any communication or </w:t>
      </w:r>
      <w:r w:rsidRPr="00AA1E54">
        <w:lastRenderedPageBreak/>
        <w:t>admission made to me in my capacity as arbitrator, unless I reasonably believe that it is necessary for me to do so:</w:t>
      </w:r>
    </w:p>
    <w:p w:rsidR="004472B5" w:rsidRPr="00AA1E54" w:rsidRDefault="004472B5" w:rsidP="009E1980">
      <w:pPr>
        <w:pStyle w:val="paragraph"/>
      </w:pPr>
      <w:r w:rsidRPr="00AA1E54">
        <w:tab/>
        <w:t>(a)</w:t>
      </w:r>
      <w:r w:rsidRPr="00AA1E54">
        <w:tab/>
        <w:t>to protect a child; or</w:t>
      </w:r>
    </w:p>
    <w:p w:rsidR="004472B5" w:rsidRPr="00AA1E54" w:rsidRDefault="004472B5" w:rsidP="009E1980">
      <w:pPr>
        <w:pStyle w:val="paragraph"/>
      </w:pPr>
      <w:r w:rsidRPr="00AA1E54">
        <w:tab/>
        <w:t>(b)</w:t>
      </w:r>
      <w:r w:rsidRPr="00AA1E54">
        <w:tab/>
        <w:t>to prevent or lessen a serious and imminent threat to:</w:t>
      </w:r>
    </w:p>
    <w:p w:rsidR="004472B5" w:rsidRPr="00AA1E54" w:rsidRDefault="004472B5" w:rsidP="009E1980">
      <w:pPr>
        <w:pStyle w:val="paragraphsub"/>
      </w:pPr>
      <w:r w:rsidRPr="00AA1E54">
        <w:tab/>
        <w:t>(i)</w:t>
      </w:r>
      <w:r w:rsidRPr="00AA1E54">
        <w:tab/>
        <w:t>the life or health of a person; or</w:t>
      </w:r>
    </w:p>
    <w:p w:rsidR="004472B5" w:rsidRPr="00AA1E54" w:rsidRDefault="004472B5" w:rsidP="009E1980">
      <w:pPr>
        <w:pStyle w:val="paragraphsub"/>
      </w:pPr>
      <w:r w:rsidRPr="00AA1E54">
        <w:tab/>
        <w:t>(ii)</w:t>
      </w:r>
      <w:r w:rsidRPr="00AA1E54">
        <w:tab/>
        <w:t>the property of a person; or</w:t>
      </w:r>
    </w:p>
    <w:p w:rsidR="004472B5" w:rsidRPr="00AA1E54" w:rsidRDefault="004472B5" w:rsidP="009E1980">
      <w:pPr>
        <w:pStyle w:val="paragraph"/>
      </w:pPr>
      <w:r w:rsidRPr="00AA1E54">
        <w:tab/>
        <w:t>(c)</w:t>
      </w:r>
      <w:r w:rsidRPr="00AA1E54">
        <w:tab/>
        <w:t>to report the commission, or prevent the likely commission, of an offence involving:</w:t>
      </w:r>
    </w:p>
    <w:p w:rsidR="004472B5" w:rsidRPr="00AA1E54" w:rsidRDefault="004472B5" w:rsidP="009E1980">
      <w:pPr>
        <w:pStyle w:val="paragraphsub"/>
      </w:pPr>
      <w:r w:rsidRPr="00AA1E54">
        <w:tab/>
        <w:t>(i)</w:t>
      </w:r>
      <w:r w:rsidRPr="00AA1E54">
        <w:tab/>
        <w:t>violence or a threat of violence to a person; or</w:t>
      </w:r>
    </w:p>
    <w:p w:rsidR="004472B5" w:rsidRPr="00AA1E54" w:rsidRDefault="004472B5" w:rsidP="009E1980">
      <w:pPr>
        <w:pStyle w:val="paragraphsub"/>
      </w:pPr>
      <w:r w:rsidRPr="00AA1E54">
        <w:tab/>
        <w:t>(ii)</w:t>
      </w:r>
      <w:r w:rsidRPr="00AA1E54">
        <w:tab/>
        <w:t>intentional damage to property of a person or a threat of damage to property; or</w:t>
      </w:r>
    </w:p>
    <w:p w:rsidR="004472B5" w:rsidRPr="00AA1E54" w:rsidRDefault="004472B5" w:rsidP="009E1980">
      <w:pPr>
        <w:pStyle w:val="paragraph"/>
      </w:pPr>
      <w:r w:rsidRPr="00AA1E54">
        <w:tab/>
        <w:t>(d)</w:t>
      </w:r>
      <w:r w:rsidRPr="00AA1E54">
        <w:tab/>
        <w:t>to enable me to discharge properly my functions as an arbitrator; or</w:t>
      </w:r>
    </w:p>
    <w:p w:rsidR="004472B5" w:rsidRPr="00AA1E54" w:rsidRDefault="004472B5" w:rsidP="009E1980">
      <w:pPr>
        <w:pStyle w:val="paragraph"/>
      </w:pPr>
      <w:r w:rsidRPr="00AA1E54">
        <w:tab/>
        <w:t>(e)</w:t>
      </w:r>
      <w:r w:rsidRPr="00AA1E54">
        <w:tab/>
        <w:t>if a child is separately represented by a person under an order under section</w:t>
      </w:r>
      <w:r w:rsidR="00362FD8" w:rsidRPr="00AA1E54">
        <w:t> </w:t>
      </w:r>
      <w:r w:rsidRPr="00AA1E54">
        <w:t>68L of the Act</w:t>
      </w:r>
      <w:r w:rsidR="009E1980" w:rsidRPr="00AA1E54">
        <w:t>—</w:t>
      </w:r>
      <w:r w:rsidRPr="00AA1E54">
        <w:t>to assist the person to represent the child properly.</w:t>
      </w:r>
    </w:p>
    <w:p w:rsidR="004472B5" w:rsidRPr="00AA1E54" w:rsidRDefault="004472B5" w:rsidP="009E1980">
      <w:pPr>
        <w:pStyle w:val="ActHead5"/>
      </w:pPr>
      <w:bookmarkStart w:id="147" w:name="_Toc138687405"/>
      <w:r w:rsidRPr="00437481">
        <w:rPr>
          <w:rStyle w:val="CharSectno"/>
        </w:rPr>
        <w:t>67K</w:t>
      </w:r>
      <w:r w:rsidR="009E1980" w:rsidRPr="00AA1E54">
        <w:t xml:space="preserve">  </w:t>
      </w:r>
      <w:r w:rsidRPr="00AA1E54">
        <w:t>Suspension of arbitration</w:t>
      </w:r>
      <w:r w:rsidR="009E1980" w:rsidRPr="00AA1E54">
        <w:t>—</w:t>
      </w:r>
      <w:r w:rsidRPr="00AA1E54">
        <w:t>failure to comply with direction</w:t>
      </w:r>
      <w:bookmarkEnd w:id="147"/>
    </w:p>
    <w:p w:rsidR="004472B5" w:rsidRPr="00AA1E54" w:rsidRDefault="004472B5" w:rsidP="009E1980">
      <w:pPr>
        <w:pStyle w:val="subsection"/>
      </w:pPr>
      <w:r w:rsidRPr="00AA1E54">
        <w:tab/>
      </w:r>
      <w:r w:rsidRPr="00AA1E54">
        <w:tab/>
        <w:t>If a party to an arbitration does not comply with a procedural direction given by the arbitrator, the arbitrator:</w:t>
      </w:r>
    </w:p>
    <w:p w:rsidR="004472B5" w:rsidRPr="00AA1E54" w:rsidRDefault="004472B5" w:rsidP="009E1980">
      <w:pPr>
        <w:pStyle w:val="paragraph"/>
      </w:pPr>
      <w:r w:rsidRPr="00AA1E54">
        <w:tab/>
        <w:t>(a)</w:t>
      </w:r>
      <w:r w:rsidRPr="00AA1E54">
        <w:tab/>
        <w:t>may suspend the arbitration; and</w:t>
      </w:r>
    </w:p>
    <w:p w:rsidR="004472B5" w:rsidRPr="00AA1E54" w:rsidRDefault="004472B5" w:rsidP="009E1980">
      <w:pPr>
        <w:pStyle w:val="paragraph"/>
      </w:pPr>
      <w:r w:rsidRPr="00AA1E54">
        <w:tab/>
        <w:t>(b)</w:t>
      </w:r>
      <w:r w:rsidRPr="00AA1E54">
        <w:tab/>
        <w:t xml:space="preserve">if the failure to comply exceeds 28 days, must, for an arbitration under </w:t>
      </w:r>
      <w:r w:rsidR="00A705EF" w:rsidRPr="00AA1E54">
        <w:t>section 1</w:t>
      </w:r>
      <w:r w:rsidRPr="00AA1E54">
        <w:t>3E  of the Act, refer the matter to the court that ordered the arbitration.</w:t>
      </w:r>
    </w:p>
    <w:p w:rsidR="004472B5" w:rsidRPr="00AA1E54" w:rsidRDefault="004472B5" w:rsidP="009E1980">
      <w:pPr>
        <w:pStyle w:val="ActHead5"/>
      </w:pPr>
      <w:bookmarkStart w:id="148" w:name="_Toc138687406"/>
      <w:r w:rsidRPr="00437481">
        <w:rPr>
          <w:rStyle w:val="CharSectno"/>
        </w:rPr>
        <w:t>67L</w:t>
      </w:r>
      <w:r w:rsidR="009E1980" w:rsidRPr="00AA1E54">
        <w:t xml:space="preserve">  </w:t>
      </w:r>
      <w:r w:rsidRPr="00AA1E54">
        <w:t>Termination of arbitration</w:t>
      </w:r>
      <w:r w:rsidR="009E1980" w:rsidRPr="00AA1E54">
        <w:t>—</w:t>
      </w:r>
      <w:r w:rsidRPr="00AA1E54">
        <w:t>lack of capacity</w:t>
      </w:r>
      <w:bookmarkEnd w:id="148"/>
    </w:p>
    <w:p w:rsidR="004472B5" w:rsidRPr="00AA1E54" w:rsidRDefault="004472B5" w:rsidP="009E1980">
      <w:pPr>
        <w:pStyle w:val="subsection"/>
      </w:pPr>
      <w:r w:rsidRPr="00AA1E54">
        <w:tab/>
        <w:t>(1)</w:t>
      </w:r>
      <w:r w:rsidRPr="00AA1E54">
        <w:tab/>
        <w:t xml:space="preserve">If an arbitrator considers that a party to an arbitration does not have the capacity to take </w:t>
      </w:r>
      <w:r w:rsidR="00EF378E" w:rsidRPr="00AA1E54">
        <w:t>part i</w:t>
      </w:r>
      <w:r w:rsidRPr="00AA1E54">
        <w:t>n the arbitration, the arbitrator must:</w:t>
      </w:r>
    </w:p>
    <w:p w:rsidR="004472B5" w:rsidRPr="00AA1E54" w:rsidRDefault="004472B5" w:rsidP="009E1980">
      <w:pPr>
        <w:pStyle w:val="paragraph"/>
      </w:pPr>
      <w:r w:rsidRPr="00AA1E54">
        <w:tab/>
        <w:t>(a)</w:t>
      </w:r>
      <w:r w:rsidRPr="00AA1E54">
        <w:tab/>
        <w:t>terminate the arbitration; and</w:t>
      </w:r>
    </w:p>
    <w:p w:rsidR="004472B5" w:rsidRPr="00AA1E54" w:rsidRDefault="004472B5" w:rsidP="009E1980">
      <w:pPr>
        <w:pStyle w:val="paragraph"/>
      </w:pPr>
      <w:r w:rsidRPr="00AA1E54">
        <w:tab/>
        <w:t>(b)</w:t>
      </w:r>
      <w:r w:rsidRPr="00AA1E54">
        <w:tab/>
        <w:t xml:space="preserve">for an arbitration under </w:t>
      </w:r>
      <w:r w:rsidR="00A705EF" w:rsidRPr="00AA1E54">
        <w:t>section 1</w:t>
      </w:r>
      <w:r w:rsidRPr="00AA1E54">
        <w:t>3E  of the Act, refer the matter to the court that ordered the arbitration.</w:t>
      </w:r>
    </w:p>
    <w:p w:rsidR="004472B5" w:rsidRPr="00AA1E54" w:rsidRDefault="004472B5" w:rsidP="009E1980">
      <w:pPr>
        <w:pStyle w:val="subsection"/>
      </w:pPr>
      <w:r w:rsidRPr="00AA1E54">
        <w:tab/>
        <w:t>(2)</w:t>
      </w:r>
      <w:r w:rsidRPr="00AA1E54">
        <w:tab/>
        <w:t>For subregulation</w:t>
      </w:r>
      <w:r w:rsidR="00D73DE2" w:rsidRPr="00AA1E54">
        <w:t> </w:t>
      </w:r>
      <w:r w:rsidRPr="00AA1E54">
        <w:t xml:space="preserve">(1), a person who is a party to an arbitration does not have the capacity to take </w:t>
      </w:r>
      <w:r w:rsidR="00EF378E" w:rsidRPr="00AA1E54">
        <w:t>part i</w:t>
      </w:r>
      <w:r w:rsidRPr="00AA1E54">
        <w:t>n the arbitration if:</w:t>
      </w:r>
    </w:p>
    <w:p w:rsidR="004472B5" w:rsidRPr="00AA1E54" w:rsidRDefault="004472B5" w:rsidP="009E1980">
      <w:pPr>
        <w:pStyle w:val="paragraph"/>
      </w:pPr>
      <w:r w:rsidRPr="00AA1E54">
        <w:tab/>
        <w:t>(a)</w:t>
      </w:r>
      <w:r w:rsidRPr="00AA1E54">
        <w:tab/>
        <w:t>the person does not understand the nature and possible consequences of the arbitration; or</w:t>
      </w:r>
    </w:p>
    <w:p w:rsidR="004472B5" w:rsidRPr="00AA1E54" w:rsidRDefault="004472B5" w:rsidP="009E1980">
      <w:pPr>
        <w:pStyle w:val="paragraph"/>
      </w:pPr>
      <w:r w:rsidRPr="00AA1E54">
        <w:tab/>
        <w:t>(b)</w:t>
      </w:r>
      <w:r w:rsidRPr="00AA1E54">
        <w:tab/>
        <w:t>the person is not capable of:</w:t>
      </w:r>
    </w:p>
    <w:p w:rsidR="004472B5" w:rsidRPr="00AA1E54" w:rsidRDefault="004472B5" w:rsidP="009E1980">
      <w:pPr>
        <w:pStyle w:val="paragraphsub"/>
      </w:pPr>
      <w:r w:rsidRPr="00AA1E54">
        <w:tab/>
        <w:t>(i)</w:t>
      </w:r>
      <w:r w:rsidRPr="00AA1E54">
        <w:tab/>
        <w:t>giving adequate instruction to his or her representative for the conduct of the arbitration; or</w:t>
      </w:r>
    </w:p>
    <w:p w:rsidR="004472B5" w:rsidRPr="00AA1E54" w:rsidRDefault="004472B5" w:rsidP="009E1980">
      <w:pPr>
        <w:pStyle w:val="paragraphsub"/>
      </w:pPr>
      <w:r w:rsidRPr="00AA1E54">
        <w:tab/>
        <w:t>(ii)</w:t>
      </w:r>
      <w:r w:rsidRPr="00AA1E54">
        <w:tab/>
        <w:t>satisfactorily appearing in person in the arbitration.</w:t>
      </w:r>
    </w:p>
    <w:p w:rsidR="004472B5" w:rsidRPr="00AA1E54" w:rsidRDefault="004472B5" w:rsidP="009E1980">
      <w:pPr>
        <w:pStyle w:val="ActHead5"/>
      </w:pPr>
      <w:bookmarkStart w:id="149" w:name="_Toc138687407"/>
      <w:r w:rsidRPr="00437481">
        <w:rPr>
          <w:rStyle w:val="CharSectno"/>
        </w:rPr>
        <w:t>67M</w:t>
      </w:r>
      <w:r w:rsidR="009E1980" w:rsidRPr="00AA1E54">
        <w:t xml:space="preserve">  </w:t>
      </w:r>
      <w:r w:rsidRPr="00AA1E54">
        <w:t>Appearance in arbitration</w:t>
      </w:r>
      <w:bookmarkEnd w:id="149"/>
    </w:p>
    <w:p w:rsidR="004472B5" w:rsidRPr="00AA1E54" w:rsidRDefault="004472B5" w:rsidP="009E1980">
      <w:pPr>
        <w:pStyle w:val="subsection"/>
      </w:pPr>
      <w:r w:rsidRPr="00AA1E54">
        <w:tab/>
      </w:r>
      <w:r w:rsidRPr="00AA1E54">
        <w:tab/>
        <w:t>In an arbitration, a party may appear in person, or be represented by a legal practitioner.</w:t>
      </w:r>
    </w:p>
    <w:p w:rsidR="004472B5" w:rsidRPr="00AA1E54" w:rsidRDefault="004472B5" w:rsidP="009E1980">
      <w:pPr>
        <w:pStyle w:val="ActHead5"/>
      </w:pPr>
      <w:bookmarkStart w:id="150" w:name="_Toc138687408"/>
      <w:r w:rsidRPr="00437481">
        <w:rPr>
          <w:rStyle w:val="CharSectno"/>
        </w:rPr>
        <w:lastRenderedPageBreak/>
        <w:t>67N</w:t>
      </w:r>
      <w:r w:rsidR="009E1980" w:rsidRPr="00AA1E54">
        <w:t xml:space="preserve">  </w:t>
      </w:r>
      <w:r w:rsidRPr="00AA1E54">
        <w:t>Attendance of persons to give evidence</w:t>
      </w:r>
      <w:bookmarkEnd w:id="150"/>
    </w:p>
    <w:p w:rsidR="004472B5" w:rsidRPr="00AA1E54" w:rsidRDefault="004472B5" w:rsidP="009E1980">
      <w:pPr>
        <w:pStyle w:val="subsection"/>
      </w:pPr>
      <w:r w:rsidRPr="00AA1E54">
        <w:tab/>
        <w:t>(1)</w:t>
      </w:r>
      <w:r w:rsidRPr="00AA1E54">
        <w:tab/>
        <w:t>An arbitrator conducting an arbitration may require a person (whether a party to the arbitration or not):</w:t>
      </w:r>
    </w:p>
    <w:p w:rsidR="004472B5" w:rsidRPr="00AA1E54" w:rsidRDefault="004472B5" w:rsidP="009E1980">
      <w:pPr>
        <w:pStyle w:val="paragraph"/>
      </w:pPr>
      <w:r w:rsidRPr="00AA1E54">
        <w:tab/>
        <w:t>(a)</w:t>
      </w:r>
      <w:r w:rsidRPr="00AA1E54">
        <w:tab/>
        <w:t>to attend the arbitration to give evidence; or</w:t>
      </w:r>
    </w:p>
    <w:p w:rsidR="004472B5" w:rsidRPr="00AA1E54" w:rsidRDefault="004472B5" w:rsidP="009E1980">
      <w:pPr>
        <w:pStyle w:val="paragraph"/>
      </w:pPr>
      <w:r w:rsidRPr="00AA1E54">
        <w:tab/>
        <w:t>(b)</w:t>
      </w:r>
      <w:r w:rsidRPr="00AA1E54">
        <w:tab/>
        <w:t>to produce documents; or</w:t>
      </w:r>
    </w:p>
    <w:p w:rsidR="004472B5" w:rsidRPr="00AA1E54" w:rsidRDefault="004472B5" w:rsidP="009E1980">
      <w:pPr>
        <w:pStyle w:val="paragraph"/>
      </w:pPr>
      <w:r w:rsidRPr="00AA1E54">
        <w:tab/>
        <w:t>(c)</w:t>
      </w:r>
      <w:r w:rsidRPr="00AA1E54">
        <w:tab/>
        <w:t>to attend the arbitration to give evidence and produce documents.</w:t>
      </w:r>
    </w:p>
    <w:p w:rsidR="004472B5" w:rsidRPr="00AA1E54" w:rsidRDefault="004472B5" w:rsidP="009E1980">
      <w:pPr>
        <w:pStyle w:val="subsection"/>
      </w:pPr>
      <w:r w:rsidRPr="00AA1E54">
        <w:tab/>
        <w:t>(2)</w:t>
      </w:r>
      <w:r w:rsidRPr="00AA1E54">
        <w:tab/>
        <w:t>A party to an arbitration may apply to the court for the issue of a subpoena requiring a person (whether a party to the arbitration or not):</w:t>
      </w:r>
    </w:p>
    <w:p w:rsidR="004472B5" w:rsidRPr="00AA1E54" w:rsidRDefault="004472B5" w:rsidP="009E1980">
      <w:pPr>
        <w:pStyle w:val="paragraph"/>
      </w:pPr>
      <w:r w:rsidRPr="00AA1E54">
        <w:tab/>
        <w:t>(a)</w:t>
      </w:r>
      <w:r w:rsidRPr="00AA1E54">
        <w:tab/>
        <w:t>to attend the arbitration to give evidence; or</w:t>
      </w:r>
    </w:p>
    <w:p w:rsidR="004472B5" w:rsidRPr="00AA1E54" w:rsidRDefault="004472B5" w:rsidP="009E1980">
      <w:pPr>
        <w:pStyle w:val="paragraph"/>
      </w:pPr>
      <w:r w:rsidRPr="00AA1E54">
        <w:tab/>
        <w:t>(b)</w:t>
      </w:r>
      <w:r w:rsidRPr="00AA1E54">
        <w:tab/>
        <w:t>to produce documents; or</w:t>
      </w:r>
    </w:p>
    <w:p w:rsidR="004472B5" w:rsidRPr="00AA1E54" w:rsidRDefault="004472B5" w:rsidP="009E1980">
      <w:pPr>
        <w:pStyle w:val="paragraph"/>
      </w:pPr>
      <w:r w:rsidRPr="00AA1E54">
        <w:tab/>
        <w:t>(c)</w:t>
      </w:r>
      <w:r w:rsidRPr="00AA1E54">
        <w:tab/>
        <w:t>to attend the arbitration to give evidence and produce documents.</w:t>
      </w:r>
    </w:p>
    <w:p w:rsidR="004472B5" w:rsidRPr="00AA1E54" w:rsidRDefault="004472B5" w:rsidP="009E1980">
      <w:pPr>
        <w:pStyle w:val="subsection"/>
      </w:pPr>
      <w:r w:rsidRPr="00AA1E54">
        <w:tab/>
        <w:t>(3)</w:t>
      </w:r>
      <w:r w:rsidRPr="00AA1E54">
        <w:tab/>
        <w:t>An application under subregulation</w:t>
      </w:r>
      <w:r w:rsidR="00D73DE2" w:rsidRPr="00AA1E54">
        <w:t> </w:t>
      </w:r>
      <w:r w:rsidRPr="00AA1E54">
        <w:t>(2) must be made in accordance with the applicable Rules of Court.</w:t>
      </w:r>
    </w:p>
    <w:p w:rsidR="004472B5" w:rsidRPr="00AA1E54" w:rsidRDefault="009E1980" w:rsidP="009E1980">
      <w:pPr>
        <w:pStyle w:val="notetext"/>
      </w:pPr>
      <w:r w:rsidRPr="00AA1E54">
        <w:t>Note:</w:t>
      </w:r>
      <w:r w:rsidRPr="00AA1E54">
        <w:tab/>
      </w:r>
      <w:r w:rsidR="004472B5" w:rsidRPr="00AA1E54">
        <w:t>If a person does not comply with a requirement under subregulation</w:t>
      </w:r>
      <w:r w:rsidR="00D73DE2" w:rsidRPr="00AA1E54">
        <w:t> </w:t>
      </w:r>
      <w:r w:rsidR="004472B5" w:rsidRPr="00AA1E54">
        <w:t>(1), or a subpoena issued under subregulation</w:t>
      </w:r>
      <w:r w:rsidR="00D73DE2" w:rsidRPr="00AA1E54">
        <w:t> </w:t>
      </w:r>
      <w:r w:rsidR="004472B5" w:rsidRPr="00AA1E54">
        <w:t>(2), in relation to an arbitration, a court may make such orders as it considers appropriate to facilitate the effective conduct of the arbitration</w:t>
      </w:r>
      <w:r w:rsidRPr="00AA1E54">
        <w:t>—</w:t>
      </w:r>
      <w:r w:rsidR="004472B5" w:rsidRPr="00AA1E54">
        <w:t>see sub</w:t>
      </w:r>
      <w:r w:rsidR="00A705EF" w:rsidRPr="00AA1E54">
        <w:t>section 1</w:t>
      </w:r>
      <w:r w:rsidR="004472B5" w:rsidRPr="00AA1E54">
        <w:t>3</w:t>
      </w:r>
      <w:r w:rsidRPr="00AA1E54">
        <w:t>E(</w:t>
      </w:r>
      <w:r w:rsidR="004472B5" w:rsidRPr="00AA1E54">
        <w:t xml:space="preserve">2) of the Act in relation to arbitration under </w:t>
      </w:r>
      <w:r w:rsidR="00A705EF" w:rsidRPr="00AA1E54">
        <w:t>section 1</w:t>
      </w:r>
      <w:r w:rsidR="004472B5" w:rsidRPr="00AA1E54">
        <w:t xml:space="preserve">3E of the Act, and </w:t>
      </w:r>
      <w:r w:rsidR="00A705EF" w:rsidRPr="00AA1E54">
        <w:t>section 1</w:t>
      </w:r>
      <w:r w:rsidR="004472B5" w:rsidRPr="00AA1E54">
        <w:t>3F of the Act in relation to relevant property and financial arbitration.</w:t>
      </w:r>
    </w:p>
    <w:p w:rsidR="004472B5" w:rsidRPr="00AA1E54" w:rsidRDefault="004472B5" w:rsidP="009E1980">
      <w:pPr>
        <w:pStyle w:val="ActHead5"/>
      </w:pPr>
      <w:bookmarkStart w:id="151" w:name="_Toc138687409"/>
      <w:r w:rsidRPr="00437481">
        <w:rPr>
          <w:rStyle w:val="CharSectno"/>
        </w:rPr>
        <w:t>67O</w:t>
      </w:r>
      <w:r w:rsidR="009E1980" w:rsidRPr="00AA1E54">
        <w:t xml:space="preserve">  </w:t>
      </w:r>
      <w:r w:rsidRPr="00AA1E54">
        <w:t>Application of rules of evidence</w:t>
      </w:r>
      <w:bookmarkEnd w:id="151"/>
    </w:p>
    <w:p w:rsidR="004472B5" w:rsidRPr="00AA1E54" w:rsidRDefault="004472B5" w:rsidP="009E1980">
      <w:pPr>
        <w:pStyle w:val="subsection"/>
      </w:pPr>
      <w:r w:rsidRPr="00AA1E54">
        <w:tab/>
        <w:t>(1)</w:t>
      </w:r>
      <w:r w:rsidRPr="00AA1E54">
        <w:tab/>
        <w:t>Subregulation (2) applies to an arbitration if all parties to the arbitration consent to its application.</w:t>
      </w:r>
    </w:p>
    <w:p w:rsidR="004472B5" w:rsidRPr="00AA1E54" w:rsidRDefault="004472B5" w:rsidP="009E1980">
      <w:pPr>
        <w:pStyle w:val="subsection"/>
      </w:pPr>
      <w:r w:rsidRPr="00AA1E54">
        <w:tab/>
        <w:t>(2)</w:t>
      </w:r>
      <w:r w:rsidRPr="00AA1E54">
        <w:tab/>
        <w:t>In conducting an arbitration, an arbitrator is not bound by the rules of evidence but may inform himself or herself on any matter in any way that he or she considers appropriate.</w:t>
      </w:r>
    </w:p>
    <w:p w:rsidR="004472B5" w:rsidRPr="00AA1E54" w:rsidRDefault="004472B5" w:rsidP="009E1980">
      <w:pPr>
        <w:pStyle w:val="ActHead5"/>
      </w:pPr>
      <w:bookmarkStart w:id="152" w:name="_Toc138687410"/>
      <w:r w:rsidRPr="00437481">
        <w:rPr>
          <w:rStyle w:val="CharSectno"/>
        </w:rPr>
        <w:t>67P</w:t>
      </w:r>
      <w:r w:rsidR="009E1980" w:rsidRPr="00AA1E54">
        <w:t xml:space="preserve">  </w:t>
      </w:r>
      <w:r w:rsidRPr="00AA1E54">
        <w:t>Making an award</w:t>
      </w:r>
      <w:bookmarkEnd w:id="152"/>
    </w:p>
    <w:p w:rsidR="004472B5" w:rsidRPr="00AA1E54" w:rsidRDefault="004472B5" w:rsidP="009E1980">
      <w:pPr>
        <w:pStyle w:val="subsection"/>
      </w:pPr>
      <w:r w:rsidRPr="00AA1E54">
        <w:tab/>
        <w:t>(1)</w:t>
      </w:r>
      <w:r w:rsidRPr="00AA1E54">
        <w:tab/>
        <w:t>At the end of an arbitration, the arbitrator must make an award.</w:t>
      </w:r>
    </w:p>
    <w:p w:rsidR="004472B5" w:rsidRPr="00AA1E54" w:rsidRDefault="004472B5" w:rsidP="009E1980">
      <w:pPr>
        <w:pStyle w:val="subsection"/>
      </w:pPr>
      <w:r w:rsidRPr="00AA1E54">
        <w:tab/>
        <w:t>(2)</w:t>
      </w:r>
      <w:r w:rsidRPr="00AA1E54">
        <w:tab/>
        <w:t>The award must include a concise statement setting out:</w:t>
      </w:r>
    </w:p>
    <w:p w:rsidR="004472B5" w:rsidRPr="00AA1E54" w:rsidRDefault="004472B5" w:rsidP="009E1980">
      <w:pPr>
        <w:pStyle w:val="paragraph"/>
      </w:pPr>
      <w:r w:rsidRPr="00AA1E54">
        <w:tab/>
        <w:t>(a)</w:t>
      </w:r>
      <w:r w:rsidRPr="00AA1E54">
        <w:tab/>
        <w:t>the arbitrator’s reasons for making the award; and</w:t>
      </w:r>
    </w:p>
    <w:p w:rsidR="004472B5" w:rsidRPr="00AA1E54" w:rsidRDefault="004472B5" w:rsidP="009E1980">
      <w:pPr>
        <w:pStyle w:val="paragraph"/>
      </w:pPr>
      <w:r w:rsidRPr="00AA1E54">
        <w:tab/>
        <w:t>(b)</w:t>
      </w:r>
      <w:r w:rsidRPr="00AA1E54">
        <w:tab/>
        <w:t>the arbitrator’s findings of fact in the matter, referring to the evidence on which the findings are based.</w:t>
      </w:r>
    </w:p>
    <w:p w:rsidR="004472B5" w:rsidRPr="00AA1E54" w:rsidRDefault="004472B5" w:rsidP="009E1980">
      <w:pPr>
        <w:pStyle w:val="subsection"/>
      </w:pPr>
      <w:r w:rsidRPr="00AA1E54">
        <w:tab/>
        <w:t>(3)</w:t>
      </w:r>
      <w:r w:rsidRPr="00AA1E54">
        <w:tab/>
        <w:t>The award must:</w:t>
      </w:r>
    </w:p>
    <w:p w:rsidR="004472B5" w:rsidRPr="00AA1E54" w:rsidRDefault="004472B5" w:rsidP="009E1980">
      <w:pPr>
        <w:pStyle w:val="paragraph"/>
      </w:pPr>
      <w:r w:rsidRPr="00AA1E54">
        <w:tab/>
        <w:t>(a)</w:t>
      </w:r>
      <w:r w:rsidRPr="00AA1E54">
        <w:tab/>
        <w:t>be mechanically or electronically printed; and</w:t>
      </w:r>
    </w:p>
    <w:p w:rsidR="004472B5" w:rsidRPr="00AA1E54" w:rsidRDefault="004472B5" w:rsidP="009E1980">
      <w:pPr>
        <w:pStyle w:val="paragraph"/>
      </w:pPr>
      <w:r w:rsidRPr="00AA1E54">
        <w:tab/>
        <w:t>(b)</w:t>
      </w:r>
      <w:r w:rsidRPr="00AA1E54">
        <w:tab/>
        <w:t>be contained in a single document.</w:t>
      </w:r>
    </w:p>
    <w:p w:rsidR="004472B5" w:rsidRPr="00AA1E54" w:rsidRDefault="004472B5" w:rsidP="009E1980">
      <w:pPr>
        <w:pStyle w:val="subsection"/>
      </w:pPr>
      <w:r w:rsidRPr="00AA1E54">
        <w:tab/>
        <w:t>(4)</w:t>
      </w:r>
      <w:r w:rsidRPr="00AA1E54">
        <w:tab/>
        <w:t>The arbitrator must:</w:t>
      </w:r>
    </w:p>
    <w:p w:rsidR="004472B5" w:rsidRPr="00AA1E54" w:rsidRDefault="004472B5" w:rsidP="009E1980">
      <w:pPr>
        <w:pStyle w:val="paragraph"/>
      </w:pPr>
      <w:r w:rsidRPr="00AA1E54">
        <w:tab/>
        <w:t>(a)</w:t>
      </w:r>
      <w:r w:rsidRPr="00AA1E54">
        <w:tab/>
        <w:t>give a copy of the award to each party to the award; and</w:t>
      </w:r>
    </w:p>
    <w:p w:rsidR="004472B5" w:rsidRPr="00AA1E54" w:rsidRDefault="004472B5" w:rsidP="009E1980">
      <w:pPr>
        <w:pStyle w:val="paragraph"/>
      </w:pPr>
      <w:r w:rsidRPr="00AA1E54">
        <w:tab/>
        <w:t>(b)</w:t>
      </w:r>
      <w:r w:rsidRPr="00AA1E54">
        <w:tab/>
        <w:t xml:space="preserve">if the award was made in an arbitration under </w:t>
      </w:r>
      <w:r w:rsidR="00A705EF" w:rsidRPr="00AA1E54">
        <w:t>section 1</w:t>
      </w:r>
      <w:r w:rsidRPr="00AA1E54">
        <w:t>3E  of the Act</w:t>
      </w:r>
      <w:r w:rsidR="009E1980" w:rsidRPr="00AA1E54">
        <w:t>—</w:t>
      </w:r>
      <w:r w:rsidRPr="00AA1E54">
        <w:t>inform the court that ordered the arbitration that:</w:t>
      </w:r>
    </w:p>
    <w:p w:rsidR="004472B5" w:rsidRPr="00AA1E54" w:rsidRDefault="004472B5" w:rsidP="009E1980">
      <w:pPr>
        <w:pStyle w:val="paragraphsub"/>
      </w:pPr>
      <w:r w:rsidRPr="00AA1E54">
        <w:tab/>
        <w:t>(i)</w:t>
      </w:r>
      <w:r w:rsidRPr="00AA1E54">
        <w:tab/>
        <w:t>the arbitration has ended; and</w:t>
      </w:r>
    </w:p>
    <w:p w:rsidR="004472B5" w:rsidRPr="00AA1E54" w:rsidRDefault="004472B5" w:rsidP="009E1980">
      <w:pPr>
        <w:pStyle w:val="paragraphsub"/>
      </w:pPr>
      <w:r w:rsidRPr="00AA1E54">
        <w:lastRenderedPageBreak/>
        <w:tab/>
        <w:t>(ii)</w:t>
      </w:r>
      <w:r w:rsidRPr="00AA1E54">
        <w:tab/>
        <w:t>an award has been made in relation to all, or part, of the proceeding to which the arbitration relates.</w:t>
      </w:r>
    </w:p>
    <w:p w:rsidR="004472B5" w:rsidRPr="00AA1E54" w:rsidRDefault="004472B5" w:rsidP="009E1980">
      <w:pPr>
        <w:pStyle w:val="ActHead5"/>
      </w:pPr>
      <w:bookmarkStart w:id="153" w:name="_Toc138687411"/>
      <w:r w:rsidRPr="00437481">
        <w:rPr>
          <w:rStyle w:val="CharSectno"/>
        </w:rPr>
        <w:t>67Q</w:t>
      </w:r>
      <w:r w:rsidR="009E1980" w:rsidRPr="00AA1E54">
        <w:t xml:space="preserve">  </w:t>
      </w:r>
      <w:r w:rsidRPr="00AA1E54">
        <w:t>Registration of award (Act s 13H)</w:t>
      </w:r>
      <w:bookmarkEnd w:id="153"/>
    </w:p>
    <w:p w:rsidR="004472B5" w:rsidRPr="00AA1E54" w:rsidRDefault="004472B5" w:rsidP="009E1980">
      <w:pPr>
        <w:pStyle w:val="subsection"/>
      </w:pPr>
      <w:r w:rsidRPr="00AA1E54">
        <w:tab/>
        <w:t>(1)</w:t>
      </w:r>
      <w:r w:rsidRPr="00AA1E54">
        <w:tab/>
        <w:t xml:space="preserve">For </w:t>
      </w:r>
      <w:r w:rsidR="00A705EF" w:rsidRPr="00AA1E54">
        <w:t>section 1</w:t>
      </w:r>
      <w:r w:rsidRPr="00AA1E54">
        <w:t xml:space="preserve">3H of the Act, an application to register an award made in an arbitration must be in accordance with </w:t>
      </w:r>
      <w:r w:rsidR="009E1980" w:rsidRPr="00AA1E54">
        <w:t>Form</w:t>
      </w:r>
      <w:r w:rsidR="007635BE" w:rsidRPr="00AA1E54">
        <w:t xml:space="preserve"> </w:t>
      </w:r>
      <w:r w:rsidRPr="00AA1E54">
        <w:t>8.</w:t>
      </w:r>
    </w:p>
    <w:p w:rsidR="004472B5" w:rsidRPr="00AA1E54" w:rsidRDefault="004472B5" w:rsidP="009E1980">
      <w:pPr>
        <w:pStyle w:val="subsection"/>
      </w:pPr>
      <w:r w:rsidRPr="00AA1E54">
        <w:tab/>
        <w:t>(2)</w:t>
      </w:r>
      <w:r w:rsidRPr="00AA1E54">
        <w:tab/>
        <w:t>The applicant must serve a copy of the application on each other party to the award.</w:t>
      </w:r>
    </w:p>
    <w:p w:rsidR="004472B5" w:rsidRPr="00AA1E54" w:rsidRDefault="004472B5" w:rsidP="009E1980">
      <w:pPr>
        <w:pStyle w:val="subsection"/>
      </w:pPr>
      <w:r w:rsidRPr="00AA1E54">
        <w:tab/>
        <w:t>(3)</w:t>
      </w:r>
      <w:r w:rsidRPr="00AA1E54">
        <w:tab/>
        <w:t>A party on whom an application is served may, within 28</w:t>
      </w:r>
      <w:r w:rsidR="007635BE" w:rsidRPr="00AA1E54">
        <w:t xml:space="preserve"> </w:t>
      </w:r>
      <w:r w:rsidRPr="00AA1E54">
        <w:t>days after service, bring to the attention of the court any reason why the award should not be registered.</w:t>
      </w:r>
    </w:p>
    <w:p w:rsidR="004472B5" w:rsidRPr="00AA1E54" w:rsidRDefault="009E1980" w:rsidP="009E1980">
      <w:pPr>
        <w:pStyle w:val="notetext"/>
      </w:pPr>
      <w:r w:rsidRPr="00AA1E54">
        <w:t>Note:</w:t>
      </w:r>
      <w:r w:rsidRPr="00AA1E54">
        <w:tab/>
      </w:r>
      <w:r w:rsidR="004472B5" w:rsidRPr="00AA1E54">
        <w:t>An example of a way of bringing a matter to the attention of the court is by filing an affidavit.</w:t>
      </w:r>
    </w:p>
    <w:p w:rsidR="004472B5" w:rsidRPr="00AA1E54" w:rsidRDefault="004472B5" w:rsidP="009E1980">
      <w:pPr>
        <w:pStyle w:val="subsection"/>
      </w:pPr>
      <w:r w:rsidRPr="00AA1E54">
        <w:tab/>
        <w:t>(4)</w:t>
      </w:r>
      <w:r w:rsidRPr="00AA1E54">
        <w:tab/>
        <w:t>If nothing is brought to the court’s attention under subregulation</w:t>
      </w:r>
      <w:r w:rsidR="00D73DE2" w:rsidRPr="00AA1E54">
        <w:t> </w:t>
      </w:r>
      <w:r w:rsidRPr="00AA1E54">
        <w:t>(3), the court must register the award.</w:t>
      </w:r>
    </w:p>
    <w:p w:rsidR="004472B5" w:rsidRPr="00AA1E54" w:rsidRDefault="004472B5" w:rsidP="009E1980">
      <w:pPr>
        <w:pStyle w:val="subsection"/>
      </w:pPr>
      <w:r w:rsidRPr="00AA1E54">
        <w:tab/>
        <w:t>(5)</w:t>
      </w:r>
      <w:r w:rsidRPr="00AA1E54">
        <w:tab/>
        <w:t>If a party brings a matter to the court’s attention under subregulation</w:t>
      </w:r>
      <w:r w:rsidR="00D73DE2" w:rsidRPr="00AA1E54">
        <w:t> </w:t>
      </w:r>
      <w:r w:rsidRPr="00AA1E54">
        <w:t>(3), the court must, after giving all parties a reasonable opportunity to be heard in relation to the matter, determine whether to register the award.</w:t>
      </w:r>
    </w:p>
    <w:p w:rsidR="004472B5" w:rsidRPr="00AA1E54" w:rsidRDefault="009E1980" w:rsidP="009E1980">
      <w:pPr>
        <w:pStyle w:val="notetext"/>
      </w:pPr>
      <w:r w:rsidRPr="00AA1E54">
        <w:t>Note:</w:t>
      </w:r>
      <w:r w:rsidRPr="00AA1E54">
        <w:tab/>
      </w:r>
      <w:r w:rsidR="004472B5" w:rsidRPr="00AA1E54">
        <w:t>For the effect of registration, see sub</w:t>
      </w:r>
      <w:r w:rsidR="00A705EF" w:rsidRPr="00AA1E54">
        <w:t>section 1</w:t>
      </w:r>
      <w:r w:rsidR="004472B5" w:rsidRPr="00AA1E54">
        <w:t>3</w:t>
      </w:r>
      <w:r w:rsidRPr="00AA1E54">
        <w:t>H(</w:t>
      </w:r>
      <w:r w:rsidR="004472B5" w:rsidRPr="00AA1E54">
        <w:t>2) of the Act.</w:t>
      </w:r>
    </w:p>
    <w:p w:rsidR="004472B5" w:rsidRPr="00AA1E54" w:rsidRDefault="004472B5" w:rsidP="009E1980">
      <w:pPr>
        <w:pStyle w:val="ActHead5"/>
      </w:pPr>
      <w:bookmarkStart w:id="154" w:name="_Toc138687412"/>
      <w:r w:rsidRPr="00437481">
        <w:rPr>
          <w:rStyle w:val="CharSectno"/>
        </w:rPr>
        <w:t>67R</w:t>
      </w:r>
      <w:r w:rsidR="009E1980" w:rsidRPr="00AA1E54">
        <w:t xml:space="preserve">  </w:t>
      </w:r>
      <w:r w:rsidRPr="00AA1E54">
        <w:t>Notice of registration of award</w:t>
      </w:r>
      <w:bookmarkEnd w:id="154"/>
    </w:p>
    <w:p w:rsidR="004472B5" w:rsidRPr="00AA1E54" w:rsidRDefault="004472B5" w:rsidP="009E1980">
      <w:pPr>
        <w:pStyle w:val="subsection"/>
      </w:pPr>
      <w:r w:rsidRPr="00AA1E54">
        <w:tab/>
        <w:t>(1)</w:t>
      </w:r>
      <w:r w:rsidRPr="00AA1E54">
        <w:tab/>
        <w:t>If a court registers an award, the court must give notice of the registration to each party to the award.</w:t>
      </w:r>
    </w:p>
    <w:p w:rsidR="004472B5" w:rsidRPr="00AA1E54" w:rsidRDefault="004472B5" w:rsidP="009E1980">
      <w:pPr>
        <w:pStyle w:val="subsection"/>
      </w:pPr>
      <w:r w:rsidRPr="00AA1E54">
        <w:tab/>
        <w:t>(2)</w:t>
      </w:r>
      <w:r w:rsidRPr="00AA1E54">
        <w:tab/>
        <w:t>The notice must state:</w:t>
      </w:r>
    </w:p>
    <w:p w:rsidR="004472B5" w:rsidRPr="00AA1E54" w:rsidRDefault="004472B5" w:rsidP="009E1980">
      <w:pPr>
        <w:pStyle w:val="paragraph"/>
      </w:pPr>
      <w:r w:rsidRPr="00AA1E54">
        <w:tab/>
        <w:t>(a)</w:t>
      </w:r>
      <w:r w:rsidRPr="00AA1E54">
        <w:tab/>
        <w:t>the date when the award was registered; and</w:t>
      </w:r>
    </w:p>
    <w:p w:rsidR="004472B5" w:rsidRPr="00AA1E54" w:rsidRDefault="004472B5" w:rsidP="009E1980">
      <w:pPr>
        <w:pStyle w:val="paragraph"/>
      </w:pPr>
      <w:r w:rsidRPr="00AA1E54">
        <w:tab/>
        <w:t>(b)</w:t>
      </w:r>
      <w:r w:rsidRPr="00AA1E54">
        <w:tab/>
        <w:t>the place where the award was registered.</w:t>
      </w:r>
    </w:p>
    <w:p w:rsidR="004472B5" w:rsidRPr="00AA1E54" w:rsidRDefault="004472B5" w:rsidP="009E1980">
      <w:pPr>
        <w:pStyle w:val="ActHead5"/>
      </w:pPr>
      <w:bookmarkStart w:id="155" w:name="_Toc138687413"/>
      <w:r w:rsidRPr="00437481">
        <w:rPr>
          <w:rStyle w:val="CharSectno"/>
        </w:rPr>
        <w:t>67S</w:t>
      </w:r>
      <w:r w:rsidR="009E1980" w:rsidRPr="00AA1E54">
        <w:t xml:space="preserve">  </w:t>
      </w:r>
      <w:r w:rsidRPr="00AA1E54">
        <w:t>Enforcement of registered awards</w:t>
      </w:r>
      <w:bookmarkEnd w:id="155"/>
    </w:p>
    <w:p w:rsidR="004472B5" w:rsidRPr="00AA1E54" w:rsidRDefault="004472B5" w:rsidP="009E1980">
      <w:pPr>
        <w:pStyle w:val="subsection"/>
      </w:pPr>
      <w:r w:rsidRPr="00AA1E54">
        <w:tab/>
      </w:r>
      <w:r w:rsidRPr="00AA1E54">
        <w:tab/>
        <w:t xml:space="preserve">A party to a registered award may apply for enforcement of the award as if the award were an order made under </w:t>
      </w:r>
      <w:r w:rsidR="009E1980" w:rsidRPr="00AA1E54">
        <w:t>Part</w:t>
      </w:r>
      <w:r w:rsidR="007635BE" w:rsidRPr="00AA1E54">
        <w:t> </w:t>
      </w:r>
      <w:r w:rsidRPr="00AA1E54">
        <w:t>VIII of the Act.</w:t>
      </w:r>
    </w:p>
    <w:p w:rsidR="004472B5" w:rsidRPr="00AA1E54" w:rsidRDefault="004472B5" w:rsidP="009E1980">
      <w:pPr>
        <w:pStyle w:val="ActHead5"/>
      </w:pPr>
      <w:bookmarkStart w:id="156" w:name="_Toc138687414"/>
      <w:r w:rsidRPr="00437481">
        <w:rPr>
          <w:rStyle w:val="CharSectno"/>
        </w:rPr>
        <w:t>67T</w:t>
      </w:r>
      <w:r w:rsidR="009E1980" w:rsidRPr="00AA1E54">
        <w:t xml:space="preserve">  </w:t>
      </w:r>
      <w:r w:rsidRPr="00AA1E54">
        <w:t>Registration of decree affecting registered award</w:t>
      </w:r>
      <w:bookmarkEnd w:id="156"/>
    </w:p>
    <w:p w:rsidR="004472B5" w:rsidRPr="00AA1E54" w:rsidRDefault="004472B5" w:rsidP="009E1980">
      <w:pPr>
        <w:pStyle w:val="subsection"/>
      </w:pPr>
      <w:r w:rsidRPr="00AA1E54">
        <w:tab/>
        <w:t>(1)</w:t>
      </w:r>
      <w:r w:rsidRPr="00AA1E54">
        <w:tab/>
        <w:t xml:space="preserve">If a decree is made by a court under </w:t>
      </w:r>
      <w:r w:rsidR="00A705EF" w:rsidRPr="00AA1E54">
        <w:t>section 1</w:t>
      </w:r>
      <w:r w:rsidRPr="00AA1E54">
        <w:t>3J or 13K of the Act in relation to a registered award, the party who registered the award must apply for registration of the decree in the court in which the award is registered.</w:t>
      </w:r>
    </w:p>
    <w:p w:rsidR="004472B5" w:rsidRPr="00AA1E54" w:rsidRDefault="004472B5" w:rsidP="009E1980">
      <w:pPr>
        <w:pStyle w:val="subsection"/>
      </w:pPr>
      <w:r w:rsidRPr="00AA1E54">
        <w:tab/>
        <w:t>(2)</w:t>
      </w:r>
      <w:r w:rsidRPr="00AA1E54">
        <w:tab/>
        <w:t xml:space="preserve">The application must be in accordance with </w:t>
      </w:r>
      <w:r w:rsidR="009E1980" w:rsidRPr="00AA1E54">
        <w:t>Form</w:t>
      </w:r>
      <w:r w:rsidR="007635BE" w:rsidRPr="00AA1E54">
        <w:t xml:space="preserve"> </w:t>
      </w:r>
      <w:r w:rsidRPr="00AA1E54">
        <w:t>9.</w:t>
      </w:r>
    </w:p>
    <w:p w:rsidR="004472B5" w:rsidRPr="00AA1E54" w:rsidRDefault="009E1980" w:rsidP="00EF417B">
      <w:pPr>
        <w:pStyle w:val="ActHead2"/>
        <w:pageBreakBefore/>
      </w:pPr>
      <w:bookmarkStart w:id="157" w:name="_Toc138687415"/>
      <w:r w:rsidRPr="00437481">
        <w:rPr>
          <w:rStyle w:val="CharPartNo"/>
        </w:rPr>
        <w:lastRenderedPageBreak/>
        <w:t>Part</w:t>
      </w:r>
      <w:r w:rsidR="007635BE" w:rsidRPr="00437481">
        <w:rPr>
          <w:rStyle w:val="CharPartNo"/>
        </w:rPr>
        <w:t> </w:t>
      </w:r>
      <w:r w:rsidR="004472B5" w:rsidRPr="00437481">
        <w:rPr>
          <w:rStyle w:val="CharPartNo"/>
        </w:rPr>
        <w:t>VI</w:t>
      </w:r>
      <w:r w:rsidRPr="00AA1E54">
        <w:t>—</w:t>
      </w:r>
      <w:r w:rsidR="004472B5" w:rsidRPr="00437481">
        <w:rPr>
          <w:rStyle w:val="CharPartText"/>
        </w:rPr>
        <w:t>Repeal and savings</w:t>
      </w:r>
      <w:bookmarkEnd w:id="157"/>
    </w:p>
    <w:p w:rsidR="004472B5" w:rsidRPr="00AA1E54" w:rsidRDefault="009E1980" w:rsidP="004472B5">
      <w:pPr>
        <w:pStyle w:val="Header"/>
      </w:pPr>
      <w:r w:rsidRPr="00437481">
        <w:rPr>
          <w:rStyle w:val="CharDivNo"/>
        </w:rPr>
        <w:t xml:space="preserve"> </w:t>
      </w:r>
      <w:r w:rsidRPr="00437481">
        <w:rPr>
          <w:rStyle w:val="CharDivText"/>
        </w:rPr>
        <w:t xml:space="preserve"> </w:t>
      </w:r>
    </w:p>
    <w:p w:rsidR="004472B5" w:rsidRPr="00AA1E54" w:rsidRDefault="004472B5" w:rsidP="009E1980">
      <w:pPr>
        <w:pStyle w:val="ActHead5"/>
      </w:pPr>
      <w:bookmarkStart w:id="158" w:name="_Toc138687416"/>
      <w:r w:rsidRPr="00437481">
        <w:rPr>
          <w:rStyle w:val="CharSectno"/>
        </w:rPr>
        <w:t>80</w:t>
      </w:r>
      <w:r w:rsidR="009E1980" w:rsidRPr="00AA1E54">
        <w:t xml:space="preserve">  </w:t>
      </w:r>
      <w:r w:rsidRPr="00AA1E54">
        <w:t>Savings in relation to the former Regulations</w:t>
      </w:r>
      <w:bookmarkEnd w:id="158"/>
    </w:p>
    <w:p w:rsidR="004472B5" w:rsidRPr="00AA1E54" w:rsidRDefault="004472B5" w:rsidP="009E1980">
      <w:pPr>
        <w:pStyle w:val="subsection"/>
      </w:pPr>
      <w:r w:rsidRPr="00AA1E54">
        <w:tab/>
        <w:t>(1)</w:t>
      </w:r>
      <w:r w:rsidRPr="00AA1E54">
        <w:tab/>
        <w:t>Subject to subregulation</w:t>
      </w:r>
      <w:r w:rsidR="009E1980" w:rsidRPr="00AA1E54">
        <w:t>s</w:t>
      </w:r>
      <w:r w:rsidR="005E3F24" w:rsidRPr="00AA1E54">
        <w:t> </w:t>
      </w:r>
      <w:r w:rsidR="009E1980" w:rsidRPr="00AA1E54">
        <w:t>(</w:t>
      </w:r>
      <w:r w:rsidRPr="00AA1E54">
        <w:t>4) and (5), proceedings pending or orders or directions made, appointments made or authorizations given, documents filed or served, or any other act or thing done, before the commencement of these Regulations, in accordance with the former Regulations, shall, if of a kind to which these Regulations or the standard Rules of Court apply, be treated as if pending, made, given, filed, served, or done, as the case requires, in accordance with these Regulations or those Rules, as the case requires.</w:t>
      </w:r>
    </w:p>
    <w:p w:rsidR="004472B5" w:rsidRPr="00AA1E54" w:rsidRDefault="004472B5" w:rsidP="009E1980">
      <w:pPr>
        <w:pStyle w:val="subsection"/>
      </w:pPr>
      <w:r w:rsidRPr="00AA1E54">
        <w:tab/>
        <w:t>(2)</w:t>
      </w:r>
      <w:r w:rsidRPr="00AA1E54">
        <w:tab/>
        <w:t>Subject to subregulation</w:t>
      </w:r>
      <w:r w:rsidR="009E1980" w:rsidRPr="00AA1E54">
        <w:t>s</w:t>
      </w:r>
      <w:r w:rsidR="005E3F24" w:rsidRPr="00AA1E54">
        <w:t> </w:t>
      </w:r>
      <w:r w:rsidR="009E1980" w:rsidRPr="00AA1E54">
        <w:t>(</w:t>
      </w:r>
      <w:r w:rsidRPr="00AA1E54">
        <w:t>4) and (5), an obligation incurred or undertaking given under the former Regulations before the commencement of these Regulations if of a kind to which these Regulations or the standard Rules of Court apply shall be treated as if incurred or given under these Regulations or the standard Rules of Court, as the case requires.</w:t>
      </w:r>
    </w:p>
    <w:p w:rsidR="004472B5" w:rsidRPr="00AA1E54" w:rsidRDefault="004472B5" w:rsidP="009E1980">
      <w:pPr>
        <w:pStyle w:val="subsection"/>
      </w:pPr>
      <w:r w:rsidRPr="00AA1E54">
        <w:tab/>
        <w:t>(3)</w:t>
      </w:r>
      <w:r w:rsidRPr="00AA1E54">
        <w:tab/>
        <w:t>Subject to subregulation</w:t>
      </w:r>
      <w:r w:rsidR="009E1980" w:rsidRPr="00AA1E54">
        <w:t>s</w:t>
      </w:r>
      <w:r w:rsidR="005E3F24" w:rsidRPr="00AA1E54">
        <w:t> </w:t>
      </w:r>
      <w:r w:rsidR="009E1980" w:rsidRPr="00AA1E54">
        <w:t>(</w:t>
      </w:r>
      <w:r w:rsidRPr="00AA1E54">
        <w:t>4) and (5), where a person has, before the commencement of these Regulations, omitted to do any act or thing in accordance with the former Regulations and the act or thing is one to which these Regulations apply, the act or thing shall be treated as if omitted to be done under these Regulations unless subsequently done in accordance with these Regulations.</w:t>
      </w:r>
    </w:p>
    <w:p w:rsidR="004472B5" w:rsidRPr="00AA1E54" w:rsidRDefault="004472B5" w:rsidP="009E1980">
      <w:pPr>
        <w:pStyle w:val="subsection"/>
      </w:pPr>
      <w:r w:rsidRPr="00AA1E54">
        <w:tab/>
        <w:t>(4)</w:t>
      </w:r>
      <w:r w:rsidRPr="00AA1E54">
        <w:tab/>
        <w:t>These Regulations do not operate to revive any period of time for the doing of any act or thing, being a period of time which, under the former Regulations, had expired before the commencement of these Regulations.</w:t>
      </w:r>
    </w:p>
    <w:p w:rsidR="004472B5" w:rsidRPr="00AA1E54" w:rsidRDefault="004472B5" w:rsidP="009E1980">
      <w:pPr>
        <w:pStyle w:val="subsection"/>
      </w:pPr>
      <w:r w:rsidRPr="00AA1E54">
        <w:tab/>
        <w:t>(5)</w:t>
      </w:r>
      <w:r w:rsidRPr="00AA1E54">
        <w:tab/>
        <w:t xml:space="preserve">A period of time that commenced under the former Regulations but had not expired before the commencement of these Regulations shall, if the matter in respect of which that period has commenced is a matter to which these Regulations apply, continue as if these Regulations had not come into operation. </w:t>
      </w:r>
    </w:p>
    <w:p w:rsidR="004472B5" w:rsidRPr="00AA1E54" w:rsidRDefault="004472B5" w:rsidP="009E1980">
      <w:pPr>
        <w:pStyle w:val="ActHead5"/>
      </w:pPr>
      <w:bookmarkStart w:id="159" w:name="_Toc138687417"/>
      <w:r w:rsidRPr="00437481">
        <w:rPr>
          <w:rStyle w:val="CharSectno"/>
        </w:rPr>
        <w:t>81</w:t>
      </w:r>
      <w:r w:rsidR="009E1980" w:rsidRPr="00AA1E54">
        <w:t xml:space="preserve">  </w:t>
      </w:r>
      <w:r w:rsidRPr="00AA1E54">
        <w:t xml:space="preserve">Transitional matters in connection with </w:t>
      </w:r>
      <w:r w:rsidRPr="00AA1E54">
        <w:rPr>
          <w:i/>
        </w:rPr>
        <w:t xml:space="preserve">Family Law Amendment </w:t>
      </w:r>
      <w:r w:rsidR="00437481">
        <w:rPr>
          <w:i/>
        </w:rPr>
        <w:t>Regulations 2</w:t>
      </w:r>
      <w:r w:rsidRPr="00AA1E54">
        <w:rPr>
          <w:i/>
        </w:rPr>
        <w:t>000 (No.</w:t>
      </w:r>
      <w:r w:rsidR="00362FD8" w:rsidRPr="00AA1E54">
        <w:rPr>
          <w:i/>
        </w:rPr>
        <w:t> </w:t>
      </w:r>
      <w:r w:rsidRPr="00AA1E54">
        <w:rPr>
          <w:i/>
        </w:rPr>
        <w:t>2)</w:t>
      </w:r>
      <w:bookmarkEnd w:id="159"/>
    </w:p>
    <w:p w:rsidR="004472B5" w:rsidRPr="00AA1E54" w:rsidRDefault="004472B5" w:rsidP="009E1980">
      <w:pPr>
        <w:pStyle w:val="subsection"/>
      </w:pPr>
      <w:r w:rsidRPr="00AA1E54">
        <w:tab/>
        <w:t>(1)</w:t>
      </w:r>
      <w:r w:rsidRPr="00AA1E54">
        <w:tab/>
        <w:t>The former Regulations continue in force in relation to:</w:t>
      </w:r>
    </w:p>
    <w:p w:rsidR="004472B5" w:rsidRPr="00AA1E54" w:rsidRDefault="004472B5" w:rsidP="009E1980">
      <w:pPr>
        <w:pStyle w:val="paragraph"/>
      </w:pPr>
      <w:r w:rsidRPr="00AA1E54">
        <w:tab/>
        <w:t>(a)</w:t>
      </w:r>
      <w:r w:rsidRPr="00AA1E54">
        <w:tab/>
        <w:t>pending proceedings; and</w:t>
      </w:r>
    </w:p>
    <w:p w:rsidR="004472B5" w:rsidRPr="00AA1E54" w:rsidRDefault="004472B5" w:rsidP="009E1980">
      <w:pPr>
        <w:pStyle w:val="paragraph"/>
      </w:pPr>
      <w:r w:rsidRPr="00AA1E54">
        <w:tab/>
        <w:t>(b)</w:t>
      </w:r>
      <w:r w:rsidRPr="00AA1E54">
        <w:tab/>
        <w:t>acts or things that have been done, or that may or must be done, in accordance with those Regulations.</w:t>
      </w:r>
    </w:p>
    <w:p w:rsidR="004472B5" w:rsidRPr="00AA1E54" w:rsidRDefault="004472B5" w:rsidP="009E1980">
      <w:pPr>
        <w:pStyle w:val="subsection"/>
      </w:pPr>
      <w:r w:rsidRPr="00AA1E54">
        <w:tab/>
        <w:t>(2)</w:t>
      </w:r>
      <w:r w:rsidRPr="00AA1E54">
        <w:tab/>
        <w:t xml:space="preserve">An act or thing that may or must be done by the Controller or an authorised person under </w:t>
      </w:r>
      <w:r w:rsidR="009E1980" w:rsidRPr="00AA1E54">
        <w:t>Part</w:t>
      </w:r>
      <w:r w:rsidR="007635BE" w:rsidRPr="00AA1E54">
        <w:t> </w:t>
      </w:r>
      <w:r w:rsidRPr="00AA1E54">
        <w:t>IV of the former Regulations, as continued in force, may or must be done by the Secretary.</w:t>
      </w:r>
    </w:p>
    <w:p w:rsidR="004472B5" w:rsidRPr="00AA1E54" w:rsidRDefault="004472B5" w:rsidP="009E1980">
      <w:pPr>
        <w:pStyle w:val="subsection"/>
      </w:pPr>
      <w:r w:rsidRPr="00AA1E54">
        <w:tab/>
        <w:t>(3)</w:t>
      </w:r>
      <w:r w:rsidRPr="00AA1E54">
        <w:tab/>
        <w:t>In this regulation:</w:t>
      </w:r>
    </w:p>
    <w:p w:rsidR="004472B5" w:rsidRPr="00AA1E54" w:rsidRDefault="004472B5" w:rsidP="009E1980">
      <w:pPr>
        <w:pStyle w:val="Definition"/>
      </w:pPr>
      <w:r w:rsidRPr="00AA1E54">
        <w:rPr>
          <w:b/>
          <w:i/>
        </w:rPr>
        <w:lastRenderedPageBreak/>
        <w:t>former Regulations</w:t>
      </w:r>
      <w:r w:rsidRPr="00AA1E54">
        <w:t xml:space="preserve"> means the </w:t>
      </w:r>
      <w:r w:rsidRPr="00AA1E54">
        <w:rPr>
          <w:i/>
        </w:rPr>
        <w:t xml:space="preserve">Family Law </w:t>
      </w:r>
      <w:r w:rsidR="00437481">
        <w:rPr>
          <w:i/>
        </w:rPr>
        <w:t>Regulations 1</w:t>
      </w:r>
      <w:r w:rsidRPr="00AA1E54">
        <w:rPr>
          <w:i/>
        </w:rPr>
        <w:t>984</w:t>
      </w:r>
      <w:r w:rsidRPr="00AA1E54">
        <w:t xml:space="preserve"> as in force immediately before 1</w:t>
      </w:r>
      <w:r w:rsidR="00362FD8" w:rsidRPr="00AA1E54">
        <w:t> </w:t>
      </w:r>
      <w:r w:rsidRPr="00AA1E54">
        <w:t>July 2000.</w:t>
      </w:r>
    </w:p>
    <w:p w:rsidR="004472B5" w:rsidRPr="00AA1E54" w:rsidRDefault="004472B5" w:rsidP="009E1980">
      <w:pPr>
        <w:pStyle w:val="Definition"/>
      </w:pPr>
      <w:r w:rsidRPr="00AA1E54">
        <w:rPr>
          <w:b/>
          <w:i/>
        </w:rPr>
        <w:t>pending proceedings</w:t>
      </w:r>
      <w:r w:rsidRPr="00AA1E54">
        <w:t xml:space="preserve"> means proceedings that were started in accordance with the former Regulations before 1</w:t>
      </w:r>
      <w:r w:rsidR="00362FD8" w:rsidRPr="00AA1E54">
        <w:t> </w:t>
      </w:r>
      <w:r w:rsidRPr="00AA1E54">
        <w:t>July 2000 but were not completed before that date.</w:t>
      </w:r>
    </w:p>
    <w:p w:rsidR="00E12D7D" w:rsidRPr="00AA1E54" w:rsidRDefault="00E12D7D" w:rsidP="009E1980">
      <w:pPr>
        <w:pStyle w:val="ActHead5"/>
      </w:pPr>
      <w:bookmarkStart w:id="160" w:name="_Toc138687418"/>
      <w:r w:rsidRPr="00437481">
        <w:rPr>
          <w:rStyle w:val="CharSectno"/>
        </w:rPr>
        <w:t>83</w:t>
      </w:r>
      <w:r w:rsidR="009E1980" w:rsidRPr="00AA1E54">
        <w:t xml:space="preserve">  </w:t>
      </w:r>
      <w:r w:rsidRPr="00AA1E54">
        <w:t xml:space="preserve">Transitional matters relating to </w:t>
      </w:r>
      <w:r w:rsidRPr="00AA1E54">
        <w:rPr>
          <w:i/>
        </w:rPr>
        <w:t>Family Law Amendment Regulation</w:t>
      </w:r>
      <w:r w:rsidR="00362FD8" w:rsidRPr="00AA1E54">
        <w:rPr>
          <w:i/>
        </w:rPr>
        <w:t> </w:t>
      </w:r>
      <w:r w:rsidRPr="00AA1E54">
        <w:rPr>
          <w:i/>
        </w:rPr>
        <w:t>2012 (No.</w:t>
      </w:r>
      <w:r w:rsidR="00362FD8" w:rsidRPr="00AA1E54">
        <w:rPr>
          <w:i/>
        </w:rPr>
        <w:t> </w:t>
      </w:r>
      <w:r w:rsidRPr="00AA1E54">
        <w:rPr>
          <w:i/>
        </w:rPr>
        <w:t>4)</w:t>
      </w:r>
      <w:bookmarkEnd w:id="160"/>
    </w:p>
    <w:p w:rsidR="00E12D7D" w:rsidRPr="00AA1E54" w:rsidRDefault="00E12D7D" w:rsidP="009E1980">
      <w:pPr>
        <w:pStyle w:val="subsection"/>
      </w:pPr>
      <w:r w:rsidRPr="00AA1E54">
        <w:tab/>
        <w:t>(1)</w:t>
      </w:r>
      <w:r w:rsidRPr="00AA1E54">
        <w:tab/>
        <w:t xml:space="preserve">Despite the amendments made by the </w:t>
      </w:r>
      <w:r w:rsidRPr="00AA1E54">
        <w:rPr>
          <w:i/>
        </w:rPr>
        <w:t>Family Law Amendment Regulation</w:t>
      </w:r>
      <w:r w:rsidR="00362FD8" w:rsidRPr="00AA1E54">
        <w:rPr>
          <w:i/>
        </w:rPr>
        <w:t> </w:t>
      </w:r>
      <w:r w:rsidRPr="00AA1E54">
        <w:rPr>
          <w:i/>
        </w:rPr>
        <w:t>2012 (No.</w:t>
      </w:r>
      <w:r w:rsidR="00362FD8" w:rsidRPr="00AA1E54">
        <w:rPr>
          <w:i/>
        </w:rPr>
        <w:t> </w:t>
      </w:r>
      <w:r w:rsidRPr="00AA1E54">
        <w:rPr>
          <w:i/>
        </w:rPr>
        <w:t>4)</w:t>
      </w:r>
      <w:r w:rsidRPr="00AA1E54">
        <w:t xml:space="preserve">, these Regulations, as in force immediately before </w:t>
      </w:r>
      <w:r w:rsidR="00437481">
        <w:t>1 January</w:t>
      </w:r>
      <w:r w:rsidRPr="00AA1E54">
        <w:t xml:space="preserve"> 2013, (the </w:t>
      </w:r>
      <w:r w:rsidRPr="00AA1E54">
        <w:rPr>
          <w:b/>
          <w:i/>
        </w:rPr>
        <w:t>old Regulations</w:t>
      </w:r>
      <w:r w:rsidRPr="00AA1E54">
        <w:t xml:space="preserve">) continue to apply to a fee for a service requested under the old Regulations before </w:t>
      </w:r>
      <w:r w:rsidR="00437481">
        <w:t>1 January</w:t>
      </w:r>
      <w:r w:rsidRPr="00AA1E54">
        <w:t xml:space="preserve"> 2013, unless another transitional provision says otherwise.</w:t>
      </w:r>
    </w:p>
    <w:p w:rsidR="00E12D7D" w:rsidRPr="00AA1E54" w:rsidRDefault="00E12D7D" w:rsidP="009E1980">
      <w:pPr>
        <w:pStyle w:val="subsection"/>
      </w:pPr>
      <w:r w:rsidRPr="00AA1E54">
        <w:tab/>
        <w:t>(2)</w:t>
      </w:r>
      <w:r w:rsidRPr="00AA1E54">
        <w:tab/>
        <w:t>However, subregulation</w:t>
      </w:r>
      <w:r w:rsidR="00362FD8" w:rsidRPr="00AA1E54">
        <w:t> </w:t>
      </w:r>
      <w:r w:rsidRPr="00AA1E54">
        <w:t>11(9) of the old Regulations continues to apply to a setting</w:t>
      </w:r>
      <w:r w:rsidR="00437481">
        <w:noBreakHyphen/>
      </w:r>
      <w:r w:rsidRPr="00AA1E54">
        <w:t xml:space="preserve">down requested before </w:t>
      </w:r>
      <w:r w:rsidR="00437481">
        <w:t>1 January</w:t>
      </w:r>
      <w:r w:rsidRPr="00AA1E54">
        <w:t xml:space="preserve"> 2013 only if the setting</w:t>
      </w:r>
      <w:r w:rsidR="00437481">
        <w:noBreakHyphen/>
      </w:r>
      <w:r w:rsidRPr="00AA1E54">
        <w:t xml:space="preserve">down fee (within the meaning given by the old Regulations) was paid before </w:t>
      </w:r>
      <w:r w:rsidR="00437481">
        <w:t>1 January</w:t>
      </w:r>
      <w:r w:rsidRPr="00AA1E54">
        <w:t xml:space="preserve"> 2013.</w:t>
      </w:r>
    </w:p>
    <w:p w:rsidR="00F72278" w:rsidRPr="00AA1E54" w:rsidRDefault="00F72278" w:rsidP="002E1B7D">
      <w:pPr>
        <w:sectPr w:rsidR="00F72278" w:rsidRPr="00AA1E54" w:rsidSect="00BC3BC8">
          <w:headerReference w:type="even" r:id="rId21"/>
          <w:headerReference w:type="default" r:id="rId22"/>
          <w:footerReference w:type="even" r:id="rId23"/>
          <w:footerReference w:type="default" r:id="rId24"/>
          <w:headerReference w:type="first" r:id="rId25"/>
          <w:footerReference w:type="first" r:id="rId26"/>
          <w:pgSz w:w="11907" w:h="16839"/>
          <w:pgMar w:top="2325" w:right="1797" w:bottom="1440" w:left="1797" w:header="720" w:footer="709" w:gutter="0"/>
          <w:pgNumType w:start="1"/>
          <w:cols w:space="708"/>
          <w:titlePg/>
          <w:docGrid w:linePitch="360"/>
        </w:sectPr>
      </w:pPr>
    </w:p>
    <w:p w:rsidR="004472B5" w:rsidRPr="009B1162" w:rsidRDefault="009E1980" w:rsidP="00A14FFA">
      <w:pPr>
        <w:pStyle w:val="ActHead1"/>
      </w:pPr>
      <w:bookmarkStart w:id="161" w:name="_Toc138687419"/>
      <w:r w:rsidRPr="00062BEA">
        <w:rPr>
          <w:rStyle w:val="CharChapNo"/>
        </w:rPr>
        <w:lastRenderedPageBreak/>
        <w:t>Schedule</w:t>
      </w:r>
      <w:r w:rsidR="00362FD8" w:rsidRPr="00062BEA">
        <w:rPr>
          <w:rStyle w:val="CharChapNo"/>
        </w:rPr>
        <w:t> </w:t>
      </w:r>
      <w:r w:rsidR="004472B5" w:rsidRPr="00062BEA">
        <w:rPr>
          <w:rStyle w:val="CharChapNo"/>
        </w:rPr>
        <w:t>1</w:t>
      </w:r>
      <w:bookmarkEnd w:id="161"/>
      <w:r w:rsidR="004472B5" w:rsidRPr="009B1162">
        <w:rPr>
          <w:rStyle w:val="CharChapText"/>
        </w:rPr>
        <w:t xml:space="preserve"> </w:t>
      </w:r>
      <w:r w:rsidR="00BF48E8" w:rsidRPr="009B1162">
        <w:rPr>
          <w:rStyle w:val="CharChapText"/>
        </w:rPr>
        <w:t xml:space="preserve"> </w:t>
      </w:r>
      <w:bookmarkStart w:id="162" w:name="bkSelection"/>
    </w:p>
    <w:bookmarkEnd w:id="162"/>
    <w:p w:rsidR="004472B5" w:rsidRPr="00AA1E54" w:rsidRDefault="004472B5" w:rsidP="009E1980">
      <w:pPr>
        <w:pStyle w:val="notemargin"/>
      </w:pPr>
      <w:r w:rsidRPr="00AA1E54">
        <w:t>(regulation</w:t>
      </w:r>
      <w:r w:rsidR="00362FD8" w:rsidRPr="00AA1E54">
        <w:t> </w:t>
      </w:r>
      <w:r w:rsidRPr="00AA1E54">
        <w:t>12)</w:t>
      </w:r>
    </w:p>
    <w:p w:rsidR="002E1B7D" w:rsidRPr="00AA1E54" w:rsidRDefault="002E1B7D" w:rsidP="002E1B7D">
      <w:pPr>
        <w:pStyle w:val="ActHead2"/>
      </w:pPr>
      <w:bookmarkStart w:id="163" w:name="_Toc138687420"/>
      <w:r w:rsidRPr="00437481">
        <w:rPr>
          <w:rStyle w:val="CharPartNo"/>
        </w:rPr>
        <w:t>Form 1A</w:t>
      </w:r>
      <w:r w:rsidRPr="00AA1E54">
        <w:t>—</w:t>
      </w:r>
      <w:r w:rsidRPr="00437481">
        <w:rPr>
          <w:rStyle w:val="CharPartText"/>
        </w:rPr>
        <w:t>Request for service abroad of judicial documents and certificate</w:t>
      </w:r>
      <w:bookmarkEnd w:id="163"/>
    </w:p>
    <w:p w:rsidR="002E1B7D" w:rsidRPr="00AA1E54" w:rsidRDefault="002E1B7D" w:rsidP="002E1B7D">
      <w:pPr>
        <w:pStyle w:val="Schedulereference"/>
        <w:ind w:left="1560"/>
      </w:pPr>
      <w:r w:rsidRPr="00AA1E54">
        <w:t>(regulations</w:t>
      </w:r>
      <w:r w:rsidR="00362FD8" w:rsidRPr="00AA1E54">
        <w:t> </w:t>
      </w:r>
      <w:r w:rsidRPr="00AA1E54">
        <w:t>21AF and 21AH)</w:t>
      </w:r>
    </w:p>
    <w:p w:rsidR="002E1B7D" w:rsidRPr="00AA1E54" w:rsidRDefault="002E1B7D" w:rsidP="002E1B7D">
      <w:pPr>
        <w:spacing w:before="360"/>
        <w:ind w:left="1560" w:hanging="1560"/>
        <w:rPr>
          <w:rFonts w:ascii="Arial" w:hAnsi="Arial" w:cs="Arial"/>
          <w:b/>
          <w:sz w:val="28"/>
          <w:szCs w:val="28"/>
        </w:rPr>
      </w:pPr>
      <w:r w:rsidRPr="00AA1E54">
        <w:rPr>
          <w:rFonts w:ascii="Arial" w:hAnsi="Arial" w:cs="Arial"/>
          <w:b/>
          <w:sz w:val="28"/>
          <w:szCs w:val="28"/>
        </w:rPr>
        <w:t>Part</w:t>
      </w:r>
      <w:r w:rsidR="00362FD8" w:rsidRPr="00AA1E54">
        <w:rPr>
          <w:rFonts w:ascii="Arial" w:hAnsi="Arial" w:cs="Arial"/>
          <w:b/>
          <w:sz w:val="28"/>
          <w:szCs w:val="28"/>
        </w:rPr>
        <w:t> </w:t>
      </w:r>
      <w:r w:rsidRPr="00AA1E54">
        <w:rPr>
          <w:rFonts w:ascii="Arial" w:hAnsi="Arial" w:cs="Arial"/>
          <w:b/>
          <w:sz w:val="28"/>
          <w:szCs w:val="28"/>
        </w:rPr>
        <w:t>1</w:t>
      </w:r>
      <w:r w:rsidRPr="00AA1E54">
        <w:rPr>
          <w:rFonts w:ascii="Arial" w:hAnsi="Arial" w:cs="Arial"/>
          <w:b/>
          <w:sz w:val="28"/>
          <w:szCs w:val="28"/>
        </w:rPr>
        <w:tab/>
        <w:t>Request for service abroad of judicial documents</w:t>
      </w:r>
    </w:p>
    <w:p w:rsidR="002E1B7D" w:rsidRPr="00AA1E54" w:rsidRDefault="002E1B7D" w:rsidP="00383796">
      <w:pPr>
        <w:pStyle w:val="ScheduleHeading"/>
        <w:ind w:left="0" w:right="-1" w:firstLine="0"/>
        <w:rPr>
          <w:rFonts w:ascii="Times New Roman" w:hAnsi="Times New Roman"/>
        </w:rPr>
      </w:pPr>
      <w:r w:rsidRPr="00AA1E54">
        <w:rPr>
          <w:rFonts w:ascii="Times New Roman" w:hAnsi="Times New Roman"/>
        </w:rPr>
        <w:t>Convention on the Service Abroad of Judicial and Extrajudicial Documents in Civil or Commercial Matters, done at The Hague on 15</w:t>
      </w:r>
      <w:r w:rsidR="00362FD8" w:rsidRPr="00AA1E54">
        <w:rPr>
          <w:rFonts w:ascii="Times New Roman" w:hAnsi="Times New Roman"/>
        </w:rPr>
        <w:t> </w:t>
      </w:r>
      <w:r w:rsidRPr="00AA1E54">
        <w:rPr>
          <w:rFonts w:ascii="Times New Roman" w:hAnsi="Times New Roman"/>
        </w:rPr>
        <w:t>November 1965</w:t>
      </w:r>
    </w:p>
    <w:p w:rsidR="002E1B7D" w:rsidRPr="00AA1E54" w:rsidRDefault="002E1B7D" w:rsidP="002E1B7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8"/>
        <w:gridCol w:w="855"/>
        <w:gridCol w:w="3976"/>
      </w:tblGrid>
      <w:tr w:rsidR="002E1B7D" w:rsidRPr="00AA1E54" w:rsidTr="00D73DE2">
        <w:tc>
          <w:tcPr>
            <w:tcW w:w="2168" w:type="pct"/>
          </w:tcPr>
          <w:p w:rsidR="002E1B7D" w:rsidRPr="00AA1E54" w:rsidRDefault="002E1B7D" w:rsidP="002E1B7D">
            <w:pPr>
              <w:pStyle w:val="TableText0"/>
            </w:pPr>
            <w:r w:rsidRPr="00AA1E54">
              <w:t>Identity and address of the forwarding authority requesting service</w:t>
            </w:r>
          </w:p>
        </w:tc>
        <w:tc>
          <w:tcPr>
            <w:tcW w:w="501" w:type="pct"/>
            <w:tcBorders>
              <w:top w:val="nil"/>
              <w:bottom w:val="nil"/>
            </w:tcBorders>
          </w:tcPr>
          <w:p w:rsidR="002E1B7D" w:rsidRPr="00AA1E54" w:rsidRDefault="002E1B7D" w:rsidP="002E1B7D">
            <w:pPr>
              <w:pStyle w:val="TableText0"/>
            </w:pPr>
          </w:p>
        </w:tc>
        <w:tc>
          <w:tcPr>
            <w:tcW w:w="2331" w:type="pct"/>
          </w:tcPr>
          <w:p w:rsidR="002E1B7D" w:rsidRPr="00AA1E54" w:rsidRDefault="002E1B7D" w:rsidP="002E1B7D">
            <w:pPr>
              <w:pStyle w:val="TableText0"/>
            </w:pPr>
            <w:r w:rsidRPr="00AA1E54">
              <w:t>Identity and address of receiving authority [</w:t>
            </w:r>
            <w:r w:rsidRPr="00AA1E54">
              <w:rPr>
                <w:i/>
              </w:rPr>
              <w:t>Central Authority/additional authority</w:t>
            </w:r>
            <w:r w:rsidRPr="00AA1E54">
              <w:t>]</w:t>
            </w:r>
          </w:p>
        </w:tc>
      </w:tr>
    </w:tbl>
    <w:p w:rsidR="002E1B7D" w:rsidRPr="00AA1E54" w:rsidRDefault="002E1B7D" w:rsidP="002E1B7D">
      <w:pPr>
        <w:pStyle w:val="Schedulepara"/>
        <w:keepNext/>
        <w:keepLines/>
        <w:ind w:left="0" w:firstLine="0"/>
        <w:rPr>
          <w:sz w:val="22"/>
          <w:szCs w:val="22"/>
        </w:rPr>
      </w:pPr>
      <w:r w:rsidRPr="00AA1E54">
        <w:rPr>
          <w:sz w:val="22"/>
          <w:szCs w:val="22"/>
        </w:rPr>
        <w:t>The undersigned forwarding authority (on the application of [</w:t>
      </w:r>
      <w:r w:rsidRPr="00AA1E54">
        <w:rPr>
          <w:i/>
          <w:sz w:val="22"/>
          <w:szCs w:val="22"/>
        </w:rPr>
        <w:t>name and address of applicant on whose behalf forwarding authority requests service</w:t>
      </w:r>
      <w:r w:rsidRPr="00AA1E54">
        <w:rPr>
          <w:sz w:val="22"/>
          <w:szCs w:val="22"/>
        </w:rPr>
        <w:t>]) has the honour to transmit – in duplicate – the documents listed below and, in conformity with Article 5 of the abovementioned Convention, requests prompt service of one copy thereof on the addressee, ie:</w:t>
      </w:r>
    </w:p>
    <w:p w:rsidR="002E1B7D" w:rsidRPr="00AA1E54" w:rsidRDefault="002E1B7D" w:rsidP="002E1B7D">
      <w:pPr>
        <w:pStyle w:val="Schedulepara"/>
        <w:keepNext/>
        <w:keepLines/>
        <w:ind w:left="0" w:firstLine="0"/>
        <w:rPr>
          <w:sz w:val="22"/>
          <w:szCs w:val="22"/>
        </w:rPr>
      </w:pPr>
      <w:r w:rsidRPr="00AA1E54">
        <w:rPr>
          <w:sz w:val="22"/>
          <w:szCs w:val="22"/>
        </w:rPr>
        <w:t>(identity and address) ...................................................................................</w:t>
      </w:r>
    </w:p>
    <w:p w:rsidR="002E1B7D" w:rsidRPr="00AA1E54" w:rsidRDefault="002E1B7D" w:rsidP="002E1B7D">
      <w:pPr>
        <w:pStyle w:val="Schedulepara"/>
        <w:keepLines/>
        <w:ind w:left="0" w:firstLine="0"/>
        <w:rPr>
          <w:sz w:val="22"/>
          <w:szCs w:val="22"/>
        </w:rPr>
      </w:pPr>
      <w:r w:rsidRPr="00AA1E54">
        <w:rPr>
          <w:sz w:val="22"/>
          <w:szCs w:val="22"/>
        </w:rPr>
        <w:t>......................................................................................................................</w:t>
      </w:r>
    </w:p>
    <w:p w:rsidR="002E1B7D" w:rsidRPr="00AA1E54" w:rsidRDefault="00437481" w:rsidP="002E1B7D">
      <w:pPr>
        <w:pStyle w:val="P1"/>
        <w:tabs>
          <w:tab w:val="left" w:pos="567"/>
        </w:tabs>
        <w:ind w:left="567" w:hanging="567"/>
        <w:rPr>
          <w:sz w:val="22"/>
          <w:szCs w:val="22"/>
        </w:rPr>
      </w:pPr>
      <w:r w:rsidRPr="00437481">
        <w:rPr>
          <w:b/>
          <w:position w:val="6"/>
          <w:sz w:val="16"/>
          <w:szCs w:val="22"/>
        </w:rPr>
        <w:t>*</w:t>
      </w:r>
      <w:r w:rsidR="002E1B7D" w:rsidRPr="00AA1E54">
        <w:rPr>
          <w:sz w:val="22"/>
          <w:szCs w:val="22"/>
        </w:rPr>
        <w:t>(a)</w:t>
      </w:r>
      <w:r w:rsidR="002E1B7D" w:rsidRPr="00AA1E54">
        <w:rPr>
          <w:sz w:val="22"/>
          <w:szCs w:val="22"/>
        </w:rPr>
        <w:tab/>
        <w:t xml:space="preserve">in accordance with the provisions of </w:t>
      </w:r>
      <w:r w:rsidR="00362FD8" w:rsidRPr="00AA1E54">
        <w:rPr>
          <w:sz w:val="22"/>
          <w:szCs w:val="22"/>
        </w:rPr>
        <w:t>subparagraph (</w:t>
      </w:r>
      <w:r w:rsidR="002E1B7D" w:rsidRPr="00AA1E54">
        <w:rPr>
          <w:sz w:val="22"/>
          <w:szCs w:val="22"/>
        </w:rPr>
        <w:t>a) of the first paragraph of Article 5 of the Convention.</w:t>
      </w:r>
    </w:p>
    <w:p w:rsidR="002E1B7D" w:rsidRPr="00AA1E54" w:rsidRDefault="00437481" w:rsidP="002E1B7D">
      <w:pPr>
        <w:pStyle w:val="P1"/>
        <w:keepNext/>
        <w:tabs>
          <w:tab w:val="left" w:pos="567"/>
        </w:tabs>
        <w:ind w:left="567" w:hanging="567"/>
        <w:rPr>
          <w:sz w:val="22"/>
          <w:szCs w:val="22"/>
        </w:rPr>
      </w:pPr>
      <w:r w:rsidRPr="00437481">
        <w:rPr>
          <w:b/>
          <w:position w:val="6"/>
          <w:sz w:val="16"/>
          <w:szCs w:val="22"/>
        </w:rPr>
        <w:t>*</w:t>
      </w:r>
      <w:r w:rsidR="002E1B7D" w:rsidRPr="00AA1E54">
        <w:rPr>
          <w:sz w:val="22"/>
          <w:szCs w:val="22"/>
        </w:rPr>
        <w:t>(b)</w:t>
      </w:r>
      <w:r w:rsidR="002E1B7D" w:rsidRPr="00AA1E54">
        <w:rPr>
          <w:sz w:val="22"/>
          <w:szCs w:val="22"/>
        </w:rPr>
        <w:tab/>
        <w:t>in accordance with the following particular method (</w:t>
      </w:r>
      <w:r w:rsidR="00362FD8" w:rsidRPr="00AA1E54">
        <w:rPr>
          <w:sz w:val="22"/>
          <w:szCs w:val="22"/>
        </w:rPr>
        <w:t>subparagraph (</w:t>
      </w:r>
      <w:r w:rsidR="002E1B7D" w:rsidRPr="00AA1E54">
        <w:rPr>
          <w:sz w:val="22"/>
          <w:szCs w:val="22"/>
        </w:rPr>
        <w:t>b) of the first paragraph of Article 5): ............................................................</w:t>
      </w:r>
    </w:p>
    <w:p w:rsidR="002E1B7D" w:rsidRPr="00AA1E54" w:rsidRDefault="002E1B7D" w:rsidP="002E1B7D">
      <w:pPr>
        <w:pStyle w:val="P1"/>
        <w:tabs>
          <w:tab w:val="left" w:pos="567"/>
        </w:tabs>
        <w:ind w:left="567" w:hanging="567"/>
        <w:rPr>
          <w:sz w:val="22"/>
          <w:szCs w:val="22"/>
        </w:rPr>
      </w:pPr>
      <w:r w:rsidRPr="00AA1E54">
        <w:rPr>
          <w:sz w:val="22"/>
          <w:szCs w:val="22"/>
        </w:rPr>
        <w:tab/>
        <w:t>............................................................................................................</w:t>
      </w:r>
    </w:p>
    <w:p w:rsidR="002E1B7D" w:rsidRPr="00AA1E54" w:rsidRDefault="00437481" w:rsidP="002E1B7D">
      <w:pPr>
        <w:pStyle w:val="P1"/>
        <w:tabs>
          <w:tab w:val="left" w:pos="567"/>
        </w:tabs>
        <w:ind w:left="567" w:hanging="567"/>
        <w:rPr>
          <w:sz w:val="22"/>
          <w:szCs w:val="22"/>
        </w:rPr>
      </w:pPr>
      <w:r w:rsidRPr="00437481">
        <w:rPr>
          <w:b/>
          <w:position w:val="6"/>
          <w:sz w:val="16"/>
          <w:szCs w:val="22"/>
        </w:rPr>
        <w:t>*</w:t>
      </w:r>
      <w:r w:rsidR="002E1B7D" w:rsidRPr="00AA1E54">
        <w:rPr>
          <w:sz w:val="22"/>
          <w:szCs w:val="22"/>
        </w:rPr>
        <w:t>(c)</w:t>
      </w:r>
      <w:r w:rsidR="002E1B7D" w:rsidRPr="00AA1E54">
        <w:rPr>
          <w:sz w:val="22"/>
          <w:szCs w:val="22"/>
        </w:rPr>
        <w:tab/>
        <w:t>by delivery to the addressee, if he or she accepts it voluntarily (second paragraph of Article 5).</w:t>
      </w:r>
    </w:p>
    <w:p w:rsidR="002E1B7D" w:rsidRPr="00AA1E54" w:rsidRDefault="002E1B7D" w:rsidP="002E1B7D">
      <w:pPr>
        <w:pStyle w:val="Schedulepara"/>
        <w:keepLines/>
        <w:ind w:left="0" w:firstLine="0"/>
        <w:rPr>
          <w:sz w:val="22"/>
          <w:szCs w:val="22"/>
        </w:rPr>
      </w:pPr>
      <w:r w:rsidRPr="00AA1E54">
        <w:rPr>
          <w:sz w:val="22"/>
          <w:szCs w:val="22"/>
        </w:rPr>
        <w:t>The receiving authority [</w:t>
      </w:r>
      <w:r w:rsidRPr="00AA1E54">
        <w:rPr>
          <w:i/>
          <w:sz w:val="22"/>
          <w:szCs w:val="22"/>
        </w:rPr>
        <w:t>Central Authority/additional authority</w:t>
      </w:r>
      <w:r w:rsidRPr="00AA1E54">
        <w:rPr>
          <w:sz w:val="22"/>
          <w:szCs w:val="22"/>
        </w:rPr>
        <w:t>] is requested to return or to have returned to the forwarding authority a copy of the documents – and of the annexes</w:t>
      </w:r>
      <w:r w:rsidR="00437481" w:rsidRPr="00437481">
        <w:rPr>
          <w:position w:val="6"/>
          <w:sz w:val="16"/>
          <w:szCs w:val="22"/>
        </w:rPr>
        <w:t>*</w:t>
      </w:r>
      <w:r w:rsidRPr="00AA1E54">
        <w:rPr>
          <w:sz w:val="22"/>
          <w:szCs w:val="22"/>
        </w:rPr>
        <w:t xml:space="preserve"> – with a certificate as provided in Part</w:t>
      </w:r>
      <w:r w:rsidR="00362FD8" w:rsidRPr="00AA1E54">
        <w:rPr>
          <w:sz w:val="22"/>
          <w:szCs w:val="22"/>
        </w:rPr>
        <w:t> </w:t>
      </w:r>
      <w:r w:rsidRPr="00AA1E54">
        <w:rPr>
          <w:sz w:val="22"/>
          <w:szCs w:val="22"/>
        </w:rPr>
        <w:t>2 of this Form on the reverse side.</w:t>
      </w:r>
    </w:p>
    <w:p w:rsidR="002E1B7D" w:rsidRPr="00AA1E54" w:rsidRDefault="002E1B7D" w:rsidP="002E1B7D">
      <w:pPr>
        <w:pStyle w:val="Schedulepara"/>
        <w:keepNext/>
        <w:keepLines/>
        <w:ind w:left="0" w:firstLine="0"/>
        <w:rPr>
          <w:i/>
          <w:sz w:val="22"/>
          <w:szCs w:val="22"/>
        </w:rPr>
      </w:pPr>
      <w:r w:rsidRPr="00AA1E54">
        <w:rPr>
          <w:i/>
          <w:sz w:val="22"/>
          <w:szCs w:val="22"/>
        </w:rPr>
        <w:t>List of documents</w:t>
      </w:r>
    </w:p>
    <w:p w:rsidR="002E1B7D" w:rsidRPr="00AA1E54" w:rsidRDefault="002E1B7D" w:rsidP="002E1B7D">
      <w:pPr>
        <w:keepNext/>
        <w:keepLines/>
        <w:rPr>
          <w:szCs w:val="22"/>
        </w:rPr>
      </w:pPr>
      <w:r w:rsidRPr="00AA1E54">
        <w:rPr>
          <w:szCs w:val="22"/>
        </w:rPr>
        <w:t>................................................................................................................................</w:t>
      </w:r>
    </w:p>
    <w:p w:rsidR="002E1B7D" w:rsidRPr="00AA1E54" w:rsidRDefault="002E1B7D" w:rsidP="002E1B7D">
      <w:pPr>
        <w:pStyle w:val="Schedulepara"/>
        <w:keepLines/>
        <w:ind w:left="0" w:firstLine="0"/>
        <w:rPr>
          <w:sz w:val="22"/>
          <w:szCs w:val="22"/>
        </w:rPr>
      </w:pPr>
      <w:r w:rsidRPr="00AA1E54">
        <w:rPr>
          <w:sz w:val="22"/>
          <w:szCs w:val="22"/>
        </w:rPr>
        <w:t>......................................................................................................................</w:t>
      </w:r>
    </w:p>
    <w:p w:rsidR="002E1B7D" w:rsidRPr="00AA1E54" w:rsidRDefault="002E1B7D" w:rsidP="002E1B7D">
      <w:pPr>
        <w:pStyle w:val="Schedulepara"/>
        <w:keepLines/>
        <w:ind w:left="0" w:firstLine="0"/>
        <w:rPr>
          <w:sz w:val="22"/>
          <w:szCs w:val="22"/>
        </w:rPr>
      </w:pPr>
      <w:r w:rsidRPr="00AA1E54">
        <w:rPr>
          <w:sz w:val="22"/>
          <w:szCs w:val="22"/>
        </w:rPr>
        <w:t>......................................................................................................................</w:t>
      </w:r>
    </w:p>
    <w:p w:rsidR="002E1B7D" w:rsidRPr="00AA1E54" w:rsidRDefault="002E1B7D" w:rsidP="002E1B7D">
      <w:pPr>
        <w:pStyle w:val="Schedulepara"/>
        <w:keepLines/>
        <w:ind w:left="0" w:firstLine="0"/>
        <w:rPr>
          <w:sz w:val="22"/>
          <w:szCs w:val="22"/>
        </w:rPr>
      </w:pPr>
      <w:r w:rsidRPr="00AA1E54">
        <w:rPr>
          <w:sz w:val="22"/>
          <w:szCs w:val="22"/>
        </w:rPr>
        <w:t>Done at.............................................. , the....................................................</w:t>
      </w:r>
    </w:p>
    <w:p w:rsidR="002E1B7D" w:rsidRPr="00AA1E54" w:rsidRDefault="002E1B7D" w:rsidP="002E1B7D">
      <w:pPr>
        <w:pStyle w:val="Schedulepara"/>
        <w:keepLines/>
        <w:ind w:left="0" w:firstLine="0"/>
        <w:rPr>
          <w:sz w:val="22"/>
          <w:szCs w:val="22"/>
        </w:rPr>
      </w:pPr>
      <w:r w:rsidRPr="00AA1E54">
        <w:rPr>
          <w:sz w:val="22"/>
          <w:szCs w:val="22"/>
        </w:rPr>
        <w:t>Signature or stamp (or both) of forwarding authority.</w:t>
      </w:r>
    </w:p>
    <w:p w:rsidR="002E1B7D" w:rsidRPr="00AA1E54" w:rsidRDefault="00437481" w:rsidP="002E1B7D">
      <w:pPr>
        <w:pStyle w:val="Schedulepara"/>
        <w:keepLines/>
        <w:ind w:left="0" w:firstLine="0"/>
        <w:rPr>
          <w:sz w:val="22"/>
          <w:szCs w:val="22"/>
        </w:rPr>
      </w:pPr>
      <w:r w:rsidRPr="00437481">
        <w:rPr>
          <w:b/>
          <w:position w:val="6"/>
          <w:sz w:val="16"/>
          <w:szCs w:val="22"/>
        </w:rPr>
        <w:lastRenderedPageBreak/>
        <w:t>*</w:t>
      </w:r>
      <w:r w:rsidR="002E1B7D" w:rsidRPr="00AA1E54">
        <w:rPr>
          <w:sz w:val="22"/>
          <w:szCs w:val="22"/>
        </w:rPr>
        <w:t>Delete if inappropriate.</w:t>
      </w:r>
    </w:p>
    <w:p w:rsidR="002E1B7D" w:rsidRPr="00AA1E54" w:rsidRDefault="002E1B7D" w:rsidP="002E1B7D">
      <w:pPr>
        <w:spacing w:before="360"/>
        <w:ind w:left="1559" w:hanging="1559"/>
        <w:rPr>
          <w:rFonts w:ascii="Arial" w:hAnsi="Arial" w:cs="Arial"/>
          <w:b/>
          <w:sz w:val="28"/>
          <w:szCs w:val="28"/>
        </w:rPr>
      </w:pPr>
      <w:r w:rsidRPr="00AA1E54">
        <w:rPr>
          <w:rFonts w:ascii="Arial" w:hAnsi="Arial" w:cs="Arial"/>
          <w:b/>
          <w:sz w:val="28"/>
          <w:szCs w:val="28"/>
        </w:rPr>
        <w:t>Part</w:t>
      </w:r>
      <w:r w:rsidR="00362FD8" w:rsidRPr="00AA1E54">
        <w:rPr>
          <w:rFonts w:ascii="Arial" w:hAnsi="Arial" w:cs="Arial"/>
          <w:b/>
          <w:sz w:val="28"/>
          <w:szCs w:val="28"/>
        </w:rPr>
        <w:t> </w:t>
      </w:r>
      <w:r w:rsidRPr="00AA1E54">
        <w:rPr>
          <w:rFonts w:ascii="Arial" w:hAnsi="Arial" w:cs="Arial"/>
          <w:b/>
          <w:sz w:val="28"/>
          <w:szCs w:val="28"/>
        </w:rPr>
        <w:t>2</w:t>
      </w:r>
      <w:r w:rsidRPr="00AA1E54">
        <w:rPr>
          <w:rFonts w:ascii="Arial" w:hAnsi="Arial" w:cs="Arial"/>
          <w:b/>
          <w:sz w:val="28"/>
          <w:szCs w:val="28"/>
        </w:rPr>
        <w:tab/>
        <w:t>Certificate</w:t>
      </w:r>
    </w:p>
    <w:p w:rsidR="002E1B7D" w:rsidRPr="00AA1E54" w:rsidRDefault="002E1B7D" w:rsidP="001B6987">
      <w:pPr>
        <w:pStyle w:val="ScheduleHeading"/>
        <w:ind w:left="0" w:right="-1" w:firstLine="0"/>
        <w:rPr>
          <w:rFonts w:ascii="Times New Roman" w:hAnsi="Times New Roman"/>
        </w:rPr>
      </w:pPr>
      <w:r w:rsidRPr="00AA1E54">
        <w:rPr>
          <w:rFonts w:ascii="Times New Roman" w:hAnsi="Times New Roman"/>
        </w:rPr>
        <w:t>Convention on the Service Abroad of Judicial and Extrajudicial Documents in Civil or Commercial Matters, done at The Hague on 15</w:t>
      </w:r>
      <w:r w:rsidR="00362FD8" w:rsidRPr="00AA1E54">
        <w:rPr>
          <w:rFonts w:ascii="Times New Roman" w:hAnsi="Times New Roman"/>
        </w:rPr>
        <w:t> </w:t>
      </w:r>
      <w:r w:rsidRPr="00AA1E54">
        <w:rPr>
          <w:rFonts w:ascii="Times New Roman" w:hAnsi="Times New Roman"/>
        </w:rPr>
        <w:t>November 1965</w:t>
      </w:r>
    </w:p>
    <w:p w:rsidR="002E1B7D" w:rsidRPr="00AA1E54" w:rsidRDefault="002E1B7D" w:rsidP="002E1B7D">
      <w:pPr>
        <w:pStyle w:val="Schedulepara"/>
        <w:keepNext/>
        <w:keepLines/>
        <w:ind w:left="0" w:firstLine="0"/>
        <w:rPr>
          <w:sz w:val="22"/>
          <w:szCs w:val="22"/>
        </w:rPr>
      </w:pPr>
      <w:r w:rsidRPr="00AA1E54">
        <w:rPr>
          <w:sz w:val="22"/>
          <w:szCs w:val="22"/>
        </w:rPr>
        <w:t>The undersigned authority has the honour to certify, in conformity with Article 6 of the Convention:</w:t>
      </w:r>
    </w:p>
    <w:p w:rsidR="002E1B7D" w:rsidRPr="00AA1E54" w:rsidRDefault="002E1B7D" w:rsidP="002E1B7D">
      <w:pPr>
        <w:pStyle w:val="Schedulepara"/>
        <w:keepNext/>
        <w:keepLines/>
        <w:ind w:left="0" w:firstLine="0"/>
        <w:rPr>
          <w:sz w:val="22"/>
          <w:szCs w:val="22"/>
        </w:rPr>
      </w:pPr>
      <w:r w:rsidRPr="00AA1E54">
        <w:rPr>
          <w:sz w:val="22"/>
          <w:szCs w:val="22"/>
        </w:rPr>
        <w:tab/>
      </w:r>
      <w:r w:rsidR="00437481" w:rsidRPr="00437481">
        <w:rPr>
          <w:position w:val="6"/>
          <w:sz w:val="16"/>
          <w:szCs w:val="22"/>
        </w:rPr>
        <w:t>*</w:t>
      </w:r>
      <w:r w:rsidRPr="00AA1E54">
        <w:rPr>
          <w:sz w:val="22"/>
          <w:szCs w:val="22"/>
        </w:rPr>
        <w:t>1.</w:t>
      </w:r>
      <w:r w:rsidRPr="00AA1E54">
        <w:rPr>
          <w:sz w:val="22"/>
          <w:szCs w:val="22"/>
        </w:rPr>
        <w:tab/>
        <w:t>that the documents listed in Part</w:t>
      </w:r>
      <w:r w:rsidR="00362FD8" w:rsidRPr="00AA1E54">
        <w:rPr>
          <w:sz w:val="22"/>
          <w:szCs w:val="22"/>
        </w:rPr>
        <w:t> </w:t>
      </w:r>
      <w:r w:rsidRPr="00AA1E54">
        <w:rPr>
          <w:sz w:val="22"/>
          <w:szCs w:val="22"/>
        </w:rPr>
        <w:t>1 have been served</w:t>
      </w:r>
    </w:p>
    <w:p w:rsidR="002E1B7D" w:rsidRPr="00AA1E54" w:rsidRDefault="002E1B7D" w:rsidP="002E1B7D">
      <w:pPr>
        <w:pStyle w:val="Schedulepara"/>
        <w:keepNext/>
        <w:keepLines/>
        <w:ind w:left="0" w:firstLine="0"/>
        <w:rPr>
          <w:sz w:val="22"/>
          <w:szCs w:val="22"/>
        </w:rPr>
      </w:pPr>
      <w:r w:rsidRPr="00AA1E54">
        <w:rPr>
          <w:sz w:val="22"/>
          <w:szCs w:val="22"/>
        </w:rPr>
        <w:tab/>
      </w:r>
      <w:r w:rsidRPr="00AA1E54">
        <w:rPr>
          <w:sz w:val="22"/>
          <w:szCs w:val="22"/>
        </w:rPr>
        <w:tab/>
        <w:t>– the (date)........................................................................................</w:t>
      </w:r>
    </w:p>
    <w:p w:rsidR="002E1B7D" w:rsidRPr="00AA1E54" w:rsidRDefault="002E1B7D" w:rsidP="002E1B7D">
      <w:pPr>
        <w:pStyle w:val="Schedulepara"/>
        <w:keepNext/>
        <w:keepLines/>
        <w:ind w:left="0" w:firstLine="0"/>
        <w:jc w:val="left"/>
        <w:rPr>
          <w:sz w:val="22"/>
          <w:szCs w:val="22"/>
        </w:rPr>
      </w:pPr>
      <w:r w:rsidRPr="00AA1E54">
        <w:rPr>
          <w:sz w:val="22"/>
          <w:szCs w:val="22"/>
        </w:rPr>
        <w:tab/>
      </w:r>
      <w:r w:rsidRPr="00AA1E54">
        <w:rPr>
          <w:sz w:val="22"/>
          <w:szCs w:val="22"/>
        </w:rPr>
        <w:tab/>
        <w:t>– at (place, street, number) .......................................................................</w:t>
      </w:r>
    </w:p>
    <w:p w:rsidR="002E1B7D" w:rsidRPr="00AA1E54" w:rsidRDefault="002E1B7D" w:rsidP="002E1B7D">
      <w:pPr>
        <w:pStyle w:val="Schedulepara"/>
        <w:keepNext/>
        <w:keepLines/>
        <w:ind w:left="0" w:firstLine="0"/>
        <w:rPr>
          <w:sz w:val="22"/>
          <w:szCs w:val="22"/>
        </w:rPr>
      </w:pPr>
      <w:r w:rsidRPr="00AA1E54">
        <w:rPr>
          <w:sz w:val="22"/>
          <w:szCs w:val="22"/>
        </w:rPr>
        <w:tab/>
      </w:r>
      <w:r w:rsidRPr="00AA1E54">
        <w:rPr>
          <w:sz w:val="22"/>
          <w:szCs w:val="22"/>
        </w:rPr>
        <w:tab/>
        <w:t>– in one of the following methods authorised by Article 5:</w:t>
      </w:r>
    </w:p>
    <w:p w:rsidR="002E1B7D" w:rsidRPr="00AA1E54" w:rsidRDefault="002E1B7D" w:rsidP="002E1B7D">
      <w:pPr>
        <w:pStyle w:val="Schedulepara"/>
        <w:rPr>
          <w:sz w:val="22"/>
          <w:szCs w:val="22"/>
        </w:rPr>
      </w:pPr>
      <w:r w:rsidRPr="00AA1E54">
        <w:rPr>
          <w:sz w:val="22"/>
          <w:szCs w:val="22"/>
        </w:rPr>
        <w:tab/>
      </w:r>
      <w:r w:rsidR="00437481" w:rsidRPr="00437481">
        <w:rPr>
          <w:position w:val="6"/>
          <w:sz w:val="16"/>
          <w:szCs w:val="22"/>
        </w:rPr>
        <w:t>*</w:t>
      </w:r>
      <w:r w:rsidRPr="00AA1E54">
        <w:rPr>
          <w:sz w:val="22"/>
          <w:szCs w:val="22"/>
        </w:rPr>
        <w:t>a)</w:t>
      </w:r>
      <w:r w:rsidRPr="00AA1E54">
        <w:rPr>
          <w:sz w:val="22"/>
          <w:szCs w:val="22"/>
        </w:rPr>
        <w:tab/>
        <w:t xml:space="preserve">in accordance with the provisions of </w:t>
      </w:r>
      <w:r w:rsidR="00362FD8" w:rsidRPr="00AA1E54">
        <w:rPr>
          <w:sz w:val="22"/>
          <w:szCs w:val="22"/>
        </w:rPr>
        <w:t>subparagraph (</w:t>
      </w:r>
      <w:r w:rsidRPr="00AA1E54">
        <w:rPr>
          <w:sz w:val="22"/>
          <w:szCs w:val="22"/>
        </w:rPr>
        <w:t>a) of the first paragraph of Article 5 of the Convention.</w:t>
      </w:r>
    </w:p>
    <w:p w:rsidR="002E1B7D" w:rsidRPr="00AA1E54" w:rsidRDefault="002E1B7D" w:rsidP="002E1B7D">
      <w:pPr>
        <w:pStyle w:val="Schedulepara"/>
        <w:rPr>
          <w:sz w:val="22"/>
          <w:szCs w:val="22"/>
        </w:rPr>
      </w:pPr>
      <w:r w:rsidRPr="00AA1E54">
        <w:rPr>
          <w:sz w:val="22"/>
          <w:szCs w:val="22"/>
        </w:rPr>
        <w:tab/>
      </w:r>
      <w:r w:rsidR="00437481" w:rsidRPr="00437481">
        <w:rPr>
          <w:position w:val="6"/>
          <w:sz w:val="16"/>
          <w:szCs w:val="22"/>
        </w:rPr>
        <w:t>*</w:t>
      </w:r>
      <w:r w:rsidRPr="00AA1E54">
        <w:rPr>
          <w:sz w:val="22"/>
          <w:szCs w:val="22"/>
        </w:rPr>
        <w:t>b)</w:t>
      </w:r>
      <w:r w:rsidRPr="00AA1E54">
        <w:rPr>
          <w:sz w:val="22"/>
          <w:szCs w:val="22"/>
        </w:rPr>
        <w:tab/>
        <w:t>in accordance with the following particular method: ....................</w:t>
      </w:r>
    </w:p>
    <w:p w:rsidR="002E1B7D" w:rsidRPr="00AA1E54" w:rsidRDefault="002E1B7D" w:rsidP="002E1B7D">
      <w:pPr>
        <w:pStyle w:val="Schedulepara"/>
        <w:ind w:left="0" w:firstLine="0"/>
        <w:rPr>
          <w:sz w:val="22"/>
          <w:szCs w:val="22"/>
        </w:rPr>
      </w:pPr>
      <w:r w:rsidRPr="00AA1E54">
        <w:rPr>
          <w:sz w:val="22"/>
          <w:szCs w:val="22"/>
        </w:rPr>
        <w:tab/>
      </w:r>
      <w:r w:rsidRPr="00AA1E54">
        <w:rPr>
          <w:sz w:val="22"/>
          <w:szCs w:val="22"/>
        </w:rPr>
        <w:tab/>
        <w:t>..........................................................................................................</w:t>
      </w:r>
    </w:p>
    <w:p w:rsidR="002E1B7D" w:rsidRPr="00AA1E54" w:rsidRDefault="002E1B7D" w:rsidP="002E1B7D">
      <w:pPr>
        <w:pStyle w:val="Schedulepara"/>
        <w:keepNext/>
        <w:keepLines/>
        <w:rPr>
          <w:sz w:val="22"/>
          <w:szCs w:val="22"/>
        </w:rPr>
      </w:pPr>
      <w:r w:rsidRPr="00AA1E54">
        <w:rPr>
          <w:sz w:val="22"/>
          <w:szCs w:val="22"/>
        </w:rPr>
        <w:tab/>
      </w:r>
      <w:r w:rsidR="00437481" w:rsidRPr="00437481">
        <w:rPr>
          <w:position w:val="6"/>
          <w:sz w:val="16"/>
          <w:szCs w:val="22"/>
        </w:rPr>
        <w:t>*</w:t>
      </w:r>
      <w:r w:rsidRPr="00AA1E54">
        <w:rPr>
          <w:sz w:val="22"/>
          <w:szCs w:val="22"/>
        </w:rPr>
        <w:t>c)</w:t>
      </w:r>
      <w:r w:rsidRPr="00AA1E54">
        <w:rPr>
          <w:sz w:val="22"/>
          <w:szCs w:val="22"/>
        </w:rPr>
        <w:tab/>
        <w:t>by delivery to the addressee, who accepted it voluntarily.</w:t>
      </w:r>
    </w:p>
    <w:p w:rsidR="002E1B7D" w:rsidRPr="00AA1E54" w:rsidRDefault="002E1B7D" w:rsidP="002E1B7D">
      <w:pPr>
        <w:pStyle w:val="Schedulepara"/>
        <w:keepNext/>
        <w:keepLines/>
        <w:rPr>
          <w:sz w:val="22"/>
          <w:szCs w:val="22"/>
        </w:rPr>
      </w:pPr>
      <w:r w:rsidRPr="00AA1E54">
        <w:rPr>
          <w:sz w:val="22"/>
          <w:szCs w:val="22"/>
        </w:rPr>
        <w:tab/>
      </w:r>
      <w:r w:rsidRPr="00AA1E54">
        <w:rPr>
          <w:sz w:val="22"/>
          <w:szCs w:val="22"/>
        </w:rPr>
        <w:tab/>
        <w:t>The document referred to in the request, has been delivered to:</w:t>
      </w:r>
    </w:p>
    <w:p w:rsidR="002E1B7D" w:rsidRPr="00AA1E54" w:rsidRDefault="002E1B7D" w:rsidP="002E1B7D">
      <w:pPr>
        <w:pStyle w:val="Schedulepara"/>
        <w:keepNext/>
        <w:keepLines/>
        <w:ind w:left="0" w:firstLine="0"/>
        <w:rPr>
          <w:sz w:val="22"/>
          <w:szCs w:val="22"/>
        </w:rPr>
      </w:pPr>
      <w:r w:rsidRPr="00AA1E54">
        <w:rPr>
          <w:sz w:val="22"/>
          <w:szCs w:val="22"/>
        </w:rPr>
        <w:tab/>
      </w:r>
      <w:r w:rsidRPr="00AA1E54">
        <w:rPr>
          <w:sz w:val="22"/>
          <w:szCs w:val="22"/>
        </w:rPr>
        <w:tab/>
        <w:t>– (identity and description of person) ..............................................</w:t>
      </w:r>
    </w:p>
    <w:p w:rsidR="002E1B7D" w:rsidRPr="00AA1E54" w:rsidRDefault="002E1B7D" w:rsidP="002E1B7D">
      <w:pPr>
        <w:pStyle w:val="Schedulepara"/>
        <w:keepLines/>
        <w:ind w:left="0" w:firstLine="0"/>
        <w:rPr>
          <w:sz w:val="22"/>
          <w:szCs w:val="22"/>
        </w:rPr>
      </w:pPr>
      <w:r w:rsidRPr="00AA1E54">
        <w:rPr>
          <w:sz w:val="22"/>
          <w:szCs w:val="22"/>
        </w:rPr>
        <w:tab/>
      </w:r>
      <w:r w:rsidRPr="00AA1E54">
        <w:rPr>
          <w:sz w:val="22"/>
          <w:szCs w:val="22"/>
        </w:rPr>
        <w:tab/>
        <w:t>..........................................................................................................</w:t>
      </w:r>
    </w:p>
    <w:p w:rsidR="002E1B7D" w:rsidRPr="00AA1E54" w:rsidRDefault="002E1B7D" w:rsidP="002E1B7D">
      <w:pPr>
        <w:pStyle w:val="Schedulepara"/>
        <w:keepNext/>
        <w:keepLines/>
        <w:ind w:left="0" w:firstLine="0"/>
        <w:rPr>
          <w:sz w:val="22"/>
          <w:szCs w:val="22"/>
        </w:rPr>
      </w:pPr>
      <w:r w:rsidRPr="00AA1E54">
        <w:rPr>
          <w:sz w:val="22"/>
          <w:szCs w:val="22"/>
        </w:rPr>
        <w:tab/>
      </w:r>
      <w:r w:rsidRPr="00AA1E54">
        <w:rPr>
          <w:sz w:val="22"/>
          <w:szCs w:val="22"/>
        </w:rPr>
        <w:tab/>
        <w:t>– relationship to the addressee (family, business or other.) ..............</w:t>
      </w:r>
    </w:p>
    <w:p w:rsidR="002E1B7D" w:rsidRPr="00AA1E54" w:rsidRDefault="002E1B7D" w:rsidP="002E1B7D">
      <w:pPr>
        <w:pStyle w:val="Schedulepara"/>
        <w:keepNext/>
        <w:keepLines/>
        <w:ind w:left="0" w:firstLine="0"/>
        <w:rPr>
          <w:sz w:val="22"/>
          <w:szCs w:val="22"/>
        </w:rPr>
      </w:pPr>
      <w:r w:rsidRPr="00AA1E54">
        <w:rPr>
          <w:sz w:val="22"/>
          <w:szCs w:val="22"/>
        </w:rPr>
        <w:tab/>
      </w:r>
      <w:r w:rsidRPr="00AA1E54">
        <w:rPr>
          <w:sz w:val="22"/>
          <w:szCs w:val="22"/>
        </w:rPr>
        <w:tab/>
        <w:t>..........................................................................................................</w:t>
      </w:r>
    </w:p>
    <w:p w:rsidR="002E1B7D" w:rsidRPr="00AA1E54" w:rsidRDefault="002E1B7D" w:rsidP="002E1B7D">
      <w:pPr>
        <w:pStyle w:val="Schedulepara"/>
        <w:keepNext/>
        <w:keepLines/>
        <w:ind w:left="0" w:firstLine="0"/>
        <w:rPr>
          <w:sz w:val="22"/>
          <w:szCs w:val="22"/>
        </w:rPr>
      </w:pPr>
      <w:r w:rsidRPr="00AA1E54">
        <w:rPr>
          <w:sz w:val="22"/>
          <w:szCs w:val="22"/>
        </w:rPr>
        <w:tab/>
      </w:r>
      <w:r w:rsidRPr="00AA1E54">
        <w:rPr>
          <w:sz w:val="22"/>
          <w:szCs w:val="22"/>
        </w:rPr>
        <w:tab/>
        <w:t>..........................................................................................................</w:t>
      </w:r>
    </w:p>
    <w:p w:rsidR="002E1B7D" w:rsidRPr="00AA1E54" w:rsidRDefault="002E1B7D" w:rsidP="002E1B7D">
      <w:pPr>
        <w:pStyle w:val="Schedulepara"/>
        <w:rPr>
          <w:sz w:val="22"/>
          <w:szCs w:val="22"/>
        </w:rPr>
      </w:pPr>
      <w:r w:rsidRPr="00AA1E54">
        <w:rPr>
          <w:sz w:val="22"/>
          <w:szCs w:val="22"/>
        </w:rPr>
        <w:tab/>
      </w:r>
      <w:r w:rsidR="00437481" w:rsidRPr="00437481">
        <w:rPr>
          <w:position w:val="6"/>
          <w:sz w:val="16"/>
          <w:szCs w:val="22"/>
        </w:rPr>
        <w:t>*</w:t>
      </w:r>
      <w:r w:rsidRPr="00AA1E54">
        <w:rPr>
          <w:sz w:val="22"/>
          <w:szCs w:val="22"/>
        </w:rPr>
        <w:t>2.</w:t>
      </w:r>
      <w:r w:rsidRPr="00AA1E54">
        <w:rPr>
          <w:sz w:val="22"/>
          <w:szCs w:val="22"/>
        </w:rPr>
        <w:tab/>
        <w:t>that the document has not been served, by reason of the following facts:...............................................................................................</w:t>
      </w:r>
    </w:p>
    <w:p w:rsidR="002E1B7D" w:rsidRPr="00AA1E54" w:rsidRDefault="002E1B7D" w:rsidP="002E1B7D">
      <w:pPr>
        <w:pStyle w:val="Schedulepara"/>
        <w:keepLines/>
        <w:ind w:left="0" w:firstLine="0"/>
        <w:rPr>
          <w:sz w:val="22"/>
          <w:szCs w:val="22"/>
        </w:rPr>
      </w:pPr>
      <w:r w:rsidRPr="00AA1E54">
        <w:rPr>
          <w:sz w:val="22"/>
          <w:szCs w:val="22"/>
        </w:rPr>
        <w:t>......................................................................................................................</w:t>
      </w:r>
    </w:p>
    <w:p w:rsidR="002E1B7D" w:rsidRPr="00AA1E54" w:rsidRDefault="002E1B7D" w:rsidP="002E1B7D">
      <w:pPr>
        <w:pStyle w:val="Schedulepara"/>
        <w:keepLines/>
        <w:ind w:left="0" w:firstLine="0"/>
        <w:rPr>
          <w:sz w:val="22"/>
          <w:szCs w:val="22"/>
        </w:rPr>
      </w:pPr>
      <w:r w:rsidRPr="00AA1E54">
        <w:rPr>
          <w:sz w:val="22"/>
          <w:szCs w:val="22"/>
        </w:rPr>
        <w:t>......................................................................................................................</w:t>
      </w:r>
    </w:p>
    <w:p w:rsidR="002E1B7D" w:rsidRPr="00AA1E54" w:rsidRDefault="00437481" w:rsidP="002E1B7D">
      <w:pPr>
        <w:pStyle w:val="Schedulepara"/>
        <w:keepLines/>
        <w:ind w:left="0" w:firstLine="0"/>
        <w:rPr>
          <w:sz w:val="22"/>
          <w:szCs w:val="22"/>
        </w:rPr>
      </w:pPr>
      <w:r w:rsidRPr="00437481">
        <w:rPr>
          <w:position w:val="6"/>
          <w:sz w:val="16"/>
          <w:szCs w:val="22"/>
        </w:rPr>
        <w:t>*</w:t>
      </w:r>
      <w:r w:rsidR="002E1B7D" w:rsidRPr="00AA1E54">
        <w:rPr>
          <w:sz w:val="22"/>
          <w:szCs w:val="22"/>
        </w:rPr>
        <w:t>In conformity with the second paragraph of Article 12 of the Convention, the forwarding authority is requested to pay or reimburse the expenses detailed in the attached statement.</w:t>
      </w:r>
    </w:p>
    <w:p w:rsidR="002E1B7D" w:rsidRPr="00AA1E54" w:rsidRDefault="002E1B7D" w:rsidP="002E1B7D">
      <w:pPr>
        <w:pStyle w:val="HSR"/>
        <w:jc w:val="center"/>
        <w:rPr>
          <w:sz w:val="22"/>
          <w:szCs w:val="22"/>
        </w:rPr>
      </w:pPr>
      <w:r w:rsidRPr="00AA1E54">
        <w:rPr>
          <w:sz w:val="22"/>
          <w:szCs w:val="22"/>
        </w:rPr>
        <w:lastRenderedPageBreak/>
        <w:t>Annexes</w:t>
      </w:r>
    </w:p>
    <w:p w:rsidR="002E1B7D" w:rsidRPr="00AA1E54" w:rsidRDefault="002E1B7D" w:rsidP="002E1B7D">
      <w:pPr>
        <w:pStyle w:val="Schedulepara"/>
        <w:keepNext/>
        <w:keepLines/>
        <w:ind w:left="0" w:firstLine="0"/>
        <w:rPr>
          <w:sz w:val="22"/>
          <w:szCs w:val="22"/>
        </w:rPr>
      </w:pPr>
      <w:r w:rsidRPr="00AA1E54">
        <w:rPr>
          <w:sz w:val="22"/>
          <w:szCs w:val="22"/>
        </w:rPr>
        <w:t>Documents returned: ....................................................................................</w:t>
      </w:r>
    </w:p>
    <w:p w:rsidR="002E1B7D" w:rsidRPr="00AA1E54" w:rsidRDefault="002E1B7D" w:rsidP="002E1B7D">
      <w:pPr>
        <w:pStyle w:val="Schedulepara"/>
        <w:keepLines/>
        <w:ind w:left="0" w:firstLine="0"/>
        <w:rPr>
          <w:sz w:val="22"/>
          <w:szCs w:val="22"/>
        </w:rPr>
      </w:pPr>
      <w:r w:rsidRPr="00AA1E54">
        <w:rPr>
          <w:sz w:val="22"/>
          <w:szCs w:val="22"/>
        </w:rPr>
        <w:t>......................................................................................................................</w:t>
      </w:r>
    </w:p>
    <w:p w:rsidR="002E1B7D" w:rsidRPr="00AA1E54" w:rsidRDefault="002E1B7D" w:rsidP="002E1B7D">
      <w:pPr>
        <w:pStyle w:val="Schedulepara"/>
        <w:keepLines/>
        <w:ind w:left="0" w:firstLine="0"/>
        <w:rPr>
          <w:sz w:val="22"/>
          <w:szCs w:val="22"/>
        </w:rPr>
      </w:pPr>
      <w:r w:rsidRPr="00AA1E54">
        <w:rPr>
          <w:sz w:val="22"/>
          <w:szCs w:val="22"/>
        </w:rPr>
        <w:t>......................................................................................................................</w:t>
      </w:r>
    </w:p>
    <w:p w:rsidR="002E1B7D" w:rsidRPr="00AA1E54" w:rsidRDefault="002E1B7D" w:rsidP="002E1B7D">
      <w:pPr>
        <w:pStyle w:val="Schedulepara"/>
        <w:keepNext/>
        <w:keepLines/>
        <w:ind w:left="0" w:firstLine="0"/>
        <w:rPr>
          <w:sz w:val="22"/>
          <w:szCs w:val="22"/>
        </w:rPr>
      </w:pPr>
      <w:r w:rsidRPr="00AA1E54">
        <w:rPr>
          <w:sz w:val="22"/>
          <w:szCs w:val="22"/>
        </w:rPr>
        <w:t>In appropriate cases, documents, establishing the service: ...........................</w:t>
      </w:r>
    </w:p>
    <w:p w:rsidR="002E1B7D" w:rsidRPr="00AA1E54" w:rsidRDefault="002E1B7D" w:rsidP="002E1B7D">
      <w:pPr>
        <w:pStyle w:val="Schedulepara"/>
        <w:keepLines/>
        <w:ind w:left="0" w:firstLine="0"/>
        <w:rPr>
          <w:sz w:val="22"/>
          <w:szCs w:val="22"/>
        </w:rPr>
      </w:pPr>
      <w:r w:rsidRPr="00AA1E54">
        <w:rPr>
          <w:sz w:val="22"/>
          <w:szCs w:val="22"/>
        </w:rPr>
        <w:t>......................................................................................................................</w:t>
      </w:r>
    </w:p>
    <w:p w:rsidR="002E1B7D" w:rsidRPr="00AA1E54" w:rsidRDefault="002E1B7D" w:rsidP="002E1B7D">
      <w:pPr>
        <w:pStyle w:val="Schedulepara"/>
        <w:keepLines/>
        <w:ind w:left="0" w:firstLine="0"/>
        <w:rPr>
          <w:sz w:val="22"/>
          <w:szCs w:val="22"/>
        </w:rPr>
      </w:pPr>
      <w:r w:rsidRPr="00AA1E54">
        <w:rPr>
          <w:sz w:val="22"/>
          <w:szCs w:val="22"/>
        </w:rPr>
        <w:t>......................................................................................................................</w:t>
      </w:r>
    </w:p>
    <w:p w:rsidR="002E1B7D" w:rsidRPr="00AA1E54" w:rsidRDefault="002E1B7D" w:rsidP="002E1B7D">
      <w:pPr>
        <w:pStyle w:val="Schedulepara"/>
        <w:keepLines/>
        <w:ind w:left="0" w:firstLine="0"/>
        <w:rPr>
          <w:sz w:val="22"/>
          <w:szCs w:val="22"/>
        </w:rPr>
      </w:pPr>
      <w:r w:rsidRPr="00AA1E54">
        <w:rPr>
          <w:sz w:val="22"/>
          <w:szCs w:val="22"/>
        </w:rPr>
        <w:t>Done at.............................................. , the....................................................</w:t>
      </w:r>
    </w:p>
    <w:p w:rsidR="002E1B7D" w:rsidRPr="00AA1E54" w:rsidRDefault="002E1B7D" w:rsidP="002E1B7D">
      <w:pPr>
        <w:pStyle w:val="Schedulepara"/>
        <w:keepLines/>
        <w:ind w:left="0" w:firstLine="0"/>
        <w:rPr>
          <w:sz w:val="22"/>
          <w:szCs w:val="22"/>
        </w:rPr>
      </w:pPr>
      <w:r w:rsidRPr="00AA1E54">
        <w:rPr>
          <w:sz w:val="22"/>
          <w:szCs w:val="22"/>
        </w:rPr>
        <w:t>Signature or stamp (or both)</w:t>
      </w:r>
    </w:p>
    <w:p w:rsidR="002E1B7D" w:rsidRPr="00AA1E54" w:rsidRDefault="00437481" w:rsidP="002E1B7D">
      <w:pPr>
        <w:pStyle w:val="Schedulepara"/>
        <w:keepLines/>
        <w:ind w:left="0" w:firstLine="0"/>
        <w:rPr>
          <w:sz w:val="22"/>
          <w:szCs w:val="22"/>
        </w:rPr>
      </w:pPr>
      <w:r w:rsidRPr="00437481">
        <w:rPr>
          <w:position w:val="6"/>
          <w:sz w:val="16"/>
          <w:szCs w:val="22"/>
        </w:rPr>
        <w:t>*</w:t>
      </w:r>
      <w:r w:rsidR="002E1B7D" w:rsidRPr="00AA1E54">
        <w:rPr>
          <w:sz w:val="22"/>
          <w:szCs w:val="22"/>
        </w:rPr>
        <w:t>Delete if inappropriate.</w:t>
      </w:r>
    </w:p>
    <w:p w:rsidR="00EF3FDE" w:rsidRPr="00AA1E54" w:rsidRDefault="009E1980" w:rsidP="002E1B7D">
      <w:pPr>
        <w:pStyle w:val="ActHead2"/>
        <w:pageBreakBefore/>
      </w:pPr>
      <w:bookmarkStart w:id="164" w:name="_Toc138687421"/>
      <w:r w:rsidRPr="00437481">
        <w:rPr>
          <w:rStyle w:val="CharPartNo"/>
        </w:rPr>
        <w:lastRenderedPageBreak/>
        <w:t>Form</w:t>
      </w:r>
      <w:r w:rsidR="007635BE" w:rsidRPr="00437481">
        <w:rPr>
          <w:rStyle w:val="CharPartNo"/>
        </w:rPr>
        <w:t xml:space="preserve"> </w:t>
      </w:r>
      <w:r w:rsidR="00EF3FDE" w:rsidRPr="00437481">
        <w:rPr>
          <w:rStyle w:val="CharPartNo"/>
        </w:rPr>
        <w:t>1B</w:t>
      </w:r>
      <w:r w:rsidRPr="00AA1E54">
        <w:t>—</w:t>
      </w:r>
      <w:r w:rsidR="00EF3FDE" w:rsidRPr="00437481">
        <w:rPr>
          <w:rStyle w:val="CharPartText"/>
        </w:rPr>
        <w:t>Summary of the document to be served</w:t>
      </w:r>
      <w:bookmarkEnd w:id="164"/>
    </w:p>
    <w:p w:rsidR="00EF3FDE" w:rsidRPr="00AA1E54" w:rsidRDefault="00EF3FDE" w:rsidP="009E1980">
      <w:pPr>
        <w:pStyle w:val="notemargin"/>
      </w:pPr>
      <w:r w:rsidRPr="00AA1E54">
        <w:t>(regulation</w:t>
      </w:r>
      <w:r w:rsidR="00362FD8" w:rsidRPr="00AA1E54">
        <w:t> </w:t>
      </w:r>
      <w:r w:rsidRPr="00AA1E54">
        <w:t>21AF)</w:t>
      </w:r>
      <w:r w:rsidRPr="00AA1E54">
        <w:cr/>
      </w:r>
    </w:p>
    <w:p w:rsidR="002E1B7D" w:rsidRPr="00AA1E54" w:rsidRDefault="002E1B7D" w:rsidP="001B6987">
      <w:pPr>
        <w:pStyle w:val="ScheduleHeading"/>
        <w:ind w:left="0" w:right="-1" w:firstLine="0"/>
        <w:rPr>
          <w:rFonts w:ascii="Times New Roman" w:hAnsi="Times New Roman"/>
        </w:rPr>
      </w:pPr>
      <w:r w:rsidRPr="00AA1E54">
        <w:rPr>
          <w:rFonts w:ascii="Times New Roman" w:hAnsi="Times New Roman"/>
        </w:rPr>
        <w:t>Convention on the Service Abroad of Judicial and Extrajudicial Documents in Civil or Commercial Matters, done at The Hague on 15</w:t>
      </w:r>
      <w:r w:rsidR="00362FD8" w:rsidRPr="00AA1E54">
        <w:rPr>
          <w:rFonts w:ascii="Times New Roman" w:hAnsi="Times New Roman"/>
        </w:rPr>
        <w:t> </w:t>
      </w:r>
      <w:r w:rsidRPr="00AA1E54">
        <w:rPr>
          <w:rFonts w:ascii="Times New Roman" w:hAnsi="Times New Roman"/>
        </w:rPr>
        <w:t>November 1965</w:t>
      </w:r>
    </w:p>
    <w:p w:rsidR="002E1B7D" w:rsidRPr="00AA1E54" w:rsidRDefault="002E1B7D" w:rsidP="001B6987">
      <w:pPr>
        <w:pStyle w:val="notemargin"/>
      </w:pPr>
      <w:r w:rsidRPr="00AA1E54">
        <w:t>(Article 5, fourth paragraph)</w:t>
      </w:r>
    </w:p>
    <w:p w:rsidR="002E1B7D" w:rsidRPr="00AA1E54" w:rsidRDefault="002E1B7D" w:rsidP="001B6987">
      <w:pPr>
        <w:pStyle w:val="ScheduleHeading"/>
        <w:ind w:left="0" w:right="-1" w:firstLine="0"/>
        <w:rPr>
          <w:rFonts w:ascii="Times New Roman" w:hAnsi="Times New Roman"/>
        </w:rPr>
      </w:pPr>
      <w:r w:rsidRPr="00AA1E54">
        <w:rPr>
          <w:rFonts w:ascii="Times New Roman" w:hAnsi="Times New Roman"/>
        </w:rPr>
        <w:t>Identity and address of the addressee [Central Authority/additional authority]: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2E1B7D" w:rsidRPr="00AA1E54" w:rsidTr="00D73DE2">
        <w:tc>
          <w:tcPr>
            <w:tcW w:w="5000" w:type="pct"/>
          </w:tcPr>
          <w:p w:rsidR="002E1B7D" w:rsidRPr="00AA1E54" w:rsidRDefault="002E1B7D" w:rsidP="002E1B7D">
            <w:pPr>
              <w:pStyle w:val="Schedulepara"/>
              <w:keepNext/>
              <w:keepLines/>
              <w:ind w:left="0" w:firstLine="0"/>
            </w:pPr>
          </w:p>
          <w:p w:rsidR="002E1B7D" w:rsidRPr="00AA1E54" w:rsidRDefault="002E1B7D" w:rsidP="002E1B7D">
            <w:pPr>
              <w:pStyle w:val="Schedulepara"/>
              <w:keepNext/>
              <w:keepLines/>
              <w:ind w:left="0" w:firstLine="0"/>
            </w:pPr>
          </w:p>
          <w:p w:rsidR="002E1B7D" w:rsidRPr="00AA1E54" w:rsidRDefault="002E1B7D" w:rsidP="002E1B7D">
            <w:pPr>
              <w:pStyle w:val="Schedulepara"/>
              <w:keepNext/>
              <w:keepLines/>
              <w:ind w:left="0" w:firstLine="0"/>
            </w:pPr>
          </w:p>
        </w:tc>
      </w:tr>
    </w:tbl>
    <w:p w:rsidR="002E1B7D" w:rsidRPr="00AA1E54" w:rsidRDefault="002E1B7D" w:rsidP="002E1B7D">
      <w:pPr>
        <w:pStyle w:val="Schedulepara"/>
        <w:ind w:left="0" w:firstLine="0"/>
        <w:rPr>
          <w:b/>
          <w:sz w:val="22"/>
          <w:szCs w:val="22"/>
        </w:rPr>
      </w:pPr>
      <w:r w:rsidRPr="00AA1E54">
        <w:rPr>
          <w:b/>
          <w:sz w:val="22"/>
          <w:szCs w:val="22"/>
        </w:rPr>
        <w:t>IMPORTANT</w:t>
      </w:r>
    </w:p>
    <w:p w:rsidR="002E1B7D" w:rsidRPr="00AA1E54" w:rsidRDefault="002E1B7D" w:rsidP="001B6987">
      <w:pPr>
        <w:pStyle w:val="Schedulepara"/>
        <w:ind w:left="0" w:firstLine="0"/>
        <w:jc w:val="left"/>
        <w:rPr>
          <w:sz w:val="22"/>
          <w:szCs w:val="22"/>
        </w:rPr>
      </w:pPr>
      <w:r w:rsidRPr="00AA1E54">
        <w:rPr>
          <w:sz w:val="22"/>
          <w:szCs w:val="22"/>
        </w:rPr>
        <w:t>THE ENCLOSED DOCUMENT IS OF A LEGAL NATURE AND MAY AFFECT YOUR RIGHTS AND OBLIGATIONS. THE SUMMARY OF THE DOCUMENT TO BE SERVED WILL GIVE YOU SOME INFORMATION ABOUT ITS NATURE AND PURPOSE. YOU SHOULD HOWEVER READ THE DOCUMENT ITSELF CAREFULLY. IT MAY BE NECESSARY TO SEEK LEGAL ADVICE.</w:t>
      </w:r>
    </w:p>
    <w:p w:rsidR="002E1B7D" w:rsidRPr="00AA1E54" w:rsidRDefault="002E1B7D" w:rsidP="001B6987">
      <w:pPr>
        <w:pStyle w:val="Schedulepara"/>
        <w:ind w:left="0" w:firstLine="0"/>
        <w:jc w:val="left"/>
        <w:rPr>
          <w:sz w:val="22"/>
          <w:szCs w:val="22"/>
        </w:rPr>
      </w:pPr>
      <w:r w:rsidRPr="00AA1E54">
        <w:rPr>
          <w:sz w:val="22"/>
          <w:szCs w:val="22"/>
        </w:rPr>
        <w:t>IF YOUR FINANCIAL RESOURCES ARE INSUFFICIENT YOU SHOULD SEEK INFORMATION ON THE POSSIBILITY OF OBTAINING LEGAL AID OR ADVICE EITHER IN THE COUNTRY WHERE YOU LIVE OR IN THE COUNTRY WHERE THE DOCUMENT WAS ISSUED.</w:t>
      </w:r>
    </w:p>
    <w:p w:rsidR="002E1B7D" w:rsidRPr="00AA1E54" w:rsidRDefault="002E1B7D" w:rsidP="001B6987">
      <w:pPr>
        <w:pStyle w:val="Schedulepara"/>
        <w:ind w:left="0" w:firstLine="0"/>
        <w:jc w:val="left"/>
        <w:rPr>
          <w:sz w:val="22"/>
          <w:szCs w:val="22"/>
        </w:rPr>
      </w:pPr>
      <w:r w:rsidRPr="00AA1E54">
        <w:rPr>
          <w:sz w:val="22"/>
          <w:szCs w:val="22"/>
        </w:rPr>
        <w:t>ENQUIRIES ABOUT THE AVAILABILITY OF LEGAL AID OR ADVICE IN THE COUNTRY WHERE THE DOCUMENT WAS ISSUED MAY BE DIRECTED TO: ...........................................................................................</w:t>
      </w:r>
    </w:p>
    <w:p w:rsidR="002E1B7D" w:rsidRPr="00AA1E54" w:rsidRDefault="002E1B7D" w:rsidP="002E1B7D">
      <w:pPr>
        <w:pStyle w:val="Schedulepara"/>
        <w:keepNext/>
        <w:keepLines/>
        <w:ind w:left="0" w:firstLine="0"/>
        <w:rPr>
          <w:sz w:val="22"/>
          <w:szCs w:val="22"/>
        </w:rPr>
      </w:pPr>
      <w:r w:rsidRPr="00AA1E54">
        <w:rPr>
          <w:sz w:val="22"/>
          <w:szCs w:val="22"/>
        </w:rPr>
        <w:t>SUMMARY OF THE DOCUMENT TO BE SERVED</w:t>
      </w:r>
    </w:p>
    <w:p w:rsidR="002E1B7D" w:rsidRPr="00AA1E54" w:rsidRDefault="002E1B7D" w:rsidP="002E1B7D">
      <w:pPr>
        <w:pStyle w:val="Schedulepara"/>
        <w:keepNext/>
        <w:keepLines/>
        <w:ind w:left="0" w:firstLine="0"/>
      </w:pPr>
      <w:r w:rsidRPr="00AA1E54">
        <w:t>Name and address of the forwarding authority: .........................................</w:t>
      </w:r>
    </w:p>
    <w:p w:rsidR="002E1B7D" w:rsidRPr="00AA1E54" w:rsidRDefault="002E1B7D" w:rsidP="002E1B7D">
      <w:pPr>
        <w:pStyle w:val="Schedulepara"/>
        <w:keepNext/>
        <w:keepLines/>
        <w:ind w:left="0" w:firstLine="0"/>
      </w:pPr>
      <w:r w:rsidRPr="00AA1E54">
        <w:t>......................................................................................................................</w:t>
      </w:r>
    </w:p>
    <w:p w:rsidR="002E1B7D" w:rsidRPr="00AA1E54" w:rsidRDefault="002E1B7D" w:rsidP="002E1B7D">
      <w:pPr>
        <w:pStyle w:val="Schedulepara"/>
        <w:keepNext/>
        <w:keepLines/>
        <w:ind w:left="0" w:firstLine="0"/>
      </w:pPr>
      <w:r w:rsidRPr="00AA1E54">
        <w:t>Particulars of the parties: .............................................................................</w:t>
      </w:r>
    </w:p>
    <w:p w:rsidR="002E1B7D" w:rsidRPr="00AA1E54" w:rsidRDefault="002E1B7D" w:rsidP="002E1B7D">
      <w:pPr>
        <w:pStyle w:val="Schedulepara"/>
        <w:keepLines/>
        <w:ind w:left="0" w:firstLine="0"/>
      </w:pPr>
      <w:r w:rsidRPr="00AA1E54">
        <w:t>......................................................................................................................</w:t>
      </w:r>
    </w:p>
    <w:p w:rsidR="002E1B7D" w:rsidRPr="00AA1E54" w:rsidRDefault="00437481" w:rsidP="002E1B7D">
      <w:pPr>
        <w:pStyle w:val="Schedulepara"/>
        <w:keepNext/>
        <w:keepLines/>
        <w:ind w:left="0" w:firstLine="0"/>
        <w:rPr>
          <w:sz w:val="22"/>
          <w:szCs w:val="22"/>
        </w:rPr>
      </w:pPr>
      <w:r w:rsidRPr="00437481">
        <w:rPr>
          <w:position w:val="6"/>
          <w:sz w:val="16"/>
          <w:szCs w:val="22"/>
        </w:rPr>
        <w:t>**</w:t>
      </w:r>
      <w:r w:rsidR="002E1B7D" w:rsidRPr="00AA1E54">
        <w:rPr>
          <w:sz w:val="22"/>
          <w:szCs w:val="22"/>
        </w:rPr>
        <w:t>JUDICIAL DOCUMENT</w:t>
      </w:r>
    </w:p>
    <w:p w:rsidR="002E1B7D" w:rsidRPr="00AA1E54" w:rsidRDefault="002E1B7D" w:rsidP="002E1B7D">
      <w:pPr>
        <w:pStyle w:val="Schedulepara"/>
        <w:keepNext/>
        <w:keepLines/>
        <w:ind w:left="0" w:firstLine="0"/>
        <w:rPr>
          <w:sz w:val="22"/>
          <w:szCs w:val="22"/>
        </w:rPr>
      </w:pPr>
      <w:r w:rsidRPr="00AA1E54">
        <w:rPr>
          <w:sz w:val="22"/>
          <w:szCs w:val="22"/>
        </w:rPr>
        <w:t>Nature and purpose of the document: ..........................................................</w:t>
      </w:r>
    </w:p>
    <w:p w:rsidR="002E1B7D" w:rsidRPr="00AA1E54" w:rsidRDefault="002E1B7D" w:rsidP="002E1B7D">
      <w:pPr>
        <w:pStyle w:val="Schedulepara"/>
        <w:keepLines/>
        <w:ind w:left="0" w:firstLine="0"/>
        <w:rPr>
          <w:sz w:val="22"/>
          <w:szCs w:val="22"/>
        </w:rPr>
      </w:pPr>
      <w:r w:rsidRPr="00AA1E54">
        <w:rPr>
          <w:sz w:val="22"/>
          <w:szCs w:val="22"/>
        </w:rPr>
        <w:t>......................................................................................................................</w:t>
      </w:r>
    </w:p>
    <w:p w:rsidR="002E1B7D" w:rsidRPr="00AA1E54" w:rsidRDefault="002E1B7D" w:rsidP="001B6987">
      <w:pPr>
        <w:pStyle w:val="Schedulepara"/>
        <w:keepNext/>
        <w:keepLines/>
        <w:ind w:left="0" w:firstLine="0"/>
        <w:jc w:val="left"/>
        <w:rPr>
          <w:sz w:val="22"/>
          <w:szCs w:val="22"/>
        </w:rPr>
      </w:pPr>
      <w:r w:rsidRPr="00AA1E54">
        <w:rPr>
          <w:sz w:val="22"/>
          <w:szCs w:val="22"/>
        </w:rPr>
        <w:lastRenderedPageBreak/>
        <w:t>Nature and purpose of the proceedings and, where appropriate, the amount in dispute: ..................................................................................................................</w:t>
      </w:r>
    </w:p>
    <w:p w:rsidR="002E1B7D" w:rsidRPr="00AA1E54" w:rsidRDefault="002E1B7D" w:rsidP="002E1B7D">
      <w:pPr>
        <w:pStyle w:val="Schedulepara"/>
        <w:keepNext/>
        <w:keepLines/>
        <w:ind w:left="0" w:firstLine="0"/>
        <w:rPr>
          <w:sz w:val="22"/>
          <w:szCs w:val="22"/>
        </w:rPr>
      </w:pPr>
      <w:r w:rsidRPr="00AA1E54">
        <w:rPr>
          <w:sz w:val="22"/>
          <w:szCs w:val="22"/>
        </w:rPr>
        <w:t>......................................................................................................................</w:t>
      </w:r>
    </w:p>
    <w:p w:rsidR="002E1B7D" w:rsidRPr="00AA1E54" w:rsidRDefault="002E1B7D" w:rsidP="002E1B7D">
      <w:pPr>
        <w:pStyle w:val="Schedulepara"/>
        <w:keepLines/>
        <w:ind w:left="0" w:firstLine="0"/>
        <w:rPr>
          <w:sz w:val="22"/>
          <w:szCs w:val="22"/>
        </w:rPr>
      </w:pPr>
      <w:r w:rsidRPr="00AA1E54">
        <w:rPr>
          <w:sz w:val="22"/>
          <w:szCs w:val="22"/>
        </w:rPr>
        <w:t>......................................................................................................................</w:t>
      </w:r>
    </w:p>
    <w:p w:rsidR="002E1B7D" w:rsidRPr="00AA1E54" w:rsidRDefault="002E1B7D" w:rsidP="002E1B7D">
      <w:pPr>
        <w:pStyle w:val="Schedulepara"/>
        <w:keepNext/>
        <w:keepLines/>
        <w:ind w:left="0" w:firstLine="0"/>
        <w:rPr>
          <w:sz w:val="22"/>
          <w:szCs w:val="22"/>
        </w:rPr>
      </w:pPr>
      <w:r w:rsidRPr="00AA1E54">
        <w:rPr>
          <w:sz w:val="22"/>
          <w:szCs w:val="22"/>
        </w:rPr>
        <w:t>Date and place for entering appearance: ......................................................</w:t>
      </w:r>
    </w:p>
    <w:p w:rsidR="002E1B7D" w:rsidRPr="00AA1E54" w:rsidRDefault="002E1B7D" w:rsidP="002E1B7D">
      <w:pPr>
        <w:pStyle w:val="Schedulepara"/>
        <w:keepLines/>
        <w:ind w:left="0" w:firstLine="0"/>
        <w:rPr>
          <w:sz w:val="22"/>
          <w:szCs w:val="22"/>
        </w:rPr>
      </w:pPr>
      <w:r w:rsidRPr="00AA1E54">
        <w:rPr>
          <w:sz w:val="22"/>
          <w:szCs w:val="22"/>
        </w:rPr>
        <w:t>......................................................................................................................</w:t>
      </w:r>
    </w:p>
    <w:p w:rsidR="002E1B7D" w:rsidRPr="00AA1E54" w:rsidRDefault="002E1B7D" w:rsidP="002E1B7D">
      <w:pPr>
        <w:pStyle w:val="Schedulepara"/>
        <w:keepNext/>
        <w:keepLines/>
        <w:ind w:left="0" w:firstLine="0"/>
        <w:rPr>
          <w:sz w:val="22"/>
          <w:szCs w:val="22"/>
        </w:rPr>
      </w:pPr>
      <w:r w:rsidRPr="00AA1E54">
        <w:rPr>
          <w:sz w:val="22"/>
          <w:szCs w:val="22"/>
        </w:rPr>
        <w:t>Court in which proceedings pending/judgment given: ..................................</w:t>
      </w:r>
    </w:p>
    <w:p w:rsidR="002E1B7D" w:rsidRPr="00AA1E54" w:rsidRDefault="002E1B7D" w:rsidP="002E1B7D">
      <w:pPr>
        <w:pStyle w:val="Schedulepara"/>
        <w:keepLines/>
        <w:ind w:left="0" w:firstLine="0"/>
        <w:rPr>
          <w:sz w:val="22"/>
          <w:szCs w:val="22"/>
        </w:rPr>
      </w:pPr>
      <w:r w:rsidRPr="00AA1E54">
        <w:rPr>
          <w:sz w:val="22"/>
          <w:szCs w:val="22"/>
        </w:rPr>
        <w:t>......................................................................................................................</w:t>
      </w:r>
    </w:p>
    <w:p w:rsidR="002E1B7D" w:rsidRPr="00AA1E54" w:rsidRDefault="00437481" w:rsidP="002E1B7D">
      <w:pPr>
        <w:pStyle w:val="Schedulepara"/>
        <w:keepLines/>
        <w:ind w:left="0" w:firstLine="0"/>
        <w:rPr>
          <w:sz w:val="22"/>
          <w:szCs w:val="22"/>
        </w:rPr>
      </w:pPr>
      <w:r w:rsidRPr="00437481">
        <w:rPr>
          <w:position w:val="6"/>
          <w:sz w:val="16"/>
          <w:szCs w:val="22"/>
        </w:rPr>
        <w:t>**</w:t>
      </w:r>
      <w:r w:rsidR="002E1B7D" w:rsidRPr="00AA1E54">
        <w:rPr>
          <w:sz w:val="22"/>
          <w:szCs w:val="22"/>
        </w:rPr>
        <w:t>Date of judgment (if applicable): .............................................................</w:t>
      </w:r>
    </w:p>
    <w:p w:rsidR="002E1B7D" w:rsidRPr="00AA1E54" w:rsidRDefault="002E1B7D" w:rsidP="002E1B7D">
      <w:pPr>
        <w:pStyle w:val="Schedulepara"/>
        <w:keepNext/>
        <w:keepLines/>
        <w:ind w:left="0" w:firstLine="0"/>
        <w:rPr>
          <w:sz w:val="22"/>
          <w:szCs w:val="22"/>
        </w:rPr>
      </w:pPr>
      <w:r w:rsidRPr="00AA1E54">
        <w:rPr>
          <w:sz w:val="22"/>
          <w:szCs w:val="22"/>
        </w:rPr>
        <w:t>Time limits stated in the document: ..............................................................</w:t>
      </w:r>
    </w:p>
    <w:p w:rsidR="002E1B7D" w:rsidRPr="00AA1E54" w:rsidRDefault="002E1B7D" w:rsidP="002E1B7D">
      <w:pPr>
        <w:pStyle w:val="Schedulepara"/>
        <w:keepLines/>
        <w:ind w:left="0" w:firstLine="0"/>
        <w:rPr>
          <w:sz w:val="22"/>
          <w:szCs w:val="22"/>
        </w:rPr>
      </w:pPr>
      <w:r w:rsidRPr="00AA1E54">
        <w:rPr>
          <w:sz w:val="22"/>
          <w:szCs w:val="22"/>
        </w:rPr>
        <w:t>......................................................................................................................</w:t>
      </w:r>
    </w:p>
    <w:p w:rsidR="004472B5" w:rsidRPr="00AA1E54" w:rsidRDefault="009E1980" w:rsidP="002E1B7D">
      <w:pPr>
        <w:pStyle w:val="ActHead2"/>
        <w:pageBreakBefore/>
      </w:pPr>
      <w:bookmarkStart w:id="165" w:name="_Toc138687422"/>
      <w:r w:rsidRPr="00437481">
        <w:rPr>
          <w:rStyle w:val="CharPartNo"/>
        </w:rPr>
        <w:lastRenderedPageBreak/>
        <w:t>Form</w:t>
      </w:r>
      <w:r w:rsidR="007635BE" w:rsidRPr="00437481">
        <w:rPr>
          <w:rStyle w:val="CharPartNo"/>
        </w:rPr>
        <w:t xml:space="preserve"> </w:t>
      </w:r>
      <w:r w:rsidR="004472B5" w:rsidRPr="00437481">
        <w:rPr>
          <w:rStyle w:val="CharPartNo"/>
        </w:rPr>
        <w:t>2</w:t>
      </w:r>
      <w:r w:rsidRPr="00AA1E54">
        <w:t>—</w:t>
      </w:r>
      <w:r w:rsidR="004472B5" w:rsidRPr="00437481">
        <w:rPr>
          <w:rStyle w:val="CharPartText"/>
        </w:rPr>
        <w:t>Parentage testing procedure</w:t>
      </w:r>
      <w:r w:rsidR="002E1B7D" w:rsidRPr="00437481">
        <w:rPr>
          <w:rStyle w:val="CharPartText"/>
        </w:rPr>
        <w:t xml:space="preserve"> </w:t>
      </w:r>
      <w:r w:rsidR="004472B5" w:rsidRPr="00437481">
        <w:rPr>
          <w:rStyle w:val="CharPartText"/>
        </w:rPr>
        <w:t>Affidavit by/in relation to donor</w:t>
      </w:r>
      <w:bookmarkEnd w:id="165"/>
    </w:p>
    <w:p w:rsidR="004472B5" w:rsidRPr="00AA1E54" w:rsidRDefault="004472B5" w:rsidP="009E1980">
      <w:pPr>
        <w:pStyle w:val="notemargin"/>
      </w:pPr>
      <w:r w:rsidRPr="00AA1E54">
        <w:t>(subregulation</w:t>
      </w:r>
      <w:r w:rsidR="00362FD8" w:rsidRPr="00AA1E54">
        <w:t> </w:t>
      </w:r>
      <w:r w:rsidRPr="00AA1E54">
        <w:t>21</w:t>
      </w:r>
      <w:r w:rsidR="009E1980" w:rsidRPr="00AA1E54">
        <w:t>F(</w:t>
      </w:r>
      <w:r w:rsidRPr="00AA1E54">
        <w:t>1))</w:t>
      </w:r>
    </w:p>
    <w:p w:rsidR="002E1B7D" w:rsidRPr="00AA1E54" w:rsidRDefault="002E1B7D" w:rsidP="002E1B7D">
      <w:pPr>
        <w:pStyle w:val="Schedulepara"/>
        <w:keepNext/>
        <w:keepLines/>
        <w:ind w:left="0" w:firstLine="0"/>
        <w:jc w:val="left"/>
        <w:rPr>
          <w:b/>
          <w:bCs/>
          <w:sz w:val="22"/>
          <w:szCs w:val="22"/>
        </w:rPr>
      </w:pPr>
      <w:r w:rsidRPr="00AA1E54">
        <w:rPr>
          <w:b/>
          <w:bCs/>
          <w:sz w:val="22"/>
          <w:szCs w:val="22"/>
        </w:rPr>
        <w:t>PARENTAGE TESTING PROCEDURE</w:t>
      </w:r>
    </w:p>
    <w:p w:rsidR="002E1B7D" w:rsidRPr="00AA1E54" w:rsidRDefault="002E1B7D" w:rsidP="002E1B7D">
      <w:pPr>
        <w:pStyle w:val="Schedulepara"/>
        <w:keepNext/>
        <w:keepLines/>
        <w:spacing w:before="120"/>
        <w:ind w:left="0" w:firstLine="0"/>
        <w:jc w:val="left"/>
        <w:rPr>
          <w:b/>
          <w:bCs/>
          <w:sz w:val="22"/>
          <w:szCs w:val="22"/>
        </w:rPr>
      </w:pPr>
      <w:r w:rsidRPr="00AA1E54">
        <w:rPr>
          <w:b/>
          <w:bCs/>
          <w:sz w:val="22"/>
          <w:szCs w:val="22"/>
        </w:rPr>
        <w:t>AFFIDAVIT BY/IN RELATION TO DONOR</w:t>
      </w:r>
    </w:p>
    <w:p w:rsidR="002E1B7D" w:rsidRPr="00AA1E54" w:rsidRDefault="002E1B7D" w:rsidP="001B6987">
      <w:pPr>
        <w:pStyle w:val="Schedulepara"/>
        <w:keepNext/>
        <w:keepLines/>
        <w:spacing w:before="120"/>
        <w:ind w:left="0" w:firstLine="0"/>
        <w:jc w:val="left"/>
        <w:rPr>
          <w:sz w:val="22"/>
          <w:szCs w:val="22"/>
        </w:rPr>
      </w:pPr>
      <w:r w:rsidRPr="00AA1E54">
        <w:rPr>
          <w:sz w:val="22"/>
          <w:szCs w:val="22"/>
        </w:rPr>
        <w:t>NAME OF CHILD WHOSE PARENTAGE IS IN ISSUE: (</w:t>
      </w:r>
      <w:r w:rsidRPr="00AA1E54">
        <w:rPr>
          <w:i/>
          <w:iCs/>
          <w:sz w:val="22"/>
          <w:szCs w:val="22"/>
        </w:rPr>
        <w:t>insert child’s name</w:t>
      </w:r>
      <w:r w:rsidRPr="00AA1E54">
        <w:rPr>
          <w:sz w:val="22"/>
          <w:szCs w:val="22"/>
        </w:rPr>
        <w:t>)</w:t>
      </w:r>
    </w:p>
    <w:p w:rsidR="002E1B7D" w:rsidRPr="00AA1E54" w:rsidRDefault="002E1B7D" w:rsidP="001B6987">
      <w:pPr>
        <w:pStyle w:val="Schedulepara"/>
        <w:keepNext/>
        <w:keepLines/>
        <w:spacing w:before="60"/>
        <w:ind w:left="0" w:firstLine="0"/>
        <w:jc w:val="left"/>
        <w:rPr>
          <w:sz w:val="22"/>
          <w:szCs w:val="22"/>
        </w:rPr>
      </w:pPr>
      <w:r w:rsidRPr="00AA1E54">
        <w:rPr>
          <w:sz w:val="22"/>
          <w:szCs w:val="22"/>
        </w:rPr>
        <w:t>NAME OF DONOR: (</w:t>
      </w:r>
      <w:r w:rsidRPr="00AA1E54">
        <w:rPr>
          <w:i/>
          <w:iCs/>
          <w:sz w:val="22"/>
          <w:szCs w:val="22"/>
        </w:rPr>
        <w:t>insert donor’s name</w:t>
      </w:r>
      <w:r w:rsidRPr="00AA1E54">
        <w:rPr>
          <w:sz w:val="22"/>
          <w:szCs w:val="22"/>
        </w:rPr>
        <w:t>)</w:t>
      </w:r>
    </w:p>
    <w:p w:rsidR="002E1B7D" w:rsidRPr="00AA1E54" w:rsidRDefault="002E1B7D" w:rsidP="001B6987">
      <w:pPr>
        <w:pStyle w:val="Schedulepara"/>
        <w:spacing w:before="60"/>
        <w:ind w:left="0" w:firstLine="0"/>
        <w:jc w:val="left"/>
        <w:rPr>
          <w:sz w:val="22"/>
          <w:szCs w:val="22"/>
        </w:rPr>
      </w:pPr>
      <w:r w:rsidRPr="00AA1E54">
        <w:rPr>
          <w:sz w:val="22"/>
          <w:szCs w:val="22"/>
        </w:rPr>
        <w:t>DATE OF BIRTH OF DONOR: (</w:t>
      </w:r>
      <w:r w:rsidRPr="00AA1E54">
        <w:rPr>
          <w:i/>
          <w:iCs/>
          <w:sz w:val="22"/>
          <w:szCs w:val="22"/>
        </w:rPr>
        <w:t>insert donor’s date of birth</w:t>
      </w:r>
      <w:r w:rsidRPr="00AA1E54">
        <w:rPr>
          <w:sz w:val="22"/>
          <w:szCs w:val="22"/>
        </w:rPr>
        <w:t>)</w:t>
      </w:r>
    </w:p>
    <w:p w:rsidR="002E1B7D" w:rsidRPr="00AA1E54" w:rsidRDefault="00437481" w:rsidP="001B6987">
      <w:pPr>
        <w:pStyle w:val="Schedulepara"/>
        <w:spacing w:before="60"/>
        <w:ind w:left="0" w:firstLine="0"/>
        <w:jc w:val="left"/>
        <w:rPr>
          <w:sz w:val="22"/>
          <w:szCs w:val="22"/>
        </w:rPr>
      </w:pPr>
      <w:r w:rsidRPr="00437481">
        <w:rPr>
          <w:position w:val="6"/>
          <w:sz w:val="16"/>
          <w:szCs w:val="22"/>
        </w:rPr>
        <w:t>*</w:t>
      </w:r>
      <w:r w:rsidR="002E1B7D" w:rsidRPr="00AA1E54">
        <w:rPr>
          <w:sz w:val="22"/>
          <w:szCs w:val="22"/>
        </w:rPr>
        <w:t>RELATIONSHIP/</w:t>
      </w:r>
      <w:r w:rsidRPr="00437481">
        <w:rPr>
          <w:position w:val="6"/>
          <w:sz w:val="16"/>
          <w:szCs w:val="22"/>
        </w:rPr>
        <w:t>*</w:t>
      </w:r>
      <w:r w:rsidR="002E1B7D" w:rsidRPr="00AA1E54">
        <w:rPr>
          <w:sz w:val="22"/>
          <w:szCs w:val="22"/>
        </w:rPr>
        <w:t>PUTATIVE RELATIONSHIP OF DONOR TO CHILD WHOSE PARENTAGE IS IN ISSUE: (</w:t>
      </w:r>
      <w:r w:rsidR="002E1B7D" w:rsidRPr="00AA1E54">
        <w:rPr>
          <w:i/>
          <w:iCs/>
          <w:sz w:val="22"/>
          <w:szCs w:val="22"/>
        </w:rPr>
        <w:t>if donor is not the child whose parentage is in issue, insert relationship of donor to child</w:t>
      </w:r>
      <w:r w:rsidR="002E1B7D" w:rsidRPr="00AA1E54">
        <w:rPr>
          <w:sz w:val="22"/>
          <w:szCs w:val="22"/>
        </w:rPr>
        <w:t>)</w:t>
      </w:r>
    </w:p>
    <w:p w:rsidR="002E1B7D" w:rsidRPr="00AA1E54" w:rsidRDefault="002E1B7D" w:rsidP="001B6987">
      <w:pPr>
        <w:pStyle w:val="Schedulepara"/>
        <w:spacing w:before="60"/>
        <w:ind w:left="0" w:firstLine="0"/>
        <w:jc w:val="left"/>
        <w:rPr>
          <w:sz w:val="22"/>
          <w:szCs w:val="22"/>
        </w:rPr>
      </w:pPr>
      <w:r w:rsidRPr="00AA1E54">
        <w:rPr>
          <w:sz w:val="22"/>
          <w:szCs w:val="22"/>
        </w:rPr>
        <w:t>DATE OF TAKING SAMPLE FROM DONOR: (</w:t>
      </w:r>
      <w:r w:rsidRPr="00AA1E54">
        <w:rPr>
          <w:i/>
          <w:iCs/>
          <w:sz w:val="22"/>
          <w:szCs w:val="22"/>
        </w:rPr>
        <w:t>insert date sample is to be taken</w:t>
      </w:r>
      <w:r w:rsidRPr="00AA1E54">
        <w:rPr>
          <w:sz w:val="22"/>
          <w:szCs w:val="22"/>
        </w:rPr>
        <w:t>)</w:t>
      </w:r>
    </w:p>
    <w:p w:rsidR="002E1B7D" w:rsidRPr="00AA1E54" w:rsidRDefault="002E1B7D" w:rsidP="001B6987">
      <w:pPr>
        <w:pStyle w:val="Schedulepara"/>
        <w:spacing w:before="120"/>
        <w:ind w:left="0" w:firstLine="0"/>
        <w:jc w:val="left"/>
        <w:rPr>
          <w:sz w:val="22"/>
          <w:szCs w:val="22"/>
        </w:rPr>
      </w:pPr>
      <w:r w:rsidRPr="00AA1E54">
        <w:rPr>
          <w:sz w:val="22"/>
          <w:szCs w:val="22"/>
        </w:rPr>
        <w:t>I, (</w:t>
      </w:r>
      <w:r w:rsidRPr="00AA1E54">
        <w:rPr>
          <w:i/>
          <w:iCs/>
          <w:sz w:val="22"/>
          <w:szCs w:val="22"/>
        </w:rPr>
        <w:t>insert name</w:t>
      </w:r>
      <w:r w:rsidRPr="00AA1E54">
        <w:rPr>
          <w:sz w:val="22"/>
          <w:szCs w:val="22"/>
        </w:rPr>
        <w:t>), of (</w:t>
      </w:r>
      <w:r w:rsidRPr="00AA1E54">
        <w:rPr>
          <w:i/>
          <w:iCs/>
          <w:sz w:val="22"/>
          <w:szCs w:val="22"/>
        </w:rPr>
        <w:t>insert address</w:t>
      </w:r>
      <w:r w:rsidRPr="00AA1E54">
        <w:rPr>
          <w:sz w:val="22"/>
          <w:szCs w:val="22"/>
        </w:rPr>
        <w:t>), (</w:t>
      </w:r>
      <w:r w:rsidRPr="00AA1E54">
        <w:rPr>
          <w:i/>
          <w:iCs/>
          <w:sz w:val="22"/>
          <w:szCs w:val="22"/>
        </w:rPr>
        <w:t>insert occupation</w:t>
      </w:r>
      <w:r w:rsidRPr="00AA1E54">
        <w:rPr>
          <w:sz w:val="22"/>
          <w:szCs w:val="22"/>
        </w:rPr>
        <w:t xml:space="preserve">), </w:t>
      </w:r>
      <w:r w:rsidR="00437481" w:rsidRPr="00437481">
        <w:rPr>
          <w:position w:val="6"/>
          <w:sz w:val="16"/>
          <w:szCs w:val="22"/>
        </w:rPr>
        <w:t>*</w:t>
      </w:r>
      <w:r w:rsidRPr="00AA1E54">
        <w:rPr>
          <w:sz w:val="22"/>
          <w:szCs w:val="22"/>
        </w:rPr>
        <w:t>make oath and say/</w:t>
      </w:r>
      <w:r w:rsidR="00437481" w:rsidRPr="00437481">
        <w:rPr>
          <w:position w:val="6"/>
          <w:sz w:val="16"/>
          <w:szCs w:val="22"/>
        </w:rPr>
        <w:t>*</w:t>
      </w:r>
      <w:r w:rsidRPr="00AA1E54">
        <w:rPr>
          <w:sz w:val="22"/>
          <w:szCs w:val="22"/>
        </w:rPr>
        <w:t>affirm:</w:t>
      </w:r>
    </w:p>
    <w:p w:rsidR="002E1B7D" w:rsidRPr="00AA1E54" w:rsidRDefault="002E1B7D" w:rsidP="002E1B7D">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9"/>
      </w:tblGrid>
      <w:tr w:rsidR="002E1B7D" w:rsidRPr="00AA1E54" w:rsidTr="00D73DE2">
        <w:tc>
          <w:tcPr>
            <w:tcW w:w="5000" w:type="pct"/>
            <w:tcBorders>
              <w:top w:val="single" w:sz="4" w:space="0" w:color="auto"/>
              <w:left w:val="single" w:sz="4" w:space="0" w:color="auto"/>
              <w:bottom w:val="single" w:sz="4" w:space="0" w:color="auto"/>
              <w:right w:val="single" w:sz="4" w:space="0" w:color="auto"/>
            </w:tcBorders>
          </w:tcPr>
          <w:p w:rsidR="002E1B7D" w:rsidRPr="00AA1E54" w:rsidRDefault="002E1B7D" w:rsidP="002E1B7D">
            <w:pPr>
              <w:spacing w:before="120" w:after="60" w:line="360" w:lineRule="auto"/>
              <w:jc w:val="center"/>
              <w:rPr>
                <w:b/>
                <w:bCs/>
                <w:szCs w:val="22"/>
              </w:rPr>
            </w:pPr>
            <w:r w:rsidRPr="00AA1E54">
              <w:rPr>
                <w:b/>
                <w:bCs/>
                <w:szCs w:val="22"/>
              </w:rPr>
              <w:t>IMPORTANT</w:t>
            </w:r>
          </w:p>
          <w:p w:rsidR="002E1B7D" w:rsidRPr="00AA1E54" w:rsidRDefault="002E1B7D" w:rsidP="001B6987">
            <w:pPr>
              <w:spacing w:after="120"/>
              <w:rPr>
                <w:szCs w:val="22"/>
              </w:rPr>
            </w:pPr>
            <w:r w:rsidRPr="00AA1E54">
              <w:rPr>
                <w:szCs w:val="22"/>
              </w:rPr>
              <w:t>Either Part</w:t>
            </w:r>
            <w:r w:rsidR="00362FD8" w:rsidRPr="00AA1E54">
              <w:rPr>
                <w:szCs w:val="22"/>
              </w:rPr>
              <w:t> </w:t>
            </w:r>
            <w:r w:rsidRPr="00AA1E54">
              <w:rPr>
                <w:szCs w:val="22"/>
              </w:rPr>
              <w:t>1 or 2 of this form must be completed and duly sworn or affirmed by the person completing it, and the signature witnessed, on the day the donor’s sample is taken.</w:t>
            </w:r>
          </w:p>
        </w:tc>
      </w:tr>
    </w:tbl>
    <w:p w:rsidR="002E1B7D" w:rsidRPr="00AA1E54" w:rsidRDefault="00EF378E" w:rsidP="001B6987">
      <w:pPr>
        <w:pStyle w:val="Schedulepara"/>
        <w:keepNext/>
        <w:spacing w:line="480" w:lineRule="auto"/>
        <w:ind w:left="0" w:firstLine="0"/>
        <w:rPr>
          <w:b/>
          <w:sz w:val="22"/>
          <w:szCs w:val="22"/>
        </w:rPr>
      </w:pPr>
      <w:r w:rsidRPr="00AA1E54">
        <w:rPr>
          <w:b/>
          <w:sz w:val="22"/>
          <w:szCs w:val="22"/>
        </w:rPr>
        <w:t>PART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9"/>
      </w:tblGrid>
      <w:tr w:rsidR="002E1B7D" w:rsidRPr="00AA1E54" w:rsidTr="00D73DE2">
        <w:tc>
          <w:tcPr>
            <w:tcW w:w="5000" w:type="pct"/>
            <w:tcBorders>
              <w:top w:val="single" w:sz="4" w:space="0" w:color="auto"/>
              <w:left w:val="single" w:sz="4" w:space="0" w:color="auto"/>
              <w:bottom w:val="single" w:sz="4" w:space="0" w:color="auto"/>
              <w:right w:val="single" w:sz="4" w:space="0" w:color="auto"/>
            </w:tcBorders>
          </w:tcPr>
          <w:p w:rsidR="002E1B7D" w:rsidRPr="00AA1E54" w:rsidRDefault="002E1B7D" w:rsidP="001B6987">
            <w:pPr>
              <w:pStyle w:val="Schedulepara"/>
              <w:keepNext/>
              <w:spacing w:before="120" w:after="120"/>
              <w:ind w:left="0" w:firstLine="0"/>
              <w:rPr>
                <w:sz w:val="22"/>
                <w:szCs w:val="22"/>
              </w:rPr>
            </w:pPr>
            <w:r w:rsidRPr="00AA1E54">
              <w:rPr>
                <w:sz w:val="22"/>
                <w:szCs w:val="22"/>
              </w:rPr>
              <w:t>Part</w:t>
            </w:r>
            <w:r w:rsidR="00362FD8" w:rsidRPr="00AA1E54">
              <w:rPr>
                <w:sz w:val="22"/>
                <w:szCs w:val="22"/>
              </w:rPr>
              <w:t> </w:t>
            </w:r>
            <w:r w:rsidRPr="00AA1E54">
              <w:rPr>
                <w:sz w:val="22"/>
                <w:szCs w:val="22"/>
              </w:rPr>
              <w:t>1 must be completed if the person swearing or affirming the affidavit is the donor.</w:t>
            </w:r>
          </w:p>
        </w:tc>
      </w:tr>
    </w:tbl>
    <w:p w:rsidR="002E1B7D" w:rsidRPr="00AA1E54" w:rsidRDefault="002E1B7D" w:rsidP="001B6987">
      <w:pPr>
        <w:pStyle w:val="Schedulepara"/>
        <w:tabs>
          <w:tab w:val="clear" w:pos="567"/>
          <w:tab w:val="right" w:pos="851"/>
        </w:tabs>
        <w:spacing w:before="120"/>
        <w:ind w:left="425" w:hanging="425"/>
        <w:jc w:val="left"/>
        <w:rPr>
          <w:sz w:val="22"/>
          <w:szCs w:val="22"/>
        </w:rPr>
      </w:pPr>
      <w:r w:rsidRPr="00AA1E54">
        <w:rPr>
          <w:sz w:val="22"/>
          <w:szCs w:val="22"/>
        </w:rPr>
        <w:t>1.</w:t>
      </w:r>
      <w:r w:rsidRPr="00AA1E54">
        <w:rPr>
          <w:sz w:val="22"/>
          <w:szCs w:val="22"/>
        </w:rPr>
        <w:tab/>
        <w:t>I am the person appearing in the photograph attached to this affidavit, being Attachment ‘A’.</w:t>
      </w:r>
    </w:p>
    <w:p w:rsidR="002E1B7D" w:rsidRPr="00AA1E54" w:rsidRDefault="002E1B7D" w:rsidP="002E1B7D">
      <w:pPr>
        <w:pStyle w:val="Schedulepara"/>
        <w:tabs>
          <w:tab w:val="clear" w:pos="567"/>
          <w:tab w:val="right" w:pos="851"/>
        </w:tabs>
        <w:spacing w:before="120"/>
        <w:ind w:left="425" w:hanging="425"/>
        <w:rPr>
          <w:sz w:val="22"/>
          <w:szCs w:val="22"/>
        </w:rPr>
      </w:pPr>
      <w:r w:rsidRPr="00AA1E54">
        <w:rPr>
          <w:sz w:val="22"/>
          <w:szCs w:val="22"/>
        </w:rPr>
        <w:t>2.</w:t>
      </w:r>
      <w:r w:rsidRPr="00AA1E54">
        <w:rPr>
          <w:sz w:val="22"/>
          <w:szCs w:val="22"/>
        </w:rPr>
        <w:tab/>
        <w:t>My racial background is (</w:t>
      </w:r>
      <w:r w:rsidRPr="00AA1E54">
        <w:rPr>
          <w:i/>
          <w:iCs/>
          <w:sz w:val="22"/>
          <w:szCs w:val="22"/>
        </w:rPr>
        <w:t>insert details</w:t>
      </w:r>
      <w:r w:rsidRPr="00AA1E54">
        <w:rPr>
          <w:sz w:val="22"/>
          <w:szCs w:val="22"/>
        </w:rPr>
        <w:t>).</w:t>
      </w:r>
    </w:p>
    <w:p w:rsidR="002E1B7D" w:rsidRPr="00AA1E54" w:rsidRDefault="002E1B7D" w:rsidP="002E1B7D">
      <w:pPr>
        <w:pStyle w:val="Schedulepara"/>
        <w:keepNext/>
        <w:tabs>
          <w:tab w:val="clear" w:pos="567"/>
          <w:tab w:val="right" w:pos="1134"/>
        </w:tabs>
        <w:spacing w:before="120"/>
        <w:ind w:left="425" w:hanging="425"/>
        <w:rPr>
          <w:sz w:val="22"/>
          <w:szCs w:val="22"/>
        </w:rPr>
      </w:pPr>
      <w:r w:rsidRPr="00AA1E54">
        <w:rPr>
          <w:sz w:val="22"/>
          <w:szCs w:val="22"/>
        </w:rPr>
        <w:t>3.</w:t>
      </w:r>
      <w:r w:rsidRPr="00AA1E54">
        <w:rPr>
          <w:sz w:val="22"/>
          <w:szCs w:val="22"/>
        </w:rPr>
        <w:tab/>
        <w:t>In the last 2 years:</w:t>
      </w:r>
    </w:p>
    <w:p w:rsidR="002E1B7D" w:rsidRPr="00AA1E54" w:rsidRDefault="002E1B7D" w:rsidP="002E1B7D">
      <w:pPr>
        <w:pStyle w:val="Schedulepara"/>
        <w:tabs>
          <w:tab w:val="clear" w:pos="567"/>
          <w:tab w:val="right" w:pos="1418"/>
        </w:tabs>
        <w:spacing w:before="60"/>
        <w:ind w:left="851" w:hanging="425"/>
        <w:rPr>
          <w:sz w:val="22"/>
          <w:szCs w:val="22"/>
        </w:rPr>
      </w:pPr>
      <w:r w:rsidRPr="00AA1E54">
        <w:rPr>
          <w:sz w:val="22"/>
          <w:szCs w:val="22"/>
        </w:rPr>
        <w:t>(a)</w:t>
      </w:r>
      <w:r w:rsidRPr="00AA1E54">
        <w:rPr>
          <w:sz w:val="22"/>
          <w:szCs w:val="22"/>
        </w:rPr>
        <w:tab/>
        <w:t xml:space="preserve">I </w:t>
      </w:r>
      <w:r w:rsidR="00437481" w:rsidRPr="00437481">
        <w:rPr>
          <w:position w:val="6"/>
          <w:sz w:val="16"/>
          <w:szCs w:val="22"/>
        </w:rPr>
        <w:t>*</w:t>
      </w:r>
      <w:r w:rsidRPr="00AA1E54">
        <w:rPr>
          <w:sz w:val="22"/>
          <w:szCs w:val="22"/>
        </w:rPr>
        <w:t>have/</w:t>
      </w:r>
      <w:r w:rsidR="00437481" w:rsidRPr="00437481">
        <w:rPr>
          <w:position w:val="6"/>
          <w:sz w:val="16"/>
          <w:szCs w:val="22"/>
        </w:rPr>
        <w:t>*</w:t>
      </w:r>
      <w:r w:rsidRPr="00AA1E54">
        <w:rPr>
          <w:sz w:val="22"/>
          <w:szCs w:val="22"/>
        </w:rPr>
        <w:t>have not suffered from leukaemia;</w:t>
      </w:r>
    </w:p>
    <w:p w:rsidR="002E1B7D" w:rsidRPr="00AA1E54" w:rsidRDefault="002E1B7D" w:rsidP="002E1B7D">
      <w:pPr>
        <w:pStyle w:val="Schedulepara"/>
        <w:tabs>
          <w:tab w:val="clear" w:pos="567"/>
          <w:tab w:val="right" w:pos="1418"/>
        </w:tabs>
        <w:spacing w:before="60"/>
        <w:ind w:left="851" w:hanging="425"/>
        <w:rPr>
          <w:sz w:val="22"/>
          <w:szCs w:val="22"/>
        </w:rPr>
      </w:pPr>
      <w:r w:rsidRPr="00AA1E54">
        <w:rPr>
          <w:sz w:val="22"/>
          <w:szCs w:val="22"/>
        </w:rPr>
        <w:t>(b)</w:t>
      </w:r>
      <w:r w:rsidRPr="00AA1E54">
        <w:rPr>
          <w:sz w:val="22"/>
          <w:szCs w:val="22"/>
        </w:rPr>
        <w:tab/>
        <w:t xml:space="preserve">I </w:t>
      </w:r>
      <w:r w:rsidR="00437481" w:rsidRPr="00437481">
        <w:rPr>
          <w:position w:val="6"/>
          <w:sz w:val="16"/>
          <w:szCs w:val="22"/>
        </w:rPr>
        <w:t>*</w:t>
      </w:r>
      <w:r w:rsidRPr="00AA1E54">
        <w:rPr>
          <w:sz w:val="22"/>
          <w:szCs w:val="22"/>
        </w:rPr>
        <w:t>have/</w:t>
      </w:r>
      <w:r w:rsidR="00437481" w:rsidRPr="00437481">
        <w:rPr>
          <w:position w:val="6"/>
          <w:sz w:val="16"/>
          <w:szCs w:val="22"/>
        </w:rPr>
        <w:t>*</w:t>
      </w:r>
      <w:r w:rsidRPr="00AA1E54">
        <w:rPr>
          <w:sz w:val="22"/>
          <w:szCs w:val="22"/>
        </w:rPr>
        <w:t>have not received a bone marrow transplant.</w:t>
      </w:r>
    </w:p>
    <w:p w:rsidR="002E1B7D" w:rsidRPr="00AA1E54" w:rsidRDefault="00437481" w:rsidP="001B6987">
      <w:pPr>
        <w:pStyle w:val="Schedulepara"/>
        <w:tabs>
          <w:tab w:val="clear" w:pos="567"/>
          <w:tab w:val="right" w:pos="851"/>
        </w:tabs>
        <w:spacing w:before="120"/>
        <w:ind w:left="425" w:hanging="425"/>
        <w:jc w:val="left"/>
        <w:rPr>
          <w:sz w:val="22"/>
          <w:szCs w:val="22"/>
        </w:rPr>
      </w:pPr>
      <w:r w:rsidRPr="00437481">
        <w:rPr>
          <w:position w:val="6"/>
          <w:sz w:val="16"/>
          <w:szCs w:val="22"/>
        </w:rPr>
        <w:t>*</w:t>
      </w:r>
      <w:r w:rsidR="002E1B7D" w:rsidRPr="00AA1E54">
        <w:rPr>
          <w:sz w:val="22"/>
          <w:szCs w:val="22"/>
        </w:rPr>
        <w:t>4.</w:t>
      </w:r>
      <w:r w:rsidR="002E1B7D" w:rsidRPr="00AA1E54">
        <w:rPr>
          <w:sz w:val="22"/>
          <w:szCs w:val="22"/>
        </w:rPr>
        <w:tab/>
        <w:t xml:space="preserve">The particulars of the </w:t>
      </w:r>
      <w:r w:rsidRPr="00437481">
        <w:rPr>
          <w:position w:val="6"/>
          <w:sz w:val="16"/>
          <w:szCs w:val="22"/>
        </w:rPr>
        <w:t>*</w:t>
      </w:r>
      <w:r w:rsidR="002E1B7D" w:rsidRPr="00AA1E54">
        <w:rPr>
          <w:sz w:val="22"/>
          <w:szCs w:val="22"/>
        </w:rPr>
        <w:t>leukaemia/</w:t>
      </w:r>
      <w:r w:rsidRPr="00437481">
        <w:rPr>
          <w:position w:val="6"/>
          <w:sz w:val="16"/>
          <w:szCs w:val="22"/>
        </w:rPr>
        <w:t>*</w:t>
      </w:r>
      <w:r w:rsidR="002E1B7D" w:rsidRPr="00AA1E54">
        <w:rPr>
          <w:sz w:val="22"/>
          <w:szCs w:val="22"/>
        </w:rPr>
        <w:t xml:space="preserve">bone marrow transplant are as follows: </w:t>
      </w:r>
    </w:p>
    <w:p w:rsidR="002E1B7D" w:rsidRPr="00AA1E54" w:rsidRDefault="002E1B7D" w:rsidP="001B6987">
      <w:pPr>
        <w:pStyle w:val="Schedulepara"/>
        <w:tabs>
          <w:tab w:val="clear" w:pos="567"/>
          <w:tab w:val="right" w:pos="851"/>
        </w:tabs>
        <w:spacing w:before="60"/>
        <w:ind w:left="425" w:hanging="425"/>
        <w:jc w:val="left"/>
        <w:rPr>
          <w:sz w:val="22"/>
          <w:szCs w:val="22"/>
        </w:rPr>
      </w:pPr>
      <w:r w:rsidRPr="00AA1E54">
        <w:rPr>
          <w:sz w:val="22"/>
          <w:szCs w:val="22"/>
        </w:rPr>
        <w:tab/>
        <w:t>(</w:t>
      </w:r>
      <w:r w:rsidRPr="00AA1E54">
        <w:rPr>
          <w:i/>
          <w:iCs/>
          <w:sz w:val="22"/>
          <w:szCs w:val="22"/>
        </w:rPr>
        <w:t>insert particulars</w:t>
      </w:r>
      <w:r w:rsidRPr="00AA1E54">
        <w:rPr>
          <w:sz w:val="22"/>
          <w:szCs w:val="22"/>
        </w:rPr>
        <w:t>).</w:t>
      </w:r>
    </w:p>
    <w:p w:rsidR="002E1B7D" w:rsidRPr="00AA1E54" w:rsidRDefault="002E1B7D" w:rsidP="001B6987">
      <w:pPr>
        <w:pStyle w:val="Schedulepara"/>
        <w:tabs>
          <w:tab w:val="clear" w:pos="567"/>
          <w:tab w:val="right" w:pos="851"/>
        </w:tabs>
        <w:spacing w:before="120"/>
        <w:ind w:left="425" w:hanging="425"/>
        <w:jc w:val="left"/>
        <w:rPr>
          <w:sz w:val="22"/>
          <w:szCs w:val="22"/>
        </w:rPr>
      </w:pPr>
      <w:r w:rsidRPr="00AA1E54">
        <w:rPr>
          <w:sz w:val="22"/>
          <w:szCs w:val="22"/>
        </w:rPr>
        <w:t>5.</w:t>
      </w:r>
      <w:r w:rsidRPr="00AA1E54">
        <w:rPr>
          <w:sz w:val="22"/>
          <w:szCs w:val="22"/>
        </w:rPr>
        <w:tab/>
        <w:t xml:space="preserve">I </w:t>
      </w:r>
      <w:r w:rsidR="00437481" w:rsidRPr="00437481">
        <w:rPr>
          <w:position w:val="6"/>
          <w:sz w:val="16"/>
          <w:szCs w:val="22"/>
        </w:rPr>
        <w:t>*</w:t>
      </w:r>
      <w:r w:rsidRPr="00AA1E54">
        <w:rPr>
          <w:sz w:val="22"/>
          <w:szCs w:val="22"/>
        </w:rPr>
        <w:t>have/</w:t>
      </w:r>
      <w:r w:rsidR="00437481" w:rsidRPr="00437481">
        <w:rPr>
          <w:position w:val="6"/>
          <w:sz w:val="16"/>
          <w:szCs w:val="22"/>
        </w:rPr>
        <w:t>*</w:t>
      </w:r>
      <w:r w:rsidRPr="00AA1E54">
        <w:rPr>
          <w:sz w:val="22"/>
          <w:szCs w:val="22"/>
        </w:rPr>
        <w:t>have not received a transfusion of blood or a blood product within the last 6 months.</w:t>
      </w:r>
    </w:p>
    <w:p w:rsidR="002E1B7D" w:rsidRPr="00AA1E54" w:rsidRDefault="00437481" w:rsidP="001B6987">
      <w:pPr>
        <w:pStyle w:val="Schedulepara"/>
        <w:tabs>
          <w:tab w:val="clear" w:pos="567"/>
          <w:tab w:val="right" w:pos="851"/>
        </w:tabs>
        <w:spacing w:before="120"/>
        <w:ind w:left="425" w:hanging="425"/>
        <w:jc w:val="left"/>
        <w:rPr>
          <w:sz w:val="22"/>
          <w:szCs w:val="22"/>
        </w:rPr>
      </w:pPr>
      <w:r w:rsidRPr="00437481">
        <w:rPr>
          <w:position w:val="6"/>
          <w:sz w:val="16"/>
          <w:szCs w:val="22"/>
        </w:rPr>
        <w:t>*</w:t>
      </w:r>
      <w:r w:rsidR="002E1B7D" w:rsidRPr="00AA1E54">
        <w:rPr>
          <w:sz w:val="22"/>
          <w:szCs w:val="22"/>
        </w:rPr>
        <w:t>6.</w:t>
      </w:r>
      <w:r w:rsidR="002E1B7D" w:rsidRPr="00AA1E54">
        <w:rPr>
          <w:sz w:val="22"/>
          <w:szCs w:val="22"/>
        </w:rPr>
        <w:tab/>
        <w:t xml:space="preserve">The particulars of the transfusion of blood or blood product are as follows: </w:t>
      </w:r>
    </w:p>
    <w:p w:rsidR="002E1B7D" w:rsidRPr="00AA1E54" w:rsidRDefault="002E1B7D" w:rsidP="001B6987">
      <w:pPr>
        <w:pStyle w:val="Schedulepara"/>
        <w:tabs>
          <w:tab w:val="clear" w:pos="567"/>
          <w:tab w:val="right" w:pos="851"/>
        </w:tabs>
        <w:spacing w:before="60"/>
        <w:ind w:left="425" w:hanging="425"/>
        <w:jc w:val="left"/>
        <w:rPr>
          <w:i/>
          <w:iCs/>
          <w:sz w:val="22"/>
          <w:szCs w:val="22"/>
        </w:rPr>
      </w:pPr>
      <w:r w:rsidRPr="00AA1E54">
        <w:rPr>
          <w:i/>
          <w:iCs/>
          <w:sz w:val="22"/>
          <w:szCs w:val="22"/>
        </w:rPr>
        <w:tab/>
        <w:t>(insert particulars).</w:t>
      </w:r>
    </w:p>
    <w:p w:rsidR="002E1B7D" w:rsidRPr="00AA1E54" w:rsidRDefault="002E1B7D" w:rsidP="001B6987">
      <w:pPr>
        <w:pStyle w:val="Schedulepara"/>
        <w:keepNext/>
        <w:tabs>
          <w:tab w:val="clear" w:pos="567"/>
          <w:tab w:val="right" w:pos="851"/>
        </w:tabs>
        <w:spacing w:before="120"/>
        <w:ind w:left="425" w:hanging="425"/>
        <w:jc w:val="left"/>
        <w:rPr>
          <w:sz w:val="22"/>
          <w:szCs w:val="22"/>
        </w:rPr>
      </w:pPr>
      <w:r w:rsidRPr="00AA1E54">
        <w:rPr>
          <w:sz w:val="22"/>
          <w:szCs w:val="22"/>
        </w:rPr>
        <w:lastRenderedPageBreak/>
        <w:t>7.</w:t>
      </w:r>
      <w:r w:rsidRPr="00AA1E54">
        <w:rPr>
          <w:sz w:val="22"/>
          <w:szCs w:val="22"/>
        </w:rPr>
        <w:tab/>
        <w:t>I consent to:</w:t>
      </w:r>
    </w:p>
    <w:p w:rsidR="002E1B7D" w:rsidRPr="00AA1E54" w:rsidRDefault="002E1B7D" w:rsidP="001B6987">
      <w:pPr>
        <w:pStyle w:val="Schedulepara"/>
        <w:keepLines/>
        <w:tabs>
          <w:tab w:val="clear" w:pos="567"/>
          <w:tab w:val="right" w:pos="1418"/>
        </w:tabs>
        <w:spacing w:before="60"/>
        <w:ind w:left="850" w:hanging="425"/>
        <w:jc w:val="left"/>
        <w:rPr>
          <w:sz w:val="22"/>
          <w:szCs w:val="22"/>
        </w:rPr>
      </w:pPr>
      <w:r w:rsidRPr="00AA1E54">
        <w:rPr>
          <w:sz w:val="22"/>
          <w:szCs w:val="22"/>
        </w:rPr>
        <w:t>(a)</w:t>
      </w:r>
      <w:r w:rsidRPr="00AA1E54">
        <w:rPr>
          <w:sz w:val="22"/>
          <w:szCs w:val="22"/>
        </w:rPr>
        <w:tab/>
        <w:t xml:space="preserve">the taking of </w:t>
      </w:r>
      <w:r w:rsidR="00437481" w:rsidRPr="00437481">
        <w:rPr>
          <w:position w:val="6"/>
          <w:sz w:val="16"/>
          <w:szCs w:val="22"/>
        </w:rPr>
        <w:t>*</w:t>
      </w:r>
      <w:r w:rsidRPr="00AA1E54">
        <w:rPr>
          <w:sz w:val="22"/>
          <w:szCs w:val="22"/>
        </w:rPr>
        <w:t>a bodily sample/</w:t>
      </w:r>
      <w:r w:rsidR="00437481" w:rsidRPr="00437481">
        <w:rPr>
          <w:position w:val="6"/>
          <w:sz w:val="16"/>
          <w:szCs w:val="22"/>
        </w:rPr>
        <w:t>*</w:t>
      </w:r>
      <w:r w:rsidRPr="00AA1E54">
        <w:rPr>
          <w:sz w:val="22"/>
          <w:szCs w:val="22"/>
        </w:rPr>
        <w:t>bodily samples from me on (</w:t>
      </w:r>
      <w:r w:rsidRPr="00AA1E54">
        <w:rPr>
          <w:i/>
          <w:sz w:val="22"/>
          <w:szCs w:val="22"/>
        </w:rPr>
        <w:t>insert date sample is to be taken</w:t>
      </w:r>
      <w:r w:rsidRPr="00AA1E54">
        <w:rPr>
          <w:sz w:val="22"/>
          <w:szCs w:val="22"/>
        </w:rPr>
        <w:t>) at (</w:t>
      </w:r>
      <w:r w:rsidRPr="00AA1E54">
        <w:rPr>
          <w:i/>
          <w:sz w:val="22"/>
          <w:szCs w:val="22"/>
        </w:rPr>
        <w:t>insert place sample is to be taken</w:t>
      </w:r>
      <w:r w:rsidRPr="00AA1E54">
        <w:rPr>
          <w:sz w:val="22"/>
          <w:szCs w:val="22"/>
        </w:rPr>
        <w:t xml:space="preserve">) for the purposes of </w:t>
      </w:r>
      <w:r w:rsidR="00437481" w:rsidRPr="00437481">
        <w:rPr>
          <w:position w:val="6"/>
          <w:sz w:val="16"/>
          <w:szCs w:val="22"/>
        </w:rPr>
        <w:t>*</w:t>
      </w:r>
      <w:r w:rsidRPr="00AA1E54">
        <w:rPr>
          <w:sz w:val="22"/>
          <w:szCs w:val="22"/>
        </w:rPr>
        <w:t>a parentage testing procedure/</w:t>
      </w:r>
      <w:r w:rsidR="00437481" w:rsidRPr="00437481">
        <w:rPr>
          <w:position w:val="6"/>
          <w:sz w:val="16"/>
          <w:szCs w:val="22"/>
        </w:rPr>
        <w:t>*</w:t>
      </w:r>
      <w:r w:rsidRPr="00AA1E54">
        <w:rPr>
          <w:sz w:val="22"/>
          <w:szCs w:val="22"/>
        </w:rPr>
        <w:t>parentage testing procedures; and</w:t>
      </w:r>
    </w:p>
    <w:p w:rsidR="002E1B7D" w:rsidRPr="00AA1E54" w:rsidRDefault="002E1B7D" w:rsidP="001B6987">
      <w:pPr>
        <w:pStyle w:val="Schedulepara"/>
        <w:tabs>
          <w:tab w:val="clear" w:pos="567"/>
          <w:tab w:val="right" w:pos="1418"/>
        </w:tabs>
        <w:spacing w:before="60"/>
        <w:ind w:left="851" w:hanging="425"/>
        <w:jc w:val="left"/>
        <w:rPr>
          <w:sz w:val="22"/>
          <w:szCs w:val="22"/>
        </w:rPr>
      </w:pPr>
      <w:r w:rsidRPr="00AA1E54">
        <w:rPr>
          <w:sz w:val="22"/>
          <w:szCs w:val="22"/>
        </w:rPr>
        <w:t>(b)</w:t>
      </w:r>
      <w:r w:rsidRPr="00AA1E54">
        <w:rPr>
          <w:sz w:val="22"/>
          <w:szCs w:val="22"/>
        </w:rPr>
        <w:tab/>
        <w:t xml:space="preserve">the carrying out of </w:t>
      </w:r>
      <w:r w:rsidR="00437481" w:rsidRPr="00437481">
        <w:rPr>
          <w:position w:val="6"/>
          <w:sz w:val="16"/>
          <w:szCs w:val="22"/>
        </w:rPr>
        <w:t>*</w:t>
      </w:r>
      <w:r w:rsidRPr="00AA1E54">
        <w:rPr>
          <w:sz w:val="22"/>
          <w:szCs w:val="22"/>
        </w:rPr>
        <w:t>that procedure/</w:t>
      </w:r>
      <w:r w:rsidR="00437481" w:rsidRPr="00437481">
        <w:rPr>
          <w:position w:val="6"/>
          <w:sz w:val="16"/>
          <w:szCs w:val="22"/>
        </w:rPr>
        <w:t>*</w:t>
      </w:r>
      <w:r w:rsidRPr="00AA1E54">
        <w:rPr>
          <w:sz w:val="22"/>
          <w:szCs w:val="22"/>
        </w:rPr>
        <w:t xml:space="preserve">those procedures on the </w:t>
      </w:r>
      <w:r w:rsidR="00437481" w:rsidRPr="00437481">
        <w:rPr>
          <w:position w:val="6"/>
          <w:sz w:val="16"/>
          <w:szCs w:val="22"/>
        </w:rPr>
        <w:t>*</w:t>
      </w:r>
      <w:r w:rsidRPr="00AA1E54">
        <w:rPr>
          <w:sz w:val="22"/>
          <w:szCs w:val="22"/>
        </w:rPr>
        <w:t>sample/</w:t>
      </w:r>
      <w:r w:rsidR="00437481" w:rsidRPr="00437481">
        <w:rPr>
          <w:position w:val="6"/>
          <w:sz w:val="16"/>
          <w:szCs w:val="22"/>
        </w:rPr>
        <w:t>*</w:t>
      </w:r>
      <w:r w:rsidRPr="00AA1E54">
        <w:rPr>
          <w:sz w:val="22"/>
          <w:szCs w:val="22"/>
        </w:rPr>
        <w:t>samples.</w:t>
      </w:r>
    </w:p>
    <w:p w:rsidR="002E1B7D" w:rsidRPr="00AA1E54" w:rsidRDefault="00EF378E" w:rsidP="001B6987">
      <w:pPr>
        <w:pStyle w:val="Schedulepara"/>
        <w:keepNext/>
        <w:spacing w:line="480" w:lineRule="auto"/>
        <w:ind w:left="0" w:firstLine="0"/>
        <w:rPr>
          <w:b/>
          <w:sz w:val="22"/>
          <w:szCs w:val="22"/>
        </w:rPr>
      </w:pPr>
      <w:r w:rsidRPr="00AA1E54">
        <w:rPr>
          <w:b/>
          <w:sz w:val="22"/>
          <w:szCs w:val="22"/>
        </w:rPr>
        <w:t>PART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9"/>
      </w:tblGrid>
      <w:tr w:rsidR="002E1B7D" w:rsidRPr="00AA1E54" w:rsidTr="00D73DE2">
        <w:tc>
          <w:tcPr>
            <w:tcW w:w="5000" w:type="pct"/>
            <w:tcBorders>
              <w:top w:val="single" w:sz="4" w:space="0" w:color="auto"/>
              <w:left w:val="single" w:sz="4" w:space="0" w:color="auto"/>
              <w:bottom w:val="single" w:sz="4" w:space="0" w:color="auto"/>
              <w:right w:val="single" w:sz="4" w:space="0" w:color="auto"/>
            </w:tcBorders>
          </w:tcPr>
          <w:p w:rsidR="002E1B7D" w:rsidRPr="00AA1E54" w:rsidRDefault="002E1B7D" w:rsidP="001B6987">
            <w:pPr>
              <w:pStyle w:val="Schedulepara"/>
              <w:spacing w:before="120" w:after="120"/>
              <w:ind w:left="0" w:firstLine="0"/>
              <w:jc w:val="left"/>
              <w:rPr>
                <w:sz w:val="22"/>
                <w:szCs w:val="22"/>
              </w:rPr>
            </w:pPr>
            <w:r w:rsidRPr="00AA1E54">
              <w:rPr>
                <w:sz w:val="22"/>
                <w:szCs w:val="22"/>
              </w:rPr>
              <w:t>Part</w:t>
            </w:r>
            <w:r w:rsidR="00362FD8" w:rsidRPr="00AA1E54">
              <w:rPr>
                <w:sz w:val="22"/>
                <w:szCs w:val="22"/>
              </w:rPr>
              <w:t> </w:t>
            </w:r>
            <w:r w:rsidRPr="00AA1E54">
              <w:rPr>
                <w:sz w:val="22"/>
                <w:szCs w:val="22"/>
              </w:rPr>
              <w:t>2 must be completed on behalf of a child or adult who is not capable of swearing or affirming the affidavit. Under subsection</w:t>
            </w:r>
            <w:r w:rsidR="00362FD8" w:rsidRPr="00AA1E54">
              <w:rPr>
                <w:sz w:val="22"/>
                <w:szCs w:val="22"/>
              </w:rPr>
              <w:t> </w:t>
            </w:r>
            <w:r w:rsidRPr="00AA1E54">
              <w:rPr>
                <w:sz w:val="22"/>
                <w:szCs w:val="22"/>
              </w:rPr>
              <w:t>69Z(2) of the Act, a parentage testing procedure must not be carried out in relation to a child without the consent of a parent or guardian of the child or a person who, under a specific issues order, is responsible for the child’s long</w:t>
            </w:r>
            <w:r w:rsidR="00437481">
              <w:rPr>
                <w:sz w:val="22"/>
                <w:szCs w:val="22"/>
              </w:rPr>
              <w:noBreakHyphen/>
            </w:r>
            <w:r w:rsidRPr="00AA1E54">
              <w:rPr>
                <w:sz w:val="22"/>
                <w:szCs w:val="22"/>
              </w:rPr>
              <w:t>term or day</w:t>
            </w:r>
            <w:r w:rsidR="00437481">
              <w:rPr>
                <w:sz w:val="22"/>
                <w:szCs w:val="22"/>
              </w:rPr>
              <w:noBreakHyphen/>
            </w:r>
            <w:r w:rsidRPr="00AA1E54">
              <w:rPr>
                <w:sz w:val="22"/>
                <w:szCs w:val="22"/>
              </w:rPr>
              <w:t>to</w:t>
            </w:r>
            <w:r w:rsidR="00437481">
              <w:rPr>
                <w:sz w:val="22"/>
                <w:szCs w:val="22"/>
              </w:rPr>
              <w:noBreakHyphen/>
            </w:r>
            <w:r w:rsidRPr="00AA1E54">
              <w:rPr>
                <w:sz w:val="22"/>
                <w:szCs w:val="22"/>
              </w:rPr>
              <w:t>day care, welfare and development</w:t>
            </w:r>
            <w:r w:rsidRPr="00AA1E54">
              <w:t>.</w:t>
            </w:r>
          </w:p>
        </w:tc>
      </w:tr>
    </w:tbl>
    <w:p w:rsidR="002E1B7D" w:rsidRPr="00AA1E54" w:rsidRDefault="002E1B7D" w:rsidP="001B6987">
      <w:pPr>
        <w:pStyle w:val="Schedulepara"/>
        <w:tabs>
          <w:tab w:val="clear" w:pos="567"/>
          <w:tab w:val="right" w:pos="851"/>
        </w:tabs>
        <w:spacing w:before="120"/>
        <w:ind w:left="425" w:hanging="425"/>
        <w:jc w:val="left"/>
        <w:rPr>
          <w:sz w:val="22"/>
          <w:szCs w:val="22"/>
        </w:rPr>
      </w:pPr>
      <w:r w:rsidRPr="00AA1E54">
        <w:rPr>
          <w:sz w:val="22"/>
          <w:szCs w:val="22"/>
        </w:rPr>
        <w:t>1.</w:t>
      </w:r>
      <w:r w:rsidRPr="00AA1E54">
        <w:rPr>
          <w:sz w:val="22"/>
          <w:szCs w:val="22"/>
        </w:rPr>
        <w:tab/>
        <w:t>I am the (</w:t>
      </w:r>
      <w:r w:rsidRPr="00AA1E54">
        <w:rPr>
          <w:i/>
          <w:iCs/>
          <w:sz w:val="22"/>
          <w:szCs w:val="22"/>
        </w:rPr>
        <w:t>state relationship or other status in relation to the donor</w:t>
      </w:r>
      <w:r w:rsidRPr="00AA1E54">
        <w:rPr>
          <w:sz w:val="22"/>
          <w:szCs w:val="22"/>
        </w:rPr>
        <w:t>) of (</w:t>
      </w:r>
      <w:r w:rsidRPr="00AA1E54">
        <w:rPr>
          <w:i/>
          <w:iCs/>
          <w:sz w:val="22"/>
          <w:szCs w:val="22"/>
        </w:rPr>
        <w:t>insert name of donor</w:t>
      </w:r>
      <w:r w:rsidRPr="00AA1E54">
        <w:rPr>
          <w:sz w:val="22"/>
          <w:szCs w:val="22"/>
        </w:rPr>
        <w:t>) who was born on (</w:t>
      </w:r>
      <w:r w:rsidRPr="00AA1E54">
        <w:rPr>
          <w:i/>
          <w:iCs/>
          <w:sz w:val="22"/>
          <w:szCs w:val="22"/>
        </w:rPr>
        <w:t>insert date of birth of donor</w:t>
      </w:r>
      <w:r w:rsidRPr="00AA1E54">
        <w:rPr>
          <w:sz w:val="22"/>
          <w:szCs w:val="22"/>
        </w:rPr>
        <w:t>).</w:t>
      </w:r>
    </w:p>
    <w:p w:rsidR="002E1B7D" w:rsidRPr="00AA1E54" w:rsidRDefault="002E1B7D" w:rsidP="001B6987">
      <w:pPr>
        <w:pStyle w:val="Schedulepara"/>
        <w:tabs>
          <w:tab w:val="clear" w:pos="567"/>
          <w:tab w:val="right" w:pos="851"/>
        </w:tabs>
        <w:spacing w:before="120"/>
        <w:ind w:left="425" w:hanging="425"/>
        <w:jc w:val="left"/>
        <w:rPr>
          <w:sz w:val="22"/>
          <w:szCs w:val="22"/>
        </w:rPr>
      </w:pPr>
      <w:r w:rsidRPr="00AA1E54">
        <w:rPr>
          <w:sz w:val="22"/>
          <w:szCs w:val="22"/>
        </w:rPr>
        <w:t>2.</w:t>
      </w:r>
      <w:r w:rsidRPr="00AA1E54">
        <w:rPr>
          <w:sz w:val="22"/>
          <w:szCs w:val="22"/>
        </w:rPr>
        <w:tab/>
        <w:t>(</w:t>
      </w:r>
      <w:r w:rsidRPr="00AA1E54">
        <w:rPr>
          <w:i/>
          <w:sz w:val="22"/>
          <w:szCs w:val="22"/>
        </w:rPr>
        <w:t>insert name of donor</w:t>
      </w:r>
      <w:r w:rsidRPr="00AA1E54">
        <w:rPr>
          <w:sz w:val="22"/>
          <w:szCs w:val="22"/>
        </w:rPr>
        <w:t>) is the person appearing in the photograph attached to this affidavit, being Attachment ‘A’.</w:t>
      </w:r>
    </w:p>
    <w:p w:rsidR="002E1B7D" w:rsidRPr="00AA1E54" w:rsidRDefault="002E1B7D" w:rsidP="001B6987">
      <w:pPr>
        <w:pStyle w:val="Schedulepara"/>
        <w:tabs>
          <w:tab w:val="clear" w:pos="567"/>
          <w:tab w:val="right" w:pos="851"/>
        </w:tabs>
        <w:spacing w:before="120"/>
        <w:ind w:left="425" w:hanging="425"/>
        <w:jc w:val="left"/>
        <w:rPr>
          <w:sz w:val="22"/>
          <w:szCs w:val="22"/>
        </w:rPr>
      </w:pPr>
      <w:r w:rsidRPr="00AA1E54">
        <w:rPr>
          <w:sz w:val="22"/>
          <w:szCs w:val="22"/>
        </w:rPr>
        <w:t>3.</w:t>
      </w:r>
      <w:r w:rsidRPr="00AA1E54">
        <w:rPr>
          <w:sz w:val="22"/>
          <w:szCs w:val="22"/>
        </w:rPr>
        <w:tab/>
        <w:t>(</w:t>
      </w:r>
      <w:r w:rsidRPr="00AA1E54">
        <w:rPr>
          <w:i/>
          <w:iCs/>
          <w:sz w:val="22"/>
          <w:szCs w:val="22"/>
        </w:rPr>
        <w:t>insert name of donor</w:t>
      </w:r>
      <w:r w:rsidRPr="00AA1E54">
        <w:rPr>
          <w:sz w:val="22"/>
          <w:szCs w:val="22"/>
        </w:rPr>
        <w:t>) is a person whose racial background is (</w:t>
      </w:r>
      <w:r w:rsidRPr="00AA1E54">
        <w:rPr>
          <w:i/>
          <w:iCs/>
          <w:sz w:val="22"/>
          <w:szCs w:val="22"/>
        </w:rPr>
        <w:t>insert details</w:t>
      </w:r>
      <w:r w:rsidRPr="00AA1E54">
        <w:rPr>
          <w:sz w:val="22"/>
          <w:szCs w:val="22"/>
        </w:rPr>
        <w:t>).</w:t>
      </w:r>
    </w:p>
    <w:p w:rsidR="002E1B7D" w:rsidRPr="00AA1E54" w:rsidRDefault="002E1B7D" w:rsidP="001B6987">
      <w:pPr>
        <w:pStyle w:val="Schedulepara"/>
        <w:tabs>
          <w:tab w:val="clear" w:pos="567"/>
          <w:tab w:val="right" w:pos="851"/>
        </w:tabs>
        <w:spacing w:before="120"/>
        <w:ind w:left="425" w:hanging="425"/>
        <w:jc w:val="left"/>
        <w:rPr>
          <w:sz w:val="22"/>
          <w:szCs w:val="22"/>
        </w:rPr>
      </w:pPr>
      <w:r w:rsidRPr="00AA1E54">
        <w:rPr>
          <w:sz w:val="22"/>
          <w:szCs w:val="22"/>
        </w:rPr>
        <w:t>4.</w:t>
      </w:r>
      <w:r w:rsidRPr="00AA1E54">
        <w:rPr>
          <w:sz w:val="22"/>
          <w:szCs w:val="22"/>
        </w:rPr>
        <w:tab/>
        <w:t>In the last 2 years:</w:t>
      </w:r>
    </w:p>
    <w:p w:rsidR="002E1B7D" w:rsidRPr="00AA1E54" w:rsidRDefault="002E1B7D" w:rsidP="001B6987">
      <w:pPr>
        <w:pStyle w:val="Schedulepara"/>
        <w:tabs>
          <w:tab w:val="clear" w:pos="567"/>
          <w:tab w:val="right" w:pos="1418"/>
        </w:tabs>
        <w:spacing w:before="60"/>
        <w:ind w:left="851" w:hanging="425"/>
        <w:jc w:val="left"/>
        <w:rPr>
          <w:sz w:val="22"/>
          <w:szCs w:val="22"/>
        </w:rPr>
      </w:pPr>
      <w:r w:rsidRPr="00AA1E54">
        <w:rPr>
          <w:sz w:val="22"/>
          <w:szCs w:val="22"/>
        </w:rPr>
        <w:t>(a)</w:t>
      </w:r>
      <w:r w:rsidRPr="00AA1E54">
        <w:rPr>
          <w:sz w:val="22"/>
          <w:szCs w:val="22"/>
        </w:rPr>
        <w:tab/>
        <w:t xml:space="preserve">the donor </w:t>
      </w:r>
      <w:r w:rsidR="00437481" w:rsidRPr="00437481">
        <w:rPr>
          <w:position w:val="6"/>
          <w:sz w:val="16"/>
          <w:szCs w:val="22"/>
        </w:rPr>
        <w:t>*</w:t>
      </w:r>
      <w:r w:rsidRPr="00AA1E54">
        <w:rPr>
          <w:sz w:val="22"/>
          <w:szCs w:val="22"/>
        </w:rPr>
        <w:t>has/</w:t>
      </w:r>
      <w:r w:rsidR="00437481" w:rsidRPr="00437481">
        <w:rPr>
          <w:position w:val="6"/>
          <w:sz w:val="16"/>
          <w:szCs w:val="22"/>
        </w:rPr>
        <w:t>*</w:t>
      </w:r>
      <w:r w:rsidRPr="00AA1E54">
        <w:rPr>
          <w:sz w:val="22"/>
          <w:szCs w:val="22"/>
        </w:rPr>
        <w:t>has not suffered from leukaemia;</w:t>
      </w:r>
    </w:p>
    <w:p w:rsidR="002E1B7D" w:rsidRPr="00AA1E54" w:rsidRDefault="002E1B7D" w:rsidP="001B6987">
      <w:pPr>
        <w:pStyle w:val="Schedulepara"/>
        <w:tabs>
          <w:tab w:val="clear" w:pos="567"/>
          <w:tab w:val="right" w:pos="1418"/>
        </w:tabs>
        <w:spacing w:before="60"/>
        <w:ind w:left="851" w:hanging="425"/>
        <w:jc w:val="left"/>
        <w:rPr>
          <w:sz w:val="22"/>
          <w:szCs w:val="22"/>
        </w:rPr>
      </w:pPr>
      <w:r w:rsidRPr="00AA1E54">
        <w:rPr>
          <w:sz w:val="22"/>
          <w:szCs w:val="22"/>
        </w:rPr>
        <w:t>(b)</w:t>
      </w:r>
      <w:r w:rsidRPr="00AA1E54">
        <w:rPr>
          <w:sz w:val="22"/>
          <w:szCs w:val="22"/>
        </w:rPr>
        <w:tab/>
        <w:t xml:space="preserve">the donor </w:t>
      </w:r>
      <w:r w:rsidR="00437481" w:rsidRPr="00437481">
        <w:rPr>
          <w:position w:val="6"/>
          <w:sz w:val="16"/>
          <w:szCs w:val="22"/>
        </w:rPr>
        <w:t>*</w:t>
      </w:r>
      <w:r w:rsidRPr="00AA1E54">
        <w:rPr>
          <w:sz w:val="22"/>
          <w:szCs w:val="22"/>
        </w:rPr>
        <w:t>has/</w:t>
      </w:r>
      <w:r w:rsidR="00437481" w:rsidRPr="00437481">
        <w:rPr>
          <w:position w:val="6"/>
          <w:sz w:val="16"/>
          <w:szCs w:val="22"/>
        </w:rPr>
        <w:t>*</w:t>
      </w:r>
      <w:r w:rsidRPr="00AA1E54">
        <w:rPr>
          <w:sz w:val="22"/>
          <w:szCs w:val="22"/>
        </w:rPr>
        <w:t>has not received a bone marrow transplant.</w:t>
      </w:r>
    </w:p>
    <w:p w:rsidR="002E1B7D" w:rsidRPr="00AA1E54" w:rsidRDefault="00437481" w:rsidP="00162B6A">
      <w:pPr>
        <w:pStyle w:val="Schedulepara"/>
        <w:keepNext/>
        <w:keepLines/>
        <w:tabs>
          <w:tab w:val="clear" w:pos="567"/>
          <w:tab w:val="right" w:pos="851"/>
        </w:tabs>
        <w:spacing w:before="120"/>
        <w:ind w:left="425" w:hanging="425"/>
        <w:jc w:val="left"/>
        <w:rPr>
          <w:sz w:val="22"/>
          <w:szCs w:val="22"/>
        </w:rPr>
      </w:pPr>
      <w:r w:rsidRPr="00437481">
        <w:rPr>
          <w:position w:val="6"/>
          <w:sz w:val="16"/>
          <w:szCs w:val="22"/>
        </w:rPr>
        <w:t>*</w:t>
      </w:r>
      <w:r w:rsidR="002E1B7D" w:rsidRPr="00AA1E54">
        <w:rPr>
          <w:sz w:val="22"/>
          <w:szCs w:val="22"/>
        </w:rPr>
        <w:t>5.</w:t>
      </w:r>
      <w:r w:rsidR="002E1B7D" w:rsidRPr="00AA1E54">
        <w:rPr>
          <w:sz w:val="22"/>
          <w:szCs w:val="22"/>
        </w:rPr>
        <w:tab/>
        <w:t xml:space="preserve">The particulars of the </w:t>
      </w:r>
      <w:r w:rsidRPr="00437481">
        <w:rPr>
          <w:position w:val="6"/>
          <w:sz w:val="16"/>
          <w:szCs w:val="22"/>
        </w:rPr>
        <w:t>*</w:t>
      </w:r>
      <w:r w:rsidR="002E1B7D" w:rsidRPr="00AA1E54">
        <w:rPr>
          <w:sz w:val="22"/>
          <w:szCs w:val="22"/>
        </w:rPr>
        <w:t>leukaemia/</w:t>
      </w:r>
      <w:r w:rsidRPr="00437481">
        <w:rPr>
          <w:position w:val="6"/>
          <w:sz w:val="16"/>
          <w:szCs w:val="22"/>
        </w:rPr>
        <w:t>*</w:t>
      </w:r>
      <w:r w:rsidR="002E1B7D" w:rsidRPr="00AA1E54">
        <w:rPr>
          <w:sz w:val="22"/>
          <w:szCs w:val="22"/>
        </w:rPr>
        <w:t xml:space="preserve">bone marrow transplant are as follows: </w:t>
      </w:r>
    </w:p>
    <w:p w:rsidR="002E1B7D" w:rsidRPr="00AA1E54" w:rsidRDefault="002E1B7D" w:rsidP="001B6987">
      <w:pPr>
        <w:pStyle w:val="Schedulepara"/>
        <w:spacing w:before="60"/>
        <w:ind w:left="426" w:hanging="426"/>
        <w:jc w:val="left"/>
        <w:rPr>
          <w:sz w:val="22"/>
          <w:szCs w:val="22"/>
        </w:rPr>
      </w:pPr>
      <w:r w:rsidRPr="00AA1E54">
        <w:rPr>
          <w:sz w:val="22"/>
          <w:szCs w:val="22"/>
        </w:rPr>
        <w:tab/>
        <w:t>(</w:t>
      </w:r>
      <w:r w:rsidRPr="00AA1E54">
        <w:rPr>
          <w:i/>
          <w:iCs/>
          <w:sz w:val="22"/>
          <w:szCs w:val="22"/>
        </w:rPr>
        <w:t>insert particulars</w:t>
      </w:r>
      <w:r w:rsidRPr="00AA1E54">
        <w:rPr>
          <w:sz w:val="22"/>
          <w:szCs w:val="22"/>
        </w:rPr>
        <w:t>).</w:t>
      </w:r>
    </w:p>
    <w:p w:rsidR="002E1B7D" w:rsidRPr="00AA1E54" w:rsidRDefault="002E1B7D" w:rsidP="001B6987">
      <w:pPr>
        <w:pStyle w:val="Schedulepara"/>
        <w:keepNext/>
        <w:tabs>
          <w:tab w:val="clear" w:pos="567"/>
          <w:tab w:val="right" w:pos="851"/>
        </w:tabs>
        <w:spacing w:before="120"/>
        <w:ind w:left="425" w:hanging="425"/>
        <w:jc w:val="left"/>
        <w:rPr>
          <w:sz w:val="22"/>
          <w:szCs w:val="22"/>
        </w:rPr>
      </w:pPr>
      <w:r w:rsidRPr="00AA1E54">
        <w:rPr>
          <w:sz w:val="22"/>
          <w:szCs w:val="22"/>
        </w:rPr>
        <w:t>6.</w:t>
      </w:r>
      <w:r w:rsidRPr="00AA1E54">
        <w:rPr>
          <w:sz w:val="22"/>
          <w:szCs w:val="22"/>
        </w:rPr>
        <w:tab/>
        <w:t xml:space="preserve">The donor </w:t>
      </w:r>
      <w:r w:rsidR="00437481" w:rsidRPr="00437481">
        <w:rPr>
          <w:position w:val="6"/>
          <w:sz w:val="16"/>
          <w:szCs w:val="22"/>
        </w:rPr>
        <w:t>*</w:t>
      </w:r>
      <w:r w:rsidRPr="00AA1E54">
        <w:rPr>
          <w:sz w:val="22"/>
          <w:szCs w:val="22"/>
        </w:rPr>
        <w:t>has/</w:t>
      </w:r>
      <w:r w:rsidR="00437481" w:rsidRPr="00437481">
        <w:rPr>
          <w:position w:val="6"/>
          <w:sz w:val="16"/>
          <w:szCs w:val="22"/>
        </w:rPr>
        <w:t>*</w:t>
      </w:r>
      <w:r w:rsidRPr="00AA1E54">
        <w:rPr>
          <w:sz w:val="22"/>
          <w:szCs w:val="22"/>
        </w:rPr>
        <w:t>has not received a transfusion of blood or a blood product within the last 6 months.</w:t>
      </w:r>
    </w:p>
    <w:p w:rsidR="002E1B7D" w:rsidRPr="00AA1E54" w:rsidRDefault="00437481" w:rsidP="001B6987">
      <w:pPr>
        <w:pStyle w:val="Schedulepara"/>
        <w:tabs>
          <w:tab w:val="clear" w:pos="567"/>
          <w:tab w:val="right" w:pos="851"/>
        </w:tabs>
        <w:spacing w:before="120"/>
        <w:ind w:left="425" w:hanging="425"/>
        <w:jc w:val="left"/>
        <w:rPr>
          <w:sz w:val="22"/>
          <w:szCs w:val="22"/>
        </w:rPr>
      </w:pPr>
      <w:r w:rsidRPr="00437481">
        <w:rPr>
          <w:position w:val="6"/>
          <w:sz w:val="16"/>
          <w:szCs w:val="22"/>
        </w:rPr>
        <w:t>*</w:t>
      </w:r>
      <w:r w:rsidR="002E1B7D" w:rsidRPr="00AA1E54">
        <w:rPr>
          <w:sz w:val="22"/>
          <w:szCs w:val="22"/>
        </w:rPr>
        <w:t>7.</w:t>
      </w:r>
      <w:r w:rsidR="002E1B7D" w:rsidRPr="00AA1E54">
        <w:rPr>
          <w:sz w:val="22"/>
          <w:szCs w:val="22"/>
        </w:rPr>
        <w:tab/>
        <w:t xml:space="preserve">The particulars of the transfusion of blood or blood product are as follows: </w:t>
      </w:r>
    </w:p>
    <w:p w:rsidR="002E1B7D" w:rsidRPr="00AA1E54" w:rsidRDefault="002E1B7D" w:rsidP="001B6987">
      <w:pPr>
        <w:pStyle w:val="Schedulepara"/>
        <w:spacing w:before="60"/>
        <w:ind w:left="426" w:hanging="426"/>
        <w:jc w:val="left"/>
        <w:rPr>
          <w:sz w:val="22"/>
          <w:szCs w:val="22"/>
        </w:rPr>
      </w:pPr>
      <w:r w:rsidRPr="00AA1E54">
        <w:rPr>
          <w:sz w:val="22"/>
          <w:szCs w:val="22"/>
        </w:rPr>
        <w:tab/>
        <w:t>(</w:t>
      </w:r>
      <w:r w:rsidRPr="00AA1E54">
        <w:rPr>
          <w:i/>
          <w:iCs/>
          <w:sz w:val="22"/>
          <w:szCs w:val="22"/>
        </w:rPr>
        <w:t>insert particulars</w:t>
      </w:r>
      <w:r w:rsidRPr="00AA1E54">
        <w:rPr>
          <w:sz w:val="22"/>
          <w:szCs w:val="22"/>
        </w:rPr>
        <w:t>).</w:t>
      </w:r>
    </w:p>
    <w:p w:rsidR="002E1B7D" w:rsidRPr="00AA1E54" w:rsidRDefault="002E1B7D" w:rsidP="001B6987">
      <w:pPr>
        <w:pStyle w:val="Schedulepara"/>
        <w:tabs>
          <w:tab w:val="clear" w:pos="567"/>
          <w:tab w:val="right" w:pos="851"/>
        </w:tabs>
        <w:spacing w:before="120"/>
        <w:ind w:left="425" w:hanging="425"/>
        <w:jc w:val="left"/>
        <w:rPr>
          <w:sz w:val="22"/>
          <w:szCs w:val="22"/>
        </w:rPr>
      </w:pPr>
      <w:r w:rsidRPr="00AA1E54">
        <w:rPr>
          <w:sz w:val="22"/>
          <w:szCs w:val="22"/>
        </w:rPr>
        <w:t>8.</w:t>
      </w:r>
      <w:r w:rsidRPr="00AA1E54">
        <w:rPr>
          <w:sz w:val="22"/>
          <w:szCs w:val="22"/>
        </w:rPr>
        <w:tab/>
        <w:t>I consent to:</w:t>
      </w:r>
    </w:p>
    <w:p w:rsidR="002E1B7D" w:rsidRPr="00AA1E54" w:rsidRDefault="002E1B7D" w:rsidP="001B6987">
      <w:pPr>
        <w:pStyle w:val="Schedulepara"/>
        <w:keepLines/>
        <w:tabs>
          <w:tab w:val="clear" w:pos="567"/>
          <w:tab w:val="right" w:pos="1418"/>
        </w:tabs>
        <w:spacing w:before="60"/>
        <w:ind w:left="850" w:hanging="425"/>
        <w:jc w:val="left"/>
        <w:rPr>
          <w:sz w:val="22"/>
          <w:szCs w:val="22"/>
        </w:rPr>
      </w:pPr>
      <w:r w:rsidRPr="00AA1E54">
        <w:rPr>
          <w:sz w:val="22"/>
          <w:szCs w:val="22"/>
        </w:rPr>
        <w:t>(a)</w:t>
      </w:r>
      <w:r w:rsidRPr="00AA1E54">
        <w:rPr>
          <w:sz w:val="22"/>
          <w:szCs w:val="22"/>
        </w:rPr>
        <w:tab/>
        <w:t xml:space="preserve">the taking of </w:t>
      </w:r>
      <w:r w:rsidR="00437481" w:rsidRPr="00437481">
        <w:rPr>
          <w:position w:val="6"/>
          <w:sz w:val="16"/>
          <w:szCs w:val="22"/>
        </w:rPr>
        <w:t>*</w:t>
      </w:r>
      <w:r w:rsidRPr="00AA1E54">
        <w:rPr>
          <w:sz w:val="22"/>
          <w:szCs w:val="22"/>
        </w:rPr>
        <w:t>a bodily sample/</w:t>
      </w:r>
      <w:r w:rsidR="00437481" w:rsidRPr="00437481">
        <w:rPr>
          <w:position w:val="6"/>
          <w:sz w:val="16"/>
          <w:szCs w:val="22"/>
        </w:rPr>
        <w:t>*</w:t>
      </w:r>
      <w:r w:rsidRPr="00AA1E54">
        <w:rPr>
          <w:sz w:val="22"/>
          <w:szCs w:val="22"/>
        </w:rPr>
        <w:t>bodily samples from the donor on (</w:t>
      </w:r>
      <w:r w:rsidRPr="00AA1E54">
        <w:rPr>
          <w:i/>
          <w:sz w:val="22"/>
          <w:szCs w:val="22"/>
        </w:rPr>
        <w:t>insert date sample is to be taken</w:t>
      </w:r>
      <w:r w:rsidRPr="00AA1E54">
        <w:rPr>
          <w:sz w:val="22"/>
          <w:szCs w:val="22"/>
        </w:rPr>
        <w:t>) at (</w:t>
      </w:r>
      <w:r w:rsidRPr="00AA1E54">
        <w:rPr>
          <w:i/>
          <w:sz w:val="22"/>
          <w:szCs w:val="22"/>
        </w:rPr>
        <w:t>insert place sample is to be taken</w:t>
      </w:r>
      <w:r w:rsidRPr="00AA1E54">
        <w:rPr>
          <w:sz w:val="22"/>
          <w:szCs w:val="22"/>
        </w:rPr>
        <w:t xml:space="preserve">) for the purposes of </w:t>
      </w:r>
      <w:r w:rsidR="00437481" w:rsidRPr="00437481">
        <w:rPr>
          <w:position w:val="6"/>
          <w:sz w:val="16"/>
          <w:szCs w:val="22"/>
        </w:rPr>
        <w:t>*</w:t>
      </w:r>
      <w:r w:rsidRPr="00AA1E54">
        <w:rPr>
          <w:sz w:val="22"/>
          <w:szCs w:val="22"/>
        </w:rPr>
        <w:t>a parentage testing procedure/</w:t>
      </w:r>
      <w:r w:rsidR="00437481" w:rsidRPr="00437481">
        <w:rPr>
          <w:position w:val="6"/>
          <w:sz w:val="16"/>
          <w:szCs w:val="22"/>
        </w:rPr>
        <w:t>*</w:t>
      </w:r>
      <w:r w:rsidRPr="00AA1E54">
        <w:rPr>
          <w:sz w:val="22"/>
          <w:szCs w:val="22"/>
        </w:rPr>
        <w:t>parentage testing procedures; and</w:t>
      </w:r>
    </w:p>
    <w:p w:rsidR="002E1B7D" w:rsidRPr="00AA1E54" w:rsidRDefault="002E1B7D" w:rsidP="001B6987">
      <w:pPr>
        <w:pStyle w:val="Schedulepara"/>
        <w:tabs>
          <w:tab w:val="clear" w:pos="567"/>
          <w:tab w:val="right" w:pos="1418"/>
        </w:tabs>
        <w:spacing w:before="60"/>
        <w:ind w:left="851" w:hanging="425"/>
        <w:jc w:val="left"/>
        <w:rPr>
          <w:sz w:val="22"/>
          <w:szCs w:val="22"/>
        </w:rPr>
      </w:pPr>
      <w:r w:rsidRPr="00AA1E54">
        <w:rPr>
          <w:sz w:val="22"/>
          <w:szCs w:val="22"/>
        </w:rPr>
        <w:t>(b)</w:t>
      </w:r>
      <w:r w:rsidRPr="00AA1E54">
        <w:rPr>
          <w:sz w:val="22"/>
          <w:szCs w:val="22"/>
        </w:rPr>
        <w:tab/>
        <w:t xml:space="preserve">the carrying out of </w:t>
      </w:r>
      <w:r w:rsidR="00437481" w:rsidRPr="00437481">
        <w:rPr>
          <w:position w:val="6"/>
          <w:sz w:val="16"/>
          <w:szCs w:val="22"/>
        </w:rPr>
        <w:t>*</w:t>
      </w:r>
      <w:r w:rsidRPr="00AA1E54">
        <w:rPr>
          <w:sz w:val="22"/>
          <w:szCs w:val="22"/>
        </w:rPr>
        <w:t>that procedure/</w:t>
      </w:r>
      <w:r w:rsidR="00437481" w:rsidRPr="00437481">
        <w:rPr>
          <w:position w:val="6"/>
          <w:sz w:val="16"/>
          <w:szCs w:val="22"/>
        </w:rPr>
        <w:t>*</w:t>
      </w:r>
      <w:r w:rsidRPr="00AA1E54">
        <w:rPr>
          <w:sz w:val="22"/>
          <w:szCs w:val="22"/>
        </w:rPr>
        <w:t xml:space="preserve">those procedures on the </w:t>
      </w:r>
      <w:r w:rsidR="00437481" w:rsidRPr="00437481">
        <w:rPr>
          <w:position w:val="6"/>
          <w:sz w:val="16"/>
          <w:szCs w:val="22"/>
        </w:rPr>
        <w:t>*</w:t>
      </w:r>
      <w:r w:rsidRPr="00AA1E54">
        <w:rPr>
          <w:sz w:val="22"/>
          <w:szCs w:val="22"/>
        </w:rPr>
        <w:t>sample/</w:t>
      </w:r>
      <w:r w:rsidR="00437481" w:rsidRPr="00437481">
        <w:rPr>
          <w:position w:val="6"/>
          <w:sz w:val="16"/>
          <w:szCs w:val="22"/>
        </w:rPr>
        <w:t>*</w:t>
      </w:r>
      <w:r w:rsidRPr="00AA1E54">
        <w:rPr>
          <w:sz w:val="22"/>
          <w:szCs w:val="22"/>
        </w:rPr>
        <w:t>samples.</w:t>
      </w:r>
    </w:p>
    <w:p w:rsidR="002E1B7D" w:rsidRPr="00AA1E54" w:rsidRDefault="002E1B7D" w:rsidP="001B6987">
      <w:pPr>
        <w:pStyle w:val="Schedulepara"/>
        <w:tabs>
          <w:tab w:val="clear" w:pos="567"/>
          <w:tab w:val="right" w:pos="1418"/>
        </w:tabs>
        <w:spacing w:before="60"/>
        <w:ind w:left="851" w:hanging="425"/>
        <w:jc w:val="left"/>
        <w:rPr>
          <w:sz w:val="22"/>
          <w:szCs w:val="22"/>
        </w:rPr>
      </w:pPr>
    </w:p>
    <w:p w:rsidR="002E1B7D" w:rsidRPr="00AA1E54" w:rsidRDefault="00437481" w:rsidP="001B6987">
      <w:pPr>
        <w:pStyle w:val="Schedulepara"/>
        <w:spacing w:before="120"/>
        <w:ind w:left="0" w:firstLine="0"/>
        <w:jc w:val="left"/>
        <w:rPr>
          <w:sz w:val="22"/>
          <w:szCs w:val="22"/>
        </w:rPr>
      </w:pPr>
      <w:r w:rsidRPr="00437481">
        <w:rPr>
          <w:position w:val="6"/>
          <w:sz w:val="16"/>
          <w:szCs w:val="22"/>
        </w:rPr>
        <w:t>*</w:t>
      </w:r>
      <w:r w:rsidR="002E1B7D" w:rsidRPr="00AA1E54">
        <w:rPr>
          <w:sz w:val="22"/>
          <w:szCs w:val="22"/>
        </w:rPr>
        <w:t>SWORN/</w:t>
      </w:r>
      <w:r w:rsidRPr="00437481">
        <w:rPr>
          <w:position w:val="6"/>
          <w:sz w:val="16"/>
          <w:szCs w:val="22"/>
        </w:rPr>
        <w:t>*</w:t>
      </w:r>
      <w:r w:rsidR="002E1B7D" w:rsidRPr="00AA1E54">
        <w:rPr>
          <w:sz w:val="22"/>
          <w:szCs w:val="22"/>
        </w:rPr>
        <w:t xml:space="preserve">AFFIRMED by the </w:t>
      </w:r>
      <w:r w:rsidR="002E1B7D" w:rsidRPr="00AA1E54">
        <w:rPr>
          <w:sz w:val="22"/>
          <w:szCs w:val="22"/>
        </w:rPr>
        <w:br/>
        <w:t>deponent at</w:t>
      </w:r>
    </w:p>
    <w:p w:rsidR="002E1B7D" w:rsidRPr="00AA1E54" w:rsidRDefault="002E1B7D" w:rsidP="002E1B7D">
      <w:pPr>
        <w:pStyle w:val="Schedulepara"/>
        <w:tabs>
          <w:tab w:val="clear" w:pos="567"/>
          <w:tab w:val="left" w:pos="2552"/>
        </w:tabs>
        <w:spacing w:before="120"/>
        <w:ind w:left="0" w:firstLine="0"/>
        <w:jc w:val="left"/>
        <w:rPr>
          <w:sz w:val="22"/>
          <w:szCs w:val="22"/>
        </w:rPr>
      </w:pPr>
      <w:r w:rsidRPr="00AA1E54">
        <w:rPr>
          <w:sz w:val="22"/>
          <w:szCs w:val="22"/>
        </w:rPr>
        <w:t>on</w:t>
      </w:r>
      <w:r w:rsidRPr="00AA1E54">
        <w:rPr>
          <w:sz w:val="22"/>
          <w:szCs w:val="22"/>
        </w:rPr>
        <w:tab/>
        <w:t>20</w:t>
      </w:r>
    </w:p>
    <w:p w:rsidR="002E1B7D" w:rsidRPr="00AA1E54" w:rsidRDefault="002E1B7D" w:rsidP="002E1B7D">
      <w:pPr>
        <w:pStyle w:val="Schedulepara"/>
        <w:tabs>
          <w:tab w:val="clear" w:pos="567"/>
          <w:tab w:val="left" w:pos="4860"/>
        </w:tabs>
        <w:spacing w:before="120"/>
        <w:ind w:left="0" w:firstLine="0"/>
        <w:jc w:val="left"/>
        <w:rPr>
          <w:sz w:val="22"/>
          <w:szCs w:val="22"/>
        </w:rPr>
      </w:pPr>
      <w:r w:rsidRPr="00AA1E54">
        <w:rPr>
          <w:sz w:val="22"/>
          <w:szCs w:val="22"/>
        </w:rPr>
        <w:tab/>
        <w:t>(</w:t>
      </w:r>
      <w:r w:rsidRPr="00AA1E54">
        <w:rPr>
          <w:i/>
          <w:iCs/>
          <w:sz w:val="22"/>
          <w:szCs w:val="22"/>
        </w:rPr>
        <w:t>Signature of deponent</w:t>
      </w:r>
      <w:r w:rsidRPr="00AA1E54">
        <w:rPr>
          <w:sz w:val="22"/>
          <w:szCs w:val="22"/>
        </w:rPr>
        <w:t>)</w:t>
      </w:r>
    </w:p>
    <w:p w:rsidR="002E1B7D" w:rsidRPr="00AA1E54" w:rsidRDefault="002E1B7D" w:rsidP="002E1B7D">
      <w:pPr>
        <w:pStyle w:val="Schedulepara"/>
        <w:spacing w:before="120"/>
        <w:ind w:left="0" w:firstLine="0"/>
        <w:jc w:val="left"/>
        <w:rPr>
          <w:sz w:val="22"/>
          <w:szCs w:val="22"/>
        </w:rPr>
      </w:pPr>
      <w:r w:rsidRPr="00AA1E54">
        <w:rPr>
          <w:sz w:val="22"/>
          <w:szCs w:val="22"/>
        </w:rPr>
        <w:lastRenderedPageBreak/>
        <w:t>BEFORE ME: (</w:t>
      </w:r>
      <w:r w:rsidRPr="00AA1E54">
        <w:rPr>
          <w:i/>
          <w:iCs/>
          <w:sz w:val="22"/>
          <w:szCs w:val="22"/>
        </w:rPr>
        <w:t>insert name of person</w:t>
      </w:r>
      <w:r w:rsidRPr="00AA1E54">
        <w:rPr>
          <w:i/>
          <w:iCs/>
          <w:sz w:val="22"/>
          <w:szCs w:val="22"/>
        </w:rPr>
        <w:br/>
        <w:t>before whom the affidavit is sworn</w:t>
      </w:r>
      <w:r w:rsidRPr="00AA1E54">
        <w:rPr>
          <w:i/>
          <w:iCs/>
          <w:sz w:val="22"/>
          <w:szCs w:val="22"/>
        </w:rPr>
        <w:br/>
        <w:t>or affirmed</w:t>
      </w:r>
      <w:r w:rsidRPr="00AA1E54">
        <w:rPr>
          <w:sz w:val="22"/>
          <w:szCs w:val="22"/>
        </w:rPr>
        <w:t>)</w:t>
      </w:r>
    </w:p>
    <w:p w:rsidR="002E1B7D" w:rsidRPr="00AA1E54" w:rsidRDefault="002E1B7D" w:rsidP="002E1B7D">
      <w:pPr>
        <w:pStyle w:val="Schedulepara"/>
        <w:tabs>
          <w:tab w:val="clear" w:pos="567"/>
          <w:tab w:val="left" w:pos="4860"/>
        </w:tabs>
        <w:spacing w:before="0"/>
        <w:ind w:left="0" w:firstLine="0"/>
        <w:jc w:val="left"/>
        <w:rPr>
          <w:i/>
          <w:iCs/>
          <w:sz w:val="22"/>
          <w:szCs w:val="22"/>
        </w:rPr>
      </w:pPr>
      <w:r w:rsidRPr="00AA1E54">
        <w:rPr>
          <w:sz w:val="22"/>
          <w:szCs w:val="22"/>
        </w:rPr>
        <w:tab/>
        <w:t>(</w:t>
      </w:r>
      <w:r w:rsidRPr="00AA1E54">
        <w:rPr>
          <w:i/>
          <w:iCs/>
          <w:sz w:val="22"/>
          <w:szCs w:val="22"/>
        </w:rPr>
        <w:t>Signature of person</w:t>
      </w:r>
    </w:p>
    <w:p w:rsidR="002E1B7D" w:rsidRPr="00AA1E54" w:rsidRDefault="002E1B7D" w:rsidP="002E1B7D">
      <w:pPr>
        <w:pStyle w:val="Schedulepara"/>
        <w:tabs>
          <w:tab w:val="clear" w:pos="567"/>
          <w:tab w:val="left" w:pos="4860"/>
        </w:tabs>
        <w:spacing w:before="0"/>
        <w:ind w:left="0" w:firstLine="0"/>
        <w:jc w:val="left"/>
        <w:rPr>
          <w:i/>
          <w:iCs/>
          <w:sz w:val="22"/>
          <w:szCs w:val="22"/>
        </w:rPr>
      </w:pPr>
      <w:r w:rsidRPr="00AA1E54">
        <w:rPr>
          <w:i/>
          <w:iCs/>
          <w:sz w:val="22"/>
          <w:szCs w:val="22"/>
        </w:rPr>
        <w:tab/>
        <w:t xml:space="preserve">before whom affidavit is </w:t>
      </w:r>
    </w:p>
    <w:p w:rsidR="002E1B7D" w:rsidRPr="00AA1E54" w:rsidRDefault="002E1B7D" w:rsidP="002E1B7D">
      <w:pPr>
        <w:pStyle w:val="Schedulepara"/>
        <w:tabs>
          <w:tab w:val="clear" w:pos="567"/>
          <w:tab w:val="left" w:pos="4860"/>
        </w:tabs>
        <w:spacing w:before="0"/>
        <w:ind w:left="0" w:firstLine="0"/>
        <w:jc w:val="left"/>
        <w:rPr>
          <w:sz w:val="22"/>
          <w:szCs w:val="22"/>
        </w:rPr>
      </w:pPr>
      <w:r w:rsidRPr="00AA1E54">
        <w:rPr>
          <w:i/>
          <w:iCs/>
          <w:sz w:val="22"/>
          <w:szCs w:val="22"/>
        </w:rPr>
        <w:tab/>
        <w:t>sworn or affirmed</w:t>
      </w:r>
      <w:r w:rsidRPr="00AA1E54">
        <w:rPr>
          <w:sz w:val="22"/>
          <w:szCs w:val="22"/>
        </w:rPr>
        <w:t>)</w:t>
      </w:r>
    </w:p>
    <w:p w:rsidR="002E1B7D" w:rsidRPr="00AA1E54" w:rsidRDefault="002E1B7D" w:rsidP="001B6987">
      <w:pPr>
        <w:pStyle w:val="Schedulepara"/>
        <w:keepLines/>
        <w:ind w:left="0" w:firstLine="0"/>
        <w:jc w:val="left"/>
        <w:rPr>
          <w:i/>
          <w:sz w:val="22"/>
          <w:szCs w:val="22"/>
        </w:rPr>
      </w:pPr>
      <w:r w:rsidRPr="00AA1E54">
        <w:rPr>
          <w:i/>
          <w:sz w:val="22"/>
          <w:szCs w:val="22"/>
        </w:rPr>
        <w:t>Attach a recent photograph of the donor named in the affidavit, measuring approximately 45 millimetres by 35 millimetres, that shows a full face view of the donor’s head and the donor’s shoulders against a plain background. The photograph must be marked ‘A’, and must bear a statement, signed by both the person before whom the affidavit is sworn or affirmed and the deponent, identifying it as the photograph mentioned in the affidavit.</w:t>
      </w:r>
    </w:p>
    <w:p w:rsidR="002E1B7D" w:rsidRPr="00AA1E54" w:rsidRDefault="00437481" w:rsidP="002E1B7D">
      <w:pPr>
        <w:pStyle w:val="Schedulepara"/>
        <w:ind w:left="0" w:firstLine="0"/>
        <w:jc w:val="left"/>
        <w:rPr>
          <w:i/>
          <w:iCs/>
          <w:sz w:val="22"/>
          <w:szCs w:val="22"/>
        </w:rPr>
      </w:pPr>
      <w:r w:rsidRPr="00437481">
        <w:rPr>
          <w:position w:val="6"/>
          <w:sz w:val="16"/>
          <w:szCs w:val="22"/>
        </w:rPr>
        <w:t>*</w:t>
      </w:r>
      <w:r w:rsidR="002E1B7D" w:rsidRPr="00AA1E54">
        <w:rPr>
          <w:i/>
          <w:iCs/>
          <w:sz w:val="22"/>
          <w:szCs w:val="22"/>
        </w:rPr>
        <w:t>Omit if not applicable.</w:t>
      </w:r>
    </w:p>
    <w:p w:rsidR="004472B5" w:rsidRPr="00AA1E54" w:rsidRDefault="009E1980" w:rsidP="002E1B7D">
      <w:pPr>
        <w:pStyle w:val="ActHead2"/>
        <w:pageBreakBefore/>
      </w:pPr>
      <w:bookmarkStart w:id="166" w:name="_Toc138687423"/>
      <w:r w:rsidRPr="00437481">
        <w:rPr>
          <w:rStyle w:val="CharPartNo"/>
        </w:rPr>
        <w:lastRenderedPageBreak/>
        <w:t>Form</w:t>
      </w:r>
      <w:r w:rsidR="007635BE" w:rsidRPr="00437481">
        <w:rPr>
          <w:rStyle w:val="CharPartNo"/>
        </w:rPr>
        <w:t xml:space="preserve"> </w:t>
      </w:r>
      <w:r w:rsidR="004472B5" w:rsidRPr="00437481">
        <w:rPr>
          <w:rStyle w:val="CharPartNo"/>
        </w:rPr>
        <w:t>4</w:t>
      </w:r>
      <w:r w:rsidRPr="00AA1E54">
        <w:t>—</w:t>
      </w:r>
      <w:r w:rsidR="004472B5" w:rsidRPr="00437481">
        <w:rPr>
          <w:rStyle w:val="CharPartText"/>
        </w:rPr>
        <w:t>Parentage testing procedure</w:t>
      </w:r>
      <w:r w:rsidR="002E1B7D" w:rsidRPr="00437481">
        <w:rPr>
          <w:rStyle w:val="CharPartText"/>
        </w:rPr>
        <w:t xml:space="preserve"> </w:t>
      </w:r>
      <w:r w:rsidR="004472B5" w:rsidRPr="00437481">
        <w:rPr>
          <w:rStyle w:val="CharPartText"/>
        </w:rPr>
        <w:t>Collection of bodily samples</w:t>
      </w:r>
      <w:bookmarkEnd w:id="166"/>
    </w:p>
    <w:p w:rsidR="004472B5" w:rsidRPr="00AA1E54" w:rsidRDefault="004472B5" w:rsidP="009E1980">
      <w:pPr>
        <w:pStyle w:val="notemargin"/>
      </w:pPr>
      <w:r w:rsidRPr="00AA1E54">
        <w:t>(regulation</w:t>
      </w:r>
      <w:r w:rsidR="00362FD8" w:rsidRPr="00AA1E54">
        <w:t> </w:t>
      </w:r>
      <w:r w:rsidRPr="00AA1E54">
        <w:t>21J)</w:t>
      </w:r>
    </w:p>
    <w:p w:rsidR="002E1B7D" w:rsidRPr="00AA1E54" w:rsidRDefault="002E1B7D" w:rsidP="002E1B7D">
      <w:pPr>
        <w:pStyle w:val="Schedulepara"/>
        <w:keepNext/>
        <w:keepLines/>
        <w:ind w:left="0" w:firstLine="0"/>
        <w:jc w:val="left"/>
        <w:rPr>
          <w:b/>
          <w:sz w:val="22"/>
          <w:szCs w:val="22"/>
        </w:rPr>
      </w:pPr>
      <w:r w:rsidRPr="00AA1E54">
        <w:rPr>
          <w:b/>
          <w:sz w:val="22"/>
          <w:szCs w:val="22"/>
        </w:rPr>
        <w:t>PARENTAGE TESTING PROCEDURE</w:t>
      </w:r>
    </w:p>
    <w:p w:rsidR="002E1B7D" w:rsidRPr="00AA1E54" w:rsidRDefault="002E1B7D" w:rsidP="002E1B7D">
      <w:pPr>
        <w:pStyle w:val="Schedulepara"/>
        <w:keepNext/>
        <w:keepLines/>
        <w:spacing w:before="60"/>
        <w:ind w:left="0" w:firstLine="0"/>
        <w:jc w:val="left"/>
        <w:rPr>
          <w:b/>
          <w:sz w:val="22"/>
          <w:szCs w:val="22"/>
        </w:rPr>
      </w:pPr>
      <w:r w:rsidRPr="00AA1E54">
        <w:rPr>
          <w:b/>
          <w:sz w:val="22"/>
          <w:szCs w:val="22"/>
        </w:rPr>
        <w:t>COLLECTION OF BODILY SAMPLES</w:t>
      </w:r>
    </w:p>
    <w:p w:rsidR="002E1B7D" w:rsidRPr="00AA1E54" w:rsidRDefault="002E1B7D" w:rsidP="002E1B7D">
      <w:pPr>
        <w:pStyle w:val="R2"/>
        <w:keepNext/>
        <w:rPr>
          <w:sz w:val="22"/>
        </w:rPr>
      </w:pPr>
      <w:r w:rsidRPr="00AA1E54">
        <w:rPr>
          <w:sz w:val="22"/>
        </w:rPr>
        <w:t>NAME OF CHILD WHOSE</w:t>
      </w:r>
    </w:p>
    <w:p w:rsidR="002E1B7D" w:rsidRPr="00AA1E54" w:rsidRDefault="002E1B7D" w:rsidP="002E1B7D">
      <w:pPr>
        <w:pStyle w:val="R2"/>
        <w:keepNext/>
        <w:spacing w:before="0"/>
        <w:rPr>
          <w:sz w:val="22"/>
        </w:rPr>
      </w:pPr>
      <w:r w:rsidRPr="00AA1E54">
        <w:rPr>
          <w:sz w:val="22"/>
        </w:rPr>
        <w:t>PARENTAGE IS IN ISSUE: (</w:t>
      </w:r>
      <w:r w:rsidRPr="00AA1E54">
        <w:rPr>
          <w:i/>
          <w:sz w:val="22"/>
        </w:rPr>
        <w:t>insert child’s name</w:t>
      </w:r>
      <w:r w:rsidRPr="00AA1E54">
        <w:rPr>
          <w:sz w:val="22"/>
        </w:rPr>
        <w:t>)</w:t>
      </w:r>
    </w:p>
    <w:p w:rsidR="002E1B7D" w:rsidRPr="00AA1E54" w:rsidRDefault="002E1B7D" w:rsidP="001B6987">
      <w:pPr>
        <w:pStyle w:val="R2"/>
        <w:tabs>
          <w:tab w:val="left" w:pos="567"/>
        </w:tabs>
        <w:ind w:left="567" w:hanging="567"/>
        <w:jc w:val="left"/>
        <w:rPr>
          <w:sz w:val="22"/>
        </w:rPr>
      </w:pPr>
      <w:r w:rsidRPr="00AA1E54">
        <w:rPr>
          <w:sz w:val="22"/>
        </w:rPr>
        <w:t>1.</w:t>
      </w:r>
      <w:r w:rsidRPr="00AA1E54">
        <w:rPr>
          <w:sz w:val="22"/>
        </w:rPr>
        <w:tab/>
        <w:t>I, (</w:t>
      </w:r>
      <w:r w:rsidRPr="00AA1E54">
        <w:rPr>
          <w:i/>
          <w:sz w:val="22"/>
        </w:rPr>
        <w:t>insert name of sampler</w:t>
      </w:r>
      <w:r w:rsidRPr="00AA1E54">
        <w:rPr>
          <w:sz w:val="22"/>
        </w:rPr>
        <w:t>), of (</w:t>
      </w:r>
      <w:r w:rsidRPr="00AA1E54">
        <w:rPr>
          <w:i/>
          <w:sz w:val="22"/>
        </w:rPr>
        <w:t>insert professional address</w:t>
      </w:r>
      <w:r w:rsidRPr="00AA1E54">
        <w:rPr>
          <w:sz w:val="22"/>
        </w:rPr>
        <w:t>), (</w:t>
      </w:r>
      <w:r w:rsidRPr="00AA1E54">
        <w:rPr>
          <w:i/>
          <w:sz w:val="22"/>
        </w:rPr>
        <w:t>insert occupation</w:t>
      </w:r>
      <w:r w:rsidRPr="00AA1E54">
        <w:rPr>
          <w:sz w:val="22"/>
        </w:rPr>
        <w:t xml:space="preserve">), took the </w:t>
      </w:r>
      <w:r w:rsidR="00437481" w:rsidRPr="00437481">
        <w:rPr>
          <w:position w:val="6"/>
          <w:sz w:val="16"/>
        </w:rPr>
        <w:t>*</w:t>
      </w:r>
      <w:r w:rsidRPr="00AA1E54">
        <w:rPr>
          <w:sz w:val="22"/>
        </w:rPr>
        <w:t>bodily sample/</w:t>
      </w:r>
      <w:r w:rsidR="00437481" w:rsidRPr="00437481">
        <w:rPr>
          <w:position w:val="6"/>
          <w:sz w:val="16"/>
        </w:rPr>
        <w:t>*</w:t>
      </w:r>
      <w:r w:rsidRPr="00AA1E54">
        <w:rPr>
          <w:sz w:val="22"/>
        </w:rPr>
        <w:t>bodily samples specified below at (</w:t>
      </w:r>
      <w:r w:rsidRPr="00AA1E54">
        <w:rPr>
          <w:i/>
          <w:sz w:val="22"/>
        </w:rPr>
        <w:t>insert time</w:t>
      </w:r>
      <w:r w:rsidRPr="00AA1E54">
        <w:rPr>
          <w:sz w:val="22"/>
        </w:rPr>
        <w:t xml:space="preserve">) </w:t>
      </w:r>
      <w:r w:rsidR="00437481" w:rsidRPr="00437481">
        <w:rPr>
          <w:position w:val="6"/>
          <w:sz w:val="16"/>
        </w:rPr>
        <w:t>*</w:t>
      </w:r>
      <w:r w:rsidRPr="00AA1E54">
        <w:rPr>
          <w:sz w:val="22"/>
        </w:rPr>
        <w:t>am/</w:t>
      </w:r>
      <w:r w:rsidR="00437481" w:rsidRPr="00437481">
        <w:rPr>
          <w:position w:val="6"/>
          <w:sz w:val="16"/>
        </w:rPr>
        <w:t>*</w:t>
      </w:r>
      <w:r w:rsidRPr="00AA1E54">
        <w:rPr>
          <w:sz w:val="22"/>
        </w:rPr>
        <w:t>pm on (</w:t>
      </w:r>
      <w:r w:rsidRPr="00AA1E54">
        <w:rPr>
          <w:i/>
          <w:sz w:val="22"/>
        </w:rPr>
        <w:t>insert date</w:t>
      </w:r>
      <w:r w:rsidRPr="00AA1E54">
        <w:rPr>
          <w:sz w:val="22"/>
        </w:rPr>
        <w:t>) at (</w:t>
      </w:r>
      <w:r w:rsidRPr="00AA1E54">
        <w:rPr>
          <w:i/>
          <w:sz w:val="22"/>
        </w:rPr>
        <w:t>insert place of collection</w:t>
      </w:r>
      <w:r w:rsidRPr="00AA1E54">
        <w:rPr>
          <w:sz w:val="22"/>
        </w:rPr>
        <w:t xml:space="preserve">) from the following </w:t>
      </w:r>
      <w:r w:rsidR="00437481" w:rsidRPr="00437481">
        <w:rPr>
          <w:position w:val="6"/>
          <w:sz w:val="16"/>
        </w:rPr>
        <w:t>*</w:t>
      </w:r>
      <w:r w:rsidRPr="00AA1E54">
        <w:rPr>
          <w:sz w:val="22"/>
        </w:rPr>
        <w:t>person/</w:t>
      </w:r>
      <w:r w:rsidR="00437481" w:rsidRPr="00437481">
        <w:rPr>
          <w:position w:val="6"/>
          <w:sz w:val="16"/>
        </w:rPr>
        <w:t>*</w:t>
      </w:r>
      <w:r w:rsidRPr="00AA1E54">
        <w:rPr>
          <w:sz w:val="22"/>
        </w:rPr>
        <w:t>persons:</w:t>
      </w:r>
    </w:p>
    <w:p w:rsidR="002E1B7D" w:rsidRPr="00AA1E54" w:rsidRDefault="002E1B7D" w:rsidP="001B6987">
      <w:pPr>
        <w:pStyle w:val="P1"/>
        <w:jc w:val="left"/>
        <w:rPr>
          <w:sz w:val="22"/>
          <w:szCs w:val="22"/>
        </w:rPr>
      </w:pPr>
      <w:r w:rsidRPr="00AA1E54">
        <w:rPr>
          <w:sz w:val="22"/>
          <w:szCs w:val="22"/>
        </w:rPr>
        <w:tab/>
        <w:t>(a)</w:t>
      </w:r>
      <w:r w:rsidRPr="00AA1E54">
        <w:rPr>
          <w:sz w:val="22"/>
          <w:szCs w:val="22"/>
        </w:rPr>
        <w:tab/>
        <w:t>(</w:t>
      </w:r>
      <w:r w:rsidRPr="00AA1E54">
        <w:rPr>
          <w:i/>
          <w:sz w:val="22"/>
          <w:szCs w:val="22"/>
        </w:rPr>
        <w:t>insert name of person, type of bodily sample and person’s photograph</w:t>
      </w:r>
      <w:r w:rsidRPr="00AA1E54">
        <w:rPr>
          <w:sz w:val="22"/>
          <w:szCs w:val="22"/>
        </w:rPr>
        <w:t>);</w:t>
      </w:r>
    </w:p>
    <w:p w:rsidR="002E1B7D" w:rsidRPr="00AA1E54" w:rsidRDefault="002E1B7D" w:rsidP="001B6987">
      <w:pPr>
        <w:pStyle w:val="P1"/>
        <w:jc w:val="left"/>
        <w:rPr>
          <w:sz w:val="22"/>
          <w:szCs w:val="22"/>
        </w:rPr>
      </w:pPr>
      <w:r w:rsidRPr="00AA1E54">
        <w:rPr>
          <w:sz w:val="22"/>
          <w:szCs w:val="22"/>
        </w:rPr>
        <w:tab/>
      </w:r>
      <w:r w:rsidR="00437481" w:rsidRPr="00437481">
        <w:rPr>
          <w:position w:val="6"/>
          <w:sz w:val="16"/>
          <w:szCs w:val="22"/>
        </w:rPr>
        <w:t>*</w:t>
      </w:r>
      <w:r w:rsidRPr="00AA1E54">
        <w:rPr>
          <w:sz w:val="22"/>
          <w:szCs w:val="22"/>
        </w:rPr>
        <w:t>(b)</w:t>
      </w:r>
      <w:r w:rsidRPr="00AA1E54">
        <w:rPr>
          <w:sz w:val="22"/>
          <w:szCs w:val="22"/>
        </w:rPr>
        <w:tab/>
        <w:t>(</w:t>
      </w:r>
      <w:r w:rsidRPr="00AA1E54">
        <w:rPr>
          <w:i/>
          <w:sz w:val="22"/>
          <w:szCs w:val="22"/>
        </w:rPr>
        <w:t>insert name of person, type of bodily sample and person’s photograph</w:t>
      </w:r>
      <w:r w:rsidRPr="00AA1E54">
        <w:rPr>
          <w:sz w:val="22"/>
          <w:szCs w:val="22"/>
        </w:rPr>
        <w:t>);</w:t>
      </w:r>
    </w:p>
    <w:p w:rsidR="002E1B7D" w:rsidRPr="00AA1E54" w:rsidRDefault="002E1B7D" w:rsidP="001B6987">
      <w:pPr>
        <w:pStyle w:val="P1"/>
        <w:jc w:val="left"/>
        <w:rPr>
          <w:sz w:val="22"/>
          <w:szCs w:val="22"/>
        </w:rPr>
      </w:pPr>
      <w:r w:rsidRPr="00AA1E54">
        <w:rPr>
          <w:sz w:val="22"/>
          <w:szCs w:val="22"/>
        </w:rPr>
        <w:tab/>
      </w:r>
      <w:r w:rsidR="00437481" w:rsidRPr="00437481">
        <w:rPr>
          <w:position w:val="6"/>
          <w:sz w:val="16"/>
          <w:szCs w:val="22"/>
        </w:rPr>
        <w:t>*</w:t>
      </w:r>
      <w:r w:rsidRPr="00AA1E54">
        <w:rPr>
          <w:sz w:val="22"/>
          <w:szCs w:val="22"/>
        </w:rPr>
        <w:t>(c)</w:t>
      </w:r>
      <w:r w:rsidRPr="00AA1E54">
        <w:rPr>
          <w:sz w:val="22"/>
          <w:szCs w:val="22"/>
        </w:rPr>
        <w:tab/>
        <w:t>(</w:t>
      </w:r>
      <w:r w:rsidRPr="00AA1E54">
        <w:rPr>
          <w:i/>
          <w:sz w:val="22"/>
          <w:szCs w:val="22"/>
        </w:rPr>
        <w:t>insert name of person, type of bodily sample and person’s photograph</w:t>
      </w:r>
      <w:r w:rsidRPr="00AA1E54">
        <w:rPr>
          <w:sz w:val="22"/>
          <w:szCs w:val="22"/>
        </w:rPr>
        <w:t>);</w:t>
      </w:r>
    </w:p>
    <w:p w:rsidR="002E1B7D" w:rsidRPr="00AA1E54" w:rsidRDefault="002E1B7D" w:rsidP="001B6987">
      <w:pPr>
        <w:pStyle w:val="P1"/>
        <w:jc w:val="left"/>
        <w:rPr>
          <w:sz w:val="22"/>
          <w:szCs w:val="22"/>
        </w:rPr>
      </w:pPr>
      <w:r w:rsidRPr="00AA1E54">
        <w:rPr>
          <w:sz w:val="22"/>
          <w:szCs w:val="22"/>
        </w:rPr>
        <w:tab/>
      </w:r>
      <w:r w:rsidR="00437481" w:rsidRPr="00437481">
        <w:rPr>
          <w:position w:val="6"/>
          <w:sz w:val="16"/>
          <w:szCs w:val="22"/>
        </w:rPr>
        <w:t>*</w:t>
      </w:r>
      <w:r w:rsidRPr="00AA1E54">
        <w:rPr>
          <w:sz w:val="22"/>
          <w:szCs w:val="22"/>
        </w:rPr>
        <w:t>(d)</w:t>
      </w:r>
      <w:r w:rsidRPr="00AA1E54">
        <w:rPr>
          <w:sz w:val="22"/>
          <w:szCs w:val="22"/>
        </w:rPr>
        <w:tab/>
        <w:t>(</w:t>
      </w:r>
      <w:r w:rsidRPr="00AA1E54">
        <w:rPr>
          <w:i/>
          <w:sz w:val="22"/>
          <w:szCs w:val="22"/>
        </w:rPr>
        <w:t>insert name of person, type of bodily sample and person’s photograph</w:t>
      </w:r>
      <w:r w:rsidRPr="00AA1E54">
        <w:rPr>
          <w:sz w:val="22"/>
          <w:szCs w:val="22"/>
        </w:rPr>
        <w:t>).</w:t>
      </w:r>
    </w:p>
    <w:p w:rsidR="002E1B7D" w:rsidRPr="00AA1E54" w:rsidRDefault="002E1B7D" w:rsidP="001B6987">
      <w:pPr>
        <w:pStyle w:val="R2"/>
        <w:tabs>
          <w:tab w:val="left" w:pos="567"/>
        </w:tabs>
        <w:spacing w:before="120"/>
        <w:ind w:left="567" w:hanging="567"/>
        <w:jc w:val="left"/>
        <w:rPr>
          <w:sz w:val="22"/>
        </w:rPr>
      </w:pPr>
      <w:r w:rsidRPr="00AA1E54">
        <w:rPr>
          <w:sz w:val="22"/>
        </w:rPr>
        <w:t>2.</w:t>
      </w:r>
      <w:r w:rsidRPr="00AA1E54">
        <w:rPr>
          <w:sz w:val="22"/>
        </w:rPr>
        <w:tab/>
        <w:t xml:space="preserve">When I took the </w:t>
      </w:r>
      <w:r w:rsidR="00437481" w:rsidRPr="00437481">
        <w:rPr>
          <w:position w:val="6"/>
          <w:sz w:val="16"/>
        </w:rPr>
        <w:t>*</w:t>
      </w:r>
      <w:r w:rsidRPr="00AA1E54">
        <w:rPr>
          <w:sz w:val="22"/>
        </w:rPr>
        <w:t>bodily sample/</w:t>
      </w:r>
      <w:r w:rsidR="00437481" w:rsidRPr="00437481">
        <w:rPr>
          <w:position w:val="6"/>
          <w:sz w:val="16"/>
        </w:rPr>
        <w:t>*</w:t>
      </w:r>
      <w:r w:rsidRPr="00AA1E54">
        <w:rPr>
          <w:sz w:val="22"/>
        </w:rPr>
        <w:t>bodily samples specified above, I strictly observed the procedures provided under Part</w:t>
      </w:r>
      <w:r w:rsidR="001804D3" w:rsidRPr="00AA1E54">
        <w:rPr>
          <w:sz w:val="22"/>
        </w:rPr>
        <w:t> </w:t>
      </w:r>
      <w:r w:rsidRPr="00AA1E54">
        <w:rPr>
          <w:sz w:val="22"/>
        </w:rPr>
        <w:t>IIA of the Family Law Regulations.</w:t>
      </w:r>
    </w:p>
    <w:p w:rsidR="002E1B7D" w:rsidRPr="00AA1E54" w:rsidRDefault="002E1B7D" w:rsidP="001B6987">
      <w:pPr>
        <w:pStyle w:val="R2"/>
        <w:tabs>
          <w:tab w:val="left" w:pos="567"/>
        </w:tabs>
        <w:spacing w:before="120"/>
        <w:ind w:left="567" w:hanging="567"/>
        <w:jc w:val="left"/>
        <w:rPr>
          <w:sz w:val="22"/>
        </w:rPr>
      </w:pPr>
      <w:r w:rsidRPr="00AA1E54">
        <w:rPr>
          <w:sz w:val="22"/>
        </w:rPr>
        <w:t>3.</w:t>
      </w:r>
      <w:r w:rsidRPr="00AA1E54">
        <w:rPr>
          <w:sz w:val="22"/>
        </w:rPr>
        <w:tab/>
        <w:t xml:space="preserve">I placed the </w:t>
      </w:r>
      <w:r w:rsidR="00437481" w:rsidRPr="00437481">
        <w:rPr>
          <w:position w:val="6"/>
          <w:sz w:val="16"/>
        </w:rPr>
        <w:t>*</w:t>
      </w:r>
      <w:r w:rsidRPr="00AA1E54">
        <w:rPr>
          <w:sz w:val="22"/>
        </w:rPr>
        <w:t>bodily sample/</w:t>
      </w:r>
      <w:r w:rsidR="00437481" w:rsidRPr="00437481">
        <w:rPr>
          <w:position w:val="6"/>
          <w:sz w:val="16"/>
        </w:rPr>
        <w:t>*</w:t>
      </w:r>
      <w:r w:rsidRPr="00AA1E54">
        <w:rPr>
          <w:sz w:val="22"/>
        </w:rPr>
        <w:t>each of the bodily samples specified above in a container that was immediately sealed and then labelled in accordance with regulation</w:t>
      </w:r>
      <w:r w:rsidR="00362FD8" w:rsidRPr="00AA1E54">
        <w:rPr>
          <w:sz w:val="22"/>
        </w:rPr>
        <w:t> </w:t>
      </w:r>
      <w:r w:rsidRPr="00AA1E54">
        <w:rPr>
          <w:sz w:val="22"/>
        </w:rPr>
        <w:t>21I of the Family Law Regulations.</w:t>
      </w:r>
    </w:p>
    <w:p w:rsidR="002E1B7D" w:rsidRPr="00AA1E54" w:rsidRDefault="002E1B7D" w:rsidP="002E1B7D">
      <w:pPr>
        <w:pStyle w:val="A3S"/>
        <w:spacing w:before="120"/>
        <w:ind w:left="0"/>
        <w:rPr>
          <w:sz w:val="22"/>
          <w:szCs w:val="22"/>
        </w:rPr>
      </w:pPr>
      <w:r w:rsidRPr="00AA1E54">
        <w:rPr>
          <w:sz w:val="22"/>
          <w:szCs w:val="22"/>
        </w:rPr>
        <w:t>DATED:</w:t>
      </w:r>
    </w:p>
    <w:p w:rsidR="002E1B7D" w:rsidRPr="00AA1E54" w:rsidRDefault="002E1B7D" w:rsidP="002E1B7D">
      <w:pPr>
        <w:pStyle w:val="R2"/>
        <w:jc w:val="right"/>
        <w:rPr>
          <w:sz w:val="22"/>
        </w:rPr>
      </w:pPr>
      <w:r w:rsidRPr="00AA1E54">
        <w:rPr>
          <w:sz w:val="22"/>
        </w:rPr>
        <w:t>(</w:t>
      </w:r>
      <w:r w:rsidRPr="00AA1E54">
        <w:rPr>
          <w:i/>
          <w:sz w:val="22"/>
        </w:rPr>
        <w:t>Signature of sampler</w:t>
      </w:r>
      <w:r w:rsidRPr="00AA1E54">
        <w:rPr>
          <w:sz w:val="22"/>
        </w:rPr>
        <w:t>)</w:t>
      </w:r>
    </w:p>
    <w:p w:rsidR="002E1B7D" w:rsidRPr="00AA1E54" w:rsidRDefault="00437481" w:rsidP="002E1B7D">
      <w:pPr>
        <w:pStyle w:val="P1"/>
      </w:pPr>
      <w:r w:rsidRPr="00437481">
        <w:rPr>
          <w:position w:val="6"/>
          <w:sz w:val="16"/>
        </w:rPr>
        <w:t>*</w:t>
      </w:r>
      <w:r w:rsidR="002E1B7D" w:rsidRPr="00AA1E54">
        <w:rPr>
          <w:i/>
          <w:sz w:val="22"/>
        </w:rPr>
        <w:t>Omit if not applicable</w:t>
      </w:r>
      <w:r w:rsidR="002E1B7D" w:rsidRPr="00AA1E54">
        <w:rPr>
          <w:sz w:val="22"/>
        </w:rPr>
        <w:t>.</w:t>
      </w:r>
    </w:p>
    <w:p w:rsidR="004472B5" w:rsidRPr="00AA1E54" w:rsidRDefault="009E1980" w:rsidP="002E1B7D">
      <w:pPr>
        <w:pStyle w:val="ActHead2"/>
        <w:pageBreakBefore/>
      </w:pPr>
      <w:bookmarkStart w:id="167" w:name="_Toc138687424"/>
      <w:r w:rsidRPr="00437481">
        <w:rPr>
          <w:rStyle w:val="CharPartNo"/>
        </w:rPr>
        <w:lastRenderedPageBreak/>
        <w:t>Form</w:t>
      </w:r>
      <w:r w:rsidR="007635BE" w:rsidRPr="00437481">
        <w:rPr>
          <w:rStyle w:val="CharPartNo"/>
        </w:rPr>
        <w:t xml:space="preserve"> </w:t>
      </w:r>
      <w:r w:rsidR="004472B5" w:rsidRPr="00437481">
        <w:rPr>
          <w:rStyle w:val="CharPartNo"/>
        </w:rPr>
        <w:t>5</w:t>
      </w:r>
      <w:r w:rsidRPr="00AA1E54">
        <w:t>—</w:t>
      </w:r>
      <w:r w:rsidR="004472B5" w:rsidRPr="00437481">
        <w:rPr>
          <w:rStyle w:val="CharPartText"/>
        </w:rPr>
        <w:t>Parentage testing procedure report</w:t>
      </w:r>
      <w:bookmarkEnd w:id="167"/>
    </w:p>
    <w:p w:rsidR="004472B5" w:rsidRPr="00AA1E54" w:rsidRDefault="004472B5" w:rsidP="009E1980">
      <w:pPr>
        <w:pStyle w:val="notemargin"/>
      </w:pPr>
      <w:r w:rsidRPr="00AA1E54">
        <w:t>(regulation</w:t>
      </w:r>
      <w:r w:rsidR="00362FD8" w:rsidRPr="00AA1E54">
        <w:t> </w:t>
      </w:r>
      <w:r w:rsidRPr="00AA1E54">
        <w:t>21M)</w:t>
      </w:r>
    </w:p>
    <w:p w:rsidR="00CF19D7" w:rsidRPr="00AA1E54" w:rsidRDefault="00CF19D7" w:rsidP="00CF19D7">
      <w:pPr>
        <w:pStyle w:val="Schedulepara"/>
        <w:keepNext/>
        <w:keepLines/>
        <w:jc w:val="left"/>
        <w:rPr>
          <w:b/>
          <w:sz w:val="22"/>
          <w:szCs w:val="22"/>
        </w:rPr>
      </w:pPr>
      <w:r w:rsidRPr="00AA1E54">
        <w:rPr>
          <w:b/>
          <w:sz w:val="22"/>
          <w:szCs w:val="22"/>
        </w:rPr>
        <w:t>PARENTAGE TESTING PROCEDURE REPORT</w:t>
      </w:r>
    </w:p>
    <w:p w:rsidR="00CF19D7" w:rsidRPr="00AA1E54" w:rsidRDefault="00CF19D7" w:rsidP="00CF19D7">
      <w:pPr>
        <w:pStyle w:val="R2"/>
        <w:keepNext/>
        <w:rPr>
          <w:sz w:val="22"/>
        </w:rPr>
      </w:pPr>
      <w:r w:rsidRPr="00AA1E54">
        <w:rPr>
          <w:sz w:val="22"/>
        </w:rPr>
        <w:t>NAME OF CHILD WHOSE</w:t>
      </w:r>
    </w:p>
    <w:p w:rsidR="00CF19D7" w:rsidRPr="00AA1E54" w:rsidRDefault="00CF19D7" w:rsidP="00CF19D7">
      <w:pPr>
        <w:pStyle w:val="R2"/>
        <w:spacing w:before="0"/>
        <w:rPr>
          <w:sz w:val="22"/>
        </w:rPr>
      </w:pPr>
      <w:r w:rsidRPr="00AA1E54">
        <w:rPr>
          <w:sz w:val="22"/>
        </w:rPr>
        <w:t>PARENTAGE IS IN ISSUE: (</w:t>
      </w:r>
      <w:r w:rsidRPr="00AA1E54">
        <w:rPr>
          <w:i/>
          <w:sz w:val="22"/>
        </w:rPr>
        <w:t>insert child’s name</w:t>
      </w:r>
      <w:r w:rsidRPr="00AA1E54">
        <w:rPr>
          <w:sz w:val="22"/>
        </w:rPr>
        <w:t>)</w:t>
      </w:r>
    </w:p>
    <w:p w:rsidR="00CF19D7" w:rsidRPr="00AA1E54" w:rsidRDefault="00EF378E" w:rsidP="001B6987">
      <w:pPr>
        <w:pStyle w:val="R2"/>
        <w:jc w:val="left"/>
        <w:rPr>
          <w:b/>
          <w:sz w:val="22"/>
        </w:rPr>
      </w:pPr>
      <w:r w:rsidRPr="00AA1E54">
        <w:rPr>
          <w:b/>
          <w:sz w:val="22"/>
        </w:rPr>
        <w:t>PART I</w:t>
      </w:r>
    </w:p>
    <w:p w:rsidR="00CF19D7" w:rsidRPr="00AA1E54" w:rsidRDefault="00CF19D7" w:rsidP="001B6987">
      <w:pPr>
        <w:pStyle w:val="R2"/>
        <w:tabs>
          <w:tab w:val="left" w:pos="567"/>
        </w:tabs>
        <w:spacing w:before="120"/>
        <w:ind w:left="567" w:hanging="567"/>
        <w:jc w:val="left"/>
        <w:rPr>
          <w:sz w:val="22"/>
        </w:rPr>
      </w:pPr>
      <w:r w:rsidRPr="00AA1E54">
        <w:rPr>
          <w:sz w:val="22"/>
        </w:rPr>
        <w:t>1.</w:t>
      </w:r>
      <w:r w:rsidRPr="00AA1E54">
        <w:rPr>
          <w:sz w:val="22"/>
        </w:rPr>
        <w:tab/>
        <w:t>I, (</w:t>
      </w:r>
      <w:r w:rsidRPr="00AA1E54">
        <w:rPr>
          <w:i/>
          <w:sz w:val="22"/>
        </w:rPr>
        <w:t>insert name of nominated reporter</w:t>
      </w:r>
      <w:r w:rsidRPr="00AA1E54">
        <w:rPr>
          <w:sz w:val="22"/>
        </w:rPr>
        <w:t xml:space="preserve">), of </w:t>
      </w:r>
      <w:r w:rsidRPr="00AA1E54">
        <w:rPr>
          <w:sz w:val="20"/>
        </w:rPr>
        <w:t>(</w:t>
      </w:r>
      <w:r w:rsidRPr="00AA1E54">
        <w:rPr>
          <w:i/>
          <w:sz w:val="22"/>
        </w:rPr>
        <w:t>insert street address of laboratory where testing was performed</w:t>
      </w:r>
      <w:r w:rsidRPr="00AA1E54">
        <w:rPr>
          <w:sz w:val="20"/>
        </w:rPr>
        <w:t>)</w:t>
      </w:r>
      <w:r w:rsidRPr="00AA1E54">
        <w:rPr>
          <w:sz w:val="22"/>
        </w:rPr>
        <w:t>, (</w:t>
      </w:r>
      <w:r w:rsidRPr="00AA1E54">
        <w:rPr>
          <w:i/>
          <w:sz w:val="22"/>
        </w:rPr>
        <w:t>insert occupation</w:t>
      </w:r>
      <w:r w:rsidRPr="00AA1E54">
        <w:rPr>
          <w:sz w:val="22"/>
        </w:rPr>
        <w:t>), am a person nominated by the laboratory specified below to prepare a report for the purposes of paragraph</w:t>
      </w:r>
      <w:r w:rsidR="00362FD8" w:rsidRPr="00AA1E54">
        <w:rPr>
          <w:sz w:val="22"/>
        </w:rPr>
        <w:t> </w:t>
      </w:r>
      <w:r w:rsidRPr="00AA1E54">
        <w:rPr>
          <w:sz w:val="22"/>
        </w:rPr>
        <w:t xml:space="preserve">69ZB(b) of the </w:t>
      </w:r>
      <w:r w:rsidRPr="00AA1E54">
        <w:rPr>
          <w:i/>
          <w:sz w:val="22"/>
        </w:rPr>
        <w:t>Family Law Act 1975</w:t>
      </w:r>
      <w:r w:rsidRPr="00AA1E54">
        <w:rPr>
          <w:sz w:val="22"/>
        </w:rPr>
        <w:t xml:space="preserve">. </w:t>
      </w:r>
    </w:p>
    <w:p w:rsidR="00CF19D7" w:rsidRPr="00AA1E54" w:rsidRDefault="00CF19D7" w:rsidP="001B6987">
      <w:pPr>
        <w:pStyle w:val="R2"/>
        <w:tabs>
          <w:tab w:val="left" w:pos="567"/>
        </w:tabs>
        <w:spacing w:before="60"/>
        <w:ind w:left="567" w:hanging="567"/>
        <w:jc w:val="left"/>
        <w:rPr>
          <w:sz w:val="22"/>
        </w:rPr>
      </w:pPr>
      <w:r w:rsidRPr="00AA1E54">
        <w:rPr>
          <w:sz w:val="22"/>
        </w:rPr>
        <w:t>2.</w:t>
      </w:r>
      <w:r w:rsidRPr="00AA1E54">
        <w:rPr>
          <w:sz w:val="22"/>
        </w:rPr>
        <w:tab/>
        <w:t xml:space="preserve">I report that </w:t>
      </w:r>
      <w:r w:rsidR="00437481" w:rsidRPr="00437481">
        <w:rPr>
          <w:position w:val="6"/>
          <w:sz w:val="16"/>
        </w:rPr>
        <w:t>*</w:t>
      </w:r>
      <w:r w:rsidRPr="00AA1E54">
        <w:rPr>
          <w:sz w:val="22"/>
        </w:rPr>
        <w:t>a parentage testing procedure/</w:t>
      </w:r>
      <w:r w:rsidR="00437481" w:rsidRPr="00437481">
        <w:rPr>
          <w:position w:val="6"/>
          <w:sz w:val="16"/>
        </w:rPr>
        <w:t>*</w:t>
      </w:r>
      <w:r w:rsidRPr="00AA1E54">
        <w:rPr>
          <w:sz w:val="22"/>
        </w:rPr>
        <w:t>parentage testing procedures being:</w:t>
      </w:r>
    </w:p>
    <w:p w:rsidR="00CF19D7" w:rsidRPr="00AA1E54" w:rsidRDefault="00CF19D7" w:rsidP="001B6987">
      <w:pPr>
        <w:pStyle w:val="P1"/>
        <w:jc w:val="left"/>
        <w:rPr>
          <w:sz w:val="22"/>
          <w:szCs w:val="22"/>
        </w:rPr>
      </w:pPr>
      <w:r w:rsidRPr="00AA1E54">
        <w:rPr>
          <w:sz w:val="22"/>
          <w:szCs w:val="22"/>
        </w:rPr>
        <w:tab/>
      </w:r>
      <w:r w:rsidR="00437481" w:rsidRPr="00437481">
        <w:rPr>
          <w:position w:val="6"/>
          <w:sz w:val="16"/>
          <w:szCs w:val="22"/>
        </w:rPr>
        <w:t>*</w:t>
      </w:r>
      <w:r w:rsidRPr="00AA1E54">
        <w:rPr>
          <w:sz w:val="22"/>
          <w:szCs w:val="22"/>
        </w:rPr>
        <w:t>(a)</w:t>
      </w:r>
      <w:r w:rsidRPr="00AA1E54">
        <w:rPr>
          <w:sz w:val="22"/>
          <w:szCs w:val="22"/>
        </w:rPr>
        <w:tab/>
        <w:t>red cell antigen blood grouping;</w:t>
      </w:r>
    </w:p>
    <w:p w:rsidR="00CF19D7" w:rsidRPr="00AA1E54" w:rsidRDefault="00CF19D7" w:rsidP="001B6987">
      <w:pPr>
        <w:pStyle w:val="P1"/>
        <w:jc w:val="left"/>
        <w:rPr>
          <w:sz w:val="22"/>
          <w:szCs w:val="22"/>
        </w:rPr>
      </w:pPr>
      <w:r w:rsidRPr="00AA1E54">
        <w:rPr>
          <w:sz w:val="22"/>
          <w:szCs w:val="22"/>
        </w:rPr>
        <w:tab/>
      </w:r>
      <w:r w:rsidR="00437481" w:rsidRPr="00437481">
        <w:rPr>
          <w:position w:val="6"/>
          <w:sz w:val="16"/>
          <w:szCs w:val="22"/>
        </w:rPr>
        <w:t>*</w:t>
      </w:r>
      <w:r w:rsidRPr="00AA1E54">
        <w:rPr>
          <w:sz w:val="22"/>
          <w:szCs w:val="22"/>
        </w:rPr>
        <w:t>(b)</w:t>
      </w:r>
      <w:r w:rsidRPr="00AA1E54">
        <w:rPr>
          <w:sz w:val="22"/>
          <w:szCs w:val="22"/>
        </w:rPr>
        <w:tab/>
        <w:t>red cell enzyme blood grouping;</w:t>
      </w:r>
    </w:p>
    <w:p w:rsidR="00CF19D7" w:rsidRPr="00AA1E54" w:rsidRDefault="00CF19D7" w:rsidP="001B6987">
      <w:pPr>
        <w:pStyle w:val="P1"/>
        <w:jc w:val="left"/>
        <w:rPr>
          <w:sz w:val="22"/>
          <w:szCs w:val="22"/>
        </w:rPr>
      </w:pPr>
      <w:r w:rsidRPr="00AA1E54">
        <w:rPr>
          <w:sz w:val="22"/>
          <w:szCs w:val="22"/>
        </w:rPr>
        <w:tab/>
      </w:r>
      <w:r w:rsidR="00437481" w:rsidRPr="00437481">
        <w:rPr>
          <w:position w:val="6"/>
          <w:sz w:val="16"/>
          <w:szCs w:val="22"/>
        </w:rPr>
        <w:t>*</w:t>
      </w:r>
      <w:r w:rsidRPr="00AA1E54">
        <w:rPr>
          <w:sz w:val="22"/>
          <w:szCs w:val="22"/>
        </w:rPr>
        <w:t>(c)</w:t>
      </w:r>
      <w:r w:rsidRPr="00AA1E54">
        <w:rPr>
          <w:sz w:val="22"/>
          <w:szCs w:val="22"/>
        </w:rPr>
        <w:tab/>
        <w:t>testing for serum markers;</w:t>
      </w:r>
    </w:p>
    <w:p w:rsidR="00CF19D7" w:rsidRPr="00AA1E54" w:rsidRDefault="00CF19D7" w:rsidP="001B6987">
      <w:pPr>
        <w:pStyle w:val="P1"/>
        <w:jc w:val="left"/>
        <w:rPr>
          <w:sz w:val="22"/>
          <w:szCs w:val="22"/>
        </w:rPr>
      </w:pPr>
      <w:r w:rsidRPr="00AA1E54">
        <w:rPr>
          <w:sz w:val="22"/>
          <w:szCs w:val="22"/>
        </w:rPr>
        <w:tab/>
      </w:r>
      <w:r w:rsidR="00437481" w:rsidRPr="00437481">
        <w:rPr>
          <w:position w:val="6"/>
          <w:sz w:val="16"/>
          <w:szCs w:val="22"/>
        </w:rPr>
        <w:t>*</w:t>
      </w:r>
      <w:r w:rsidRPr="00AA1E54">
        <w:rPr>
          <w:sz w:val="22"/>
          <w:szCs w:val="22"/>
        </w:rPr>
        <w:t>(d)</w:t>
      </w:r>
      <w:r w:rsidRPr="00AA1E54">
        <w:rPr>
          <w:sz w:val="22"/>
          <w:szCs w:val="22"/>
        </w:rPr>
        <w:tab/>
        <w:t>HLA tissue typing;</w:t>
      </w:r>
    </w:p>
    <w:p w:rsidR="00CF19D7" w:rsidRPr="00AA1E54" w:rsidRDefault="00CF19D7" w:rsidP="001B6987">
      <w:pPr>
        <w:pStyle w:val="P1"/>
        <w:jc w:val="left"/>
        <w:rPr>
          <w:sz w:val="22"/>
          <w:szCs w:val="22"/>
        </w:rPr>
      </w:pPr>
      <w:r w:rsidRPr="00AA1E54">
        <w:rPr>
          <w:sz w:val="22"/>
          <w:szCs w:val="22"/>
        </w:rPr>
        <w:tab/>
      </w:r>
      <w:r w:rsidR="00437481" w:rsidRPr="00437481">
        <w:rPr>
          <w:position w:val="6"/>
          <w:sz w:val="16"/>
          <w:szCs w:val="22"/>
        </w:rPr>
        <w:t>*</w:t>
      </w:r>
      <w:r w:rsidRPr="00AA1E54">
        <w:rPr>
          <w:sz w:val="22"/>
          <w:szCs w:val="22"/>
        </w:rPr>
        <w:t>(e)</w:t>
      </w:r>
      <w:r w:rsidRPr="00AA1E54">
        <w:rPr>
          <w:sz w:val="22"/>
          <w:szCs w:val="22"/>
        </w:rPr>
        <w:tab/>
        <w:t>DNA typing;</w:t>
      </w:r>
    </w:p>
    <w:p w:rsidR="00CF19D7" w:rsidRPr="00AA1E54" w:rsidRDefault="00CF19D7" w:rsidP="001B6987">
      <w:pPr>
        <w:pStyle w:val="R2"/>
        <w:tabs>
          <w:tab w:val="left" w:pos="567"/>
        </w:tabs>
        <w:spacing w:before="40"/>
        <w:ind w:left="567" w:hanging="567"/>
        <w:jc w:val="left"/>
        <w:rPr>
          <w:sz w:val="22"/>
        </w:rPr>
      </w:pPr>
      <w:r w:rsidRPr="00AA1E54">
        <w:rPr>
          <w:sz w:val="22"/>
        </w:rPr>
        <w:tab/>
      </w:r>
      <w:r w:rsidR="00437481" w:rsidRPr="00437481">
        <w:rPr>
          <w:position w:val="6"/>
          <w:sz w:val="16"/>
        </w:rPr>
        <w:t>*</w:t>
      </w:r>
      <w:r w:rsidRPr="00AA1E54">
        <w:rPr>
          <w:sz w:val="22"/>
        </w:rPr>
        <w:t>has/</w:t>
      </w:r>
      <w:r w:rsidR="00437481" w:rsidRPr="00437481">
        <w:rPr>
          <w:position w:val="6"/>
          <w:sz w:val="16"/>
        </w:rPr>
        <w:t>*</w:t>
      </w:r>
      <w:r w:rsidRPr="00AA1E54">
        <w:rPr>
          <w:sz w:val="22"/>
        </w:rPr>
        <w:t xml:space="preserve">have been carried out on the bodily </w:t>
      </w:r>
      <w:r w:rsidR="00437481" w:rsidRPr="00437481">
        <w:rPr>
          <w:position w:val="6"/>
          <w:sz w:val="16"/>
        </w:rPr>
        <w:t>*</w:t>
      </w:r>
      <w:r w:rsidRPr="00AA1E54">
        <w:rPr>
          <w:sz w:val="22"/>
        </w:rPr>
        <w:t>sample/</w:t>
      </w:r>
      <w:r w:rsidR="00437481" w:rsidRPr="00437481">
        <w:rPr>
          <w:position w:val="6"/>
          <w:sz w:val="16"/>
        </w:rPr>
        <w:t>*</w:t>
      </w:r>
      <w:r w:rsidRPr="00AA1E54">
        <w:rPr>
          <w:sz w:val="22"/>
        </w:rPr>
        <w:t xml:space="preserve">samples contained in the sealed </w:t>
      </w:r>
      <w:r w:rsidR="00437481" w:rsidRPr="00437481">
        <w:rPr>
          <w:position w:val="6"/>
          <w:sz w:val="16"/>
        </w:rPr>
        <w:t>*</w:t>
      </w:r>
      <w:r w:rsidRPr="00AA1E54">
        <w:rPr>
          <w:sz w:val="22"/>
        </w:rPr>
        <w:t>container/</w:t>
      </w:r>
      <w:r w:rsidR="00437481" w:rsidRPr="00437481">
        <w:rPr>
          <w:position w:val="6"/>
          <w:sz w:val="16"/>
        </w:rPr>
        <w:t>*</w:t>
      </w:r>
      <w:r w:rsidRPr="00AA1E54">
        <w:rPr>
          <w:sz w:val="22"/>
        </w:rPr>
        <w:t xml:space="preserve">containers bearing the </w:t>
      </w:r>
      <w:r w:rsidR="00437481" w:rsidRPr="00437481">
        <w:rPr>
          <w:position w:val="6"/>
          <w:sz w:val="16"/>
        </w:rPr>
        <w:t>*</w:t>
      </w:r>
      <w:r w:rsidRPr="00AA1E54">
        <w:rPr>
          <w:sz w:val="22"/>
        </w:rPr>
        <w:t>name/</w:t>
      </w:r>
      <w:r w:rsidR="00437481" w:rsidRPr="00437481">
        <w:rPr>
          <w:position w:val="6"/>
          <w:sz w:val="16"/>
        </w:rPr>
        <w:t>*</w:t>
      </w:r>
      <w:r w:rsidRPr="00AA1E54">
        <w:rPr>
          <w:sz w:val="22"/>
        </w:rPr>
        <w:t xml:space="preserve">names of the following </w:t>
      </w:r>
      <w:r w:rsidR="00437481" w:rsidRPr="00437481">
        <w:rPr>
          <w:position w:val="6"/>
          <w:sz w:val="16"/>
        </w:rPr>
        <w:t>*</w:t>
      </w:r>
      <w:r w:rsidRPr="00AA1E54">
        <w:rPr>
          <w:sz w:val="22"/>
        </w:rPr>
        <w:t>donor/</w:t>
      </w:r>
      <w:r w:rsidR="00437481" w:rsidRPr="00437481">
        <w:rPr>
          <w:position w:val="6"/>
          <w:sz w:val="16"/>
        </w:rPr>
        <w:t>*</w:t>
      </w:r>
      <w:r w:rsidRPr="00AA1E54">
        <w:rPr>
          <w:sz w:val="22"/>
        </w:rPr>
        <w:t>donors:</w:t>
      </w:r>
    </w:p>
    <w:p w:rsidR="00CF19D7" w:rsidRPr="00AA1E54" w:rsidRDefault="00CF19D7" w:rsidP="001B6987">
      <w:pPr>
        <w:pStyle w:val="P1"/>
        <w:jc w:val="left"/>
        <w:rPr>
          <w:sz w:val="22"/>
          <w:szCs w:val="22"/>
        </w:rPr>
      </w:pPr>
      <w:r w:rsidRPr="00AA1E54">
        <w:rPr>
          <w:sz w:val="22"/>
          <w:szCs w:val="22"/>
        </w:rPr>
        <w:tab/>
        <w:t>(a)</w:t>
      </w:r>
      <w:r w:rsidRPr="00AA1E54">
        <w:rPr>
          <w:sz w:val="22"/>
          <w:szCs w:val="22"/>
        </w:rPr>
        <w:tab/>
        <w:t>(</w:t>
      </w:r>
      <w:r w:rsidRPr="00AA1E54">
        <w:rPr>
          <w:i/>
          <w:sz w:val="22"/>
          <w:szCs w:val="22"/>
        </w:rPr>
        <w:t>insert donor’s name, date of birth and relationship to child whose parentage is in issue</w:t>
      </w:r>
      <w:r w:rsidRPr="00AA1E54">
        <w:rPr>
          <w:sz w:val="22"/>
          <w:szCs w:val="22"/>
        </w:rPr>
        <w:t>);</w:t>
      </w:r>
    </w:p>
    <w:p w:rsidR="00CF19D7" w:rsidRPr="00AA1E54" w:rsidRDefault="00CF19D7" w:rsidP="001B6987">
      <w:pPr>
        <w:pStyle w:val="P1"/>
        <w:jc w:val="left"/>
        <w:rPr>
          <w:sz w:val="22"/>
          <w:szCs w:val="22"/>
        </w:rPr>
      </w:pPr>
      <w:r w:rsidRPr="00AA1E54">
        <w:rPr>
          <w:sz w:val="22"/>
          <w:szCs w:val="22"/>
        </w:rPr>
        <w:tab/>
      </w:r>
      <w:r w:rsidR="00437481" w:rsidRPr="00437481">
        <w:rPr>
          <w:position w:val="6"/>
          <w:sz w:val="16"/>
          <w:szCs w:val="22"/>
        </w:rPr>
        <w:t>*</w:t>
      </w:r>
      <w:r w:rsidRPr="00AA1E54">
        <w:rPr>
          <w:sz w:val="22"/>
          <w:szCs w:val="22"/>
        </w:rPr>
        <w:t>(b)</w:t>
      </w:r>
      <w:r w:rsidRPr="00AA1E54">
        <w:rPr>
          <w:sz w:val="22"/>
          <w:szCs w:val="22"/>
        </w:rPr>
        <w:tab/>
        <w:t>(</w:t>
      </w:r>
      <w:r w:rsidRPr="00AA1E54">
        <w:rPr>
          <w:i/>
          <w:sz w:val="22"/>
          <w:szCs w:val="22"/>
        </w:rPr>
        <w:t>insert donor’s name, date of birth and relationship to child whose parentage is in issue</w:t>
      </w:r>
      <w:r w:rsidRPr="00AA1E54">
        <w:rPr>
          <w:sz w:val="22"/>
          <w:szCs w:val="22"/>
        </w:rPr>
        <w:t>);</w:t>
      </w:r>
    </w:p>
    <w:p w:rsidR="00CF19D7" w:rsidRPr="00AA1E54" w:rsidRDefault="00CF19D7" w:rsidP="001B6987">
      <w:pPr>
        <w:pStyle w:val="P1"/>
        <w:jc w:val="left"/>
        <w:rPr>
          <w:sz w:val="22"/>
          <w:szCs w:val="22"/>
        </w:rPr>
      </w:pPr>
      <w:r w:rsidRPr="00AA1E54">
        <w:rPr>
          <w:sz w:val="22"/>
          <w:szCs w:val="22"/>
        </w:rPr>
        <w:tab/>
      </w:r>
      <w:r w:rsidR="00437481" w:rsidRPr="00437481">
        <w:rPr>
          <w:position w:val="6"/>
          <w:sz w:val="16"/>
          <w:szCs w:val="22"/>
        </w:rPr>
        <w:t>*</w:t>
      </w:r>
      <w:r w:rsidRPr="00AA1E54">
        <w:rPr>
          <w:sz w:val="22"/>
          <w:szCs w:val="22"/>
        </w:rPr>
        <w:t>(c)</w:t>
      </w:r>
      <w:r w:rsidRPr="00AA1E54">
        <w:rPr>
          <w:sz w:val="22"/>
          <w:szCs w:val="22"/>
        </w:rPr>
        <w:tab/>
        <w:t>(</w:t>
      </w:r>
      <w:r w:rsidRPr="00AA1E54">
        <w:rPr>
          <w:i/>
          <w:sz w:val="22"/>
          <w:szCs w:val="22"/>
        </w:rPr>
        <w:t>insert donor’s name, date of birth and relationship to child whose parentage is in issue</w:t>
      </w:r>
      <w:r w:rsidRPr="00AA1E54">
        <w:rPr>
          <w:sz w:val="22"/>
          <w:szCs w:val="22"/>
        </w:rPr>
        <w:t>);</w:t>
      </w:r>
    </w:p>
    <w:p w:rsidR="00CF19D7" w:rsidRPr="00AA1E54" w:rsidRDefault="00CF19D7" w:rsidP="001B6987">
      <w:pPr>
        <w:pStyle w:val="P1"/>
        <w:jc w:val="left"/>
        <w:rPr>
          <w:sz w:val="22"/>
          <w:szCs w:val="22"/>
        </w:rPr>
      </w:pPr>
      <w:r w:rsidRPr="00AA1E54">
        <w:rPr>
          <w:sz w:val="22"/>
          <w:szCs w:val="22"/>
        </w:rPr>
        <w:tab/>
      </w:r>
      <w:r w:rsidR="00437481" w:rsidRPr="00437481">
        <w:rPr>
          <w:position w:val="6"/>
          <w:sz w:val="16"/>
          <w:szCs w:val="22"/>
        </w:rPr>
        <w:t>*</w:t>
      </w:r>
      <w:r w:rsidRPr="00AA1E54">
        <w:rPr>
          <w:sz w:val="22"/>
          <w:szCs w:val="22"/>
        </w:rPr>
        <w:t>(d)</w:t>
      </w:r>
      <w:r w:rsidRPr="00AA1E54">
        <w:rPr>
          <w:sz w:val="22"/>
          <w:szCs w:val="22"/>
        </w:rPr>
        <w:tab/>
        <w:t>(</w:t>
      </w:r>
      <w:r w:rsidRPr="00AA1E54">
        <w:rPr>
          <w:i/>
          <w:sz w:val="22"/>
          <w:szCs w:val="22"/>
        </w:rPr>
        <w:t>insert donor’s name, date of birth and relationship to child whose parentage is in issue</w:t>
      </w:r>
      <w:r w:rsidRPr="00AA1E54">
        <w:rPr>
          <w:sz w:val="22"/>
          <w:szCs w:val="22"/>
        </w:rPr>
        <w:t>).</w:t>
      </w:r>
    </w:p>
    <w:p w:rsidR="00CF19D7" w:rsidRPr="00AA1E54" w:rsidRDefault="00CF19D7" w:rsidP="001B6987">
      <w:pPr>
        <w:pStyle w:val="R2"/>
        <w:tabs>
          <w:tab w:val="left" w:pos="567"/>
        </w:tabs>
        <w:spacing w:before="60"/>
        <w:ind w:left="567" w:hanging="567"/>
        <w:jc w:val="left"/>
        <w:rPr>
          <w:sz w:val="22"/>
        </w:rPr>
      </w:pPr>
      <w:r w:rsidRPr="00AA1E54">
        <w:rPr>
          <w:sz w:val="22"/>
        </w:rPr>
        <w:t>3.</w:t>
      </w:r>
      <w:r w:rsidRPr="00AA1E54">
        <w:rPr>
          <w:sz w:val="22"/>
        </w:rPr>
        <w:tab/>
        <w:t>Each bodily sample referred to in item</w:t>
      </w:r>
      <w:r w:rsidR="00362FD8" w:rsidRPr="00AA1E54">
        <w:rPr>
          <w:sz w:val="22"/>
        </w:rPr>
        <w:t> </w:t>
      </w:r>
      <w:r w:rsidRPr="00AA1E54">
        <w:rPr>
          <w:sz w:val="22"/>
        </w:rPr>
        <w:t>2 is the same bodily sample as the bodily sample specified in the statement completed on (</w:t>
      </w:r>
      <w:r w:rsidRPr="00AA1E54">
        <w:rPr>
          <w:i/>
          <w:sz w:val="22"/>
        </w:rPr>
        <w:t>insert date</w:t>
      </w:r>
      <w:r w:rsidRPr="00AA1E54">
        <w:rPr>
          <w:sz w:val="22"/>
        </w:rPr>
        <w:t>) by (</w:t>
      </w:r>
      <w:r w:rsidRPr="00AA1E54">
        <w:rPr>
          <w:i/>
          <w:sz w:val="22"/>
        </w:rPr>
        <w:t>insert name of sampler</w:t>
      </w:r>
      <w:r w:rsidRPr="00AA1E54">
        <w:rPr>
          <w:sz w:val="22"/>
        </w:rPr>
        <w:t>) in accordance with Form 4 in Schedule</w:t>
      </w:r>
      <w:r w:rsidR="00362FD8" w:rsidRPr="00AA1E54">
        <w:rPr>
          <w:sz w:val="22"/>
        </w:rPr>
        <w:t> </w:t>
      </w:r>
      <w:r w:rsidRPr="00AA1E54">
        <w:rPr>
          <w:sz w:val="22"/>
        </w:rPr>
        <w:t>1 of the Family Law Regulations.</w:t>
      </w:r>
    </w:p>
    <w:p w:rsidR="00CF19D7" w:rsidRPr="00AA1E54" w:rsidRDefault="00CF19D7" w:rsidP="001B6987">
      <w:pPr>
        <w:pStyle w:val="R2"/>
        <w:keepNext/>
        <w:tabs>
          <w:tab w:val="left" w:pos="567"/>
        </w:tabs>
        <w:spacing w:before="60"/>
        <w:ind w:left="567" w:hanging="567"/>
        <w:jc w:val="left"/>
        <w:rPr>
          <w:sz w:val="22"/>
        </w:rPr>
      </w:pPr>
      <w:r w:rsidRPr="00AA1E54">
        <w:rPr>
          <w:sz w:val="22"/>
        </w:rPr>
        <w:t>4.</w:t>
      </w:r>
      <w:r w:rsidRPr="00AA1E54">
        <w:rPr>
          <w:sz w:val="22"/>
        </w:rPr>
        <w:tab/>
        <w:t xml:space="preserve">The parentage testing </w:t>
      </w:r>
      <w:r w:rsidR="00437481" w:rsidRPr="00437481">
        <w:rPr>
          <w:position w:val="6"/>
          <w:sz w:val="16"/>
        </w:rPr>
        <w:t>*</w:t>
      </w:r>
      <w:r w:rsidRPr="00AA1E54">
        <w:rPr>
          <w:sz w:val="22"/>
        </w:rPr>
        <w:t>procedure was/</w:t>
      </w:r>
      <w:r w:rsidR="00437481" w:rsidRPr="00437481">
        <w:rPr>
          <w:position w:val="6"/>
          <w:sz w:val="16"/>
        </w:rPr>
        <w:t>*</w:t>
      </w:r>
      <w:r w:rsidRPr="00AA1E54">
        <w:rPr>
          <w:sz w:val="22"/>
        </w:rPr>
        <w:t>procedures were carried out at (</w:t>
      </w:r>
      <w:r w:rsidRPr="00AA1E54">
        <w:rPr>
          <w:i/>
          <w:sz w:val="22"/>
        </w:rPr>
        <w:t xml:space="preserve">insert name and street address of </w:t>
      </w:r>
      <w:r w:rsidR="00437481" w:rsidRPr="00437481">
        <w:rPr>
          <w:i/>
          <w:position w:val="6"/>
          <w:sz w:val="16"/>
        </w:rPr>
        <w:t>*</w:t>
      </w:r>
      <w:r w:rsidRPr="00AA1E54">
        <w:rPr>
          <w:i/>
          <w:sz w:val="22"/>
        </w:rPr>
        <w:t>laboratory/</w:t>
      </w:r>
      <w:r w:rsidR="00437481" w:rsidRPr="00437481">
        <w:rPr>
          <w:i/>
          <w:position w:val="6"/>
          <w:sz w:val="16"/>
        </w:rPr>
        <w:t>*</w:t>
      </w:r>
      <w:r w:rsidRPr="00AA1E54">
        <w:rPr>
          <w:i/>
          <w:sz w:val="22"/>
        </w:rPr>
        <w:t>laboratories where testing was performed</w:t>
      </w:r>
      <w:r w:rsidRPr="00AA1E54">
        <w:rPr>
          <w:sz w:val="22"/>
        </w:rPr>
        <w:t>) on (</w:t>
      </w:r>
      <w:r w:rsidRPr="00AA1E54">
        <w:rPr>
          <w:i/>
          <w:sz w:val="22"/>
        </w:rPr>
        <w:t>insert date/s</w:t>
      </w:r>
      <w:r w:rsidRPr="00AA1E54">
        <w:rPr>
          <w:sz w:val="22"/>
        </w:rPr>
        <w:t>).</w:t>
      </w:r>
    </w:p>
    <w:p w:rsidR="00CF19D7" w:rsidRPr="00AA1E54" w:rsidRDefault="00CF19D7" w:rsidP="001B6987">
      <w:pPr>
        <w:pStyle w:val="R2"/>
        <w:tabs>
          <w:tab w:val="left" w:pos="567"/>
        </w:tabs>
        <w:spacing w:before="60"/>
        <w:ind w:left="567" w:hanging="567"/>
        <w:jc w:val="left"/>
        <w:rPr>
          <w:sz w:val="22"/>
        </w:rPr>
      </w:pPr>
      <w:r w:rsidRPr="00AA1E54">
        <w:rPr>
          <w:sz w:val="22"/>
        </w:rPr>
        <w:t>5.</w:t>
      </w:r>
      <w:r w:rsidRPr="00AA1E54">
        <w:rPr>
          <w:sz w:val="22"/>
        </w:rPr>
        <w:tab/>
        <w:t xml:space="preserve">The results of the parentage testing </w:t>
      </w:r>
      <w:r w:rsidR="00437481" w:rsidRPr="00437481">
        <w:rPr>
          <w:position w:val="6"/>
          <w:sz w:val="16"/>
        </w:rPr>
        <w:t>*</w:t>
      </w:r>
      <w:r w:rsidRPr="00AA1E54">
        <w:rPr>
          <w:sz w:val="22"/>
        </w:rPr>
        <w:t>procedure/</w:t>
      </w:r>
      <w:r w:rsidR="00437481" w:rsidRPr="00437481">
        <w:rPr>
          <w:position w:val="6"/>
          <w:sz w:val="16"/>
        </w:rPr>
        <w:t>*</w:t>
      </w:r>
      <w:r w:rsidRPr="00AA1E54">
        <w:rPr>
          <w:sz w:val="22"/>
        </w:rPr>
        <w:t>procedures are set out in Part</w:t>
      </w:r>
      <w:r w:rsidR="001804D3" w:rsidRPr="00AA1E54">
        <w:rPr>
          <w:sz w:val="22"/>
        </w:rPr>
        <w:t> </w:t>
      </w:r>
      <w:r w:rsidRPr="00AA1E54">
        <w:rPr>
          <w:sz w:val="22"/>
        </w:rPr>
        <w:t>II of this report.</w:t>
      </w:r>
    </w:p>
    <w:p w:rsidR="00CF19D7" w:rsidRPr="00AA1E54" w:rsidRDefault="00437481" w:rsidP="001B6987">
      <w:pPr>
        <w:pStyle w:val="R2"/>
        <w:tabs>
          <w:tab w:val="left" w:pos="567"/>
        </w:tabs>
        <w:spacing w:before="60"/>
        <w:ind w:left="567" w:hanging="567"/>
        <w:jc w:val="left"/>
        <w:rPr>
          <w:sz w:val="22"/>
        </w:rPr>
      </w:pPr>
      <w:r w:rsidRPr="00437481">
        <w:rPr>
          <w:position w:val="6"/>
          <w:sz w:val="16"/>
        </w:rPr>
        <w:t>*</w:t>
      </w:r>
      <w:r w:rsidR="00CF19D7" w:rsidRPr="00AA1E54">
        <w:rPr>
          <w:sz w:val="22"/>
        </w:rPr>
        <w:t>6.</w:t>
      </w:r>
      <w:r w:rsidR="00CF19D7" w:rsidRPr="00AA1E54">
        <w:rPr>
          <w:sz w:val="22"/>
        </w:rPr>
        <w:tab/>
        <w:t xml:space="preserve">I report that the results of the parentage testing </w:t>
      </w:r>
      <w:r w:rsidRPr="00437481">
        <w:rPr>
          <w:position w:val="6"/>
          <w:sz w:val="16"/>
        </w:rPr>
        <w:t>*</w:t>
      </w:r>
      <w:r w:rsidR="00CF19D7" w:rsidRPr="00AA1E54">
        <w:rPr>
          <w:sz w:val="22"/>
        </w:rPr>
        <w:t>procedure/</w:t>
      </w:r>
      <w:r w:rsidRPr="00437481">
        <w:rPr>
          <w:position w:val="6"/>
          <w:sz w:val="16"/>
        </w:rPr>
        <w:t>*</w:t>
      </w:r>
      <w:r w:rsidR="00CF19D7" w:rsidRPr="00AA1E54">
        <w:rPr>
          <w:sz w:val="22"/>
        </w:rPr>
        <w:t xml:space="preserve">procedures carried out on the bodily </w:t>
      </w:r>
      <w:r w:rsidRPr="00437481">
        <w:rPr>
          <w:position w:val="6"/>
          <w:sz w:val="16"/>
        </w:rPr>
        <w:t>*</w:t>
      </w:r>
      <w:r w:rsidR="00CF19D7" w:rsidRPr="00AA1E54">
        <w:rPr>
          <w:sz w:val="22"/>
        </w:rPr>
        <w:t>sample/</w:t>
      </w:r>
      <w:r w:rsidRPr="00437481">
        <w:rPr>
          <w:position w:val="6"/>
          <w:sz w:val="16"/>
        </w:rPr>
        <w:t>*</w:t>
      </w:r>
      <w:r w:rsidR="00CF19D7" w:rsidRPr="00AA1E54">
        <w:rPr>
          <w:sz w:val="22"/>
        </w:rPr>
        <w:t>samples of the donors specified above show that (</w:t>
      </w:r>
      <w:r w:rsidR="00CF19D7" w:rsidRPr="00AA1E54">
        <w:rPr>
          <w:i/>
          <w:sz w:val="22"/>
        </w:rPr>
        <w:t>insert name of putative parent</w:t>
      </w:r>
      <w:r w:rsidR="00CF19D7" w:rsidRPr="00AA1E54">
        <w:rPr>
          <w:sz w:val="22"/>
        </w:rPr>
        <w:t xml:space="preserve">) is not excluded from identification as the </w:t>
      </w:r>
      <w:r w:rsidRPr="00437481">
        <w:rPr>
          <w:position w:val="6"/>
          <w:sz w:val="16"/>
        </w:rPr>
        <w:t>*</w:t>
      </w:r>
      <w:r w:rsidR="00CF19D7" w:rsidRPr="00AA1E54">
        <w:rPr>
          <w:sz w:val="22"/>
        </w:rPr>
        <w:t>father/</w:t>
      </w:r>
      <w:r w:rsidRPr="00437481">
        <w:rPr>
          <w:position w:val="6"/>
          <w:sz w:val="16"/>
        </w:rPr>
        <w:t>*</w:t>
      </w:r>
      <w:r w:rsidR="00CF19D7" w:rsidRPr="00AA1E54">
        <w:rPr>
          <w:sz w:val="22"/>
        </w:rPr>
        <w:t>mother of (</w:t>
      </w:r>
      <w:r w:rsidR="00CF19D7" w:rsidRPr="00AA1E54">
        <w:rPr>
          <w:i/>
          <w:sz w:val="22"/>
        </w:rPr>
        <w:t>insert name of child whose parentage is in issue</w:t>
      </w:r>
      <w:r w:rsidR="00CF19D7" w:rsidRPr="00AA1E54">
        <w:rPr>
          <w:sz w:val="22"/>
        </w:rPr>
        <w:t xml:space="preserve">). </w:t>
      </w:r>
    </w:p>
    <w:p w:rsidR="00CF19D7" w:rsidRPr="00AA1E54" w:rsidRDefault="00CF19D7" w:rsidP="00CF19D7">
      <w:pPr>
        <w:pStyle w:val="Schedulepara"/>
        <w:tabs>
          <w:tab w:val="clear" w:pos="567"/>
        </w:tabs>
        <w:spacing w:before="60"/>
        <w:ind w:left="567" w:firstLine="0"/>
        <w:jc w:val="center"/>
        <w:rPr>
          <w:sz w:val="22"/>
        </w:rPr>
      </w:pPr>
      <w:r w:rsidRPr="00AA1E54">
        <w:rPr>
          <w:sz w:val="22"/>
        </w:rPr>
        <w:t>[</w:t>
      </w:r>
      <w:r w:rsidRPr="00AA1E54">
        <w:rPr>
          <w:i/>
          <w:sz w:val="22"/>
        </w:rPr>
        <w:t>OR</w:t>
      </w:r>
      <w:r w:rsidRPr="00AA1E54">
        <w:rPr>
          <w:sz w:val="22"/>
        </w:rPr>
        <w:t>]</w:t>
      </w:r>
    </w:p>
    <w:p w:rsidR="00CF19D7" w:rsidRPr="00AA1E54" w:rsidRDefault="00437481" w:rsidP="001B6987">
      <w:pPr>
        <w:pStyle w:val="Schedulepara"/>
        <w:tabs>
          <w:tab w:val="clear" w:pos="567"/>
          <w:tab w:val="right" w:pos="851"/>
        </w:tabs>
        <w:spacing w:before="60"/>
        <w:ind w:left="567" w:hanging="567"/>
        <w:jc w:val="left"/>
        <w:rPr>
          <w:sz w:val="22"/>
        </w:rPr>
      </w:pPr>
      <w:r w:rsidRPr="00437481">
        <w:rPr>
          <w:position w:val="6"/>
          <w:sz w:val="16"/>
        </w:rPr>
        <w:lastRenderedPageBreak/>
        <w:t>*</w:t>
      </w:r>
      <w:r w:rsidR="00CF19D7" w:rsidRPr="00AA1E54">
        <w:rPr>
          <w:sz w:val="22"/>
        </w:rPr>
        <w:t>6.</w:t>
      </w:r>
      <w:r w:rsidR="00CF19D7" w:rsidRPr="00AA1E54">
        <w:rPr>
          <w:sz w:val="22"/>
        </w:rPr>
        <w:tab/>
        <w:t xml:space="preserve">I report that the results of the parentage testing </w:t>
      </w:r>
      <w:r w:rsidRPr="00437481">
        <w:rPr>
          <w:position w:val="6"/>
          <w:sz w:val="16"/>
        </w:rPr>
        <w:t>*</w:t>
      </w:r>
      <w:r w:rsidR="00CF19D7" w:rsidRPr="00AA1E54">
        <w:rPr>
          <w:sz w:val="22"/>
        </w:rPr>
        <w:t>procedure/</w:t>
      </w:r>
      <w:r w:rsidRPr="00437481">
        <w:rPr>
          <w:position w:val="6"/>
          <w:sz w:val="16"/>
        </w:rPr>
        <w:t>*</w:t>
      </w:r>
      <w:r w:rsidR="00CF19D7" w:rsidRPr="00AA1E54">
        <w:rPr>
          <w:sz w:val="22"/>
        </w:rPr>
        <w:t xml:space="preserve">procedures carried out on the bodily </w:t>
      </w:r>
      <w:r w:rsidRPr="00437481">
        <w:rPr>
          <w:position w:val="6"/>
          <w:sz w:val="16"/>
        </w:rPr>
        <w:t>*</w:t>
      </w:r>
      <w:r w:rsidR="00CF19D7" w:rsidRPr="00AA1E54">
        <w:rPr>
          <w:sz w:val="22"/>
        </w:rPr>
        <w:t>sample/</w:t>
      </w:r>
      <w:r w:rsidRPr="00437481">
        <w:rPr>
          <w:position w:val="6"/>
          <w:sz w:val="16"/>
        </w:rPr>
        <w:t>*</w:t>
      </w:r>
      <w:r w:rsidR="00CF19D7" w:rsidRPr="00AA1E54">
        <w:rPr>
          <w:sz w:val="22"/>
        </w:rPr>
        <w:t>samples of the donors specified above show that (</w:t>
      </w:r>
      <w:r w:rsidR="00CF19D7" w:rsidRPr="00AA1E54">
        <w:rPr>
          <w:i/>
          <w:sz w:val="22"/>
        </w:rPr>
        <w:t>insert name of putative parent</w:t>
      </w:r>
      <w:r w:rsidR="00CF19D7" w:rsidRPr="00AA1E54">
        <w:rPr>
          <w:sz w:val="22"/>
        </w:rPr>
        <w:t xml:space="preserve">) is excluded from identification as the </w:t>
      </w:r>
      <w:r w:rsidRPr="00437481">
        <w:rPr>
          <w:position w:val="6"/>
          <w:sz w:val="16"/>
        </w:rPr>
        <w:t>*</w:t>
      </w:r>
      <w:r w:rsidR="00CF19D7" w:rsidRPr="00AA1E54">
        <w:rPr>
          <w:sz w:val="22"/>
        </w:rPr>
        <w:t>father/</w:t>
      </w:r>
      <w:r w:rsidRPr="00437481">
        <w:rPr>
          <w:position w:val="6"/>
          <w:sz w:val="16"/>
        </w:rPr>
        <w:t>*</w:t>
      </w:r>
      <w:r w:rsidR="00CF19D7" w:rsidRPr="00AA1E54">
        <w:rPr>
          <w:sz w:val="22"/>
        </w:rPr>
        <w:t>mother of (</w:t>
      </w:r>
      <w:r w:rsidR="00CF19D7" w:rsidRPr="00AA1E54">
        <w:rPr>
          <w:i/>
          <w:sz w:val="22"/>
        </w:rPr>
        <w:t>insert name of child whose parentage is in issue</w:t>
      </w:r>
      <w:r w:rsidR="00CF19D7" w:rsidRPr="00AA1E54">
        <w:rPr>
          <w:sz w:val="22"/>
        </w:rPr>
        <w:t xml:space="preserve">). </w:t>
      </w:r>
    </w:p>
    <w:p w:rsidR="00CF19D7" w:rsidRPr="00AA1E54" w:rsidRDefault="00437481" w:rsidP="001B6987">
      <w:pPr>
        <w:pStyle w:val="Schedulepara"/>
        <w:tabs>
          <w:tab w:val="clear" w:pos="567"/>
          <w:tab w:val="right" w:pos="851"/>
        </w:tabs>
        <w:spacing w:before="60"/>
        <w:ind w:left="567" w:hanging="567"/>
        <w:jc w:val="left"/>
        <w:rPr>
          <w:sz w:val="22"/>
        </w:rPr>
      </w:pPr>
      <w:r w:rsidRPr="00437481">
        <w:rPr>
          <w:position w:val="6"/>
          <w:sz w:val="16"/>
        </w:rPr>
        <w:t>*</w:t>
      </w:r>
      <w:r w:rsidR="00CF19D7" w:rsidRPr="00AA1E54">
        <w:rPr>
          <w:sz w:val="22"/>
        </w:rPr>
        <w:t>7.</w:t>
      </w:r>
      <w:r w:rsidR="00CF19D7" w:rsidRPr="00AA1E54">
        <w:rPr>
          <w:sz w:val="22"/>
        </w:rPr>
        <w:tab/>
        <w:t>I further report that the probability that (</w:t>
      </w:r>
      <w:r w:rsidR="00CF19D7" w:rsidRPr="00AA1E54">
        <w:rPr>
          <w:i/>
          <w:sz w:val="22"/>
        </w:rPr>
        <w:t>insert name of putative parent</w:t>
      </w:r>
      <w:r w:rsidR="00CF19D7" w:rsidRPr="00AA1E54">
        <w:rPr>
          <w:sz w:val="22"/>
        </w:rPr>
        <w:t xml:space="preserve">) is the genetic </w:t>
      </w:r>
      <w:r w:rsidRPr="00437481">
        <w:rPr>
          <w:position w:val="6"/>
          <w:sz w:val="16"/>
        </w:rPr>
        <w:t>*</w:t>
      </w:r>
      <w:r w:rsidR="00CF19D7" w:rsidRPr="00AA1E54">
        <w:rPr>
          <w:sz w:val="22"/>
        </w:rPr>
        <w:t>father/</w:t>
      </w:r>
      <w:r w:rsidRPr="00437481">
        <w:rPr>
          <w:position w:val="6"/>
          <w:sz w:val="16"/>
        </w:rPr>
        <w:t>*</w:t>
      </w:r>
      <w:r w:rsidR="00CF19D7" w:rsidRPr="00AA1E54">
        <w:rPr>
          <w:sz w:val="22"/>
        </w:rPr>
        <w:t>mother of (</w:t>
      </w:r>
      <w:r w:rsidR="00CF19D7" w:rsidRPr="00AA1E54">
        <w:rPr>
          <w:i/>
          <w:sz w:val="22"/>
        </w:rPr>
        <w:t>insert name of child whose parentage is in issue</w:t>
      </w:r>
      <w:r w:rsidR="00CF19D7" w:rsidRPr="00AA1E54">
        <w:rPr>
          <w:sz w:val="22"/>
        </w:rPr>
        <w:t xml:space="preserve">) has been calculated as follows: </w:t>
      </w:r>
    </w:p>
    <w:p w:rsidR="00CF19D7" w:rsidRPr="00AA1E54" w:rsidRDefault="00CF19D7" w:rsidP="001B6987">
      <w:pPr>
        <w:pStyle w:val="Schedulepara"/>
        <w:tabs>
          <w:tab w:val="clear" w:pos="567"/>
        </w:tabs>
        <w:spacing w:before="120"/>
        <w:ind w:left="851" w:firstLine="0"/>
        <w:jc w:val="left"/>
        <w:rPr>
          <w:sz w:val="22"/>
        </w:rPr>
      </w:pPr>
      <w:r w:rsidRPr="00AA1E54">
        <w:rPr>
          <w:sz w:val="22"/>
        </w:rPr>
        <w:t xml:space="preserve">Putative </w:t>
      </w:r>
      <w:r w:rsidR="00437481" w:rsidRPr="00437481">
        <w:rPr>
          <w:position w:val="6"/>
          <w:sz w:val="16"/>
        </w:rPr>
        <w:t>*</w:t>
      </w:r>
      <w:r w:rsidRPr="00AA1E54">
        <w:rPr>
          <w:sz w:val="22"/>
        </w:rPr>
        <w:t>father/</w:t>
      </w:r>
      <w:r w:rsidR="00437481" w:rsidRPr="00437481">
        <w:rPr>
          <w:position w:val="6"/>
          <w:sz w:val="16"/>
        </w:rPr>
        <w:t>*</w:t>
      </w:r>
      <w:r w:rsidRPr="00AA1E54">
        <w:rPr>
          <w:sz w:val="22"/>
        </w:rPr>
        <w:t>mother is (</w:t>
      </w:r>
      <w:r w:rsidRPr="00AA1E54">
        <w:rPr>
          <w:i/>
          <w:sz w:val="22"/>
        </w:rPr>
        <w:t>insert figure</w:t>
      </w:r>
      <w:r w:rsidRPr="00AA1E54">
        <w:rPr>
          <w:sz w:val="22"/>
        </w:rPr>
        <w:t xml:space="preserve">) times more likely to produce a child with the required alleles than a </w:t>
      </w:r>
      <w:r w:rsidR="00437481" w:rsidRPr="00437481">
        <w:rPr>
          <w:position w:val="6"/>
          <w:sz w:val="16"/>
        </w:rPr>
        <w:t>*</w:t>
      </w:r>
      <w:r w:rsidRPr="00AA1E54">
        <w:rPr>
          <w:sz w:val="22"/>
        </w:rPr>
        <w:t>man/</w:t>
      </w:r>
      <w:r w:rsidR="00437481" w:rsidRPr="00437481">
        <w:rPr>
          <w:position w:val="6"/>
          <w:sz w:val="16"/>
        </w:rPr>
        <w:t>*</w:t>
      </w:r>
      <w:r w:rsidRPr="00AA1E54">
        <w:rPr>
          <w:sz w:val="22"/>
        </w:rPr>
        <w:t xml:space="preserve">woman drawn randomly from the general population.  This equates to a Relative Chance of </w:t>
      </w:r>
      <w:r w:rsidR="00437481" w:rsidRPr="00437481">
        <w:rPr>
          <w:position w:val="6"/>
          <w:sz w:val="16"/>
        </w:rPr>
        <w:t>*</w:t>
      </w:r>
      <w:r w:rsidRPr="00AA1E54">
        <w:rPr>
          <w:sz w:val="22"/>
        </w:rPr>
        <w:t>Paternity</w:t>
      </w:r>
      <w:r w:rsidRPr="00AA1E54">
        <w:rPr>
          <w:b/>
          <w:sz w:val="22"/>
        </w:rPr>
        <w:t>/</w:t>
      </w:r>
      <w:r w:rsidR="00437481" w:rsidRPr="00437481">
        <w:rPr>
          <w:b/>
          <w:position w:val="6"/>
          <w:sz w:val="16"/>
        </w:rPr>
        <w:t>*</w:t>
      </w:r>
      <w:r w:rsidRPr="00AA1E54">
        <w:rPr>
          <w:sz w:val="22"/>
        </w:rPr>
        <w:t>Maternity of (</w:t>
      </w:r>
      <w:r w:rsidRPr="00AA1E54">
        <w:rPr>
          <w:i/>
          <w:sz w:val="22"/>
        </w:rPr>
        <w:t>insert figure</w:t>
      </w:r>
      <w:r w:rsidRPr="00AA1E54">
        <w:rPr>
          <w:sz w:val="22"/>
        </w:rPr>
        <w:t>).</w:t>
      </w:r>
    </w:p>
    <w:p w:rsidR="00CF19D7" w:rsidRPr="00AA1E54" w:rsidRDefault="00CF19D7" w:rsidP="00CF19D7">
      <w:pPr>
        <w:pStyle w:val="Schedulepara"/>
        <w:tabs>
          <w:tab w:val="clear" w:pos="567"/>
        </w:tabs>
        <w:spacing w:before="60"/>
        <w:ind w:left="567" w:firstLine="0"/>
        <w:jc w:val="center"/>
        <w:rPr>
          <w:sz w:val="22"/>
        </w:rPr>
      </w:pPr>
      <w:r w:rsidRPr="00AA1E54">
        <w:rPr>
          <w:sz w:val="22"/>
        </w:rPr>
        <w:t>[</w:t>
      </w:r>
      <w:r w:rsidRPr="00AA1E54">
        <w:rPr>
          <w:i/>
          <w:sz w:val="22"/>
        </w:rPr>
        <w:t>OR</w:t>
      </w:r>
      <w:r w:rsidRPr="00AA1E54">
        <w:rPr>
          <w:sz w:val="22"/>
        </w:rPr>
        <w:t>]</w:t>
      </w:r>
    </w:p>
    <w:p w:rsidR="00CF19D7" w:rsidRPr="00AA1E54" w:rsidRDefault="00437481" w:rsidP="001B6987">
      <w:pPr>
        <w:pStyle w:val="Schedulepara"/>
        <w:tabs>
          <w:tab w:val="clear" w:pos="567"/>
          <w:tab w:val="right" w:pos="851"/>
        </w:tabs>
        <w:spacing w:before="60"/>
        <w:ind w:left="567" w:hanging="567"/>
        <w:jc w:val="left"/>
        <w:rPr>
          <w:sz w:val="22"/>
        </w:rPr>
      </w:pPr>
      <w:r w:rsidRPr="00437481">
        <w:rPr>
          <w:position w:val="6"/>
          <w:sz w:val="16"/>
        </w:rPr>
        <w:t>*</w:t>
      </w:r>
      <w:r w:rsidR="00CF19D7" w:rsidRPr="00AA1E54">
        <w:rPr>
          <w:sz w:val="22"/>
        </w:rPr>
        <w:t>7.</w:t>
      </w:r>
      <w:r w:rsidR="00CF19D7" w:rsidRPr="00AA1E54">
        <w:rPr>
          <w:sz w:val="22"/>
        </w:rPr>
        <w:tab/>
        <w:t>I further report that the exclusion is based on contradictions of the laws of genetic inheritance in (</w:t>
      </w:r>
      <w:r w:rsidR="00CF19D7" w:rsidRPr="00AA1E54">
        <w:rPr>
          <w:i/>
          <w:sz w:val="22"/>
        </w:rPr>
        <w:t>insert amount</w:t>
      </w:r>
      <w:r w:rsidR="00CF19D7" w:rsidRPr="00AA1E54">
        <w:rPr>
          <w:sz w:val="22"/>
        </w:rPr>
        <w:t>) of the (</w:t>
      </w:r>
      <w:r w:rsidR="00CF19D7" w:rsidRPr="00AA1E54">
        <w:rPr>
          <w:i/>
          <w:sz w:val="22"/>
        </w:rPr>
        <w:t>insert amount</w:t>
      </w:r>
      <w:r w:rsidR="00CF19D7" w:rsidRPr="00AA1E54">
        <w:rPr>
          <w:sz w:val="22"/>
        </w:rPr>
        <w:t>) genetic markers: (</w:t>
      </w:r>
      <w:r w:rsidR="00CF19D7" w:rsidRPr="00AA1E54">
        <w:rPr>
          <w:i/>
          <w:sz w:val="22"/>
        </w:rPr>
        <w:t>insert the names of the genetic markers and whether the contradictions are of the first or second order</w:t>
      </w:r>
      <w:r w:rsidR="00CF19D7" w:rsidRPr="00AA1E54">
        <w:rPr>
          <w:sz w:val="22"/>
        </w:rPr>
        <w:t xml:space="preserve">). </w:t>
      </w:r>
    </w:p>
    <w:p w:rsidR="00CF19D7" w:rsidRPr="00AA1E54" w:rsidRDefault="00437481" w:rsidP="001B6987">
      <w:pPr>
        <w:pStyle w:val="Schedulepara"/>
        <w:tabs>
          <w:tab w:val="clear" w:pos="567"/>
          <w:tab w:val="right" w:pos="851"/>
        </w:tabs>
        <w:spacing w:before="60"/>
        <w:ind w:left="567" w:hanging="567"/>
        <w:jc w:val="left"/>
        <w:rPr>
          <w:sz w:val="22"/>
        </w:rPr>
      </w:pPr>
      <w:r w:rsidRPr="00437481">
        <w:rPr>
          <w:position w:val="6"/>
          <w:sz w:val="16"/>
        </w:rPr>
        <w:t>*</w:t>
      </w:r>
      <w:r w:rsidR="00CF19D7" w:rsidRPr="00AA1E54">
        <w:rPr>
          <w:sz w:val="22"/>
        </w:rPr>
        <w:t>8.</w:t>
      </w:r>
      <w:r w:rsidR="00CF19D7" w:rsidRPr="00AA1E54">
        <w:rPr>
          <w:sz w:val="22"/>
        </w:rPr>
        <w:tab/>
        <w:t>I further report (</w:t>
      </w:r>
      <w:r w:rsidR="00CF19D7" w:rsidRPr="00AA1E54">
        <w:rPr>
          <w:i/>
          <w:sz w:val="22"/>
        </w:rPr>
        <w:t>if necessary, provide further explanation of results detailed in item</w:t>
      </w:r>
      <w:r w:rsidR="00362FD8" w:rsidRPr="00AA1E54">
        <w:rPr>
          <w:i/>
          <w:sz w:val="22"/>
        </w:rPr>
        <w:t> </w:t>
      </w:r>
      <w:r w:rsidR="00CF19D7" w:rsidRPr="00AA1E54">
        <w:rPr>
          <w:i/>
          <w:sz w:val="22"/>
        </w:rPr>
        <w:t>6 or 7, or both</w:t>
      </w:r>
      <w:r w:rsidR="00CF19D7" w:rsidRPr="00AA1E54">
        <w:rPr>
          <w:sz w:val="22"/>
        </w:rPr>
        <w:t>).</w:t>
      </w:r>
    </w:p>
    <w:p w:rsidR="00CF19D7" w:rsidRPr="00AA1E54" w:rsidRDefault="00CF19D7" w:rsidP="00CF19D7">
      <w:pPr>
        <w:pStyle w:val="R2"/>
        <w:tabs>
          <w:tab w:val="left" w:pos="567"/>
        </w:tabs>
        <w:spacing w:before="120"/>
        <w:ind w:left="567" w:hanging="567"/>
        <w:rPr>
          <w:sz w:val="22"/>
        </w:rPr>
      </w:pPr>
      <w:r w:rsidRPr="00AA1E54">
        <w:rPr>
          <w:sz w:val="22"/>
        </w:rPr>
        <w:t>DATED:</w:t>
      </w:r>
      <w:r w:rsidRPr="00AA1E54">
        <w:rPr>
          <w:sz w:val="22"/>
        </w:rPr>
        <w:tab/>
      </w:r>
      <w:r w:rsidRPr="00AA1E54">
        <w:rPr>
          <w:sz w:val="22"/>
        </w:rPr>
        <w:tab/>
      </w:r>
    </w:p>
    <w:p w:rsidR="00CF19D7" w:rsidRPr="00AA1E54" w:rsidRDefault="00CF19D7" w:rsidP="00CF19D7">
      <w:pPr>
        <w:pStyle w:val="R2"/>
        <w:jc w:val="right"/>
        <w:rPr>
          <w:sz w:val="22"/>
        </w:rPr>
      </w:pPr>
      <w:r w:rsidRPr="00AA1E54">
        <w:rPr>
          <w:sz w:val="22"/>
        </w:rPr>
        <w:t>(</w:t>
      </w:r>
      <w:r w:rsidRPr="00AA1E54">
        <w:rPr>
          <w:i/>
          <w:sz w:val="22"/>
        </w:rPr>
        <w:t>Signature of nominated reporter</w:t>
      </w:r>
      <w:r w:rsidRPr="00AA1E54">
        <w:rPr>
          <w:sz w:val="22"/>
        </w:rPr>
        <w:t>)</w:t>
      </w:r>
    </w:p>
    <w:p w:rsidR="00CF19D7" w:rsidRPr="00AA1E54" w:rsidRDefault="00EF378E" w:rsidP="001B6987">
      <w:pPr>
        <w:pStyle w:val="R2"/>
        <w:keepNext/>
        <w:jc w:val="left"/>
        <w:rPr>
          <w:b/>
          <w:sz w:val="22"/>
        </w:rPr>
      </w:pPr>
      <w:r w:rsidRPr="00AA1E54">
        <w:rPr>
          <w:b/>
          <w:sz w:val="22"/>
        </w:rPr>
        <w:t>PART I</w:t>
      </w:r>
      <w:r w:rsidR="00CF19D7" w:rsidRPr="00AA1E54">
        <w:rPr>
          <w:b/>
          <w:sz w:val="22"/>
        </w:rPr>
        <w:t>I</w:t>
      </w:r>
    </w:p>
    <w:p w:rsidR="00CF19D7" w:rsidRPr="00AA1E54" w:rsidRDefault="00CF19D7" w:rsidP="001B6987">
      <w:pPr>
        <w:pStyle w:val="R2"/>
        <w:keepNext/>
        <w:tabs>
          <w:tab w:val="left" w:pos="567"/>
        </w:tabs>
        <w:spacing w:before="120"/>
        <w:ind w:left="567" w:hanging="567"/>
        <w:jc w:val="left"/>
        <w:rPr>
          <w:sz w:val="22"/>
        </w:rPr>
      </w:pPr>
      <w:r w:rsidRPr="00AA1E54">
        <w:rPr>
          <w:sz w:val="22"/>
        </w:rPr>
        <w:t>1.</w:t>
      </w:r>
      <w:r w:rsidRPr="00AA1E54">
        <w:rPr>
          <w:sz w:val="22"/>
        </w:rPr>
        <w:tab/>
        <w:t xml:space="preserve">The bodily </w:t>
      </w:r>
      <w:r w:rsidR="00437481" w:rsidRPr="00437481">
        <w:rPr>
          <w:position w:val="6"/>
          <w:sz w:val="16"/>
        </w:rPr>
        <w:t>*</w:t>
      </w:r>
      <w:r w:rsidRPr="00AA1E54">
        <w:rPr>
          <w:sz w:val="22"/>
        </w:rPr>
        <w:t>sample/</w:t>
      </w:r>
      <w:r w:rsidR="00437481" w:rsidRPr="00437481">
        <w:rPr>
          <w:position w:val="6"/>
          <w:sz w:val="16"/>
        </w:rPr>
        <w:t>*</w:t>
      </w:r>
      <w:r w:rsidRPr="00AA1E54">
        <w:rPr>
          <w:sz w:val="22"/>
        </w:rPr>
        <w:t>samples referred to in Part</w:t>
      </w:r>
      <w:r w:rsidR="001804D3" w:rsidRPr="00AA1E54">
        <w:rPr>
          <w:sz w:val="22"/>
        </w:rPr>
        <w:t> </w:t>
      </w:r>
      <w:r w:rsidRPr="00AA1E54">
        <w:rPr>
          <w:sz w:val="22"/>
        </w:rPr>
        <w:t>I of this report were received at (</w:t>
      </w:r>
      <w:r w:rsidRPr="00AA1E54">
        <w:rPr>
          <w:i/>
          <w:sz w:val="22"/>
        </w:rPr>
        <w:t xml:space="preserve">insert name and street address of laboratory at which parentage testing </w:t>
      </w:r>
      <w:r w:rsidR="00437481" w:rsidRPr="00437481">
        <w:rPr>
          <w:i/>
          <w:position w:val="6"/>
          <w:sz w:val="16"/>
        </w:rPr>
        <w:t>*</w:t>
      </w:r>
      <w:r w:rsidRPr="00AA1E54">
        <w:rPr>
          <w:i/>
          <w:sz w:val="22"/>
        </w:rPr>
        <w:t>procedure was/</w:t>
      </w:r>
      <w:r w:rsidR="00437481" w:rsidRPr="00437481">
        <w:rPr>
          <w:i/>
          <w:position w:val="6"/>
          <w:sz w:val="16"/>
        </w:rPr>
        <w:t>*</w:t>
      </w:r>
      <w:r w:rsidRPr="00AA1E54">
        <w:rPr>
          <w:i/>
          <w:sz w:val="22"/>
        </w:rPr>
        <w:t>procedures were carried out</w:t>
      </w:r>
      <w:r w:rsidRPr="00AA1E54">
        <w:rPr>
          <w:sz w:val="22"/>
        </w:rPr>
        <w:t>) on the following date/s:</w:t>
      </w:r>
    </w:p>
    <w:p w:rsidR="00CF19D7" w:rsidRPr="00AA1E54" w:rsidRDefault="00CF19D7" w:rsidP="001B6987">
      <w:pPr>
        <w:pStyle w:val="P1"/>
        <w:keepNext/>
        <w:keepLines/>
        <w:jc w:val="left"/>
        <w:rPr>
          <w:sz w:val="22"/>
          <w:szCs w:val="22"/>
        </w:rPr>
      </w:pPr>
      <w:r w:rsidRPr="00AA1E54">
        <w:rPr>
          <w:sz w:val="22"/>
          <w:szCs w:val="22"/>
        </w:rPr>
        <w:tab/>
        <w:t>(a)</w:t>
      </w:r>
      <w:r w:rsidRPr="00AA1E54">
        <w:rPr>
          <w:sz w:val="22"/>
          <w:szCs w:val="22"/>
        </w:rPr>
        <w:tab/>
        <w:t>(</w:t>
      </w:r>
      <w:r w:rsidRPr="00AA1E54">
        <w:rPr>
          <w:i/>
          <w:sz w:val="22"/>
          <w:szCs w:val="22"/>
        </w:rPr>
        <w:t>specify sample</w:t>
      </w:r>
      <w:r w:rsidRPr="00AA1E54">
        <w:rPr>
          <w:sz w:val="22"/>
          <w:szCs w:val="22"/>
        </w:rPr>
        <w:t>) </w:t>
      </w:r>
      <w:r w:rsidRPr="00AA1E54">
        <w:rPr>
          <w:sz w:val="22"/>
          <w:szCs w:val="22"/>
        </w:rPr>
        <w:sym w:font="Symbol" w:char="F0BE"/>
      </w:r>
      <w:r w:rsidRPr="00AA1E54">
        <w:rPr>
          <w:sz w:val="22"/>
          <w:szCs w:val="22"/>
        </w:rPr>
        <w:t xml:space="preserve"> (</w:t>
      </w:r>
      <w:r w:rsidRPr="00AA1E54">
        <w:rPr>
          <w:i/>
          <w:sz w:val="22"/>
          <w:szCs w:val="22"/>
        </w:rPr>
        <w:t>insert date</w:t>
      </w:r>
      <w:r w:rsidRPr="00AA1E54">
        <w:rPr>
          <w:sz w:val="22"/>
          <w:szCs w:val="22"/>
        </w:rPr>
        <w:t>)</w:t>
      </w:r>
    </w:p>
    <w:p w:rsidR="00CF19D7" w:rsidRPr="00AA1E54" w:rsidRDefault="00CF19D7" w:rsidP="001B6987">
      <w:pPr>
        <w:pStyle w:val="P1"/>
        <w:keepNext/>
        <w:keepLines/>
        <w:jc w:val="left"/>
        <w:rPr>
          <w:sz w:val="22"/>
          <w:szCs w:val="22"/>
        </w:rPr>
      </w:pPr>
      <w:r w:rsidRPr="00AA1E54">
        <w:rPr>
          <w:sz w:val="22"/>
          <w:szCs w:val="22"/>
        </w:rPr>
        <w:tab/>
      </w:r>
      <w:r w:rsidR="00437481" w:rsidRPr="00437481">
        <w:rPr>
          <w:position w:val="6"/>
          <w:sz w:val="16"/>
          <w:szCs w:val="22"/>
        </w:rPr>
        <w:t>*</w:t>
      </w:r>
      <w:r w:rsidRPr="00AA1E54">
        <w:rPr>
          <w:sz w:val="22"/>
          <w:szCs w:val="22"/>
        </w:rPr>
        <w:t>(b)</w:t>
      </w:r>
      <w:r w:rsidRPr="00AA1E54">
        <w:rPr>
          <w:sz w:val="22"/>
          <w:szCs w:val="22"/>
        </w:rPr>
        <w:tab/>
        <w:t>(</w:t>
      </w:r>
      <w:r w:rsidRPr="00AA1E54">
        <w:rPr>
          <w:i/>
          <w:sz w:val="22"/>
          <w:szCs w:val="22"/>
        </w:rPr>
        <w:t>specify sample</w:t>
      </w:r>
      <w:r w:rsidRPr="00AA1E54">
        <w:rPr>
          <w:sz w:val="22"/>
          <w:szCs w:val="22"/>
        </w:rPr>
        <w:t>) </w:t>
      </w:r>
      <w:r w:rsidRPr="00AA1E54">
        <w:rPr>
          <w:sz w:val="22"/>
          <w:szCs w:val="22"/>
        </w:rPr>
        <w:sym w:font="Symbol" w:char="F0BE"/>
      </w:r>
      <w:r w:rsidRPr="00AA1E54">
        <w:rPr>
          <w:sz w:val="22"/>
          <w:szCs w:val="22"/>
        </w:rPr>
        <w:t xml:space="preserve"> (</w:t>
      </w:r>
      <w:r w:rsidRPr="00AA1E54">
        <w:rPr>
          <w:i/>
          <w:sz w:val="22"/>
          <w:szCs w:val="22"/>
        </w:rPr>
        <w:t>insert date</w:t>
      </w:r>
      <w:r w:rsidRPr="00AA1E54">
        <w:rPr>
          <w:sz w:val="22"/>
          <w:szCs w:val="22"/>
        </w:rPr>
        <w:t>)</w:t>
      </w:r>
    </w:p>
    <w:p w:rsidR="00CF19D7" w:rsidRPr="00AA1E54" w:rsidRDefault="00CF19D7" w:rsidP="001B6987">
      <w:pPr>
        <w:pStyle w:val="P1"/>
        <w:jc w:val="left"/>
        <w:rPr>
          <w:sz w:val="22"/>
          <w:szCs w:val="22"/>
        </w:rPr>
      </w:pPr>
      <w:r w:rsidRPr="00AA1E54">
        <w:rPr>
          <w:sz w:val="22"/>
          <w:szCs w:val="22"/>
        </w:rPr>
        <w:tab/>
      </w:r>
      <w:r w:rsidR="00437481" w:rsidRPr="00437481">
        <w:rPr>
          <w:position w:val="6"/>
          <w:sz w:val="16"/>
          <w:szCs w:val="22"/>
        </w:rPr>
        <w:t>*</w:t>
      </w:r>
      <w:r w:rsidRPr="00AA1E54">
        <w:rPr>
          <w:sz w:val="22"/>
          <w:szCs w:val="22"/>
        </w:rPr>
        <w:t>(c)</w:t>
      </w:r>
      <w:r w:rsidRPr="00AA1E54">
        <w:rPr>
          <w:sz w:val="22"/>
          <w:szCs w:val="22"/>
        </w:rPr>
        <w:tab/>
        <w:t>(</w:t>
      </w:r>
      <w:r w:rsidRPr="00AA1E54">
        <w:rPr>
          <w:i/>
          <w:sz w:val="22"/>
          <w:szCs w:val="22"/>
        </w:rPr>
        <w:t>specify sample</w:t>
      </w:r>
      <w:r w:rsidRPr="00AA1E54">
        <w:rPr>
          <w:sz w:val="22"/>
          <w:szCs w:val="22"/>
        </w:rPr>
        <w:t>) </w:t>
      </w:r>
      <w:r w:rsidRPr="00AA1E54">
        <w:rPr>
          <w:sz w:val="22"/>
          <w:szCs w:val="22"/>
        </w:rPr>
        <w:sym w:font="Symbol" w:char="F0BE"/>
      </w:r>
      <w:r w:rsidRPr="00AA1E54">
        <w:rPr>
          <w:sz w:val="22"/>
          <w:szCs w:val="22"/>
        </w:rPr>
        <w:t xml:space="preserve"> (</w:t>
      </w:r>
      <w:r w:rsidRPr="00AA1E54">
        <w:rPr>
          <w:i/>
          <w:sz w:val="22"/>
          <w:szCs w:val="22"/>
        </w:rPr>
        <w:t>insert date</w:t>
      </w:r>
      <w:r w:rsidRPr="00AA1E54">
        <w:rPr>
          <w:sz w:val="22"/>
          <w:szCs w:val="22"/>
        </w:rPr>
        <w:t>)</w:t>
      </w:r>
    </w:p>
    <w:p w:rsidR="00CF19D7" w:rsidRPr="00AA1E54" w:rsidRDefault="00CF19D7" w:rsidP="001B6987">
      <w:pPr>
        <w:pStyle w:val="P1"/>
        <w:jc w:val="left"/>
        <w:rPr>
          <w:sz w:val="22"/>
          <w:szCs w:val="22"/>
        </w:rPr>
      </w:pPr>
      <w:r w:rsidRPr="00AA1E54">
        <w:rPr>
          <w:sz w:val="22"/>
          <w:szCs w:val="22"/>
        </w:rPr>
        <w:tab/>
      </w:r>
      <w:r w:rsidR="00437481" w:rsidRPr="00437481">
        <w:rPr>
          <w:position w:val="6"/>
          <w:sz w:val="16"/>
          <w:szCs w:val="22"/>
        </w:rPr>
        <w:t>*</w:t>
      </w:r>
      <w:r w:rsidRPr="00AA1E54">
        <w:rPr>
          <w:sz w:val="22"/>
          <w:szCs w:val="22"/>
        </w:rPr>
        <w:t>(d)</w:t>
      </w:r>
      <w:r w:rsidRPr="00AA1E54">
        <w:rPr>
          <w:sz w:val="22"/>
          <w:szCs w:val="22"/>
        </w:rPr>
        <w:tab/>
        <w:t>(</w:t>
      </w:r>
      <w:r w:rsidRPr="00AA1E54">
        <w:rPr>
          <w:i/>
          <w:sz w:val="22"/>
          <w:szCs w:val="22"/>
        </w:rPr>
        <w:t>specify sample</w:t>
      </w:r>
      <w:r w:rsidRPr="00AA1E54">
        <w:rPr>
          <w:sz w:val="22"/>
          <w:szCs w:val="22"/>
        </w:rPr>
        <w:t>) </w:t>
      </w:r>
      <w:r w:rsidRPr="00AA1E54">
        <w:rPr>
          <w:sz w:val="22"/>
          <w:szCs w:val="22"/>
        </w:rPr>
        <w:sym w:font="Symbol" w:char="F0BE"/>
      </w:r>
      <w:r w:rsidRPr="00AA1E54">
        <w:rPr>
          <w:sz w:val="22"/>
          <w:szCs w:val="22"/>
        </w:rPr>
        <w:t xml:space="preserve"> (</w:t>
      </w:r>
      <w:r w:rsidRPr="00AA1E54">
        <w:rPr>
          <w:i/>
          <w:sz w:val="22"/>
          <w:szCs w:val="22"/>
        </w:rPr>
        <w:t>insert date</w:t>
      </w:r>
      <w:r w:rsidRPr="00AA1E54">
        <w:rPr>
          <w:sz w:val="22"/>
          <w:szCs w:val="22"/>
        </w:rPr>
        <w:t>)</w:t>
      </w:r>
    </w:p>
    <w:p w:rsidR="00CF19D7" w:rsidRPr="00AA1E54" w:rsidRDefault="00CF19D7" w:rsidP="001B6987">
      <w:pPr>
        <w:pStyle w:val="P1"/>
        <w:jc w:val="left"/>
        <w:rPr>
          <w:sz w:val="22"/>
          <w:szCs w:val="22"/>
        </w:rPr>
      </w:pPr>
      <w:r w:rsidRPr="00AA1E54">
        <w:rPr>
          <w:sz w:val="22"/>
          <w:szCs w:val="22"/>
        </w:rPr>
        <w:tab/>
      </w:r>
      <w:r w:rsidR="00437481" w:rsidRPr="00437481">
        <w:rPr>
          <w:position w:val="6"/>
          <w:sz w:val="16"/>
          <w:szCs w:val="22"/>
        </w:rPr>
        <w:t>*</w:t>
      </w:r>
      <w:r w:rsidRPr="00AA1E54">
        <w:rPr>
          <w:sz w:val="22"/>
          <w:szCs w:val="22"/>
        </w:rPr>
        <w:t>(e)</w:t>
      </w:r>
      <w:r w:rsidRPr="00AA1E54">
        <w:rPr>
          <w:sz w:val="22"/>
          <w:szCs w:val="22"/>
        </w:rPr>
        <w:tab/>
        <w:t>(</w:t>
      </w:r>
      <w:r w:rsidRPr="00AA1E54">
        <w:rPr>
          <w:i/>
          <w:sz w:val="22"/>
          <w:szCs w:val="22"/>
        </w:rPr>
        <w:t>specify sample</w:t>
      </w:r>
      <w:r w:rsidRPr="00AA1E54">
        <w:rPr>
          <w:sz w:val="22"/>
          <w:szCs w:val="22"/>
        </w:rPr>
        <w:t>) </w:t>
      </w:r>
      <w:r w:rsidRPr="00AA1E54">
        <w:rPr>
          <w:sz w:val="22"/>
          <w:szCs w:val="22"/>
        </w:rPr>
        <w:sym w:font="Symbol" w:char="F0BE"/>
      </w:r>
      <w:r w:rsidRPr="00AA1E54">
        <w:rPr>
          <w:sz w:val="22"/>
          <w:szCs w:val="22"/>
        </w:rPr>
        <w:t xml:space="preserve"> (</w:t>
      </w:r>
      <w:r w:rsidRPr="00AA1E54">
        <w:rPr>
          <w:i/>
          <w:sz w:val="22"/>
          <w:szCs w:val="22"/>
        </w:rPr>
        <w:t>insert date</w:t>
      </w:r>
      <w:r w:rsidRPr="00AA1E54">
        <w:rPr>
          <w:sz w:val="22"/>
          <w:szCs w:val="22"/>
        </w:rPr>
        <w:t>).</w:t>
      </w:r>
    </w:p>
    <w:p w:rsidR="00CF19D7" w:rsidRPr="00AA1E54" w:rsidRDefault="00CF19D7" w:rsidP="001B6987">
      <w:pPr>
        <w:pStyle w:val="R2"/>
        <w:keepNext/>
        <w:tabs>
          <w:tab w:val="left" w:pos="567"/>
        </w:tabs>
        <w:spacing w:before="120"/>
        <w:ind w:left="567" w:hanging="567"/>
        <w:jc w:val="left"/>
        <w:rPr>
          <w:sz w:val="22"/>
        </w:rPr>
      </w:pPr>
      <w:r w:rsidRPr="00AA1E54">
        <w:rPr>
          <w:sz w:val="22"/>
        </w:rPr>
        <w:t>2.</w:t>
      </w:r>
      <w:r w:rsidRPr="00AA1E54">
        <w:rPr>
          <w:sz w:val="22"/>
        </w:rPr>
        <w:tab/>
        <w:t xml:space="preserve">The following identification </w:t>
      </w:r>
      <w:r w:rsidR="00437481" w:rsidRPr="00437481">
        <w:rPr>
          <w:position w:val="6"/>
          <w:sz w:val="16"/>
        </w:rPr>
        <w:t>*</w:t>
      </w:r>
      <w:r w:rsidRPr="00AA1E54">
        <w:rPr>
          <w:sz w:val="22"/>
        </w:rPr>
        <w:t>number was/</w:t>
      </w:r>
      <w:r w:rsidR="00437481" w:rsidRPr="00437481">
        <w:rPr>
          <w:position w:val="6"/>
          <w:sz w:val="16"/>
        </w:rPr>
        <w:t>*</w:t>
      </w:r>
      <w:r w:rsidRPr="00AA1E54">
        <w:rPr>
          <w:sz w:val="22"/>
        </w:rPr>
        <w:t xml:space="preserve">numbers were allocated respectively to the bodily </w:t>
      </w:r>
      <w:r w:rsidR="00437481" w:rsidRPr="00437481">
        <w:rPr>
          <w:position w:val="6"/>
          <w:sz w:val="16"/>
        </w:rPr>
        <w:t>*</w:t>
      </w:r>
      <w:r w:rsidRPr="00AA1E54">
        <w:rPr>
          <w:sz w:val="22"/>
        </w:rPr>
        <w:t>sample/</w:t>
      </w:r>
      <w:r w:rsidR="00437481" w:rsidRPr="00437481">
        <w:rPr>
          <w:position w:val="6"/>
          <w:sz w:val="16"/>
        </w:rPr>
        <w:t>*</w:t>
      </w:r>
      <w:r w:rsidRPr="00AA1E54">
        <w:rPr>
          <w:sz w:val="22"/>
        </w:rPr>
        <w:t xml:space="preserve">samples in the </w:t>
      </w:r>
      <w:r w:rsidR="00437481" w:rsidRPr="00437481">
        <w:rPr>
          <w:position w:val="6"/>
          <w:sz w:val="16"/>
        </w:rPr>
        <w:t>*</w:t>
      </w:r>
      <w:r w:rsidRPr="00AA1E54">
        <w:rPr>
          <w:sz w:val="22"/>
        </w:rPr>
        <w:t>container/</w:t>
      </w:r>
      <w:r w:rsidR="00437481" w:rsidRPr="00437481">
        <w:rPr>
          <w:position w:val="6"/>
          <w:sz w:val="16"/>
        </w:rPr>
        <w:t>*</w:t>
      </w:r>
      <w:r w:rsidRPr="00AA1E54">
        <w:rPr>
          <w:sz w:val="22"/>
        </w:rPr>
        <w:t xml:space="preserve">containers in respect of which the parentage testing </w:t>
      </w:r>
      <w:r w:rsidR="00437481" w:rsidRPr="00437481">
        <w:rPr>
          <w:position w:val="6"/>
          <w:sz w:val="16"/>
        </w:rPr>
        <w:t>*</w:t>
      </w:r>
      <w:r w:rsidRPr="00AA1E54">
        <w:rPr>
          <w:sz w:val="22"/>
        </w:rPr>
        <w:t>procedure was/</w:t>
      </w:r>
      <w:r w:rsidR="00437481" w:rsidRPr="00437481">
        <w:rPr>
          <w:position w:val="6"/>
          <w:sz w:val="16"/>
        </w:rPr>
        <w:t>*</w:t>
      </w:r>
      <w:r w:rsidRPr="00AA1E54">
        <w:rPr>
          <w:sz w:val="22"/>
        </w:rPr>
        <w:t>procedures were carried out:</w:t>
      </w:r>
    </w:p>
    <w:p w:rsidR="00CF19D7" w:rsidRPr="00AA1E54" w:rsidRDefault="00CF19D7" w:rsidP="001B6987">
      <w:pPr>
        <w:pStyle w:val="P1"/>
        <w:jc w:val="left"/>
        <w:rPr>
          <w:sz w:val="22"/>
          <w:szCs w:val="22"/>
        </w:rPr>
      </w:pPr>
      <w:r w:rsidRPr="00AA1E54">
        <w:rPr>
          <w:sz w:val="22"/>
          <w:szCs w:val="22"/>
        </w:rPr>
        <w:tab/>
        <w:t>(a)</w:t>
      </w:r>
      <w:r w:rsidRPr="00AA1E54">
        <w:rPr>
          <w:sz w:val="22"/>
          <w:szCs w:val="22"/>
        </w:rPr>
        <w:tab/>
        <w:t>(</w:t>
      </w:r>
      <w:r w:rsidRPr="00AA1E54">
        <w:rPr>
          <w:i/>
          <w:sz w:val="22"/>
          <w:szCs w:val="22"/>
        </w:rPr>
        <w:t>insert name of donor and identification number</w:t>
      </w:r>
      <w:r w:rsidRPr="00AA1E54">
        <w:rPr>
          <w:sz w:val="22"/>
          <w:szCs w:val="22"/>
        </w:rPr>
        <w:t>);</w:t>
      </w:r>
    </w:p>
    <w:p w:rsidR="00CF19D7" w:rsidRPr="00AA1E54" w:rsidRDefault="00CF19D7" w:rsidP="001B6987">
      <w:pPr>
        <w:pStyle w:val="P1"/>
        <w:jc w:val="left"/>
        <w:rPr>
          <w:sz w:val="22"/>
          <w:szCs w:val="22"/>
        </w:rPr>
      </w:pPr>
      <w:r w:rsidRPr="00AA1E54">
        <w:rPr>
          <w:sz w:val="22"/>
          <w:szCs w:val="22"/>
        </w:rPr>
        <w:tab/>
      </w:r>
      <w:r w:rsidR="00437481" w:rsidRPr="00437481">
        <w:rPr>
          <w:position w:val="6"/>
          <w:sz w:val="16"/>
          <w:szCs w:val="22"/>
        </w:rPr>
        <w:t>*</w:t>
      </w:r>
      <w:r w:rsidRPr="00AA1E54">
        <w:rPr>
          <w:sz w:val="22"/>
          <w:szCs w:val="22"/>
        </w:rPr>
        <w:t>(b)</w:t>
      </w:r>
      <w:r w:rsidRPr="00AA1E54">
        <w:rPr>
          <w:sz w:val="22"/>
          <w:szCs w:val="22"/>
        </w:rPr>
        <w:tab/>
        <w:t>(</w:t>
      </w:r>
      <w:r w:rsidRPr="00AA1E54">
        <w:rPr>
          <w:i/>
          <w:sz w:val="22"/>
          <w:szCs w:val="22"/>
        </w:rPr>
        <w:t>insert name of donor and identification number</w:t>
      </w:r>
      <w:r w:rsidRPr="00AA1E54">
        <w:rPr>
          <w:sz w:val="22"/>
          <w:szCs w:val="22"/>
        </w:rPr>
        <w:t>);</w:t>
      </w:r>
    </w:p>
    <w:p w:rsidR="00CF19D7" w:rsidRPr="00AA1E54" w:rsidRDefault="00CF19D7" w:rsidP="001B6987">
      <w:pPr>
        <w:pStyle w:val="P1"/>
        <w:jc w:val="left"/>
        <w:rPr>
          <w:sz w:val="22"/>
          <w:szCs w:val="22"/>
        </w:rPr>
      </w:pPr>
      <w:r w:rsidRPr="00AA1E54">
        <w:rPr>
          <w:sz w:val="22"/>
          <w:szCs w:val="22"/>
        </w:rPr>
        <w:tab/>
      </w:r>
      <w:r w:rsidR="00437481" w:rsidRPr="00437481">
        <w:rPr>
          <w:position w:val="6"/>
          <w:sz w:val="16"/>
          <w:szCs w:val="22"/>
        </w:rPr>
        <w:t>*</w:t>
      </w:r>
      <w:r w:rsidRPr="00AA1E54">
        <w:rPr>
          <w:sz w:val="22"/>
          <w:szCs w:val="22"/>
        </w:rPr>
        <w:t>(c)</w:t>
      </w:r>
      <w:r w:rsidRPr="00AA1E54">
        <w:rPr>
          <w:sz w:val="22"/>
          <w:szCs w:val="22"/>
        </w:rPr>
        <w:tab/>
        <w:t>(</w:t>
      </w:r>
      <w:r w:rsidRPr="00AA1E54">
        <w:rPr>
          <w:i/>
          <w:sz w:val="22"/>
          <w:szCs w:val="22"/>
        </w:rPr>
        <w:t>insert name of donor and identification number</w:t>
      </w:r>
      <w:r w:rsidRPr="00AA1E54">
        <w:rPr>
          <w:sz w:val="22"/>
          <w:szCs w:val="22"/>
        </w:rPr>
        <w:t>);</w:t>
      </w:r>
    </w:p>
    <w:p w:rsidR="00CF19D7" w:rsidRPr="00AA1E54" w:rsidRDefault="00CF19D7" w:rsidP="001B6987">
      <w:pPr>
        <w:pStyle w:val="P1"/>
        <w:jc w:val="left"/>
        <w:rPr>
          <w:sz w:val="22"/>
          <w:szCs w:val="22"/>
        </w:rPr>
      </w:pPr>
      <w:r w:rsidRPr="00AA1E54">
        <w:rPr>
          <w:sz w:val="22"/>
          <w:szCs w:val="22"/>
        </w:rPr>
        <w:tab/>
      </w:r>
      <w:r w:rsidR="00437481" w:rsidRPr="00437481">
        <w:rPr>
          <w:position w:val="6"/>
          <w:sz w:val="16"/>
          <w:szCs w:val="22"/>
        </w:rPr>
        <w:t>*</w:t>
      </w:r>
      <w:r w:rsidRPr="00AA1E54">
        <w:rPr>
          <w:sz w:val="22"/>
          <w:szCs w:val="22"/>
        </w:rPr>
        <w:t>(d)</w:t>
      </w:r>
      <w:r w:rsidRPr="00AA1E54">
        <w:rPr>
          <w:sz w:val="22"/>
          <w:szCs w:val="22"/>
        </w:rPr>
        <w:tab/>
        <w:t>(</w:t>
      </w:r>
      <w:r w:rsidRPr="00AA1E54">
        <w:rPr>
          <w:i/>
          <w:sz w:val="22"/>
          <w:szCs w:val="22"/>
        </w:rPr>
        <w:t>insert name of donor and identification number</w:t>
      </w:r>
      <w:r w:rsidRPr="00AA1E54">
        <w:rPr>
          <w:sz w:val="22"/>
          <w:szCs w:val="22"/>
        </w:rPr>
        <w:t>).</w:t>
      </w:r>
    </w:p>
    <w:p w:rsidR="00CF19D7" w:rsidRPr="00AA1E54" w:rsidRDefault="00CF19D7" w:rsidP="001B6987">
      <w:pPr>
        <w:pStyle w:val="R2"/>
        <w:tabs>
          <w:tab w:val="left" w:pos="567"/>
        </w:tabs>
        <w:spacing w:before="120"/>
        <w:ind w:left="567" w:hanging="567"/>
        <w:jc w:val="left"/>
        <w:rPr>
          <w:sz w:val="22"/>
        </w:rPr>
      </w:pPr>
      <w:r w:rsidRPr="00AA1E54">
        <w:rPr>
          <w:sz w:val="22"/>
        </w:rPr>
        <w:t>3.</w:t>
      </w:r>
      <w:r w:rsidRPr="00AA1E54">
        <w:rPr>
          <w:sz w:val="22"/>
        </w:rPr>
        <w:tab/>
        <w:t xml:space="preserve">The results obtained from the parentage testing </w:t>
      </w:r>
      <w:r w:rsidR="00437481" w:rsidRPr="00437481">
        <w:rPr>
          <w:position w:val="6"/>
          <w:sz w:val="16"/>
        </w:rPr>
        <w:t>*</w:t>
      </w:r>
      <w:r w:rsidRPr="00AA1E54">
        <w:rPr>
          <w:sz w:val="22"/>
        </w:rPr>
        <w:t>procedure/</w:t>
      </w:r>
      <w:r w:rsidR="00437481" w:rsidRPr="00437481">
        <w:rPr>
          <w:position w:val="6"/>
          <w:sz w:val="16"/>
        </w:rPr>
        <w:t>*</w:t>
      </w:r>
      <w:r w:rsidRPr="00AA1E54">
        <w:rPr>
          <w:sz w:val="22"/>
        </w:rPr>
        <w:t>procedures are: (</w:t>
      </w:r>
      <w:r w:rsidRPr="00AA1E54">
        <w:rPr>
          <w:i/>
          <w:sz w:val="22"/>
        </w:rPr>
        <w:t>set out the results</w:t>
      </w:r>
      <w:r w:rsidRPr="00AA1E54">
        <w:rPr>
          <w:sz w:val="22"/>
        </w:rPr>
        <w:t>).</w:t>
      </w:r>
    </w:p>
    <w:p w:rsidR="00CF19D7" w:rsidRPr="00AA1E54" w:rsidRDefault="00CF19D7" w:rsidP="001B6987">
      <w:pPr>
        <w:pStyle w:val="Schedulepara"/>
        <w:spacing w:before="60"/>
        <w:ind w:left="0" w:firstLine="0"/>
        <w:jc w:val="left"/>
        <w:rPr>
          <w:b/>
          <w:sz w:val="22"/>
        </w:rPr>
      </w:pPr>
      <w:r w:rsidRPr="00AA1E54">
        <w:rPr>
          <w:b/>
          <w:sz w:val="22"/>
        </w:rPr>
        <w:t>Complete this item if the parentage testing procedure carried out was red cell antigen blood grouping, red cell enzyme blood grouping, HLA tissue typing or testing for serum markers</w:t>
      </w:r>
    </w:p>
    <w:p w:rsidR="00CF19D7" w:rsidRPr="00AA1E54" w:rsidRDefault="00CF19D7" w:rsidP="001B6987">
      <w:pPr>
        <w:pStyle w:val="R2"/>
        <w:tabs>
          <w:tab w:val="clear" w:pos="794"/>
          <w:tab w:val="left" w:pos="567"/>
          <w:tab w:val="right" w:pos="851"/>
        </w:tabs>
        <w:ind w:left="567" w:hanging="567"/>
        <w:jc w:val="left"/>
        <w:rPr>
          <w:sz w:val="22"/>
        </w:rPr>
      </w:pPr>
      <w:r w:rsidRPr="00AA1E54">
        <w:rPr>
          <w:sz w:val="22"/>
        </w:rPr>
        <w:lastRenderedPageBreak/>
        <w:tab/>
      </w:r>
      <w:r w:rsidRPr="00AA1E54">
        <w:rPr>
          <w:i/>
          <w:sz w:val="22"/>
        </w:rPr>
        <w:t>Item applying if parentage testing procedure carried out was red cell antigen blood grouping, red cell enzyme blood grouping, HLA tissue typing or testing for serum markers</w:t>
      </w:r>
    </w:p>
    <w:p w:rsidR="00CF19D7" w:rsidRPr="00AA1E54" w:rsidRDefault="00437481" w:rsidP="001B6987">
      <w:pPr>
        <w:pStyle w:val="R2"/>
        <w:tabs>
          <w:tab w:val="clear" w:pos="794"/>
          <w:tab w:val="left" w:pos="567"/>
          <w:tab w:val="right" w:pos="851"/>
        </w:tabs>
        <w:spacing w:before="60"/>
        <w:ind w:left="567" w:hanging="567"/>
        <w:jc w:val="left"/>
        <w:rPr>
          <w:sz w:val="22"/>
        </w:rPr>
      </w:pPr>
      <w:r w:rsidRPr="00437481">
        <w:rPr>
          <w:position w:val="6"/>
          <w:sz w:val="16"/>
        </w:rPr>
        <w:t>*</w:t>
      </w:r>
      <w:r w:rsidR="00CF19D7" w:rsidRPr="00AA1E54">
        <w:rPr>
          <w:sz w:val="22"/>
        </w:rPr>
        <w:t>4.</w:t>
      </w:r>
      <w:r w:rsidR="00CF19D7" w:rsidRPr="00AA1E54">
        <w:rPr>
          <w:sz w:val="22"/>
        </w:rPr>
        <w:tab/>
        <w:t>The results set out above in item</w:t>
      </w:r>
      <w:r w:rsidR="00362FD8" w:rsidRPr="00AA1E54">
        <w:rPr>
          <w:sz w:val="22"/>
        </w:rPr>
        <w:t> </w:t>
      </w:r>
      <w:r w:rsidR="00CF19D7" w:rsidRPr="00AA1E54">
        <w:rPr>
          <w:sz w:val="22"/>
        </w:rPr>
        <w:t xml:space="preserve">3 refer to the parentage testing </w:t>
      </w:r>
      <w:r w:rsidRPr="00437481">
        <w:rPr>
          <w:position w:val="6"/>
          <w:sz w:val="16"/>
        </w:rPr>
        <w:t>*</w:t>
      </w:r>
      <w:r w:rsidR="00CF19D7" w:rsidRPr="00AA1E54">
        <w:rPr>
          <w:sz w:val="22"/>
        </w:rPr>
        <w:t>procedure/</w:t>
      </w:r>
      <w:r w:rsidRPr="00437481">
        <w:rPr>
          <w:position w:val="6"/>
          <w:sz w:val="16"/>
        </w:rPr>
        <w:t>*</w:t>
      </w:r>
      <w:r w:rsidR="00CF19D7" w:rsidRPr="00AA1E54">
        <w:rPr>
          <w:sz w:val="22"/>
        </w:rPr>
        <w:t xml:space="preserve">procedures carried out </w:t>
      </w:r>
      <w:r w:rsidRPr="00437481">
        <w:rPr>
          <w:position w:val="6"/>
          <w:sz w:val="16"/>
        </w:rPr>
        <w:t>*</w:t>
      </w:r>
      <w:r w:rsidR="00CF19D7" w:rsidRPr="00AA1E54">
        <w:rPr>
          <w:sz w:val="22"/>
        </w:rPr>
        <w:t>by me/</w:t>
      </w:r>
      <w:r w:rsidRPr="00437481">
        <w:rPr>
          <w:position w:val="6"/>
          <w:sz w:val="16"/>
        </w:rPr>
        <w:t>*</w:t>
      </w:r>
      <w:r w:rsidR="00CF19D7" w:rsidRPr="00AA1E54">
        <w:rPr>
          <w:sz w:val="22"/>
        </w:rPr>
        <w:t>under my supervision on (</w:t>
      </w:r>
      <w:r w:rsidR="00CF19D7" w:rsidRPr="00AA1E54">
        <w:rPr>
          <w:i/>
          <w:sz w:val="22"/>
        </w:rPr>
        <w:t>insert date/s</w:t>
      </w:r>
      <w:r w:rsidR="00CF19D7" w:rsidRPr="00AA1E54">
        <w:rPr>
          <w:sz w:val="22"/>
        </w:rPr>
        <w:t xml:space="preserve">).  The bodily </w:t>
      </w:r>
      <w:r w:rsidRPr="00437481">
        <w:rPr>
          <w:position w:val="6"/>
          <w:sz w:val="16"/>
        </w:rPr>
        <w:t>*</w:t>
      </w:r>
      <w:r w:rsidR="00CF19D7" w:rsidRPr="00AA1E54">
        <w:rPr>
          <w:sz w:val="22"/>
        </w:rPr>
        <w:t>sample was/</w:t>
      </w:r>
      <w:r w:rsidRPr="00437481">
        <w:rPr>
          <w:position w:val="6"/>
          <w:sz w:val="16"/>
        </w:rPr>
        <w:t>*</w:t>
      </w:r>
      <w:r w:rsidR="00CF19D7" w:rsidRPr="00AA1E54">
        <w:rPr>
          <w:sz w:val="22"/>
        </w:rPr>
        <w:t xml:space="preserve">samples were tested with the same reagents and in parallel with appropriate known controls. Results from controls show that all reagents were of correct specificity and normal potency.  I am satisfied that the results obtained are true and that they have been correctly transcribed from the laboratory records. </w:t>
      </w:r>
    </w:p>
    <w:p w:rsidR="00CF19D7" w:rsidRPr="00AA1E54" w:rsidRDefault="00CF19D7" w:rsidP="00CF19D7">
      <w:pPr>
        <w:pStyle w:val="Schedulepara"/>
        <w:keepNext/>
        <w:keepLines/>
        <w:tabs>
          <w:tab w:val="clear" w:pos="567"/>
        </w:tabs>
        <w:spacing w:before="60"/>
        <w:ind w:left="567" w:firstLine="0"/>
        <w:jc w:val="center"/>
        <w:rPr>
          <w:sz w:val="22"/>
        </w:rPr>
      </w:pPr>
      <w:r w:rsidRPr="00AA1E54">
        <w:rPr>
          <w:sz w:val="22"/>
        </w:rPr>
        <w:t>[</w:t>
      </w:r>
      <w:r w:rsidRPr="00AA1E54">
        <w:rPr>
          <w:i/>
          <w:sz w:val="22"/>
        </w:rPr>
        <w:t>OR</w:t>
      </w:r>
      <w:r w:rsidRPr="00AA1E54">
        <w:rPr>
          <w:sz w:val="22"/>
        </w:rPr>
        <w:t>]</w:t>
      </w:r>
    </w:p>
    <w:p w:rsidR="00CF19D7" w:rsidRPr="00AA1E54" w:rsidRDefault="00CF19D7" w:rsidP="001B6987">
      <w:pPr>
        <w:pStyle w:val="R2"/>
        <w:keepNext/>
        <w:tabs>
          <w:tab w:val="clear" w:pos="794"/>
          <w:tab w:val="left" w:pos="567"/>
          <w:tab w:val="right" w:pos="851"/>
        </w:tabs>
        <w:spacing w:before="60"/>
        <w:ind w:left="567" w:hanging="567"/>
        <w:jc w:val="left"/>
        <w:rPr>
          <w:i/>
          <w:sz w:val="22"/>
        </w:rPr>
      </w:pPr>
      <w:r w:rsidRPr="00AA1E54">
        <w:rPr>
          <w:i/>
          <w:sz w:val="22"/>
        </w:rPr>
        <w:tab/>
        <w:t>Item applying if parentage testing procedure carried out was DNA typing</w:t>
      </w:r>
    </w:p>
    <w:p w:rsidR="00CF19D7" w:rsidRPr="00AA1E54" w:rsidRDefault="00437481" w:rsidP="001B6987">
      <w:pPr>
        <w:pStyle w:val="R2"/>
        <w:tabs>
          <w:tab w:val="clear" w:pos="794"/>
          <w:tab w:val="left" w:pos="567"/>
          <w:tab w:val="right" w:pos="851"/>
        </w:tabs>
        <w:spacing w:before="60"/>
        <w:ind w:left="567" w:hanging="567"/>
        <w:jc w:val="left"/>
        <w:rPr>
          <w:sz w:val="22"/>
        </w:rPr>
      </w:pPr>
      <w:r w:rsidRPr="00437481">
        <w:rPr>
          <w:position w:val="6"/>
          <w:sz w:val="16"/>
        </w:rPr>
        <w:t>*</w:t>
      </w:r>
      <w:r w:rsidR="00CF19D7" w:rsidRPr="00AA1E54">
        <w:rPr>
          <w:sz w:val="22"/>
        </w:rPr>
        <w:t>4.</w:t>
      </w:r>
      <w:r w:rsidR="00CF19D7" w:rsidRPr="00AA1E54">
        <w:rPr>
          <w:sz w:val="22"/>
        </w:rPr>
        <w:tab/>
        <w:t>The results set out above in item</w:t>
      </w:r>
      <w:r w:rsidR="00362FD8" w:rsidRPr="00AA1E54">
        <w:rPr>
          <w:sz w:val="22"/>
        </w:rPr>
        <w:t> </w:t>
      </w:r>
      <w:r w:rsidR="00CF19D7" w:rsidRPr="00AA1E54">
        <w:rPr>
          <w:sz w:val="22"/>
        </w:rPr>
        <w:t xml:space="preserve">3 refer to the parentage testing </w:t>
      </w:r>
      <w:r w:rsidRPr="00437481">
        <w:rPr>
          <w:position w:val="6"/>
          <w:sz w:val="16"/>
        </w:rPr>
        <w:t>*</w:t>
      </w:r>
      <w:r w:rsidR="00CF19D7" w:rsidRPr="00AA1E54">
        <w:rPr>
          <w:sz w:val="22"/>
        </w:rPr>
        <w:t>procedure/</w:t>
      </w:r>
      <w:r w:rsidRPr="00437481">
        <w:rPr>
          <w:position w:val="6"/>
          <w:sz w:val="16"/>
        </w:rPr>
        <w:t>*</w:t>
      </w:r>
      <w:r w:rsidR="00CF19D7" w:rsidRPr="00AA1E54">
        <w:rPr>
          <w:sz w:val="22"/>
        </w:rPr>
        <w:t xml:space="preserve">procedures carried out </w:t>
      </w:r>
      <w:r w:rsidRPr="00437481">
        <w:rPr>
          <w:position w:val="6"/>
          <w:sz w:val="16"/>
        </w:rPr>
        <w:t>*</w:t>
      </w:r>
      <w:r w:rsidR="00CF19D7" w:rsidRPr="00AA1E54">
        <w:rPr>
          <w:sz w:val="22"/>
        </w:rPr>
        <w:t>by me/</w:t>
      </w:r>
      <w:r w:rsidRPr="00437481">
        <w:rPr>
          <w:position w:val="6"/>
          <w:sz w:val="16"/>
        </w:rPr>
        <w:t>*</w:t>
      </w:r>
      <w:r w:rsidR="00CF19D7" w:rsidRPr="00AA1E54">
        <w:rPr>
          <w:sz w:val="22"/>
        </w:rPr>
        <w:t>under my supervision on (</w:t>
      </w:r>
      <w:r w:rsidR="00CF19D7" w:rsidRPr="00AA1E54">
        <w:rPr>
          <w:i/>
          <w:sz w:val="22"/>
        </w:rPr>
        <w:t>insert date/s</w:t>
      </w:r>
      <w:r w:rsidR="00CF19D7" w:rsidRPr="00AA1E54">
        <w:rPr>
          <w:sz w:val="22"/>
        </w:rPr>
        <w:t xml:space="preserve">).  The bodily </w:t>
      </w:r>
      <w:r w:rsidRPr="00437481">
        <w:rPr>
          <w:position w:val="6"/>
          <w:sz w:val="16"/>
        </w:rPr>
        <w:t>*</w:t>
      </w:r>
      <w:r w:rsidR="00CF19D7" w:rsidRPr="00AA1E54">
        <w:rPr>
          <w:sz w:val="22"/>
        </w:rPr>
        <w:t>sample was/</w:t>
      </w:r>
      <w:r w:rsidRPr="00437481">
        <w:rPr>
          <w:position w:val="6"/>
          <w:sz w:val="16"/>
        </w:rPr>
        <w:t>*</w:t>
      </w:r>
      <w:r w:rsidR="00CF19D7" w:rsidRPr="00AA1E54">
        <w:rPr>
          <w:sz w:val="22"/>
        </w:rPr>
        <w:t>samples were tested with the same probes/primers and in parallel with appropriate known controls.  Fragment length and/or hybridisation patterns were in accordance with scientifically accepted standards.  I am satisfied that the results obtained have been correctly coded from the fragment and/or hybridisation pattern and that they have been correctly transcribed from the laboratory records.</w:t>
      </w:r>
    </w:p>
    <w:p w:rsidR="00CF19D7" w:rsidRPr="00AA1E54" w:rsidRDefault="00CF19D7" w:rsidP="00CF19D7">
      <w:pPr>
        <w:pStyle w:val="A3S"/>
        <w:keepNext/>
        <w:keepLines/>
        <w:spacing w:before="120"/>
        <w:ind w:left="0"/>
        <w:rPr>
          <w:sz w:val="22"/>
        </w:rPr>
      </w:pPr>
      <w:r w:rsidRPr="00AA1E54">
        <w:rPr>
          <w:sz w:val="22"/>
        </w:rPr>
        <w:t>DATED:</w:t>
      </w:r>
    </w:p>
    <w:p w:rsidR="00CF19D7" w:rsidRPr="00AA1E54" w:rsidRDefault="00CF19D7" w:rsidP="00CF19D7">
      <w:pPr>
        <w:pStyle w:val="R2"/>
        <w:spacing w:line="240" w:lineRule="atLeast"/>
        <w:jc w:val="right"/>
        <w:rPr>
          <w:sz w:val="22"/>
        </w:rPr>
      </w:pPr>
      <w:r w:rsidRPr="00AA1E54">
        <w:rPr>
          <w:sz w:val="22"/>
        </w:rPr>
        <w:t>(</w:t>
      </w:r>
      <w:r w:rsidRPr="00AA1E54">
        <w:rPr>
          <w:i/>
          <w:sz w:val="22"/>
        </w:rPr>
        <w:t>Signature of person who carried</w:t>
      </w:r>
    </w:p>
    <w:p w:rsidR="00CF19D7" w:rsidRPr="00AA1E54" w:rsidRDefault="00CF19D7" w:rsidP="00CF19D7">
      <w:pPr>
        <w:pStyle w:val="R2"/>
        <w:spacing w:before="0" w:line="240" w:lineRule="atLeast"/>
        <w:jc w:val="right"/>
        <w:rPr>
          <w:sz w:val="22"/>
        </w:rPr>
      </w:pPr>
      <w:r w:rsidRPr="00AA1E54">
        <w:rPr>
          <w:i/>
          <w:sz w:val="22"/>
        </w:rPr>
        <w:t>out parentage testing procedure</w:t>
      </w:r>
    </w:p>
    <w:p w:rsidR="00CF19D7" w:rsidRPr="00AA1E54" w:rsidRDefault="00CF19D7" w:rsidP="00CF19D7">
      <w:pPr>
        <w:pStyle w:val="R2"/>
        <w:spacing w:before="0" w:line="240" w:lineRule="atLeast"/>
        <w:jc w:val="right"/>
        <w:rPr>
          <w:sz w:val="22"/>
        </w:rPr>
      </w:pPr>
      <w:r w:rsidRPr="00AA1E54">
        <w:rPr>
          <w:i/>
          <w:sz w:val="22"/>
        </w:rPr>
        <w:t>or person under whose</w:t>
      </w:r>
      <w:r w:rsidRPr="00AA1E54">
        <w:rPr>
          <w:sz w:val="22"/>
        </w:rPr>
        <w:t xml:space="preserve"> </w:t>
      </w:r>
    </w:p>
    <w:p w:rsidR="00CF19D7" w:rsidRPr="00AA1E54" w:rsidRDefault="00CF19D7" w:rsidP="00CF19D7">
      <w:pPr>
        <w:pStyle w:val="R2"/>
        <w:spacing w:before="0" w:line="240" w:lineRule="atLeast"/>
        <w:jc w:val="right"/>
        <w:rPr>
          <w:sz w:val="22"/>
        </w:rPr>
      </w:pPr>
      <w:r w:rsidRPr="00AA1E54">
        <w:rPr>
          <w:i/>
          <w:sz w:val="22"/>
        </w:rPr>
        <w:t>supervision parentage testing</w:t>
      </w:r>
    </w:p>
    <w:p w:rsidR="00CF19D7" w:rsidRPr="00AA1E54" w:rsidRDefault="00CF19D7" w:rsidP="00CF19D7">
      <w:pPr>
        <w:pStyle w:val="R2"/>
        <w:spacing w:before="0" w:line="240" w:lineRule="atLeast"/>
        <w:jc w:val="right"/>
        <w:rPr>
          <w:sz w:val="22"/>
        </w:rPr>
      </w:pPr>
      <w:r w:rsidRPr="00AA1E54">
        <w:rPr>
          <w:i/>
          <w:sz w:val="22"/>
        </w:rPr>
        <w:t>procedure was carried out</w:t>
      </w:r>
      <w:r w:rsidRPr="00AA1E54">
        <w:rPr>
          <w:sz w:val="22"/>
        </w:rPr>
        <w:t>)</w:t>
      </w:r>
    </w:p>
    <w:p w:rsidR="00CF19D7" w:rsidRPr="00AA1E54" w:rsidRDefault="00437481" w:rsidP="00CF19D7">
      <w:pPr>
        <w:pStyle w:val="R2"/>
        <w:spacing w:before="120"/>
        <w:rPr>
          <w:sz w:val="22"/>
        </w:rPr>
      </w:pPr>
      <w:r w:rsidRPr="00437481">
        <w:rPr>
          <w:position w:val="6"/>
          <w:sz w:val="16"/>
        </w:rPr>
        <w:t>*</w:t>
      </w:r>
      <w:r w:rsidR="00CF19D7" w:rsidRPr="00AA1E54">
        <w:rPr>
          <w:i/>
          <w:sz w:val="22"/>
        </w:rPr>
        <w:t>Omit if not applicable</w:t>
      </w:r>
      <w:r w:rsidR="00CF19D7" w:rsidRPr="00AA1E54">
        <w:rPr>
          <w:sz w:val="22"/>
        </w:rPr>
        <w:t>.</w:t>
      </w:r>
    </w:p>
    <w:p w:rsidR="004472B5" w:rsidRPr="00AA1E54" w:rsidRDefault="009E1980" w:rsidP="00CF19D7">
      <w:pPr>
        <w:pStyle w:val="ActHead2"/>
        <w:pageBreakBefore/>
      </w:pPr>
      <w:bookmarkStart w:id="168" w:name="_Toc138687425"/>
      <w:r w:rsidRPr="00437481">
        <w:rPr>
          <w:rStyle w:val="CharPartNo"/>
        </w:rPr>
        <w:lastRenderedPageBreak/>
        <w:t>Form</w:t>
      </w:r>
      <w:r w:rsidR="007635BE" w:rsidRPr="00437481">
        <w:rPr>
          <w:rStyle w:val="CharPartNo"/>
        </w:rPr>
        <w:t xml:space="preserve"> </w:t>
      </w:r>
      <w:r w:rsidR="004472B5" w:rsidRPr="00437481">
        <w:rPr>
          <w:rStyle w:val="CharPartNo"/>
        </w:rPr>
        <w:t>6</w:t>
      </w:r>
      <w:r w:rsidRPr="00AA1E54">
        <w:t>—</w:t>
      </w:r>
      <w:r w:rsidR="004472B5" w:rsidRPr="00437481">
        <w:rPr>
          <w:rStyle w:val="CharPartText"/>
        </w:rPr>
        <w:t>Application for arbitration</w:t>
      </w:r>
      <w:bookmarkEnd w:id="168"/>
    </w:p>
    <w:p w:rsidR="004472B5" w:rsidRPr="00AA1E54" w:rsidRDefault="004472B5" w:rsidP="009E1980">
      <w:pPr>
        <w:pStyle w:val="notemargin"/>
      </w:pPr>
      <w:r w:rsidRPr="00AA1E54">
        <w:t>(regulation</w:t>
      </w:r>
      <w:r w:rsidR="00362FD8" w:rsidRPr="00AA1E54">
        <w:t> </w:t>
      </w:r>
      <w:r w:rsidRPr="00AA1E54">
        <w:t>67D)</w:t>
      </w:r>
    </w:p>
    <w:p w:rsidR="00CF19D7" w:rsidRPr="00AA1E54" w:rsidRDefault="00CF19D7" w:rsidP="00CF19D7">
      <w:pPr>
        <w:keepNext/>
        <w:keepLines/>
        <w:rPr>
          <w:sz w:val="12"/>
          <w:szCs w:val="12"/>
        </w:rPr>
      </w:pPr>
    </w:p>
    <w:tbl>
      <w:tblPr>
        <w:tblW w:w="5000" w:type="pct"/>
        <w:tblLook w:val="0000" w:firstRow="0" w:lastRow="0" w:firstColumn="0" w:lastColumn="0" w:noHBand="0" w:noVBand="0"/>
      </w:tblPr>
      <w:tblGrid>
        <w:gridCol w:w="3994"/>
        <w:gridCol w:w="1847"/>
        <w:gridCol w:w="2688"/>
      </w:tblGrid>
      <w:tr w:rsidR="00CF19D7" w:rsidRPr="00AA1E54" w:rsidTr="00D73DE2">
        <w:trPr>
          <w:cantSplit/>
          <w:trHeight w:val="580"/>
        </w:trPr>
        <w:tc>
          <w:tcPr>
            <w:tcW w:w="2341" w:type="pct"/>
            <w:vMerge w:val="restart"/>
          </w:tcPr>
          <w:p w:rsidR="00CF19D7" w:rsidRPr="00AA1E54" w:rsidRDefault="00CF19D7" w:rsidP="003E086A">
            <w:pPr>
              <w:pStyle w:val="TableText0"/>
              <w:keepNext/>
              <w:keepLines/>
              <w:jc w:val="right"/>
              <w:rPr>
                <w:rFonts w:ascii="Helvetica" w:hAnsi="Helvetica"/>
                <w:b/>
                <w:sz w:val="20"/>
              </w:rPr>
            </w:pPr>
            <w:r w:rsidRPr="00AA1E54">
              <w:rPr>
                <w:rFonts w:ascii="Helvetica" w:hAnsi="Helvetica"/>
                <w:b/>
                <w:sz w:val="20"/>
              </w:rPr>
              <w:t>[</w:t>
            </w:r>
            <w:r w:rsidRPr="00AA1E54">
              <w:rPr>
                <w:rFonts w:ascii="Helvetica" w:hAnsi="Helvetica"/>
                <w:sz w:val="20"/>
              </w:rPr>
              <w:t>name of court</w:t>
            </w:r>
            <w:r w:rsidRPr="00AA1E54">
              <w:rPr>
                <w:rFonts w:ascii="Helvetica" w:hAnsi="Helvetica"/>
                <w:b/>
                <w:sz w:val="20"/>
              </w:rPr>
              <w:t>]</w:t>
            </w:r>
          </w:p>
          <w:p w:rsidR="00CF19D7" w:rsidRPr="00AA1E54" w:rsidRDefault="00CF19D7" w:rsidP="003E086A">
            <w:pPr>
              <w:pStyle w:val="TableText0"/>
              <w:keepNext/>
              <w:keepLines/>
              <w:spacing w:line="240" w:lineRule="atLeast"/>
              <w:rPr>
                <w:rFonts w:ascii="Helvetica" w:hAnsi="Helvetica"/>
                <w:b/>
                <w:sz w:val="28"/>
              </w:rPr>
            </w:pPr>
            <w:r w:rsidRPr="00AA1E54">
              <w:rPr>
                <w:b/>
                <w:sz w:val="32"/>
              </w:rPr>
              <w:br/>
            </w:r>
            <w:r w:rsidRPr="00AA1E54">
              <w:rPr>
                <w:b/>
                <w:sz w:val="32"/>
              </w:rPr>
              <w:br/>
            </w:r>
            <w:r w:rsidRPr="00AA1E54">
              <w:rPr>
                <w:rFonts w:ascii="Helvetica" w:hAnsi="Helvetica"/>
                <w:b/>
                <w:sz w:val="28"/>
              </w:rPr>
              <w:t>Application for arbitration</w:t>
            </w:r>
          </w:p>
          <w:p w:rsidR="00CF19D7" w:rsidRPr="00AA1E54" w:rsidRDefault="00CF19D7" w:rsidP="003E086A">
            <w:pPr>
              <w:pStyle w:val="TableText0"/>
              <w:keepNext/>
              <w:keepLines/>
              <w:ind w:right="-108"/>
              <w:rPr>
                <w:sz w:val="20"/>
              </w:rPr>
            </w:pPr>
            <w:r w:rsidRPr="00AA1E54">
              <w:br/>
            </w:r>
            <w:r w:rsidRPr="00AA1E54">
              <w:br/>
            </w:r>
            <w:r w:rsidRPr="00AA1E54">
              <w:br/>
            </w:r>
            <w:r w:rsidRPr="00AA1E54">
              <w:rPr>
                <w:sz w:val="20"/>
              </w:rPr>
              <w:t>Form 6 — Family Law Regulation</w:t>
            </w:r>
            <w:r w:rsidR="00362FD8" w:rsidRPr="00AA1E54">
              <w:rPr>
                <w:sz w:val="20"/>
              </w:rPr>
              <w:t> </w:t>
            </w:r>
            <w:r w:rsidRPr="00AA1E54">
              <w:rPr>
                <w:sz w:val="20"/>
              </w:rPr>
              <w:t>67D</w:t>
            </w:r>
            <w:r w:rsidRPr="00AA1E54">
              <w:rPr>
                <w:sz w:val="20"/>
              </w:rPr>
              <w:br/>
            </w:r>
          </w:p>
        </w:tc>
        <w:tc>
          <w:tcPr>
            <w:tcW w:w="2659" w:type="pct"/>
            <w:gridSpan w:val="2"/>
            <w:tcBorders>
              <w:top w:val="single" w:sz="4" w:space="0" w:color="auto"/>
              <w:left w:val="single" w:sz="4" w:space="0" w:color="auto"/>
              <w:right w:val="single" w:sz="4" w:space="0" w:color="auto"/>
            </w:tcBorders>
            <w:shd w:val="clear" w:color="auto" w:fill="000000"/>
          </w:tcPr>
          <w:p w:rsidR="00CF19D7" w:rsidRPr="00AA1E54" w:rsidRDefault="00CF19D7" w:rsidP="003E086A">
            <w:pPr>
              <w:pStyle w:val="TableText0"/>
              <w:keepNext/>
              <w:keepLines/>
              <w:rPr>
                <w:sz w:val="18"/>
              </w:rPr>
            </w:pPr>
            <w:r w:rsidRPr="00AA1E54">
              <w:rPr>
                <w:sz w:val="18"/>
              </w:rPr>
              <w:t>Fill in box A (file numbers)</w:t>
            </w:r>
          </w:p>
        </w:tc>
      </w:tr>
      <w:tr w:rsidR="00CF19D7" w:rsidRPr="00AA1E54" w:rsidTr="00D73DE2">
        <w:trPr>
          <w:cantSplit/>
          <w:trHeight w:val="580"/>
        </w:trPr>
        <w:tc>
          <w:tcPr>
            <w:tcW w:w="2341" w:type="pct"/>
            <w:vMerge/>
          </w:tcPr>
          <w:p w:rsidR="00CF19D7" w:rsidRPr="00AA1E54" w:rsidRDefault="00CF19D7" w:rsidP="003E086A">
            <w:pPr>
              <w:pStyle w:val="TableText0"/>
              <w:keepNext/>
              <w:keepLines/>
              <w:jc w:val="right"/>
            </w:pPr>
          </w:p>
        </w:tc>
        <w:tc>
          <w:tcPr>
            <w:tcW w:w="1083" w:type="pct"/>
            <w:tcBorders>
              <w:left w:val="single" w:sz="4" w:space="0" w:color="auto"/>
            </w:tcBorders>
          </w:tcPr>
          <w:p w:rsidR="00CF19D7" w:rsidRPr="00AA1E54" w:rsidRDefault="00CF19D7" w:rsidP="003E086A">
            <w:pPr>
              <w:pStyle w:val="TableText0"/>
              <w:keepNext/>
              <w:keepLines/>
              <w:tabs>
                <w:tab w:val="right" w:pos="1309"/>
              </w:tabs>
              <w:rPr>
                <w:sz w:val="18"/>
              </w:rPr>
            </w:pPr>
            <w:r w:rsidRPr="00AA1E54">
              <w:rPr>
                <w:sz w:val="18"/>
              </w:rPr>
              <w:t>A</w:t>
            </w:r>
            <w:r w:rsidRPr="00AA1E54">
              <w:rPr>
                <w:sz w:val="18"/>
              </w:rPr>
              <w:tab/>
              <w:t>File</w:t>
            </w:r>
            <w:r w:rsidRPr="00AA1E54">
              <w:rPr>
                <w:sz w:val="18"/>
              </w:rPr>
              <w:br/>
            </w:r>
            <w:r w:rsidRPr="00AA1E54">
              <w:rPr>
                <w:sz w:val="18"/>
              </w:rPr>
              <w:tab/>
              <w:t>Number</w:t>
            </w:r>
          </w:p>
        </w:tc>
        <w:tc>
          <w:tcPr>
            <w:tcW w:w="1576" w:type="pct"/>
            <w:tcBorders>
              <w:left w:val="single" w:sz="4" w:space="0" w:color="auto"/>
              <w:right w:val="single" w:sz="4" w:space="0" w:color="auto"/>
            </w:tcBorders>
          </w:tcPr>
          <w:p w:rsidR="00CF19D7" w:rsidRPr="00AA1E54" w:rsidRDefault="00CF19D7" w:rsidP="003E086A">
            <w:pPr>
              <w:pStyle w:val="TableText0"/>
              <w:keepNext/>
              <w:keepLines/>
              <w:rPr>
                <w:sz w:val="18"/>
              </w:rPr>
            </w:pPr>
          </w:p>
        </w:tc>
      </w:tr>
      <w:tr w:rsidR="00CF19D7" w:rsidRPr="00AA1E54" w:rsidTr="00D73DE2">
        <w:trPr>
          <w:cantSplit/>
          <w:trHeight w:val="580"/>
        </w:trPr>
        <w:tc>
          <w:tcPr>
            <w:tcW w:w="2341" w:type="pct"/>
            <w:vMerge/>
          </w:tcPr>
          <w:p w:rsidR="00CF19D7" w:rsidRPr="00AA1E54" w:rsidRDefault="00CF19D7" w:rsidP="003E086A">
            <w:pPr>
              <w:pStyle w:val="TableText0"/>
              <w:keepNext/>
              <w:keepLines/>
              <w:jc w:val="right"/>
            </w:pPr>
          </w:p>
        </w:tc>
        <w:tc>
          <w:tcPr>
            <w:tcW w:w="1083" w:type="pct"/>
            <w:tcBorders>
              <w:left w:val="single" w:sz="4" w:space="0" w:color="auto"/>
            </w:tcBorders>
          </w:tcPr>
          <w:p w:rsidR="00CF19D7" w:rsidRPr="00AA1E54" w:rsidRDefault="00CF19D7" w:rsidP="003E086A">
            <w:pPr>
              <w:pStyle w:val="TableText0"/>
              <w:keepNext/>
              <w:keepLines/>
              <w:tabs>
                <w:tab w:val="right" w:pos="1309"/>
              </w:tabs>
              <w:rPr>
                <w:sz w:val="18"/>
              </w:rPr>
            </w:pPr>
            <w:r w:rsidRPr="00AA1E54">
              <w:rPr>
                <w:sz w:val="18"/>
              </w:rPr>
              <w:t>B</w:t>
            </w:r>
            <w:r w:rsidRPr="00AA1E54">
              <w:rPr>
                <w:sz w:val="18"/>
              </w:rPr>
              <w:tab/>
              <w:t>Filed at</w:t>
            </w:r>
          </w:p>
          <w:p w:rsidR="00CF19D7" w:rsidRPr="00AA1E54" w:rsidRDefault="00CF19D7" w:rsidP="003E086A">
            <w:pPr>
              <w:pStyle w:val="TableText0"/>
              <w:keepNext/>
              <w:keepLines/>
              <w:tabs>
                <w:tab w:val="right" w:pos="1309"/>
              </w:tabs>
              <w:rPr>
                <w:sz w:val="18"/>
              </w:rPr>
            </w:pPr>
          </w:p>
          <w:p w:rsidR="00CF19D7" w:rsidRPr="00AA1E54" w:rsidRDefault="00CF19D7" w:rsidP="003E086A">
            <w:pPr>
              <w:pStyle w:val="TableText0"/>
              <w:keepNext/>
              <w:keepLines/>
              <w:tabs>
                <w:tab w:val="right" w:pos="1309"/>
              </w:tabs>
              <w:rPr>
                <w:sz w:val="18"/>
              </w:rPr>
            </w:pPr>
          </w:p>
        </w:tc>
        <w:tc>
          <w:tcPr>
            <w:tcW w:w="1576" w:type="pct"/>
            <w:tcBorders>
              <w:left w:val="single" w:sz="4" w:space="0" w:color="auto"/>
              <w:right w:val="single" w:sz="4" w:space="0" w:color="auto"/>
            </w:tcBorders>
          </w:tcPr>
          <w:p w:rsidR="00CF19D7" w:rsidRPr="00AA1E54" w:rsidRDefault="00CF19D7" w:rsidP="003E086A">
            <w:pPr>
              <w:pStyle w:val="TableText0"/>
              <w:keepNext/>
              <w:keepLines/>
              <w:rPr>
                <w:sz w:val="18"/>
              </w:rPr>
            </w:pPr>
          </w:p>
        </w:tc>
      </w:tr>
      <w:tr w:rsidR="00CF19D7" w:rsidRPr="00AA1E54" w:rsidTr="00D73DE2">
        <w:trPr>
          <w:cantSplit/>
          <w:trHeight w:val="580"/>
        </w:trPr>
        <w:tc>
          <w:tcPr>
            <w:tcW w:w="2341" w:type="pct"/>
            <w:vMerge/>
          </w:tcPr>
          <w:p w:rsidR="00CF19D7" w:rsidRPr="00AA1E54" w:rsidRDefault="00CF19D7" w:rsidP="003E086A">
            <w:pPr>
              <w:pStyle w:val="TableText0"/>
              <w:keepNext/>
              <w:keepLines/>
              <w:jc w:val="right"/>
            </w:pPr>
          </w:p>
        </w:tc>
        <w:tc>
          <w:tcPr>
            <w:tcW w:w="1083" w:type="pct"/>
            <w:tcBorders>
              <w:left w:val="single" w:sz="4" w:space="0" w:color="auto"/>
              <w:bottom w:val="single" w:sz="4" w:space="0" w:color="auto"/>
            </w:tcBorders>
          </w:tcPr>
          <w:p w:rsidR="00CF19D7" w:rsidRPr="00AA1E54" w:rsidRDefault="00CF19D7" w:rsidP="00DC2B62">
            <w:pPr>
              <w:pStyle w:val="TableText0"/>
              <w:keepNext/>
              <w:keepLines/>
              <w:tabs>
                <w:tab w:val="right" w:pos="1631"/>
              </w:tabs>
              <w:rPr>
                <w:sz w:val="18"/>
              </w:rPr>
            </w:pPr>
            <w:r w:rsidRPr="00AA1E54">
              <w:rPr>
                <w:sz w:val="18"/>
              </w:rPr>
              <w:t>C</w:t>
            </w:r>
            <w:r w:rsidRPr="00AA1E54">
              <w:rPr>
                <w:sz w:val="18"/>
              </w:rPr>
              <w:tab/>
              <w:t>Hearing date</w:t>
            </w:r>
          </w:p>
          <w:p w:rsidR="00CF19D7" w:rsidRPr="00AA1E54" w:rsidRDefault="00CF19D7" w:rsidP="003E086A">
            <w:pPr>
              <w:pStyle w:val="TableText0"/>
              <w:keepNext/>
              <w:keepLines/>
              <w:tabs>
                <w:tab w:val="right" w:pos="1309"/>
              </w:tabs>
              <w:jc w:val="right"/>
              <w:rPr>
                <w:sz w:val="18"/>
              </w:rPr>
            </w:pPr>
            <w:r w:rsidRPr="00AA1E54">
              <w:rPr>
                <w:sz w:val="18"/>
              </w:rPr>
              <w:t>Hearing time</w:t>
            </w:r>
          </w:p>
        </w:tc>
        <w:tc>
          <w:tcPr>
            <w:tcW w:w="1576" w:type="pct"/>
            <w:tcBorders>
              <w:top w:val="single" w:sz="4" w:space="0" w:color="auto"/>
              <w:left w:val="single" w:sz="4" w:space="0" w:color="auto"/>
              <w:bottom w:val="single" w:sz="4" w:space="0" w:color="auto"/>
              <w:right w:val="single" w:sz="4" w:space="0" w:color="auto"/>
            </w:tcBorders>
          </w:tcPr>
          <w:p w:rsidR="00CF19D7" w:rsidRPr="00AA1E54" w:rsidRDefault="00CF19D7" w:rsidP="003E086A">
            <w:pPr>
              <w:pStyle w:val="TableText0"/>
              <w:keepNext/>
              <w:keepLines/>
              <w:jc w:val="right"/>
              <w:rPr>
                <w:sz w:val="18"/>
              </w:rPr>
            </w:pPr>
            <w:r w:rsidRPr="00AA1E54">
              <w:rPr>
                <w:sz w:val="18"/>
              </w:rPr>
              <w:t>AM</w:t>
            </w:r>
          </w:p>
          <w:p w:rsidR="00CF19D7" w:rsidRPr="00AA1E54" w:rsidRDefault="00CF19D7" w:rsidP="003E086A">
            <w:pPr>
              <w:pStyle w:val="TableText0"/>
              <w:keepNext/>
              <w:keepLines/>
              <w:jc w:val="right"/>
              <w:rPr>
                <w:sz w:val="18"/>
              </w:rPr>
            </w:pPr>
            <w:r w:rsidRPr="00AA1E54">
              <w:rPr>
                <w:sz w:val="18"/>
              </w:rPr>
              <w:t>PM</w:t>
            </w:r>
          </w:p>
        </w:tc>
      </w:tr>
    </w:tbl>
    <w:p w:rsidR="00CF19D7" w:rsidRPr="00AA1E54" w:rsidRDefault="00CF19D7" w:rsidP="00263679">
      <w:pPr>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8529"/>
      </w:tblGrid>
      <w:tr w:rsidR="00CF19D7" w:rsidRPr="00AA1E54" w:rsidTr="00D73DE2">
        <w:tc>
          <w:tcPr>
            <w:tcW w:w="5000" w:type="pct"/>
            <w:tcBorders>
              <w:bottom w:val="nil"/>
            </w:tcBorders>
            <w:shd w:val="clear" w:color="auto" w:fill="000000"/>
          </w:tcPr>
          <w:p w:rsidR="00CF19D7" w:rsidRPr="00AA1E54" w:rsidRDefault="00CF19D7" w:rsidP="003E086A">
            <w:pPr>
              <w:pStyle w:val="TableText0"/>
              <w:keepNext/>
              <w:keepLines/>
              <w:spacing w:after="0"/>
              <w:rPr>
                <w:sz w:val="24"/>
              </w:rPr>
            </w:pPr>
            <w:r w:rsidRPr="00AA1E54">
              <w:t xml:space="preserve">Application </w:t>
            </w:r>
          </w:p>
        </w:tc>
      </w:tr>
      <w:tr w:rsidR="00CF19D7" w:rsidRPr="00AA1E54" w:rsidTr="00D73DE2">
        <w:tc>
          <w:tcPr>
            <w:tcW w:w="5000" w:type="pct"/>
            <w:tcBorders>
              <w:top w:val="nil"/>
            </w:tcBorders>
          </w:tcPr>
          <w:p w:rsidR="00CF19D7" w:rsidRPr="00AA1E54" w:rsidRDefault="00CF19D7" w:rsidP="003E086A">
            <w:pPr>
              <w:pStyle w:val="TableText0"/>
              <w:keepNext/>
              <w:keepLines/>
              <w:spacing w:after="120"/>
              <w:ind w:left="284" w:hanging="284"/>
              <w:rPr>
                <w:sz w:val="18"/>
              </w:rPr>
            </w:pPr>
            <w:r w:rsidRPr="00AA1E54">
              <w:rPr>
                <w:sz w:val="18"/>
              </w:rPr>
              <w:t>The parties seek an order referring the matter, details of which are given below, to arbitration</w:t>
            </w:r>
          </w:p>
        </w:tc>
      </w:tr>
    </w:tbl>
    <w:p w:rsidR="00CF19D7" w:rsidRPr="00AA1E54" w:rsidRDefault="00CF19D7" w:rsidP="00CF19D7">
      <w:pPr>
        <w:keepNext/>
        <w:keepLines/>
        <w:rPr>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8529"/>
      </w:tblGrid>
      <w:tr w:rsidR="00CF19D7" w:rsidRPr="00AA1E54" w:rsidTr="00D73DE2">
        <w:tc>
          <w:tcPr>
            <w:tcW w:w="5000" w:type="pct"/>
            <w:tcBorders>
              <w:bottom w:val="nil"/>
            </w:tcBorders>
            <w:shd w:val="clear" w:color="auto" w:fill="000000"/>
          </w:tcPr>
          <w:p w:rsidR="00CF19D7" w:rsidRPr="00AA1E54" w:rsidRDefault="00CF19D7" w:rsidP="003E086A">
            <w:pPr>
              <w:pStyle w:val="TableText0"/>
              <w:keepNext/>
              <w:keepLines/>
              <w:spacing w:after="0"/>
              <w:rPr>
                <w:sz w:val="24"/>
              </w:rPr>
            </w:pPr>
            <w:r w:rsidRPr="00AA1E54">
              <w:t>Notice</w:t>
            </w:r>
          </w:p>
        </w:tc>
      </w:tr>
      <w:tr w:rsidR="00CF19D7" w:rsidRPr="00AA1E54" w:rsidTr="00D73DE2">
        <w:tc>
          <w:tcPr>
            <w:tcW w:w="5000" w:type="pct"/>
            <w:tcBorders>
              <w:top w:val="nil"/>
            </w:tcBorders>
          </w:tcPr>
          <w:p w:rsidR="00CF19D7" w:rsidRPr="00AA1E54" w:rsidRDefault="00CF19D7" w:rsidP="003E086A">
            <w:pPr>
              <w:pStyle w:val="TableText0"/>
              <w:keepNext/>
              <w:keepLines/>
              <w:rPr>
                <w:sz w:val="18"/>
              </w:rPr>
            </w:pPr>
            <w:r w:rsidRPr="00AA1E54">
              <w:rPr>
                <w:sz w:val="18"/>
              </w:rPr>
              <w:t>Take notice that:</w:t>
            </w:r>
          </w:p>
          <w:p w:rsidR="00CF19D7" w:rsidRPr="00AA1E54" w:rsidRDefault="00CF19D7" w:rsidP="003E086A">
            <w:pPr>
              <w:pStyle w:val="TableText0"/>
              <w:keepNext/>
              <w:keepLines/>
              <w:spacing w:before="0"/>
              <w:ind w:left="284" w:hanging="284"/>
              <w:rPr>
                <w:sz w:val="18"/>
              </w:rPr>
            </w:pPr>
            <w:r w:rsidRPr="00AA1E54">
              <w:rPr>
                <w:sz w:val="18"/>
              </w:rPr>
              <w:sym w:font="Webdings" w:char="F03C"/>
            </w:r>
            <w:r w:rsidRPr="00AA1E54">
              <w:rPr>
                <w:sz w:val="18"/>
              </w:rPr>
              <w:tab/>
              <w:t>this application is set down for hearing before the Court sitting at the time and place in box C above</w:t>
            </w:r>
          </w:p>
          <w:p w:rsidR="00CF19D7" w:rsidRPr="00AA1E54" w:rsidRDefault="00CF19D7" w:rsidP="003E086A">
            <w:pPr>
              <w:pStyle w:val="TableText0"/>
              <w:keepNext/>
              <w:keepLines/>
              <w:spacing w:before="0"/>
              <w:ind w:left="284" w:hanging="284"/>
              <w:rPr>
                <w:sz w:val="18"/>
              </w:rPr>
            </w:pPr>
            <w:r w:rsidRPr="00AA1E54">
              <w:rPr>
                <w:sz w:val="18"/>
              </w:rPr>
              <w:sym w:font="Webdings" w:char="F03C"/>
            </w:r>
            <w:r w:rsidRPr="00AA1E54">
              <w:rPr>
                <w:sz w:val="18"/>
              </w:rPr>
              <w:tab/>
              <w:t>if you do not appear at the hearing, the Court may hear and decide the matter in your absence</w:t>
            </w:r>
          </w:p>
        </w:tc>
      </w:tr>
    </w:tbl>
    <w:p w:rsidR="00CF19D7" w:rsidRPr="00AA1E54" w:rsidRDefault="00CF19D7" w:rsidP="00CF19D7">
      <w:pPr>
        <w:pStyle w:val="TableText0"/>
        <w:spacing w:before="0" w:after="0" w:line="120" w:lineRule="atLeast"/>
        <w:rPr>
          <w:sz w:val="12"/>
          <w:szCs w:val="12"/>
        </w:rPr>
      </w:pPr>
    </w:p>
    <w:tbl>
      <w:tblPr>
        <w:tblW w:w="5000" w:type="pct"/>
        <w:tblLook w:val="0000" w:firstRow="0" w:lastRow="0" w:firstColumn="0" w:lastColumn="0" w:noHBand="0" w:noVBand="0"/>
      </w:tblPr>
      <w:tblGrid>
        <w:gridCol w:w="2479"/>
        <w:gridCol w:w="171"/>
        <w:gridCol w:w="280"/>
        <w:gridCol w:w="56"/>
        <w:gridCol w:w="333"/>
        <w:gridCol w:w="2183"/>
        <w:gridCol w:w="280"/>
        <w:gridCol w:w="31"/>
        <w:gridCol w:w="29"/>
        <w:gridCol w:w="336"/>
        <w:gridCol w:w="2351"/>
      </w:tblGrid>
      <w:tr w:rsidR="00CF19D7" w:rsidRPr="00AA1E54" w:rsidTr="00D73DE2">
        <w:trPr>
          <w:cantSplit/>
          <w:trHeight w:val="240"/>
        </w:trPr>
        <w:tc>
          <w:tcPr>
            <w:tcW w:w="1554" w:type="pct"/>
            <w:gridSpan w:val="2"/>
            <w:shd w:val="clear" w:color="auto" w:fill="000000"/>
          </w:tcPr>
          <w:p w:rsidR="00CF19D7" w:rsidRPr="00AA1E54" w:rsidRDefault="00CF19D7" w:rsidP="003E086A">
            <w:pPr>
              <w:pStyle w:val="TableText0"/>
              <w:keepNext/>
              <w:keepLines/>
              <w:spacing w:after="0"/>
            </w:pPr>
            <w:r w:rsidRPr="00AA1E54">
              <w:t>Details of parties</w:t>
            </w:r>
          </w:p>
        </w:tc>
        <w:tc>
          <w:tcPr>
            <w:tcW w:w="1871" w:type="pct"/>
            <w:gridSpan w:val="7"/>
            <w:shd w:val="clear" w:color="auto" w:fill="000000"/>
          </w:tcPr>
          <w:p w:rsidR="00CF19D7" w:rsidRPr="00AA1E54" w:rsidRDefault="00CF19D7" w:rsidP="003E086A">
            <w:pPr>
              <w:pStyle w:val="TableText0"/>
              <w:keepNext/>
              <w:keepLines/>
              <w:spacing w:after="0"/>
              <w:rPr>
                <w:sz w:val="18"/>
              </w:rPr>
            </w:pPr>
          </w:p>
        </w:tc>
        <w:tc>
          <w:tcPr>
            <w:tcW w:w="1576" w:type="pct"/>
            <w:gridSpan w:val="2"/>
            <w:shd w:val="clear" w:color="auto" w:fill="000000"/>
          </w:tcPr>
          <w:p w:rsidR="00CF19D7" w:rsidRPr="00AA1E54" w:rsidRDefault="00CF19D7" w:rsidP="003E086A">
            <w:pPr>
              <w:pStyle w:val="TableText0"/>
              <w:keepNext/>
              <w:keepLines/>
              <w:spacing w:after="0"/>
              <w:rPr>
                <w:sz w:val="18"/>
              </w:rPr>
            </w:pPr>
          </w:p>
        </w:tc>
      </w:tr>
      <w:tr w:rsidR="00CF19D7" w:rsidRPr="00AA1E54" w:rsidTr="00D73DE2">
        <w:trPr>
          <w:cantSplit/>
          <w:trHeight w:val="240"/>
        </w:trPr>
        <w:tc>
          <w:tcPr>
            <w:tcW w:w="1554" w:type="pct"/>
            <w:gridSpan w:val="2"/>
            <w:tcBorders>
              <w:top w:val="single" w:sz="4" w:space="0" w:color="auto"/>
            </w:tcBorders>
          </w:tcPr>
          <w:p w:rsidR="00CF19D7" w:rsidRPr="00AA1E54" w:rsidRDefault="00CF19D7" w:rsidP="003E086A">
            <w:pPr>
              <w:pStyle w:val="TableText0"/>
              <w:keepNext/>
              <w:keepLines/>
              <w:ind w:left="284" w:hanging="284"/>
              <w:rPr>
                <w:sz w:val="18"/>
              </w:rPr>
            </w:pPr>
          </w:p>
        </w:tc>
        <w:tc>
          <w:tcPr>
            <w:tcW w:w="197" w:type="pct"/>
            <w:gridSpan w:val="2"/>
          </w:tcPr>
          <w:p w:rsidR="00CF19D7" w:rsidRPr="00AA1E54" w:rsidRDefault="00CF19D7" w:rsidP="003E086A">
            <w:pPr>
              <w:pStyle w:val="TableText0"/>
              <w:keepNext/>
              <w:keepLines/>
              <w:rPr>
                <w:sz w:val="18"/>
              </w:rPr>
            </w:pPr>
          </w:p>
        </w:tc>
        <w:tc>
          <w:tcPr>
            <w:tcW w:w="1674" w:type="pct"/>
            <w:gridSpan w:val="5"/>
          </w:tcPr>
          <w:p w:rsidR="00CF19D7" w:rsidRPr="00AA1E54" w:rsidRDefault="00CF19D7" w:rsidP="003E086A">
            <w:pPr>
              <w:pStyle w:val="TableText0"/>
              <w:keepNext/>
              <w:keepLines/>
              <w:rPr>
                <w:sz w:val="18"/>
              </w:rPr>
            </w:pPr>
          </w:p>
        </w:tc>
        <w:tc>
          <w:tcPr>
            <w:tcW w:w="197" w:type="pct"/>
          </w:tcPr>
          <w:p w:rsidR="00CF19D7" w:rsidRPr="00AA1E54" w:rsidRDefault="00CF19D7" w:rsidP="003E086A">
            <w:pPr>
              <w:pStyle w:val="TableText0"/>
              <w:keepNext/>
              <w:keepLines/>
              <w:rPr>
                <w:sz w:val="18"/>
              </w:rPr>
            </w:pPr>
          </w:p>
        </w:tc>
        <w:tc>
          <w:tcPr>
            <w:tcW w:w="1379" w:type="pct"/>
          </w:tcPr>
          <w:p w:rsidR="00CF19D7" w:rsidRPr="00AA1E54" w:rsidRDefault="00CF19D7" w:rsidP="003E086A">
            <w:pPr>
              <w:pStyle w:val="TableText0"/>
              <w:keepNext/>
              <w:keepLines/>
              <w:rPr>
                <w:sz w:val="18"/>
              </w:rPr>
            </w:pPr>
          </w:p>
        </w:tc>
      </w:tr>
      <w:tr w:rsidR="00CF19D7" w:rsidRPr="00AA1E54" w:rsidTr="00D73DE2">
        <w:trPr>
          <w:cantSplit/>
          <w:trHeight w:val="240"/>
        </w:trPr>
        <w:tc>
          <w:tcPr>
            <w:tcW w:w="1554" w:type="pct"/>
            <w:gridSpan w:val="2"/>
            <w:tcBorders>
              <w:right w:val="single" w:sz="4" w:space="0" w:color="auto"/>
            </w:tcBorders>
          </w:tcPr>
          <w:p w:rsidR="00CF19D7" w:rsidRPr="00AA1E54" w:rsidRDefault="00CF19D7" w:rsidP="003E086A">
            <w:pPr>
              <w:pStyle w:val="TableText0"/>
              <w:ind w:left="284" w:hanging="284"/>
              <w:rPr>
                <w:sz w:val="18"/>
              </w:rPr>
            </w:pPr>
            <w:r w:rsidRPr="00AA1E54">
              <w:rPr>
                <w:sz w:val="18"/>
              </w:rPr>
              <w:t>1</w:t>
            </w:r>
            <w:r w:rsidRPr="00AA1E54">
              <w:rPr>
                <w:sz w:val="18"/>
              </w:rPr>
              <w:tab/>
              <w:t>Names of parties making this application</w:t>
            </w:r>
          </w:p>
        </w:tc>
        <w:tc>
          <w:tcPr>
            <w:tcW w:w="197" w:type="pct"/>
            <w:gridSpan w:val="2"/>
          </w:tcPr>
          <w:p w:rsidR="00CF19D7" w:rsidRPr="00AA1E54" w:rsidRDefault="00CF19D7" w:rsidP="003E086A">
            <w:pPr>
              <w:pStyle w:val="TableText0"/>
              <w:rPr>
                <w:sz w:val="18"/>
              </w:rPr>
            </w:pPr>
          </w:p>
        </w:tc>
        <w:tc>
          <w:tcPr>
            <w:tcW w:w="1674" w:type="pct"/>
            <w:gridSpan w:val="5"/>
            <w:tcBorders>
              <w:top w:val="single" w:sz="4" w:space="0" w:color="auto"/>
              <w:left w:val="single" w:sz="4" w:space="0" w:color="auto"/>
              <w:bottom w:val="single" w:sz="4" w:space="0" w:color="auto"/>
              <w:right w:val="single" w:sz="4" w:space="0" w:color="auto"/>
            </w:tcBorders>
          </w:tcPr>
          <w:p w:rsidR="00CF19D7" w:rsidRPr="00AA1E54" w:rsidRDefault="00CF19D7" w:rsidP="003E086A">
            <w:pPr>
              <w:pStyle w:val="TableText0"/>
              <w:rPr>
                <w:sz w:val="18"/>
              </w:rPr>
            </w:pPr>
            <w:r w:rsidRPr="00AA1E54">
              <w:rPr>
                <w:sz w:val="18"/>
              </w:rPr>
              <w:t>family name (surname)</w:t>
            </w:r>
            <w:r w:rsidRPr="00AA1E54">
              <w:rPr>
                <w:sz w:val="18"/>
              </w:rPr>
              <w:br/>
            </w:r>
          </w:p>
        </w:tc>
        <w:tc>
          <w:tcPr>
            <w:tcW w:w="197" w:type="pct"/>
          </w:tcPr>
          <w:p w:rsidR="00CF19D7" w:rsidRPr="00AA1E54" w:rsidRDefault="00CF19D7" w:rsidP="003E086A">
            <w:pPr>
              <w:pStyle w:val="TableText0"/>
              <w:rPr>
                <w:sz w:val="18"/>
              </w:rPr>
            </w:pPr>
          </w:p>
        </w:tc>
        <w:tc>
          <w:tcPr>
            <w:tcW w:w="1379" w:type="pct"/>
            <w:tcBorders>
              <w:top w:val="single" w:sz="4" w:space="0" w:color="auto"/>
              <w:left w:val="single" w:sz="4" w:space="0" w:color="auto"/>
              <w:bottom w:val="single" w:sz="4" w:space="0" w:color="auto"/>
              <w:right w:val="single" w:sz="4" w:space="0" w:color="auto"/>
            </w:tcBorders>
          </w:tcPr>
          <w:p w:rsidR="00CF19D7" w:rsidRPr="00AA1E54" w:rsidRDefault="00CF19D7" w:rsidP="003E086A">
            <w:pPr>
              <w:pStyle w:val="TableText0"/>
              <w:rPr>
                <w:sz w:val="18"/>
              </w:rPr>
            </w:pPr>
            <w:r w:rsidRPr="00AA1E54">
              <w:rPr>
                <w:sz w:val="18"/>
              </w:rPr>
              <w:t>given names</w:t>
            </w:r>
          </w:p>
        </w:tc>
      </w:tr>
      <w:tr w:rsidR="00CF19D7" w:rsidRPr="00AA1E54" w:rsidTr="00D73DE2">
        <w:trPr>
          <w:cantSplit/>
          <w:trHeight w:val="240"/>
        </w:trPr>
        <w:tc>
          <w:tcPr>
            <w:tcW w:w="1554" w:type="pct"/>
            <w:gridSpan w:val="2"/>
            <w:tcBorders>
              <w:right w:val="single" w:sz="4" w:space="0" w:color="auto"/>
            </w:tcBorders>
          </w:tcPr>
          <w:p w:rsidR="00CF19D7" w:rsidRPr="00AA1E54" w:rsidRDefault="00CF19D7" w:rsidP="003E086A">
            <w:pPr>
              <w:pStyle w:val="TableText0"/>
              <w:ind w:left="284" w:hanging="284"/>
              <w:rPr>
                <w:sz w:val="18"/>
              </w:rPr>
            </w:pPr>
          </w:p>
        </w:tc>
        <w:tc>
          <w:tcPr>
            <w:tcW w:w="197" w:type="pct"/>
            <w:gridSpan w:val="2"/>
          </w:tcPr>
          <w:p w:rsidR="00CF19D7" w:rsidRPr="00AA1E54" w:rsidRDefault="00CF19D7" w:rsidP="003E086A">
            <w:pPr>
              <w:pStyle w:val="TableText0"/>
              <w:rPr>
                <w:sz w:val="18"/>
              </w:rPr>
            </w:pPr>
          </w:p>
        </w:tc>
        <w:tc>
          <w:tcPr>
            <w:tcW w:w="1674" w:type="pct"/>
            <w:gridSpan w:val="5"/>
          </w:tcPr>
          <w:p w:rsidR="00CF19D7" w:rsidRPr="00AA1E54" w:rsidRDefault="00CF19D7" w:rsidP="003E086A">
            <w:pPr>
              <w:pStyle w:val="TableText0"/>
              <w:rPr>
                <w:sz w:val="18"/>
              </w:rPr>
            </w:pPr>
          </w:p>
        </w:tc>
        <w:tc>
          <w:tcPr>
            <w:tcW w:w="197" w:type="pct"/>
          </w:tcPr>
          <w:p w:rsidR="00CF19D7" w:rsidRPr="00AA1E54" w:rsidRDefault="00CF19D7" w:rsidP="003E086A">
            <w:pPr>
              <w:pStyle w:val="TableText0"/>
              <w:rPr>
                <w:sz w:val="18"/>
              </w:rPr>
            </w:pPr>
          </w:p>
        </w:tc>
        <w:tc>
          <w:tcPr>
            <w:tcW w:w="1379" w:type="pct"/>
          </w:tcPr>
          <w:p w:rsidR="00CF19D7" w:rsidRPr="00AA1E54" w:rsidRDefault="00CF19D7" w:rsidP="003E086A">
            <w:pPr>
              <w:pStyle w:val="TableText0"/>
              <w:rPr>
                <w:sz w:val="18"/>
              </w:rPr>
            </w:pPr>
          </w:p>
        </w:tc>
      </w:tr>
      <w:tr w:rsidR="00CF19D7" w:rsidRPr="00AA1E54" w:rsidTr="00D73DE2">
        <w:trPr>
          <w:cantSplit/>
          <w:trHeight w:val="240"/>
        </w:trPr>
        <w:tc>
          <w:tcPr>
            <w:tcW w:w="1554" w:type="pct"/>
            <w:gridSpan w:val="2"/>
            <w:tcBorders>
              <w:right w:val="single" w:sz="4" w:space="0" w:color="auto"/>
            </w:tcBorders>
          </w:tcPr>
          <w:p w:rsidR="00CF19D7" w:rsidRPr="00AA1E54" w:rsidRDefault="00CF19D7" w:rsidP="003E086A">
            <w:pPr>
              <w:pStyle w:val="TableText0"/>
              <w:ind w:left="284" w:hanging="284"/>
              <w:rPr>
                <w:sz w:val="18"/>
              </w:rPr>
            </w:pPr>
            <w:r w:rsidRPr="00AA1E54">
              <w:rPr>
                <w:sz w:val="18"/>
              </w:rPr>
              <w:tab/>
            </w:r>
            <w:r w:rsidRPr="00AA1E54">
              <w:rPr>
                <w:i/>
                <w:sz w:val="18"/>
              </w:rPr>
              <w:t>give details for each</w:t>
            </w:r>
          </w:p>
        </w:tc>
        <w:tc>
          <w:tcPr>
            <w:tcW w:w="197" w:type="pct"/>
            <w:gridSpan w:val="2"/>
          </w:tcPr>
          <w:p w:rsidR="00CF19D7" w:rsidRPr="00AA1E54" w:rsidRDefault="00CF19D7" w:rsidP="003E086A">
            <w:pPr>
              <w:pStyle w:val="TableText0"/>
              <w:rPr>
                <w:sz w:val="18"/>
              </w:rPr>
            </w:pPr>
          </w:p>
        </w:tc>
        <w:tc>
          <w:tcPr>
            <w:tcW w:w="1674" w:type="pct"/>
            <w:gridSpan w:val="5"/>
            <w:tcBorders>
              <w:top w:val="single" w:sz="4" w:space="0" w:color="auto"/>
              <w:left w:val="single" w:sz="4" w:space="0" w:color="auto"/>
              <w:bottom w:val="single" w:sz="4" w:space="0" w:color="auto"/>
              <w:right w:val="single" w:sz="4" w:space="0" w:color="auto"/>
            </w:tcBorders>
          </w:tcPr>
          <w:p w:rsidR="00CF19D7" w:rsidRPr="00AA1E54" w:rsidRDefault="00CF19D7" w:rsidP="003E086A">
            <w:pPr>
              <w:pStyle w:val="TableText0"/>
              <w:rPr>
                <w:sz w:val="18"/>
              </w:rPr>
            </w:pPr>
            <w:r w:rsidRPr="00AA1E54">
              <w:rPr>
                <w:sz w:val="18"/>
              </w:rPr>
              <w:t>family name (surname)</w:t>
            </w:r>
            <w:r w:rsidRPr="00AA1E54">
              <w:rPr>
                <w:sz w:val="18"/>
              </w:rPr>
              <w:br/>
            </w:r>
          </w:p>
        </w:tc>
        <w:tc>
          <w:tcPr>
            <w:tcW w:w="197" w:type="pct"/>
          </w:tcPr>
          <w:p w:rsidR="00CF19D7" w:rsidRPr="00AA1E54" w:rsidRDefault="00CF19D7" w:rsidP="003E086A">
            <w:pPr>
              <w:pStyle w:val="TableText0"/>
              <w:rPr>
                <w:sz w:val="18"/>
              </w:rPr>
            </w:pPr>
          </w:p>
        </w:tc>
        <w:tc>
          <w:tcPr>
            <w:tcW w:w="1379" w:type="pct"/>
            <w:tcBorders>
              <w:top w:val="single" w:sz="4" w:space="0" w:color="auto"/>
              <w:left w:val="single" w:sz="4" w:space="0" w:color="auto"/>
              <w:bottom w:val="single" w:sz="4" w:space="0" w:color="auto"/>
              <w:right w:val="single" w:sz="4" w:space="0" w:color="auto"/>
            </w:tcBorders>
          </w:tcPr>
          <w:p w:rsidR="00CF19D7" w:rsidRPr="00AA1E54" w:rsidRDefault="00CF19D7" w:rsidP="003E086A">
            <w:pPr>
              <w:pStyle w:val="TableText0"/>
              <w:rPr>
                <w:sz w:val="18"/>
              </w:rPr>
            </w:pPr>
            <w:r w:rsidRPr="00AA1E54">
              <w:rPr>
                <w:sz w:val="18"/>
              </w:rPr>
              <w:t>given names</w:t>
            </w:r>
          </w:p>
        </w:tc>
      </w:tr>
      <w:tr w:rsidR="00CF19D7" w:rsidRPr="00AA1E54" w:rsidTr="00D73DE2">
        <w:trPr>
          <w:cantSplit/>
          <w:trHeight w:val="240"/>
        </w:trPr>
        <w:tc>
          <w:tcPr>
            <w:tcW w:w="1554" w:type="pct"/>
            <w:gridSpan w:val="2"/>
            <w:tcBorders>
              <w:right w:val="single" w:sz="4" w:space="0" w:color="auto"/>
            </w:tcBorders>
          </w:tcPr>
          <w:p w:rsidR="00CF19D7" w:rsidRPr="00AA1E54" w:rsidRDefault="00CF19D7" w:rsidP="003E086A">
            <w:pPr>
              <w:pStyle w:val="TableText0"/>
              <w:ind w:left="284" w:hanging="284"/>
              <w:rPr>
                <w:sz w:val="18"/>
              </w:rPr>
            </w:pPr>
          </w:p>
        </w:tc>
        <w:tc>
          <w:tcPr>
            <w:tcW w:w="197" w:type="pct"/>
            <w:gridSpan w:val="2"/>
          </w:tcPr>
          <w:p w:rsidR="00CF19D7" w:rsidRPr="00AA1E54" w:rsidRDefault="00CF19D7" w:rsidP="003E086A">
            <w:pPr>
              <w:pStyle w:val="TableText0"/>
              <w:rPr>
                <w:sz w:val="18"/>
              </w:rPr>
            </w:pPr>
          </w:p>
        </w:tc>
        <w:tc>
          <w:tcPr>
            <w:tcW w:w="1674" w:type="pct"/>
            <w:gridSpan w:val="5"/>
          </w:tcPr>
          <w:p w:rsidR="00CF19D7" w:rsidRPr="00AA1E54" w:rsidRDefault="00CF19D7" w:rsidP="003E086A">
            <w:pPr>
              <w:pStyle w:val="TableText0"/>
              <w:rPr>
                <w:sz w:val="18"/>
              </w:rPr>
            </w:pPr>
          </w:p>
        </w:tc>
        <w:tc>
          <w:tcPr>
            <w:tcW w:w="197" w:type="pct"/>
          </w:tcPr>
          <w:p w:rsidR="00CF19D7" w:rsidRPr="00AA1E54" w:rsidRDefault="00CF19D7" w:rsidP="003E086A">
            <w:pPr>
              <w:pStyle w:val="TableText0"/>
              <w:rPr>
                <w:sz w:val="18"/>
              </w:rPr>
            </w:pPr>
          </w:p>
        </w:tc>
        <w:tc>
          <w:tcPr>
            <w:tcW w:w="1379" w:type="pct"/>
          </w:tcPr>
          <w:p w:rsidR="00CF19D7" w:rsidRPr="00AA1E54" w:rsidRDefault="00CF19D7" w:rsidP="003E086A">
            <w:pPr>
              <w:pStyle w:val="TableText0"/>
              <w:rPr>
                <w:sz w:val="18"/>
              </w:rPr>
            </w:pPr>
          </w:p>
        </w:tc>
      </w:tr>
      <w:tr w:rsidR="00CF19D7" w:rsidRPr="00AA1E54" w:rsidTr="00D73DE2">
        <w:trPr>
          <w:cantSplit/>
          <w:trHeight w:val="240"/>
        </w:trPr>
        <w:tc>
          <w:tcPr>
            <w:tcW w:w="1554" w:type="pct"/>
            <w:gridSpan w:val="2"/>
            <w:tcBorders>
              <w:right w:val="single" w:sz="4" w:space="0" w:color="auto"/>
            </w:tcBorders>
          </w:tcPr>
          <w:p w:rsidR="00CF19D7" w:rsidRPr="00AA1E54" w:rsidRDefault="00CF19D7" w:rsidP="003E086A">
            <w:pPr>
              <w:pStyle w:val="TableText0"/>
              <w:ind w:left="284" w:hanging="284"/>
              <w:rPr>
                <w:i/>
                <w:sz w:val="18"/>
              </w:rPr>
            </w:pPr>
          </w:p>
        </w:tc>
        <w:tc>
          <w:tcPr>
            <w:tcW w:w="197" w:type="pct"/>
            <w:gridSpan w:val="2"/>
          </w:tcPr>
          <w:p w:rsidR="00CF19D7" w:rsidRPr="00AA1E54" w:rsidRDefault="00CF19D7" w:rsidP="003E086A">
            <w:pPr>
              <w:pStyle w:val="TableText0"/>
              <w:rPr>
                <w:sz w:val="18"/>
              </w:rPr>
            </w:pPr>
          </w:p>
        </w:tc>
        <w:tc>
          <w:tcPr>
            <w:tcW w:w="1674" w:type="pct"/>
            <w:gridSpan w:val="5"/>
            <w:tcBorders>
              <w:top w:val="single" w:sz="4" w:space="0" w:color="auto"/>
              <w:left w:val="single" w:sz="4" w:space="0" w:color="auto"/>
              <w:bottom w:val="single" w:sz="4" w:space="0" w:color="auto"/>
              <w:right w:val="single" w:sz="4" w:space="0" w:color="auto"/>
            </w:tcBorders>
          </w:tcPr>
          <w:p w:rsidR="00CF19D7" w:rsidRPr="00AA1E54" w:rsidRDefault="00CF19D7" w:rsidP="003E086A">
            <w:pPr>
              <w:pStyle w:val="TableText0"/>
              <w:rPr>
                <w:sz w:val="18"/>
              </w:rPr>
            </w:pPr>
            <w:r w:rsidRPr="00AA1E54">
              <w:rPr>
                <w:sz w:val="18"/>
              </w:rPr>
              <w:t>family name (surname)</w:t>
            </w:r>
            <w:r w:rsidRPr="00AA1E54">
              <w:rPr>
                <w:sz w:val="18"/>
              </w:rPr>
              <w:br/>
            </w:r>
          </w:p>
        </w:tc>
        <w:tc>
          <w:tcPr>
            <w:tcW w:w="197" w:type="pct"/>
          </w:tcPr>
          <w:p w:rsidR="00CF19D7" w:rsidRPr="00AA1E54" w:rsidRDefault="00CF19D7" w:rsidP="003E086A">
            <w:pPr>
              <w:pStyle w:val="TableText0"/>
              <w:rPr>
                <w:sz w:val="18"/>
              </w:rPr>
            </w:pPr>
          </w:p>
        </w:tc>
        <w:tc>
          <w:tcPr>
            <w:tcW w:w="1379" w:type="pct"/>
            <w:tcBorders>
              <w:top w:val="single" w:sz="4" w:space="0" w:color="auto"/>
              <w:left w:val="single" w:sz="4" w:space="0" w:color="auto"/>
              <w:bottom w:val="single" w:sz="4" w:space="0" w:color="auto"/>
              <w:right w:val="single" w:sz="4" w:space="0" w:color="auto"/>
            </w:tcBorders>
          </w:tcPr>
          <w:p w:rsidR="00CF19D7" w:rsidRPr="00AA1E54" w:rsidRDefault="00CF19D7" w:rsidP="003E086A">
            <w:pPr>
              <w:pStyle w:val="TableText0"/>
              <w:rPr>
                <w:sz w:val="18"/>
              </w:rPr>
            </w:pPr>
            <w:r w:rsidRPr="00AA1E54">
              <w:rPr>
                <w:sz w:val="18"/>
              </w:rPr>
              <w:t>given names</w:t>
            </w:r>
          </w:p>
        </w:tc>
      </w:tr>
      <w:tr w:rsidR="00CF19D7" w:rsidRPr="00AA1E54" w:rsidTr="00D73DE2">
        <w:trPr>
          <w:cantSplit/>
          <w:trHeight w:val="240"/>
        </w:trPr>
        <w:tc>
          <w:tcPr>
            <w:tcW w:w="1554" w:type="pct"/>
            <w:gridSpan w:val="2"/>
            <w:tcBorders>
              <w:right w:val="single" w:sz="4" w:space="0" w:color="auto"/>
            </w:tcBorders>
          </w:tcPr>
          <w:p w:rsidR="00CF19D7" w:rsidRPr="00AA1E54" w:rsidRDefault="00CF19D7" w:rsidP="003E086A">
            <w:pPr>
              <w:pStyle w:val="TableText0"/>
              <w:ind w:left="284" w:hanging="284"/>
              <w:rPr>
                <w:sz w:val="18"/>
              </w:rPr>
            </w:pPr>
          </w:p>
        </w:tc>
        <w:tc>
          <w:tcPr>
            <w:tcW w:w="197" w:type="pct"/>
            <w:gridSpan w:val="2"/>
          </w:tcPr>
          <w:p w:rsidR="00CF19D7" w:rsidRPr="00AA1E54" w:rsidRDefault="00CF19D7" w:rsidP="003E086A">
            <w:pPr>
              <w:pStyle w:val="TableText0"/>
              <w:rPr>
                <w:sz w:val="18"/>
              </w:rPr>
            </w:pPr>
          </w:p>
        </w:tc>
        <w:tc>
          <w:tcPr>
            <w:tcW w:w="1657" w:type="pct"/>
            <w:gridSpan w:val="4"/>
          </w:tcPr>
          <w:p w:rsidR="00CF19D7" w:rsidRPr="00AA1E54" w:rsidRDefault="00CF19D7" w:rsidP="003E086A">
            <w:pPr>
              <w:pStyle w:val="TableText0"/>
              <w:rPr>
                <w:sz w:val="18"/>
              </w:rPr>
            </w:pPr>
          </w:p>
        </w:tc>
        <w:tc>
          <w:tcPr>
            <w:tcW w:w="214" w:type="pct"/>
            <w:gridSpan w:val="2"/>
          </w:tcPr>
          <w:p w:rsidR="00CF19D7" w:rsidRPr="00AA1E54" w:rsidRDefault="00CF19D7" w:rsidP="003E086A">
            <w:pPr>
              <w:pStyle w:val="TableText0"/>
              <w:rPr>
                <w:sz w:val="18"/>
              </w:rPr>
            </w:pPr>
          </w:p>
        </w:tc>
        <w:tc>
          <w:tcPr>
            <w:tcW w:w="1379" w:type="pct"/>
          </w:tcPr>
          <w:p w:rsidR="00CF19D7" w:rsidRPr="00AA1E54" w:rsidRDefault="00CF19D7" w:rsidP="003E086A">
            <w:pPr>
              <w:pStyle w:val="TableText0"/>
              <w:rPr>
                <w:sz w:val="18"/>
              </w:rPr>
            </w:pPr>
          </w:p>
        </w:tc>
      </w:tr>
      <w:tr w:rsidR="00CF19D7" w:rsidRPr="00AA1E54" w:rsidTr="00D73DE2">
        <w:trPr>
          <w:cantSplit/>
          <w:trHeight w:val="240"/>
        </w:trPr>
        <w:tc>
          <w:tcPr>
            <w:tcW w:w="1554" w:type="pct"/>
            <w:gridSpan w:val="2"/>
            <w:tcBorders>
              <w:right w:val="single" w:sz="4" w:space="0" w:color="auto"/>
            </w:tcBorders>
          </w:tcPr>
          <w:p w:rsidR="00CF19D7" w:rsidRPr="00AA1E54" w:rsidRDefault="00CF19D7" w:rsidP="00E117A3">
            <w:pPr>
              <w:pStyle w:val="TableText0"/>
              <w:ind w:left="284" w:hanging="284"/>
              <w:rPr>
                <w:sz w:val="18"/>
              </w:rPr>
            </w:pPr>
            <w:r w:rsidRPr="00AA1E54">
              <w:rPr>
                <w:sz w:val="18"/>
              </w:rPr>
              <w:tab/>
            </w:r>
            <w:r w:rsidRPr="00AA1E54">
              <w:rPr>
                <w:i/>
                <w:sz w:val="18"/>
              </w:rPr>
              <w:t>attach extra page if you need more space</w:t>
            </w:r>
          </w:p>
        </w:tc>
        <w:tc>
          <w:tcPr>
            <w:tcW w:w="197" w:type="pct"/>
            <w:gridSpan w:val="2"/>
          </w:tcPr>
          <w:p w:rsidR="00CF19D7" w:rsidRPr="00AA1E54" w:rsidRDefault="00CF19D7" w:rsidP="003E086A">
            <w:pPr>
              <w:pStyle w:val="TableText0"/>
              <w:rPr>
                <w:sz w:val="18"/>
              </w:rPr>
            </w:pPr>
          </w:p>
        </w:tc>
        <w:tc>
          <w:tcPr>
            <w:tcW w:w="1657" w:type="pct"/>
            <w:gridSpan w:val="4"/>
            <w:tcBorders>
              <w:top w:val="single" w:sz="4" w:space="0" w:color="auto"/>
              <w:left w:val="single" w:sz="4" w:space="0" w:color="auto"/>
              <w:bottom w:val="single" w:sz="4" w:space="0" w:color="auto"/>
              <w:right w:val="single" w:sz="4" w:space="0" w:color="auto"/>
            </w:tcBorders>
          </w:tcPr>
          <w:p w:rsidR="00CF19D7" w:rsidRPr="00AA1E54" w:rsidRDefault="00CF19D7" w:rsidP="003E086A">
            <w:pPr>
              <w:pStyle w:val="TableText0"/>
              <w:rPr>
                <w:sz w:val="18"/>
              </w:rPr>
            </w:pPr>
            <w:r w:rsidRPr="00AA1E54">
              <w:rPr>
                <w:sz w:val="18"/>
              </w:rPr>
              <w:t>family name (surname)</w:t>
            </w:r>
            <w:r w:rsidRPr="00AA1E54">
              <w:rPr>
                <w:sz w:val="18"/>
              </w:rPr>
              <w:br/>
            </w:r>
          </w:p>
        </w:tc>
        <w:tc>
          <w:tcPr>
            <w:tcW w:w="214" w:type="pct"/>
            <w:gridSpan w:val="2"/>
          </w:tcPr>
          <w:p w:rsidR="00CF19D7" w:rsidRPr="00AA1E54" w:rsidRDefault="00CF19D7" w:rsidP="003E086A">
            <w:pPr>
              <w:pStyle w:val="TableText0"/>
              <w:rPr>
                <w:sz w:val="18"/>
              </w:rPr>
            </w:pPr>
          </w:p>
        </w:tc>
        <w:tc>
          <w:tcPr>
            <w:tcW w:w="1379" w:type="pct"/>
            <w:tcBorders>
              <w:top w:val="single" w:sz="4" w:space="0" w:color="auto"/>
              <w:left w:val="single" w:sz="4" w:space="0" w:color="auto"/>
              <w:bottom w:val="single" w:sz="4" w:space="0" w:color="auto"/>
              <w:right w:val="single" w:sz="4" w:space="0" w:color="auto"/>
            </w:tcBorders>
          </w:tcPr>
          <w:p w:rsidR="00CF19D7" w:rsidRPr="00AA1E54" w:rsidRDefault="00CF19D7" w:rsidP="003E086A">
            <w:pPr>
              <w:pStyle w:val="TableText0"/>
              <w:rPr>
                <w:sz w:val="18"/>
              </w:rPr>
            </w:pPr>
            <w:r w:rsidRPr="00AA1E54">
              <w:rPr>
                <w:sz w:val="18"/>
              </w:rPr>
              <w:t>given names</w:t>
            </w:r>
          </w:p>
        </w:tc>
      </w:tr>
      <w:tr w:rsidR="00CF19D7" w:rsidRPr="00AA1E54" w:rsidTr="00D73DE2">
        <w:trPr>
          <w:cantSplit/>
          <w:trHeight w:val="240"/>
        </w:trPr>
        <w:tc>
          <w:tcPr>
            <w:tcW w:w="1554" w:type="pct"/>
            <w:gridSpan w:val="2"/>
            <w:tcBorders>
              <w:right w:val="single" w:sz="4" w:space="0" w:color="auto"/>
            </w:tcBorders>
          </w:tcPr>
          <w:p w:rsidR="00CF19D7" w:rsidRPr="00AA1E54" w:rsidRDefault="00CF19D7" w:rsidP="003E086A">
            <w:pPr>
              <w:pStyle w:val="TableText0"/>
              <w:ind w:left="284" w:hanging="284"/>
              <w:rPr>
                <w:sz w:val="18"/>
              </w:rPr>
            </w:pPr>
          </w:p>
        </w:tc>
        <w:tc>
          <w:tcPr>
            <w:tcW w:w="1871" w:type="pct"/>
            <w:gridSpan w:val="7"/>
          </w:tcPr>
          <w:p w:rsidR="00CF19D7" w:rsidRPr="00AA1E54" w:rsidRDefault="00CF19D7" w:rsidP="003E086A">
            <w:pPr>
              <w:pStyle w:val="TableText0"/>
              <w:rPr>
                <w:sz w:val="18"/>
              </w:rPr>
            </w:pPr>
          </w:p>
        </w:tc>
        <w:tc>
          <w:tcPr>
            <w:tcW w:w="1576" w:type="pct"/>
            <w:gridSpan w:val="2"/>
          </w:tcPr>
          <w:p w:rsidR="00CF19D7" w:rsidRPr="00AA1E54" w:rsidRDefault="00CF19D7" w:rsidP="003E086A">
            <w:pPr>
              <w:pStyle w:val="TableText0"/>
              <w:rPr>
                <w:sz w:val="18"/>
              </w:rPr>
            </w:pPr>
          </w:p>
        </w:tc>
      </w:tr>
      <w:tr w:rsidR="00CF19D7" w:rsidRPr="00AA1E54" w:rsidTr="00D73DE2">
        <w:trPr>
          <w:cantSplit/>
          <w:trHeight w:val="240"/>
        </w:trPr>
        <w:tc>
          <w:tcPr>
            <w:tcW w:w="1554" w:type="pct"/>
            <w:gridSpan w:val="2"/>
            <w:tcBorders>
              <w:right w:val="single" w:sz="4" w:space="0" w:color="auto"/>
            </w:tcBorders>
          </w:tcPr>
          <w:p w:rsidR="00CF19D7" w:rsidRPr="00AA1E54" w:rsidRDefault="00CF19D7" w:rsidP="003E086A">
            <w:pPr>
              <w:pStyle w:val="TableText0"/>
              <w:ind w:left="284" w:hanging="284"/>
              <w:rPr>
                <w:sz w:val="18"/>
              </w:rPr>
            </w:pPr>
            <w:r w:rsidRPr="00AA1E54">
              <w:rPr>
                <w:sz w:val="18"/>
              </w:rPr>
              <w:t>2</w:t>
            </w:r>
            <w:r w:rsidRPr="00AA1E54">
              <w:rPr>
                <w:sz w:val="18"/>
              </w:rPr>
              <w:tab/>
              <w:t>Postal address for service of documents on each applicant</w:t>
            </w:r>
          </w:p>
        </w:tc>
        <w:tc>
          <w:tcPr>
            <w:tcW w:w="3446" w:type="pct"/>
            <w:gridSpan w:val="9"/>
          </w:tcPr>
          <w:p w:rsidR="00CF19D7" w:rsidRPr="00AA1E54" w:rsidRDefault="00CF19D7" w:rsidP="003E086A">
            <w:pPr>
              <w:pStyle w:val="TableText0"/>
              <w:ind w:left="175"/>
              <w:rPr>
                <w:sz w:val="18"/>
              </w:rPr>
            </w:pPr>
          </w:p>
        </w:tc>
      </w:tr>
      <w:tr w:rsidR="00CF19D7" w:rsidRPr="00AA1E54" w:rsidTr="00D73DE2">
        <w:trPr>
          <w:cantSplit/>
          <w:trHeight w:val="240"/>
        </w:trPr>
        <w:tc>
          <w:tcPr>
            <w:tcW w:w="1554" w:type="pct"/>
            <w:gridSpan w:val="2"/>
            <w:tcBorders>
              <w:right w:val="single" w:sz="4" w:space="0" w:color="auto"/>
            </w:tcBorders>
          </w:tcPr>
          <w:p w:rsidR="00CF19D7" w:rsidRPr="00AA1E54" w:rsidRDefault="00CF19D7" w:rsidP="003E086A">
            <w:pPr>
              <w:pStyle w:val="TableText0"/>
              <w:ind w:left="284" w:hanging="284"/>
              <w:rPr>
                <w:sz w:val="18"/>
              </w:rPr>
            </w:pPr>
            <w:r w:rsidRPr="00AA1E54">
              <w:rPr>
                <w:i/>
                <w:sz w:val="18"/>
              </w:rPr>
              <w:t>Applicant 1</w:t>
            </w:r>
          </w:p>
        </w:tc>
        <w:tc>
          <w:tcPr>
            <w:tcW w:w="3446" w:type="pct"/>
            <w:gridSpan w:val="9"/>
          </w:tcPr>
          <w:p w:rsidR="00CF19D7" w:rsidRPr="00AA1E54" w:rsidRDefault="00CF19D7" w:rsidP="00AC6524">
            <w:pPr>
              <w:pStyle w:val="TableText0"/>
              <w:tabs>
                <w:tab w:val="left" w:pos="170"/>
                <w:tab w:val="left" w:pos="2453"/>
              </w:tabs>
              <w:ind w:left="176" w:firstLine="9"/>
              <w:rPr>
                <w:sz w:val="18"/>
              </w:rPr>
            </w:pPr>
            <w:r w:rsidRPr="00AA1E54">
              <w:rPr>
                <w:sz w:val="18"/>
              </w:rPr>
              <w:t xml:space="preserve">send to solicitor/s in 3 </w:t>
            </w:r>
            <w:r w:rsidRPr="00AA1E54">
              <w:rPr>
                <w:sz w:val="18"/>
              </w:rPr>
              <w:sym w:font="Webdings" w:char="F063"/>
            </w:r>
            <w:r w:rsidR="00E117A3" w:rsidRPr="00AA1E54">
              <w:rPr>
                <w:sz w:val="18"/>
              </w:rPr>
              <w:tab/>
            </w:r>
            <w:r w:rsidR="00EE696A" w:rsidRPr="00AA1E54">
              <w:rPr>
                <w:sz w:val="18"/>
              </w:rPr>
              <w:t>o</w:t>
            </w:r>
            <w:r w:rsidR="00E117A3" w:rsidRPr="00AA1E54">
              <w:rPr>
                <w:sz w:val="18"/>
              </w:rPr>
              <w:t xml:space="preserve">ther  </w:t>
            </w:r>
            <w:r w:rsidRPr="00AA1E54">
              <w:rPr>
                <w:sz w:val="18"/>
              </w:rPr>
              <w:sym w:font="Webdings" w:char="F063"/>
            </w:r>
            <w:r w:rsidRPr="00AA1E54">
              <w:rPr>
                <w:sz w:val="18"/>
              </w:rPr>
              <w:t xml:space="preserve">  give details:</w:t>
            </w:r>
          </w:p>
        </w:tc>
      </w:tr>
      <w:tr w:rsidR="00CF19D7" w:rsidRPr="00AA1E54" w:rsidTr="00D73DE2">
        <w:trPr>
          <w:cantSplit/>
          <w:trHeight w:val="240"/>
        </w:trPr>
        <w:tc>
          <w:tcPr>
            <w:tcW w:w="1554" w:type="pct"/>
            <w:gridSpan w:val="2"/>
            <w:tcBorders>
              <w:right w:val="single" w:sz="4" w:space="0" w:color="auto"/>
            </w:tcBorders>
          </w:tcPr>
          <w:p w:rsidR="00CF19D7" w:rsidRPr="00AA1E54" w:rsidRDefault="00CF19D7" w:rsidP="003E086A">
            <w:pPr>
              <w:pStyle w:val="TableText0"/>
              <w:spacing w:before="0"/>
              <w:ind w:left="284" w:hanging="284"/>
              <w:rPr>
                <w:i/>
                <w:sz w:val="18"/>
              </w:rPr>
            </w:pPr>
          </w:p>
        </w:tc>
        <w:tc>
          <w:tcPr>
            <w:tcW w:w="164" w:type="pct"/>
          </w:tcPr>
          <w:p w:rsidR="00CF19D7" w:rsidRPr="00AA1E54" w:rsidRDefault="00CF19D7" w:rsidP="003E086A">
            <w:pPr>
              <w:pStyle w:val="TableText0"/>
              <w:rPr>
                <w:sz w:val="18"/>
              </w:rPr>
            </w:pPr>
          </w:p>
        </w:tc>
        <w:tc>
          <w:tcPr>
            <w:tcW w:w="3282" w:type="pct"/>
            <w:gridSpan w:val="8"/>
            <w:tcBorders>
              <w:top w:val="single" w:sz="4" w:space="0" w:color="auto"/>
              <w:left w:val="single" w:sz="4" w:space="0" w:color="auto"/>
              <w:bottom w:val="single" w:sz="4" w:space="0" w:color="auto"/>
              <w:right w:val="single" w:sz="4" w:space="0" w:color="auto"/>
            </w:tcBorders>
          </w:tcPr>
          <w:p w:rsidR="00CF19D7" w:rsidRPr="00AA1E54" w:rsidRDefault="00CF19D7" w:rsidP="003E086A">
            <w:pPr>
              <w:pStyle w:val="TableText0"/>
              <w:rPr>
                <w:sz w:val="18"/>
              </w:rPr>
            </w:pPr>
          </w:p>
          <w:p w:rsidR="00CF19D7" w:rsidRPr="00AA1E54" w:rsidRDefault="00CF19D7" w:rsidP="003E086A">
            <w:pPr>
              <w:pStyle w:val="TableText0"/>
              <w:tabs>
                <w:tab w:val="left" w:pos="2916"/>
              </w:tabs>
              <w:rPr>
                <w:sz w:val="18"/>
              </w:rPr>
            </w:pPr>
            <w:r w:rsidRPr="00AA1E54">
              <w:rPr>
                <w:sz w:val="18"/>
              </w:rPr>
              <w:tab/>
              <w:t>postcode</w:t>
            </w:r>
          </w:p>
          <w:p w:rsidR="00CF19D7" w:rsidRPr="00AA1E54" w:rsidRDefault="00CF19D7" w:rsidP="003E086A">
            <w:pPr>
              <w:pStyle w:val="TableText0"/>
              <w:tabs>
                <w:tab w:val="left" w:pos="1451"/>
              </w:tabs>
              <w:rPr>
                <w:sz w:val="18"/>
              </w:rPr>
            </w:pPr>
            <w:r w:rsidRPr="00AA1E54">
              <w:rPr>
                <w:sz w:val="18"/>
              </w:rPr>
              <w:t>tel (     )</w:t>
            </w:r>
            <w:r w:rsidRPr="00AA1E54">
              <w:rPr>
                <w:sz w:val="18"/>
              </w:rPr>
              <w:tab/>
              <w:t>fax (     )</w:t>
            </w:r>
          </w:p>
        </w:tc>
      </w:tr>
      <w:tr w:rsidR="00CF19D7" w:rsidRPr="00AA1E54" w:rsidTr="00D73DE2">
        <w:trPr>
          <w:cantSplit/>
          <w:trHeight w:val="240"/>
        </w:trPr>
        <w:tc>
          <w:tcPr>
            <w:tcW w:w="1554" w:type="pct"/>
            <w:gridSpan w:val="2"/>
            <w:tcBorders>
              <w:right w:val="single" w:sz="4" w:space="0" w:color="auto"/>
            </w:tcBorders>
          </w:tcPr>
          <w:p w:rsidR="00CF19D7" w:rsidRPr="00AA1E54" w:rsidRDefault="00CF19D7" w:rsidP="003E086A">
            <w:pPr>
              <w:pStyle w:val="TableText0"/>
              <w:ind w:left="284" w:hanging="284"/>
              <w:rPr>
                <w:sz w:val="18"/>
              </w:rPr>
            </w:pPr>
            <w:r w:rsidRPr="00AA1E54">
              <w:rPr>
                <w:i/>
                <w:sz w:val="18"/>
              </w:rPr>
              <w:t>Applicant 2</w:t>
            </w:r>
          </w:p>
        </w:tc>
        <w:tc>
          <w:tcPr>
            <w:tcW w:w="3446" w:type="pct"/>
            <w:gridSpan w:val="9"/>
          </w:tcPr>
          <w:p w:rsidR="00CF19D7" w:rsidRPr="00AA1E54" w:rsidRDefault="00CF19D7" w:rsidP="00483330">
            <w:pPr>
              <w:pStyle w:val="TableText0"/>
              <w:tabs>
                <w:tab w:val="left" w:pos="2312"/>
              </w:tabs>
              <w:ind w:left="176"/>
              <w:rPr>
                <w:sz w:val="18"/>
              </w:rPr>
            </w:pPr>
            <w:r w:rsidRPr="00AA1E54">
              <w:rPr>
                <w:sz w:val="18"/>
              </w:rPr>
              <w:t xml:space="preserve">send to solicitor/s in 3 </w:t>
            </w:r>
            <w:r w:rsidRPr="00AA1E54">
              <w:rPr>
                <w:sz w:val="18"/>
              </w:rPr>
              <w:sym w:font="Webdings" w:char="F063"/>
            </w:r>
            <w:r w:rsidR="00483330" w:rsidRPr="00AA1E54">
              <w:rPr>
                <w:sz w:val="18"/>
              </w:rPr>
              <w:tab/>
            </w:r>
            <w:r w:rsidR="00EE696A" w:rsidRPr="00AA1E54">
              <w:rPr>
                <w:sz w:val="18"/>
              </w:rPr>
              <w:t>o</w:t>
            </w:r>
            <w:r w:rsidRPr="00AA1E54">
              <w:rPr>
                <w:sz w:val="18"/>
              </w:rPr>
              <w:t xml:space="preserve">ther  </w:t>
            </w:r>
            <w:r w:rsidRPr="00AA1E54">
              <w:rPr>
                <w:sz w:val="18"/>
              </w:rPr>
              <w:sym w:font="Webdings" w:char="F063"/>
            </w:r>
            <w:r w:rsidRPr="00AA1E54">
              <w:rPr>
                <w:sz w:val="18"/>
              </w:rPr>
              <w:t xml:space="preserve">  give details:</w:t>
            </w:r>
          </w:p>
        </w:tc>
      </w:tr>
      <w:tr w:rsidR="00CF19D7" w:rsidRPr="00AA1E54" w:rsidTr="00D73DE2">
        <w:trPr>
          <w:cantSplit/>
          <w:trHeight w:val="240"/>
        </w:trPr>
        <w:tc>
          <w:tcPr>
            <w:tcW w:w="1554" w:type="pct"/>
            <w:gridSpan w:val="2"/>
            <w:tcBorders>
              <w:right w:val="single" w:sz="4" w:space="0" w:color="auto"/>
            </w:tcBorders>
          </w:tcPr>
          <w:p w:rsidR="00CF19D7" w:rsidRPr="00AA1E54" w:rsidRDefault="00CF19D7" w:rsidP="003E086A">
            <w:pPr>
              <w:pStyle w:val="TableText0"/>
              <w:spacing w:before="0"/>
              <w:ind w:left="284" w:hanging="284"/>
              <w:rPr>
                <w:i/>
                <w:sz w:val="18"/>
              </w:rPr>
            </w:pPr>
          </w:p>
          <w:p w:rsidR="00CF19D7" w:rsidRPr="00AA1E54" w:rsidRDefault="00CF19D7" w:rsidP="003E086A">
            <w:pPr>
              <w:pStyle w:val="TableText0"/>
              <w:spacing w:before="0"/>
              <w:rPr>
                <w:i/>
                <w:sz w:val="18"/>
              </w:rPr>
            </w:pPr>
            <w:r w:rsidRPr="00AA1E54">
              <w:rPr>
                <w:i/>
                <w:sz w:val="18"/>
              </w:rPr>
              <w:t>Attach separate sheet for any others</w:t>
            </w:r>
          </w:p>
        </w:tc>
        <w:tc>
          <w:tcPr>
            <w:tcW w:w="164" w:type="pct"/>
          </w:tcPr>
          <w:p w:rsidR="00CF19D7" w:rsidRPr="00AA1E54" w:rsidRDefault="00CF19D7" w:rsidP="003E086A">
            <w:pPr>
              <w:pStyle w:val="TableText0"/>
              <w:rPr>
                <w:sz w:val="18"/>
              </w:rPr>
            </w:pPr>
          </w:p>
        </w:tc>
        <w:tc>
          <w:tcPr>
            <w:tcW w:w="3282" w:type="pct"/>
            <w:gridSpan w:val="8"/>
            <w:tcBorders>
              <w:top w:val="single" w:sz="4" w:space="0" w:color="auto"/>
              <w:left w:val="single" w:sz="4" w:space="0" w:color="auto"/>
              <w:bottom w:val="single" w:sz="4" w:space="0" w:color="auto"/>
              <w:right w:val="single" w:sz="4" w:space="0" w:color="auto"/>
            </w:tcBorders>
          </w:tcPr>
          <w:p w:rsidR="00CF19D7" w:rsidRPr="00AA1E54" w:rsidRDefault="00CF19D7" w:rsidP="003E086A">
            <w:pPr>
              <w:pStyle w:val="TableText0"/>
              <w:rPr>
                <w:sz w:val="18"/>
              </w:rPr>
            </w:pPr>
          </w:p>
          <w:p w:rsidR="00CF19D7" w:rsidRPr="00AA1E54" w:rsidRDefault="00CF19D7" w:rsidP="003E086A">
            <w:pPr>
              <w:pStyle w:val="TableText0"/>
              <w:tabs>
                <w:tab w:val="left" w:pos="2916"/>
              </w:tabs>
              <w:rPr>
                <w:sz w:val="18"/>
              </w:rPr>
            </w:pPr>
            <w:r w:rsidRPr="00AA1E54">
              <w:rPr>
                <w:sz w:val="18"/>
              </w:rPr>
              <w:tab/>
              <w:t>postcode</w:t>
            </w:r>
          </w:p>
          <w:p w:rsidR="00CF19D7" w:rsidRPr="00AA1E54" w:rsidRDefault="00CF19D7" w:rsidP="003E086A">
            <w:pPr>
              <w:pStyle w:val="TableText0"/>
              <w:tabs>
                <w:tab w:val="left" w:pos="1451"/>
              </w:tabs>
              <w:rPr>
                <w:sz w:val="18"/>
              </w:rPr>
            </w:pPr>
            <w:r w:rsidRPr="00AA1E54">
              <w:rPr>
                <w:sz w:val="18"/>
              </w:rPr>
              <w:t>tel (     )</w:t>
            </w:r>
            <w:r w:rsidRPr="00AA1E54">
              <w:rPr>
                <w:sz w:val="18"/>
              </w:rPr>
              <w:tab/>
              <w:t>fax (     )</w:t>
            </w:r>
          </w:p>
        </w:tc>
      </w:tr>
      <w:tr w:rsidR="00CF19D7" w:rsidRPr="00AA1E54" w:rsidTr="00D73DE2">
        <w:trPr>
          <w:cantSplit/>
          <w:trHeight w:val="240"/>
        </w:trPr>
        <w:tc>
          <w:tcPr>
            <w:tcW w:w="1554" w:type="pct"/>
            <w:gridSpan w:val="2"/>
            <w:tcBorders>
              <w:right w:val="single" w:sz="4" w:space="0" w:color="auto"/>
            </w:tcBorders>
          </w:tcPr>
          <w:p w:rsidR="00CF19D7" w:rsidRPr="00AA1E54" w:rsidRDefault="00CF19D7" w:rsidP="003E086A">
            <w:pPr>
              <w:pStyle w:val="TableText0"/>
              <w:ind w:left="284" w:hanging="284"/>
              <w:rPr>
                <w:sz w:val="18"/>
              </w:rPr>
            </w:pPr>
          </w:p>
        </w:tc>
        <w:tc>
          <w:tcPr>
            <w:tcW w:w="3446" w:type="pct"/>
            <w:gridSpan w:val="9"/>
          </w:tcPr>
          <w:p w:rsidR="00CF19D7" w:rsidRPr="00AA1E54" w:rsidRDefault="00CF19D7" w:rsidP="003E086A">
            <w:pPr>
              <w:pStyle w:val="TableText0"/>
              <w:rPr>
                <w:sz w:val="18"/>
              </w:rPr>
            </w:pPr>
          </w:p>
        </w:tc>
      </w:tr>
      <w:tr w:rsidR="00CF19D7" w:rsidRPr="00AA1E54" w:rsidTr="00D73DE2">
        <w:trPr>
          <w:cantSplit/>
          <w:trHeight w:val="240"/>
        </w:trPr>
        <w:tc>
          <w:tcPr>
            <w:tcW w:w="1554" w:type="pct"/>
            <w:gridSpan w:val="2"/>
            <w:tcBorders>
              <w:right w:val="single" w:sz="4" w:space="0" w:color="auto"/>
            </w:tcBorders>
          </w:tcPr>
          <w:p w:rsidR="00CF19D7" w:rsidRPr="00AA1E54" w:rsidRDefault="00CF19D7" w:rsidP="003E086A">
            <w:pPr>
              <w:pStyle w:val="TableText0"/>
              <w:ind w:left="284" w:hanging="284"/>
              <w:rPr>
                <w:i/>
                <w:sz w:val="18"/>
              </w:rPr>
            </w:pPr>
            <w:r w:rsidRPr="00AA1E54">
              <w:rPr>
                <w:sz w:val="18"/>
              </w:rPr>
              <w:t>3</w:t>
            </w:r>
            <w:r w:rsidRPr="00AA1E54">
              <w:rPr>
                <w:sz w:val="18"/>
              </w:rPr>
              <w:tab/>
              <w:t>Solicitor for each applicant</w:t>
            </w:r>
          </w:p>
        </w:tc>
        <w:tc>
          <w:tcPr>
            <w:tcW w:w="3446" w:type="pct"/>
            <w:gridSpan w:val="9"/>
          </w:tcPr>
          <w:p w:rsidR="00CF19D7" w:rsidRPr="00AA1E54" w:rsidRDefault="00CF19D7" w:rsidP="003E086A">
            <w:pPr>
              <w:pStyle w:val="TableText0"/>
              <w:tabs>
                <w:tab w:val="left" w:pos="1734"/>
                <w:tab w:val="left" w:pos="3435"/>
              </w:tabs>
              <w:rPr>
                <w:sz w:val="18"/>
              </w:rPr>
            </w:pPr>
          </w:p>
        </w:tc>
      </w:tr>
      <w:tr w:rsidR="00CF19D7" w:rsidRPr="00AA1E54" w:rsidTr="00D73DE2">
        <w:tc>
          <w:tcPr>
            <w:tcW w:w="1554" w:type="pct"/>
            <w:gridSpan w:val="2"/>
            <w:tcBorders>
              <w:right w:val="single" w:sz="4" w:space="0" w:color="auto"/>
            </w:tcBorders>
          </w:tcPr>
          <w:p w:rsidR="00CF19D7" w:rsidRPr="00AA1E54" w:rsidRDefault="00CF19D7" w:rsidP="003E086A">
            <w:pPr>
              <w:pStyle w:val="TableText0"/>
              <w:ind w:left="284" w:hanging="284"/>
              <w:rPr>
                <w:i/>
                <w:sz w:val="18"/>
              </w:rPr>
            </w:pPr>
            <w:r w:rsidRPr="00AA1E54">
              <w:rPr>
                <w:i/>
                <w:sz w:val="18"/>
              </w:rPr>
              <w:t>Applicant 1</w:t>
            </w:r>
          </w:p>
          <w:p w:rsidR="00CF19D7" w:rsidRPr="00AA1E54" w:rsidRDefault="00CF19D7" w:rsidP="003E086A">
            <w:pPr>
              <w:pStyle w:val="TableText0"/>
              <w:ind w:left="284" w:hanging="284"/>
              <w:rPr>
                <w:sz w:val="18"/>
              </w:rPr>
            </w:pPr>
            <w:r w:rsidRPr="00AA1E54">
              <w:rPr>
                <w:sz w:val="18"/>
              </w:rPr>
              <w:tab/>
            </w:r>
            <w:r w:rsidR="00437481">
              <w:rPr>
                <w:sz w:val="18"/>
              </w:rPr>
              <w:noBreakHyphen/>
            </w:r>
            <w:r w:rsidRPr="00AA1E54">
              <w:rPr>
                <w:sz w:val="18"/>
              </w:rPr>
              <w:t xml:space="preserve"> name</w:t>
            </w:r>
          </w:p>
          <w:p w:rsidR="00CF19D7" w:rsidRPr="00AA1E54" w:rsidRDefault="00CF19D7" w:rsidP="003E086A">
            <w:pPr>
              <w:pStyle w:val="TableText0"/>
              <w:ind w:left="284" w:hanging="284"/>
              <w:rPr>
                <w:sz w:val="18"/>
              </w:rPr>
            </w:pPr>
            <w:r w:rsidRPr="00AA1E54">
              <w:rPr>
                <w:sz w:val="18"/>
              </w:rPr>
              <w:tab/>
            </w:r>
            <w:r w:rsidR="00437481">
              <w:rPr>
                <w:sz w:val="18"/>
              </w:rPr>
              <w:noBreakHyphen/>
            </w:r>
            <w:r w:rsidRPr="00AA1E54">
              <w:rPr>
                <w:sz w:val="18"/>
              </w:rPr>
              <w:t xml:space="preserve"> firm name</w:t>
            </w:r>
          </w:p>
          <w:p w:rsidR="00CF19D7" w:rsidRPr="00AA1E54" w:rsidRDefault="00CF19D7" w:rsidP="003E086A">
            <w:pPr>
              <w:pStyle w:val="TableText0"/>
              <w:ind w:left="284" w:hanging="284"/>
              <w:rPr>
                <w:sz w:val="18"/>
              </w:rPr>
            </w:pPr>
            <w:r w:rsidRPr="00AA1E54">
              <w:rPr>
                <w:sz w:val="18"/>
              </w:rPr>
              <w:tab/>
            </w:r>
            <w:r w:rsidR="00437481">
              <w:rPr>
                <w:sz w:val="18"/>
              </w:rPr>
              <w:noBreakHyphen/>
            </w:r>
            <w:r w:rsidRPr="00AA1E54">
              <w:rPr>
                <w:sz w:val="18"/>
              </w:rPr>
              <w:t xml:space="preserve"> address</w:t>
            </w:r>
          </w:p>
          <w:p w:rsidR="00CF19D7" w:rsidRPr="00AA1E54" w:rsidRDefault="00CF19D7" w:rsidP="003E086A">
            <w:pPr>
              <w:pStyle w:val="TableText0"/>
              <w:ind w:left="284" w:hanging="284"/>
              <w:rPr>
                <w:sz w:val="18"/>
              </w:rPr>
            </w:pPr>
            <w:r w:rsidRPr="00AA1E54">
              <w:rPr>
                <w:sz w:val="18"/>
              </w:rPr>
              <w:tab/>
            </w:r>
            <w:r w:rsidR="00437481">
              <w:rPr>
                <w:sz w:val="18"/>
              </w:rPr>
              <w:noBreakHyphen/>
            </w:r>
            <w:r w:rsidRPr="00AA1E54">
              <w:rPr>
                <w:sz w:val="18"/>
              </w:rPr>
              <w:t xml:space="preserve"> phone/fax/DX</w:t>
            </w:r>
          </w:p>
          <w:p w:rsidR="00CF19D7" w:rsidRPr="00AA1E54" w:rsidRDefault="00CF19D7" w:rsidP="003E086A">
            <w:pPr>
              <w:pStyle w:val="TableText0"/>
              <w:ind w:left="284" w:hanging="284"/>
              <w:rPr>
                <w:i/>
                <w:sz w:val="18"/>
              </w:rPr>
            </w:pPr>
            <w:r w:rsidRPr="00AA1E54">
              <w:rPr>
                <w:i/>
                <w:sz w:val="18"/>
              </w:rPr>
              <w:t>Applicant 2</w:t>
            </w:r>
          </w:p>
          <w:p w:rsidR="00CF19D7" w:rsidRPr="00AA1E54" w:rsidRDefault="00CF19D7" w:rsidP="003E086A">
            <w:pPr>
              <w:pStyle w:val="TableText0"/>
              <w:ind w:left="284" w:hanging="284"/>
              <w:rPr>
                <w:sz w:val="18"/>
              </w:rPr>
            </w:pPr>
            <w:r w:rsidRPr="00AA1E54">
              <w:rPr>
                <w:sz w:val="18"/>
              </w:rPr>
              <w:tab/>
            </w:r>
            <w:r w:rsidR="00437481">
              <w:rPr>
                <w:sz w:val="18"/>
              </w:rPr>
              <w:noBreakHyphen/>
            </w:r>
            <w:r w:rsidRPr="00AA1E54">
              <w:rPr>
                <w:sz w:val="18"/>
              </w:rPr>
              <w:t xml:space="preserve"> name</w:t>
            </w:r>
          </w:p>
          <w:p w:rsidR="00CF19D7" w:rsidRPr="00AA1E54" w:rsidRDefault="00CF19D7" w:rsidP="003E086A">
            <w:pPr>
              <w:pStyle w:val="TableText0"/>
              <w:ind w:left="284" w:hanging="284"/>
              <w:rPr>
                <w:sz w:val="18"/>
              </w:rPr>
            </w:pPr>
            <w:r w:rsidRPr="00AA1E54">
              <w:rPr>
                <w:sz w:val="18"/>
              </w:rPr>
              <w:tab/>
            </w:r>
            <w:r w:rsidR="00437481">
              <w:rPr>
                <w:sz w:val="18"/>
              </w:rPr>
              <w:noBreakHyphen/>
            </w:r>
            <w:r w:rsidRPr="00AA1E54">
              <w:rPr>
                <w:sz w:val="18"/>
              </w:rPr>
              <w:t xml:space="preserve"> firm name</w:t>
            </w:r>
          </w:p>
          <w:p w:rsidR="00CF19D7" w:rsidRPr="00AA1E54" w:rsidRDefault="00CF19D7" w:rsidP="003E086A">
            <w:pPr>
              <w:pStyle w:val="TableText0"/>
              <w:ind w:left="284" w:hanging="284"/>
              <w:rPr>
                <w:sz w:val="18"/>
              </w:rPr>
            </w:pPr>
            <w:r w:rsidRPr="00AA1E54">
              <w:rPr>
                <w:sz w:val="18"/>
              </w:rPr>
              <w:tab/>
            </w:r>
            <w:r w:rsidR="00437481">
              <w:rPr>
                <w:sz w:val="18"/>
              </w:rPr>
              <w:noBreakHyphen/>
            </w:r>
            <w:r w:rsidRPr="00AA1E54">
              <w:rPr>
                <w:sz w:val="18"/>
              </w:rPr>
              <w:t xml:space="preserve"> address</w:t>
            </w:r>
          </w:p>
          <w:p w:rsidR="00CF19D7" w:rsidRPr="00AA1E54" w:rsidRDefault="00CF19D7" w:rsidP="003E086A">
            <w:pPr>
              <w:pStyle w:val="TableText0"/>
              <w:ind w:left="284" w:hanging="284"/>
              <w:rPr>
                <w:sz w:val="18"/>
              </w:rPr>
            </w:pPr>
            <w:r w:rsidRPr="00AA1E54">
              <w:rPr>
                <w:sz w:val="18"/>
              </w:rPr>
              <w:tab/>
            </w:r>
            <w:r w:rsidR="00437481">
              <w:rPr>
                <w:sz w:val="18"/>
              </w:rPr>
              <w:noBreakHyphen/>
            </w:r>
            <w:r w:rsidRPr="00AA1E54">
              <w:rPr>
                <w:sz w:val="18"/>
              </w:rPr>
              <w:t xml:space="preserve"> phone/fax/DX</w:t>
            </w:r>
          </w:p>
          <w:p w:rsidR="00CF19D7" w:rsidRPr="00AA1E54" w:rsidRDefault="00CF19D7" w:rsidP="003E086A">
            <w:pPr>
              <w:pStyle w:val="TableText0"/>
              <w:jc w:val="both"/>
              <w:rPr>
                <w:i/>
                <w:sz w:val="18"/>
              </w:rPr>
            </w:pPr>
            <w:r w:rsidRPr="00AA1E54">
              <w:rPr>
                <w:i/>
                <w:sz w:val="18"/>
              </w:rPr>
              <w:t>Attach separate sheet for any others</w:t>
            </w:r>
          </w:p>
        </w:tc>
        <w:tc>
          <w:tcPr>
            <w:tcW w:w="164" w:type="pct"/>
          </w:tcPr>
          <w:p w:rsidR="00CF19D7" w:rsidRPr="00AA1E54" w:rsidRDefault="00CF19D7" w:rsidP="003E086A">
            <w:pPr>
              <w:pStyle w:val="TableText0"/>
              <w:rPr>
                <w:sz w:val="18"/>
              </w:rPr>
            </w:pPr>
          </w:p>
        </w:tc>
        <w:tc>
          <w:tcPr>
            <w:tcW w:w="3282" w:type="pct"/>
            <w:gridSpan w:val="8"/>
          </w:tcPr>
          <w:p w:rsidR="00CF19D7" w:rsidRPr="00AA1E54" w:rsidRDefault="00CF19D7" w:rsidP="003E086A">
            <w:pPr>
              <w:pStyle w:val="TableText0"/>
              <w:pBdr>
                <w:top w:val="single" w:sz="4" w:space="1" w:color="auto"/>
                <w:left w:val="single" w:sz="4" w:space="4" w:color="auto"/>
                <w:bottom w:val="single" w:sz="4" w:space="1" w:color="auto"/>
                <w:right w:val="single" w:sz="4" w:space="4" w:color="auto"/>
              </w:pBdr>
              <w:ind w:right="34"/>
              <w:rPr>
                <w:sz w:val="18"/>
              </w:rPr>
            </w:pPr>
          </w:p>
          <w:p w:rsidR="00CF19D7" w:rsidRPr="00AA1E54" w:rsidRDefault="00CF19D7" w:rsidP="003E086A">
            <w:pPr>
              <w:pStyle w:val="TableText0"/>
              <w:pBdr>
                <w:top w:val="single" w:sz="4" w:space="1" w:color="auto"/>
                <w:left w:val="single" w:sz="4" w:space="4" w:color="auto"/>
                <w:bottom w:val="single" w:sz="4" w:space="1" w:color="auto"/>
                <w:right w:val="single" w:sz="4" w:space="4" w:color="auto"/>
              </w:pBdr>
              <w:ind w:right="34"/>
              <w:rPr>
                <w:sz w:val="18"/>
              </w:rPr>
            </w:pPr>
          </w:p>
          <w:p w:rsidR="00CF19D7" w:rsidRPr="00AA1E54" w:rsidRDefault="00CF19D7" w:rsidP="003E086A">
            <w:pPr>
              <w:pStyle w:val="TableText0"/>
              <w:pBdr>
                <w:top w:val="single" w:sz="4" w:space="1" w:color="auto"/>
                <w:left w:val="single" w:sz="4" w:space="4" w:color="auto"/>
                <w:bottom w:val="single" w:sz="4" w:space="1" w:color="auto"/>
                <w:right w:val="single" w:sz="4" w:space="4" w:color="auto"/>
              </w:pBdr>
              <w:tabs>
                <w:tab w:val="left" w:pos="2774"/>
              </w:tabs>
              <w:ind w:right="34"/>
              <w:rPr>
                <w:sz w:val="18"/>
              </w:rPr>
            </w:pPr>
            <w:r w:rsidRPr="00AA1E54">
              <w:rPr>
                <w:sz w:val="18"/>
              </w:rPr>
              <w:tab/>
              <w:t>code</w:t>
            </w:r>
          </w:p>
          <w:p w:rsidR="00CF19D7" w:rsidRPr="00AA1E54" w:rsidRDefault="00CF19D7" w:rsidP="003E086A">
            <w:pPr>
              <w:pStyle w:val="TableText0"/>
              <w:pBdr>
                <w:top w:val="single" w:sz="4" w:space="1" w:color="auto"/>
                <w:left w:val="single" w:sz="4" w:space="4" w:color="auto"/>
                <w:bottom w:val="single" w:sz="4" w:space="1" w:color="auto"/>
                <w:right w:val="single" w:sz="4" w:space="4" w:color="auto"/>
              </w:pBdr>
              <w:tabs>
                <w:tab w:val="left" w:pos="2774"/>
              </w:tabs>
              <w:ind w:right="34"/>
              <w:rPr>
                <w:sz w:val="18"/>
              </w:rPr>
            </w:pPr>
            <w:r w:rsidRPr="00AA1E54">
              <w:rPr>
                <w:sz w:val="18"/>
              </w:rPr>
              <w:tab/>
              <w:t>postcode</w:t>
            </w:r>
          </w:p>
          <w:p w:rsidR="00CF19D7" w:rsidRPr="00AA1E54" w:rsidRDefault="00CF19D7" w:rsidP="003E086A">
            <w:pPr>
              <w:pStyle w:val="TableText0"/>
              <w:pBdr>
                <w:top w:val="single" w:sz="4" w:space="1" w:color="auto"/>
                <w:left w:val="single" w:sz="4" w:space="4" w:color="auto"/>
                <w:bottom w:val="single" w:sz="4" w:space="1" w:color="auto"/>
                <w:right w:val="single" w:sz="4" w:space="4" w:color="auto"/>
              </w:pBdr>
              <w:tabs>
                <w:tab w:val="left" w:pos="1451"/>
                <w:tab w:val="left" w:pos="2774"/>
              </w:tabs>
              <w:ind w:right="34"/>
              <w:rPr>
                <w:sz w:val="18"/>
              </w:rPr>
            </w:pPr>
            <w:r w:rsidRPr="00AA1E54">
              <w:rPr>
                <w:sz w:val="18"/>
              </w:rPr>
              <w:t>tel (     )</w:t>
            </w:r>
            <w:r w:rsidRPr="00AA1E54">
              <w:rPr>
                <w:sz w:val="18"/>
              </w:rPr>
              <w:tab/>
              <w:t>fax (     )</w:t>
            </w:r>
            <w:r w:rsidRPr="00AA1E54">
              <w:rPr>
                <w:sz w:val="18"/>
              </w:rPr>
              <w:tab/>
              <w:t>DX and suburb/town</w:t>
            </w:r>
          </w:p>
          <w:p w:rsidR="00CF19D7" w:rsidRPr="00AA1E54" w:rsidRDefault="00CF19D7" w:rsidP="003E086A">
            <w:pPr>
              <w:pStyle w:val="TableText0"/>
              <w:pBdr>
                <w:left w:val="single" w:sz="4" w:space="4" w:color="auto"/>
                <w:bottom w:val="single" w:sz="4" w:space="1" w:color="auto"/>
                <w:right w:val="single" w:sz="4" w:space="4" w:color="auto"/>
              </w:pBdr>
              <w:ind w:right="34"/>
              <w:rPr>
                <w:sz w:val="18"/>
              </w:rPr>
            </w:pPr>
          </w:p>
          <w:p w:rsidR="00CF19D7" w:rsidRPr="00AA1E54" w:rsidRDefault="00CF19D7" w:rsidP="003E086A">
            <w:pPr>
              <w:pStyle w:val="TableText0"/>
              <w:pBdr>
                <w:left w:val="single" w:sz="4" w:space="4" w:color="auto"/>
                <w:bottom w:val="single" w:sz="4" w:space="1" w:color="auto"/>
                <w:right w:val="single" w:sz="4" w:space="4" w:color="auto"/>
              </w:pBdr>
              <w:ind w:right="34"/>
              <w:rPr>
                <w:sz w:val="18"/>
              </w:rPr>
            </w:pPr>
          </w:p>
          <w:p w:rsidR="00CF19D7" w:rsidRPr="00AA1E54" w:rsidRDefault="00CF19D7" w:rsidP="003E086A">
            <w:pPr>
              <w:pStyle w:val="TableText0"/>
              <w:pBdr>
                <w:left w:val="single" w:sz="4" w:space="4" w:color="auto"/>
                <w:bottom w:val="single" w:sz="4" w:space="1" w:color="auto"/>
                <w:right w:val="single" w:sz="4" w:space="4" w:color="auto"/>
              </w:pBdr>
              <w:tabs>
                <w:tab w:val="left" w:pos="2774"/>
              </w:tabs>
              <w:ind w:right="34"/>
              <w:rPr>
                <w:sz w:val="18"/>
              </w:rPr>
            </w:pPr>
            <w:r w:rsidRPr="00AA1E54">
              <w:rPr>
                <w:sz w:val="18"/>
              </w:rPr>
              <w:tab/>
              <w:t>code</w:t>
            </w:r>
          </w:p>
          <w:p w:rsidR="00CF19D7" w:rsidRPr="00AA1E54" w:rsidRDefault="00CF19D7" w:rsidP="003E086A">
            <w:pPr>
              <w:pStyle w:val="TableText0"/>
              <w:pBdr>
                <w:left w:val="single" w:sz="4" w:space="4" w:color="auto"/>
                <w:bottom w:val="single" w:sz="4" w:space="1" w:color="auto"/>
                <w:right w:val="single" w:sz="4" w:space="4" w:color="auto"/>
              </w:pBdr>
              <w:tabs>
                <w:tab w:val="left" w:pos="2774"/>
              </w:tabs>
              <w:ind w:right="34"/>
              <w:rPr>
                <w:sz w:val="18"/>
              </w:rPr>
            </w:pPr>
            <w:r w:rsidRPr="00AA1E54">
              <w:rPr>
                <w:sz w:val="18"/>
              </w:rPr>
              <w:tab/>
              <w:t>postcode</w:t>
            </w:r>
          </w:p>
          <w:p w:rsidR="00CF19D7" w:rsidRPr="00AA1E54" w:rsidRDefault="00CF19D7" w:rsidP="003E086A">
            <w:pPr>
              <w:pStyle w:val="TableText0"/>
              <w:pBdr>
                <w:left w:val="single" w:sz="4" w:space="4" w:color="auto"/>
                <w:bottom w:val="single" w:sz="4" w:space="1" w:color="auto"/>
                <w:right w:val="single" w:sz="4" w:space="4" w:color="auto"/>
              </w:pBdr>
              <w:tabs>
                <w:tab w:val="left" w:pos="1451"/>
                <w:tab w:val="left" w:pos="2774"/>
              </w:tabs>
              <w:ind w:right="34"/>
              <w:rPr>
                <w:sz w:val="18"/>
              </w:rPr>
            </w:pPr>
            <w:r w:rsidRPr="00AA1E54">
              <w:rPr>
                <w:sz w:val="18"/>
              </w:rPr>
              <w:t>tel (     )</w:t>
            </w:r>
            <w:r w:rsidRPr="00AA1E54">
              <w:rPr>
                <w:sz w:val="18"/>
              </w:rPr>
              <w:tab/>
              <w:t>fax (     )</w:t>
            </w:r>
            <w:r w:rsidRPr="00AA1E54">
              <w:rPr>
                <w:sz w:val="18"/>
              </w:rPr>
              <w:tab/>
              <w:t>DX and suburb/town</w:t>
            </w:r>
          </w:p>
          <w:p w:rsidR="00CF19D7" w:rsidRPr="00AA1E54" w:rsidRDefault="00CF19D7" w:rsidP="003E086A">
            <w:pPr>
              <w:pStyle w:val="TableText0"/>
              <w:tabs>
                <w:tab w:val="left" w:pos="1451"/>
                <w:tab w:val="left" w:pos="2727"/>
                <w:tab w:val="left" w:pos="2774"/>
              </w:tabs>
              <w:spacing w:before="0"/>
              <w:ind w:right="34"/>
              <w:rPr>
                <w:sz w:val="18"/>
              </w:rPr>
            </w:pPr>
          </w:p>
        </w:tc>
      </w:tr>
      <w:tr w:rsidR="00CF19D7" w:rsidRPr="00AA1E54" w:rsidTr="00D73DE2">
        <w:trPr>
          <w:cantSplit/>
          <w:trHeight w:val="240"/>
        </w:trPr>
        <w:tc>
          <w:tcPr>
            <w:tcW w:w="5000" w:type="pct"/>
            <w:gridSpan w:val="11"/>
            <w:shd w:val="clear" w:color="auto" w:fill="000000"/>
          </w:tcPr>
          <w:p w:rsidR="00CF19D7" w:rsidRPr="00AA1E54" w:rsidRDefault="00CF19D7" w:rsidP="003E086A">
            <w:pPr>
              <w:pStyle w:val="TableText0"/>
              <w:keepNext/>
              <w:keepLines/>
              <w:spacing w:after="0"/>
              <w:rPr>
                <w:color w:val="FFFFFF"/>
                <w:sz w:val="18"/>
              </w:rPr>
            </w:pPr>
            <w:r w:rsidRPr="00AA1E54">
              <w:rPr>
                <w:color w:val="FFFFFF"/>
              </w:rPr>
              <w:t>Details of issue(s) to be arbitrated</w:t>
            </w:r>
          </w:p>
        </w:tc>
      </w:tr>
      <w:tr w:rsidR="00CF19D7" w:rsidRPr="00AA1E54" w:rsidTr="00D73DE2">
        <w:trPr>
          <w:cantSplit/>
          <w:trHeight w:val="240"/>
        </w:trPr>
        <w:tc>
          <w:tcPr>
            <w:tcW w:w="1554" w:type="pct"/>
            <w:gridSpan w:val="2"/>
          </w:tcPr>
          <w:p w:rsidR="00CF19D7" w:rsidRPr="00AA1E54" w:rsidRDefault="00CF19D7" w:rsidP="003E086A">
            <w:pPr>
              <w:pStyle w:val="TableText0"/>
              <w:ind w:left="284" w:hanging="284"/>
              <w:rPr>
                <w:sz w:val="18"/>
              </w:rPr>
            </w:pPr>
            <w:r w:rsidRPr="00AA1E54">
              <w:rPr>
                <w:sz w:val="18"/>
              </w:rPr>
              <w:t>4</w:t>
            </w:r>
          </w:p>
          <w:p w:rsidR="00CF19D7" w:rsidRPr="00AA1E54" w:rsidRDefault="00CF19D7" w:rsidP="003E086A">
            <w:pPr>
              <w:pStyle w:val="TableText0"/>
              <w:keepNext/>
              <w:keepLines/>
              <w:ind w:left="284" w:hanging="284"/>
              <w:rPr>
                <w:sz w:val="18"/>
              </w:rPr>
            </w:pPr>
          </w:p>
          <w:p w:rsidR="00CF19D7" w:rsidRPr="00AA1E54" w:rsidRDefault="00CF19D7" w:rsidP="003E086A">
            <w:pPr>
              <w:pStyle w:val="TableText0"/>
              <w:keepNext/>
              <w:keepLines/>
              <w:ind w:left="284" w:hanging="284"/>
              <w:rPr>
                <w:sz w:val="18"/>
              </w:rPr>
            </w:pPr>
          </w:p>
          <w:p w:rsidR="00CF19D7" w:rsidRPr="00AA1E54" w:rsidRDefault="00CF19D7" w:rsidP="003E086A">
            <w:pPr>
              <w:pStyle w:val="TableText0"/>
              <w:keepNext/>
              <w:keepLines/>
              <w:ind w:left="284" w:hanging="284"/>
              <w:rPr>
                <w:sz w:val="18"/>
              </w:rPr>
            </w:pPr>
          </w:p>
        </w:tc>
        <w:tc>
          <w:tcPr>
            <w:tcW w:w="3446" w:type="pct"/>
            <w:gridSpan w:val="9"/>
            <w:tcBorders>
              <w:left w:val="single" w:sz="4" w:space="0" w:color="auto"/>
            </w:tcBorders>
          </w:tcPr>
          <w:p w:rsidR="00CF19D7" w:rsidRPr="00AA1E54" w:rsidRDefault="00CF19D7" w:rsidP="003E086A">
            <w:pPr>
              <w:pStyle w:val="TableText0"/>
              <w:keepNext/>
              <w:rPr>
                <w:sz w:val="18"/>
              </w:rPr>
            </w:pPr>
          </w:p>
        </w:tc>
      </w:tr>
      <w:tr w:rsidR="00CF19D7" w:rsidRPr="00AA1E54" w:rsidTr="00D73DE2">
        <w:trPr>
          <w:cantSplit/>
          <w:trHeight w:val="240"/>
        </w:trPr>
        <w:tc>
          <w:tcPr>
            <w:tcW w:w="1554" w:type="pct"/>
            <w:gridSpan w:val="2"/>
            <w:shd w:val="clear" w:color="auto" w:fill="000000"/>
          </w:tcPr>
          <w:p w:rsidR="00CF19D7" w:rsidRPr="00AA1E54" w:rsidRDefault="00CF19D7" w:rsidP="003E086A">
            <w:pPr>
              <w:pStyle w:val="TableText0"/>
              <w:spacing w:after="0"/>
              <w:ind w:left="284" w:hanging="284"/>
            </w:pPr>
            <w:r w:rsidRPr="00AA1E54">
              <w:t>Details of arbitrator</w:t>
            </w:r>
          </w:p>
        </w:tc>
        <w:tc>
          <w:tcPr>
            <w:tcW w:w="3446" w:type="pct"/>
            <w:gridSpan w:val="9"/>
            <w:shd w:val="clear" w:color="auto" w:fill="000000"/>
          </w:tcPr>
          <w:p w:rsidR="00CF19D7" w:rsidRPr="00AA1E54" w:rsidRDefault="00CF19D7" w:rsidP="003E086A">
            <w:pPr>
              <w:pStyle w:val="TableText0"/>
              <w:spacing w:after="0"/>
              <w:rPr>
                <w:sz w:val="18"/>
              </w:rPr>
            </w:pPr>
          </w:p>
        </w:tc>
      </w:tr>
      <w:tr w:rsidR="00CF19D7" w:rsidRPr="00AA1E54" w:rsidTr="00D73DE2">
        <w:trPr>
          <w:cantSplit/>
          <w:trHeight w:val="240"/>
        </w:trPr>
        <w:tc>
          <w:tcPr>
            <w:tcW w:w="1554" w:type="pct"/>
            <w:gridSpan w:val="2"/>
          </w:tcPr>
          <w:p w:rsidR="00CF19D7" w:rsidRPr="00AA1E54" w:rsidRDefault="00CF19D7" w:rsidP="003E086A">
            <w:pPr>
              <w:pStyle w:val="TableText0"/>
              <w:ind w:left="284" w:hanging="284"/>
              <w:rPr>
                <w:sz w:val="18"/>
              </w:rPr>
            </w:pPr>
            <w:r w:rsidRPr="00AA1E54">
              <w:rPr>
                <w:sz w:val="18"/>
              </w:rPr>
              <w:t>5</w:t>
            </w:r>
            <w:r w:rsidRPr="00AA1E54">
              <w:rPr>
                <w:sz w:val="18"/>
              </w:rPr>
              <w:tab/>
              <w:t>If the parties have agreed on an arbitrator, give brief details of the proposed arbitrator, including name and address</w:t>
            </w:r>
          </w:p>
        </w:tc>
        <w:tc>
          <w:tcPr>
            <w:tcW w:w="3446" w:type="pct"/>
            <w:gridSpan w:val="9"/>
            <w:tcBorders>
              <w:left w:val="single" w:sz="4" w:space="0" w:color="auto"/>
            </w:tcBorders>
          </w:tcPr>
          <w:p w:rsidR="00CF19D7" w:rsidRPr="00AA1E54" w:rsidRDefault="00CF19D7" w:rsidP="003E086A">
            <w:pPr>
              <w:pStyle w:val="TableText0"/>
              <w:rPr>
                <w:i/>
                <w:sz w:val="18"/>
              </w:rPr>
            </w:pPr>
          </w:p>
        </w:tc>
      </w:tr>
      <w:tr w:rsidR="00CF19D7" w:rsidRPr="00AA1E54" w:rsidTr="00D73DE2">
        <w:trPr>
          <w:cantSplit/>
        </w:trPr>
        <w:tc>
          <w:tcPr>
            <w:tcW w:w="1454" w:type="pct"/>
            <w:tcBorders>
              <w:top w:val="single" w:sz="4" w:space="0" w:color="auto"/>
              <w:left w:val="single" w:sz="4" w:space="0" w:color="auto"/>
            </w:tcBorders>
            <w:shd w:val="clear" w:color="auto" w:fill="000000"/>
          </w:tcPr>
          <w:p w:rsidR="00CF19D7" w:rsidRPr="00AA1E54" w:rsidRDefault="00CF19D7" w:rsidP="003E086A">
            <w:pPr>
              <w:pStyle w:val="TableText0"/>
              <w:keepNext/>
              <w:spacing w:after="0"/>
              <w:ind w:left="284" w:hanging="284"/>
              <w:rPr>
                <w:sz w:val="20"/>
              </w:rPr>
            </w:pPr>
            <w:r w:rsidRPr="00AA1E54">
              <w:rPr>
                <w:sz w:val="20"/>
              </w:rPr>
              <w:t>Signature</w:t>
            </w:r>
          </w:p>
        </w:tc>
        <w:tc>
          <w:tcPr>
            <w:tcW w:w="3546" w:type="pct"/>
            <w:gridSpan w:val="10"/>
            <w:tcBorders>
              <w:top w:val="single" w:sz="4" w:space="0" w:color="auto"/>
              <w:right w:val="single" w:sz="4" w:space="0" w:color="auto"/>
            </w:tcBorders>
            <w:shd w:val="clear" w:color="auto" w:fill="000000"/>
          </w:tcPr>
          <w:p w:rsidR="00CF19D7" w:rsidRPr="00AA1E54" w:rsidRDefault="00CF19D7" w:rsidP="003E086A">
            <w:pPr>
              <w:pStyle w:val="TableText0"/>
              <w:spacing w:after="0"/>
              <w:rPr>
                <w:i/>
                <w:sz w:val="24"/>
              </w:rPr>
            </w:pPr>
          </w:p>
        </w:tc>
      </w:tr>
      <w:tr w:rsidR="00CF19D7" w:rsidRPr="00AA1E54" w:rsidTr="00D73DE2">
        <w:trPr>
          <w:cantSplit/>
        </w:trPr>
        <w:tc>
          <w:tcPr>
            <w:tcW w:w="3226" w:type="pct"/>
            <w:gridSpan w:val="6"/>
          </w:tcPr>
          <w:p w:rsidR="00CF19D7" w:rsidRPr="00AA1E54" w:rsidRDefault="00CF19D7" w:rsidP="003E086A">
            <w:pPr>
              <w:pStyle w:val="TableText0"/>
              <w:spacing w:line="240" w:lineRule="auto"/>
              <w:rPr>
                <w:sz w:val="18"/>
              </w:rPr>
            </w:pPr>
            <w:r w:rsidRPr="00AA1E54">
              <w:rPr>
                <w:sz w:val="18"/>
              </w:rPr>
              <w:t>Signed</w:t>
            </w:r>
          </w:p>
        </w:tc>
        <w:tc>
          <w:tcPr>
            <w:tcW w:w="164" w:type="pct"/>
          </w:tcPr>
          <w:p w:rsidR="00CF19D7" w:rsidRPr="00AA1E54" w:rsidRDefault="00CF19D7" w:rsidP="003E086A">
            <w:pPr>
              <w:pStyle w:val="TableText0"/>
              <w:tabs>
                <w:tab w:val="left" w:pos="3435"/>
              </w:tabs>
              <w:rPr>
                <w:sz w:val="18"/>
              </w:rPr>
            </w:pPr>
          </w:p>
        </w:tc>
        <w:tc>
          <w:tcPr>
            <w:tcW w:w="1610" w:type="pct"/>
            <w:gridSpan w:val="4"/>
          </w:tcPr>
          <w:p w:rsidR="00CF19D7" w:rsidRPr="00AA1E54" w:rsidRDefault="00CF19D7" w:rsidP="003E086A">
            <w:pPr>
              <w:pStyle w:val="TableText0"/>
              <w:tabs>
                <w:tab w:val="left" w:pos="3435"/>
              </w:tabs>
              <w:rPr>
                <w:sz w:val="18"/>
              </w:rPr>
            </w:pPr>
            <w:r w:rsidRPr="00AA1E54">
              <w:rPr>
                <w:sz w:val="18"/>
              </w:rPr>
              <w:t>Date</w:t>
            </w:r>
          </w:p>
        </w:tc>
      </w:tr>
      <w:tr w:rsidR="00CF19D7" w:rsidRPr="00AA1E54" w:rsidTr="00D73DE2">
        <w:trPr>
          <w:cantSplit/>
        </w:trPr>
        <w:tc>
          <w:tcPr>
            <w:tcW w:w="3226" w:type="pct"/>
            <w:gridSpan w:val="6"/>
            <w:tcBorders>
              <w:top w:val="single" w:sz="4" w:space="0" w:color="auto"/>
              <w:left w:val="single" w:sz="4" w:space="0" w:color="auto"/>
              <w:bottom w:val="single" w:sz="4" w:space="0" w:color="auto"/>
              <w:right w:val="single" w:sz="4" w:space="0" w:color="auto"/>
            </w:tcBorders>
          </w:tcPr>
          <w:p w:rsidR="00CF19D7" w:rsidRPr="00AA1E54" w:rsidRDefault="00CF19D7" w:rsidP="003E086A">
            <w:pPr>
              <w:pStyle w:val="TableText0"/>
              <w:spacing w:before="0" w:line="240" w:lineRule="auto"/>
              <w:rPr>
                <w:sz w:val="18"/>
              </w:rPr>
            </w:pPr>
          </w:p>
        </w:tc>
        <w:tc>
          <w:tcPr>
            <w:tcW w:w="164" w:type="pct"/>
            <w:tcBorders>
              <w:right w:val="single" w:sz="4" w:space="0" w:color="auto"/>
            </w:tcBorders>
          </w:tcPr>
          <w:p w:rsidR="00CF19D7" w:rsidRPr="00AA1E54" w:rsidRDefault="00CF19D7" w:rsidP="003E086A">
            <w:pPr>
              <w:pStyle w:val="TableText0"/>
              <w:tabs>
                <w:tab w:val="left" w:pos="3435"/>
              </w:tabs>
              <w:rPr>
                <w:sz w:val="18"/>
              </w:rPr>
            </w:pPr>
          </w:p>
        </w:tc>
        <w:tc>
          <w:tcPr>
            <w:tcW w:w="1610" w:type="pct"/>
            <w:gridSpan w:val="4"/>
            <w:tcBorders>
              <w:top w:val="single" w:sz="4" w:space="0" w:color="auto"/>
              <w:bottom w:val="single" w:sz="4" w:space="0" w:color="auto"/>
              <w:right w:val="single" w:sz="4" w:space="0" w:color="auto"/>
            </w:tcBorders>
          </w:tcPr>
          <w:p w:rsidR="00CF19D7" w:rsidRPr="00AA1E54" w:rsidRDefault="00CF19D7" w:rsidP="003E086A">
            <w:pPr>
              <w:pStyle w:val="TableText0"/>
              <w:tabs>
                <w:tab w:val="left" w:pos="3435"/>
              </w:tabs>
              <w:rPr>
                <w:sz w:val="18"/>
              </w:rPr>
            </w:pPr>
          </w:p>
        </w:tc>
      </w:tr>
      <w:tr w:rsidR="00CF19D7" w:rsidRPr="00AA1E54" w:rsidTr="00D73DE2">
        <w:trPr>
          <w:cantSplit/>
        </w:trPr>
        <w:tc>
          <w:tcPr>
            <w:tcW w:w="5000" w:type="pct"/>
            <w:gridSpan w:val="11"/>
          </w:tcPr>
          <w:p w:rsidR="00CF19D7" w:rsidRPr="00AA1E54" w:rsidRDefault="00CF19D7" w:rsidP="003E086A">
            <w:pPr>
              <w:pStyle w:val="TableText0"/>
              <w:tabs>
                <w:tab w:val="left" w:pos="851"/>
                <w:tab w:val="left" w:pos="2694"/>
              </w:tabs>
              <w:rPr>
                <w:sz w:val="18"/>
              </w:rPr>
            </w:pPr>
            <w:r w:rsidRPr="00AA1E54">
              <w:rPr>
                <w:sz w:val="18"/>
              </w:rPr>
              <w:tab/>
              <w:t xml:space="preserve">applicant(s) </w:t>
            </w:r>
            <w:r w:rsidRPr="00AA1E54">
              <w:rPr>
                <w:sz w:val="18"/>
              </w:rPr>
              <w:sym w:font="Webdings" w:char="F063"/>
            </w:r>
            <w:r w:rsidRPr="00AA1E54">
              <w:rPr>
                <w:sz w:val="18"/>
              </w:rPr>
              <w:tab/>
              <w:t xml:space="preserve">solicitor for applicant(s) </w:t>
            </w:r>
            <w:r w:rsidRPr="00AA1E54">
              <w:rPr>
                <w:sz w:val="18"/>
              </w:rPr>
              <w:sym w:font="Webdings" w:char="F063"/>
            </w:r>
          </w:p>
        </w:tc>
      </w:tr>
      <w:tr w:rsidR="00CF19D7" w:rsidRPr="00AA1E54" w:rsidTr="00D73DE2">
        <w:trPr>
          <w:cantSplit/>
        </w:trPr>
        <w:tc>
          <w:tcPr>
            <w:tcW w:w="5000" w:type="pct"/>
            <w:gridSpan w:val="11"/>
          </w:tcPr>
          <w:p w:rsidR="00CF19D7" w:rsidRPr="00AA1E54" w:rsidRDefault="00CF19D7" w:rsidP="0077718E">
            <w:pPr>
              <w:pStyle w:val="TableText0"/>
              <w:tabs>
                <w:tab w:val="left" w:pos="1134"/>
                <w:tab w:val="left" w:pos="2632"/>
                <w:tab w:val="left" w:pos="3969"/>
                <w:tab w:val="left" w:pos="5320"/>
              </w:tabs>
              <w:rPr>
                <w:sz w:val="18"/>
              </w:rPr>
            </w:pPr>
            <w:r w:rsidRPr="00AA1E54">
              <w:rPr>
                <w:sz w:val="18"/>
              </w:rPr>
              <w:t>T</w:t>
            </w:r>
            <w:r w:rsidR="0077718E" w:rsidRPr="00AA1E54">
              <w:rPr>
                <w:sz w:val="18"/>
              </w:rPr>
              <w:t>his application was prepared by</w:t>
            </w:r>
            <w:r w:rsidR="0077718E" w:rsidRPr="00AA1E54">
              <w:rPr>
                <w:sz w:val="18"/>
              </w:rPr>
              <w:tab/>
            </w:r>
            <w:r w:rsidR="00EE696A" w:rsidRPr="00AA1E54">
              <w:rPr>
                <w:sz w:val="18"/>
              </w:rPr>
              <w:t>a</w:t>
            </w:r>
            <w:r w:rsidRPr="00AA1E54">
              <w:rPr>
                <w:sz w:val="18"/>
              </w:rPr>
              <w:t xml:space="preserve">pplicant </w:t>
            </w:r>
            <w:r w:rsidRPr="00AA1E54">
              <w:rPr>
                <w:sz w:val="18"/>
              </w:rPr>
              <w:sym w:font="Webdings" w:char="F063"/>
            </w:r>
            <w:r w:rsidR="0077718E" w:rsidRPr="00AA1E54">
              <w:rPr>
                <w:sz w:val="18"/>
              </w:rPr>
              <w:tab/>
            </w:r>
            <w:r w:rsidR="00EE696A" w:rsidRPr="00AA1E54">
              <w:rPr>
                <w:sz w:val="18"/>
              </w:rPr>
              <w:t>s</w:t>
            </w:r>
            <w:r w:rsidRPr="00AA1E54">
              <w:rPr>
                <w:sz w:val="18"/>
              </w:rPr>
              <w:t xml:space="preserve">olicitor </w:t>
            </w:r>
            <w:r w:rsidRPr="00AA1E54">
              <w:rPr>
                <w:sz w:val="18"/>
              </w:rPr>
              <w:sym w:font="Webdings" w:char="F063"/>
            </w:r>
            <w:r w:rsidR="0077718E" w:rsidRPr="00AA1E54">
              <w:rPr>
                <w:sz w:val="18"/>
              </w:rPr>
              <w:tab/>
            </w:r>
            <w:r w:rsidR="00EE696A" w:rsidRPr="00AA1E54">
              <w:rPr>
                <w:sz w:val="18"/>
              </w:rPr>
              <w:t>c</w:t>
            </w:r>
            <w:r w:rsidRPr="00AA1E54">
              <w:rPr>
                <w:sz w:val="18"/>
              </w:rPr>
              <w:t xml:space="preserve">ounsel </w:t>
            </w:r>
            <w:r w:rsidRPr="00AA1E54">
              <w:rPr>
                <w:sz w:val="18"/>
              </w:rPr>
              <w:sym w:font="Webdings" w:char="F063"/>
            </w:r>
          </w:p>
        </w:tc>
      </w:tr>
      <w:tr w:rsidR="00CF19D7" w:rsidRPr="00AA1E54" w:rsidTr="00D73DE2">
        <w:trPr>
          <w:cantSplit/>
        </w:trPr>
        <w:tc>
          <w:tcPr>
            <w:tcW w:w="1946" w:type="pct"/>
            <w:gridSpan w:val="5"/>
          </w:tcPr>
          <w:p w:rsidR="00CF19D7" w:rsidRPr="00AA1E54" w:rsidRDefault="00CF19D7" w:rsidP="003E086A">
            <w:pPr>
              <w:pStyle w:val="TableText0"/>
              <w:tabs>
                <w:tab w:val="left" w:pos="1134"/>
                <w:tab w:val="left" w:pos="3119"/>
              </w:tabs>
              <w:rPr>
                <w:sz w:val="18"/>
              </w:rPr>
            </w:pPr>
            <w:r w:rsidRPr="00AA1E54">
              <w:rPr>
                <w:sz w:val="18"/>
              </w:rPr>
              <w:t>(</w:t>
            </w:r>
            <w:r w:rsidRPr="00AA1E54">
              <w:rPr>
                <w:i/>
                <w:sz w:val="18"/>
              </w:rPr>
              <w:t>print name if solicitor/counsel)</w:t>
            </w:r>
          </w:p>
        </w:tc>
        <w:tc>
          <w:tcPr>
            <w:tcW w:w="3054" w:type="pct"/>
            <w:gridSpan w:val="6"/>
            <w:tcBorders>
              <w:top w:val="single" w:sz="4" w:space="0" w:color="auto"/>
              <w:left w:val="single" w:sz="4" w:space="0" w:color="auto"/>
              <w:bottom w:val="single" w:sz="4" w:space="0" w:color="auto"/>
              <w:right w:val="single" w:sz="4" w:space="0" w:color="auto"/>
            </w:tcBorders>
          </w:tcPr>
          <w:p w:rsidR="00CF19D7" w:rsidRPr="00AA1E54" w:rsidRDefault="00CF19D7" w:rsidP="003E086A">
            <w:pPr>
              <w:pStyle w:val="TableText0"/>
              <w:tabs>
                <w:tab w:val="left" w:pos="1134"/>
                <w:tab w:val="left" w:pos="3119"/>
              </w:tabs>
              <w:rPr>
                <w:sz w:val="18"/>
              </w:rPr>
            </w:pPr>
          </w:p>
        </w:tc>
      </w:tr>
    </w:tbl>
    <w:p w:rsidR="004472B5" w:rsidRPr="00AA1E54" w:rsidRDefault="009E1980" w:rsidP="00CF19D7">
      <w:pPr>
        <w:pStyle w:val="ActHead2"/>
        <w:pageBreakBefore/>
      </w:pPr>
      <w:bookmarkStart w:id="169" w:name="_Toc138687426"/>
      <w:r w:rsidRPr="00437481">
        <w:rPr>
          <w:rStyle w:val="CharPartNo"/>
        </w:rPr>
        <w:lastRenderedPageBreak/>
        <w:t>Form</w:t>
      </w:r>
      <w:r w:rsidR="007635BE" w:rsidRPr="00437481">
        <w:rPr>
          <w:rStyle w:val="CharPartNo"/>
        </w:rPr>
        <w:t xml:space="preserve"> </w:t>
      </w:r>
      <w:r w:rsidR="004472B5" w:rsidRPr="00437481">
        <w:rPr>
          <w:rStyle w:val="CharPartNo"/>
        </w:rPr>
        <w:t>7</w:t>
      </w:r>
      <w:r w:rsidRPr="00AA1E54">
        <w:t>—</w:t>
      </w:r>
      <w:r w:rsidR="004472B5" w:rsidRPr="00437481">
        <w:rPr>
          <w:rStyle w:val="CharPartText"/>
        </w:rPr>
        <w:t>Application relating to relevant property or financial arbitration</w:t>
      </w:r>
      <w:bookmarkEnd w:id="169"/>
    </w:p>
    <w:p w:rsidR="004472B5" w:rsidRPr="00AA1E54" w:rsidRDefault="004472B5" w:rsidP="009E1980">
      <w:pPr>
        <w:pStyle w:val="notemargin"/>
      </w:pPr>
      <w:r w:rsidRPr="00AA1E54">
        <w:t>(regulation</w:t>
      </w:r>
      <w:r w:rsidR="00362FD8" w:rsidRPr="00AA1E54">
        <w:t> </w:t>
      </w:r>
      <w:r w:rsidRPr="00AA1E54">
        <w:t>67E)</w:t>
      </w:r>
    </w:p>
    <w:p w:rsidR="00CF19D7" w:rsidRPr="00AA1E54" w:rsidRDefault="00CF19D7" w:rsidP="00CF19D7">
      <w:pPr>
        <w:keepNext/>
        <w:keepLines/>
        <w:rPr>
          <w:sz w:val="12"/>
          <w:szCs w:val="12"/>
        </w:rPr>
      </w:pPr>
    </w:p>
    <w:tbl>
      <w:tblPr>
        <w:tblW w:w="5000" w:type="pct"/>
        <w:tblLook w:val="0000" w:firstRow="0" w:lastRow="0" w:firstColumn="0" w:lastColumn="0" w:noHBand="0" w:noVBand="0"/>
      </w:tblPr>
      <w:tblGrid>
        <w:gridCol w:w="3994"/>
        <w:gridCol w:w="1847"/>
        <w:gridCol w:w="2688"/>
      </w:tblGrid>
      <w:tr w:rsidR="00CF19D7" w:rsidRPr="00AA1E54" w:rsidTr="00D73DE2">
        <w:trPr>
          <w:cantSplit/>
          <w:trHeight w:val="580"/>
        </w:trPr>
        <w:tc>
          <w:tcPr>
            <w:tcW w:w="2341" w:type="pct"/>
            <w:vMerge w:val="restart"/>
          </w:tcPr>
          <w:p w:rsidR="00CF19D7" w:rsidRPr="00AA1E54" w:rsidRDefault="00CF19D7" w:rsidP="003E086A">
            <w:pPr>
              <w:pStyle w:val="TableText0"/>
              <w:keepNext/>
              <w:keepLines/>
              <w:jc w:val="right"/>
              <w:rPr>
                <w:rFonts w:ascii="Helvetica" w:hAnsi="Helvetica"/>
                <w:b/>
                <w:sz w:val="20"/>
              </w:rPr>
            </w:pPr>
            <w:r w:rsidRPr="00AA1E54">
              <w:rPr>
                <w:rFonts w:ascii="Helvetica" w:hAnsi="Helvetica"/>
                <w:b/>
                <w:sz w:val="20"/>
              </w:rPr>
              <w:t>[</w:t>
            </w:r>
            <w:r w:rsidRPr="00AA1E54">
              <w:rPr>
                <w:rFonts w:ascii="Helvetica" w:hAnsi="Helvetica"/>
                <w:sz w:val="20"/>
              </w:rPr>
              <w:t>name of court</w:t>
            </w:r>
            <w:r w:rsidRPr="00AA1E54">
              <w:rPr>
                <w:rFonts w:ascii="Helvetica" w:hAnsi="Helvetica"/>
                <w:b/>
                <w:sz w:val="20"/>
              </w:rPr>
              <w:t>]</w:t>
            </w:r>
          </w:p>
          <w:p w:rsidR="00CF19D7" w:rsidRPr="00AA1E54" w:rsidRDefault="00CF19D7" w:rsidP="003E086A">
            <w:pPr>
              <w:pStyle w:val="TableText0"/>
              <w:keepNext/>
              <w:keepLines/>
              <w:spacing w:line="240" w:lineRule="atLeast"/>
              <w:rPr>
                <w:rFonts w:ascii="Helvetica" w:hAnsi="Helvetica"/>
                <w:b/>
                <w:sz w:val="28"/>
                <w:szCs w:val="28"/>
              </w:rPr>
            </w:pPr>
            <w:r w:rsidRPr="00AA1E54">
              <w:rPr>
                <w:b/>
                <w:sz w:val="32"/>
              </w:rPr>
              <w:br/>
            </w:r>
            <w:r w:rsidRPr="00AA1E54">
              <w:rPr>
                <w:b/>
                <w:sz w:val="32"/>
              </w:rPr>
              <w:br/>
            </w:r>
            <w:r w:rsidRPr="00AA1E54">
              <w:rPr>
                <w:rFonts w:ascii="Helvetica" w:hAnsi="Helvetica"/>
                <w:b/>
                <w:sz w:val="28"/>
                <w:szCs w:val="28"/>
              </w:rPr>
              <w:t>Application relating to relevant property or financial arbitration</w:t>
            </w:r>
          </w:p>
          <w:p w:rsidR="00CF19D7" w:rsidRPr="00AA1E54" w:rsidRDefault="00CF19D7" w:rsidP="003E086A">
            <w:pPr>
              <w:pStyle w:val="TableText0"/>
              <w:keepNext/>
              <w:keepLines/>
              <w:ind w:right="-108"/>
              <w:rPr>
                <w:sz w:val="20"/>
              </w:rPr>
            </w:pPr>
            <w:r w:rsidRPr="00AA1E54">
              <w:br/>
            </w:r>
            <w:r w:rsidRPr="00AA1E54">
              <w:br/>
            </w:r>
            <w:r w:rsidRPr="00AA1E54">
              <w:br/>
            </w:r>
            <w:r w:rsidRPr="00AA1E54">
              <w:rPr>
                <w:sz w:val="20"/>
              </w:rPr>
              <w:t>Form 7 — Family Law Regulation</w:t>
            </w:r>
            <w:r w:rsidR="00362FD8" w:rsidRPr="00AA1E54">
              <w:rPr>
                <w:sz w:val="20"/>
              </w:rPr>
              <w:t> </w:t>
            </w:r>
            <w:r w:rsidRPr="00AA1E54">
              <w:rPr>
                <w:sz w:val="20"/>
              </w:rPr>
              <w:t>67E</w:t>
            </w:r>
            <w:r w:rsidRPr="00AA1E54">
              <w:rPr>
                <w:sz w:val="20"/>
              </w:rPr>
              <w:br/>
            </w:r>
          </w:p>
        </w:tc>
        <w:tc>
          <w:tcPr>
            <w:tcW w:w="2659" w:type="pct"/>
            <w:gridSpan w:val="2"/>
            <w:tcBorders>
              <w:top w:val="single" w:sz="4" w:space="0" w:color="auto"/>
              <w:left w:val="single" w:sz="4" w:space="0" w:color="auto"/>
              <w:right w:val="single" w:sz="4" w:space="0" w:color="auto"/>
            </w:tcBorders>
            <w:shd w:val="clear" w:color="auto" w:fill="000000"/>
          </w:tcPr>
          <w:p w:rsidR="00CF19D7" w:rsidRPr="00AA1E54" w:rsidRDefault="00CF19D7" w:rsidP="003E086A">
            <w:pPr>
              <w:pStyle w:val="TableText0"/>
              <w:keepNext/>
              <w:keepLines/>
              <w:rPr>
                <w:sz w:val="18"/>
              </w:rPr>
            </w:pPr>
            <w:r w:rsidRPr="00AA1E54">
              <w:rPr>
                <w:sz w:val="18"/>
              </w:rPr>
              <w:t>Fill in box A (file numbers)</w:t>
            </w:r>
          </w:p>
        </w:tc>
      </w:tr>
      <w:tr w:rsidR="00CF19D7" w:rsidRPr="00AA1E54" w:rsidTr="00D73DE2">
        <w:trPr>
          <w:cantSplit/>
          <w:trHeight w:val="580"/>
        </w:trPr>
        <w:tc>
          <w:tcPr>
            <w:tcW w:w="2341" w:type="pct"/>
            <w:vMerge/>
          </w:tcPr>
          <w:p w:rsidR="00CF19D7" w:rsidRPr="00AA1E54" w:rsidRDefault="00CF19D7" w:rsidP="003E086A">
            <w:pPr>
              <w:pStyle w:val="TableText0"/>
              <w:keepNext/>
              <w:keepLines/>
              <w:jc w:val="right"/>
            </w:pPr>
          </w:p>
        </w:tc>
        <w:tc>
          <w:tcPr>
            <w:tcW w:w="1083" w:type="pct"/>
            <w:tcBorders>
              <w:left w:val="single" w:sz="4" w:space="0" w:color="auto"/>
            </w:tcBorders>
          </w:tcPr>
          <w:p w:rsidR="00CF19D7" w:rsidRPr="00AA1E54" w:rsidRDefault="00CF19D7" w:rsidP="003E086A">
            <w:pPr>
              <w:pStyle w:val="TableText0"/>
              <w:keepNext/>
              <w:keepLines/>
              <w:tabs>
                <w:tab w:val="right" w:pos="1309"/>
              </w:tabs>
              <w:rPr>
                <w:sz w:val="18"/>
              </w:rPr>
            </w:pPr>
            <w:r w:rsidRPr="00AA1E54">
              <w:rPr>
                <w:sz w:val="18"/>
              </w:rPr>
              <w:t>A</w:t>
            </w:r>
            <w:r w:rsidRPr="00AA1E54">
              <w:rPr>
                <w:sz w:val="18"/>
              </w:rPr>
              <w:tab/>
              <w:t>File</w:t>
            </w:r>
            <w:r w:rsidRPr="00AA1E54">
              <w:rPr>
                <w:sz w:val="18"/>
              </w:rPr>
              <w:br/>
            </w:r>
            <w:r w:rsidRPr="00AA1E54">
              <w:rPr>
                <w:sz w:val="18"/>
              </w:rPr>
              <w:tab/>
              <w:t>Number</w:t>
            </w:r>
          </w:p>
        </w:tc>
        <w:tc>
          <w:tcPr>
            <w:tcW w:w="1576" w:type="pct"/>
            <w:tcBorders>
              <w:left w:val="single" w:sz="4" w:space="0" w:color="auto"/>
              <w:right w:val="single" w:sz="4" w:space="0" w:color="auto"/>
            </w:tcBorders>
          </w:tcPr>
          <w:p w:rsidR="00CF19D7" w:rsidRPr="00AA1E54" w:rsidRDefault="00CF19D7" w:rsidP="003E086A">
            <w:pPr>
              <w:pStyle w:val="TableText0"/>
              <w:keepNext/>
              <w:keepLines/>
              <w:rPr>
                <w:sz w:val="18"/>
              </w:rPr>
            </w:pPr>
          </w:p>
        </w:tc>
      </w:tr>
      <w:tr w:rsidR="00CF19D7" w:rsidRPr="00AA1E54" w:rsidTr="00D73DE2">
        <w:trPr>
          <w:cantSplit/>
          <w:trHeight w:val="580"/>
        </w:trPr>
        <w:tc>
          <w:tcPr>
            <w:tcW w:w="2341" w:type="pct"/>
            <w:vMerge/>
          </w:tcPr>
          <w:p w:rsidR="00CF19D7" w:rsidRPr="00AA1E54" w:rsidRDefault="00CF19D7" w:rsidP="003E086A">
            <w:pPr>
              <w:pStyle w:val="TableText0"/>
              <w:keepNext/>
              <w:keepLines/>
              <w:jc w:val="right"/>
            </w:pPr>
          </w:p>
        </w:tc>
        <w:tc>
          <w:tcPr>
            <w:tcW w:w="1083" w:type="pct"/>
            <w:tcBorders>
              <w:left w:val="single" w:sz="4" w:space="0" w:color="auto"/>
            </w:tcBorders>
          </w:tcPr>
          <w:p w:rsidR="00CF19D7" w:rsidRPr="00AA1E54" w:rsidRDefault="00CF19D7" w:rsidP="003E086A">
            <w:pPr>
              <w:pStyle w:val="TableText0"/>
              <w:keepNext/>
              <w:keepLines/>
              <w:tabs>
                <w:tab w:val="right" w:pos="1309"/>
              </w:tabs>
              <w:rPr>
                <w:sz w:val="18"/>
              </w:rPr>
            </w:pPr>
            <w:r w:rsidRPr="00AA1E54">
              <w:rPr>
                <w:sz w:val="18"/>
              </w:rPr>
              <w:t>B</w:t>
            </w:r>
            <w:r w:rsidRPr="00AA1E54">
              <w:rPr>
                <w:sz w:val="18"/>
              </w:rPr>
              <w:tab/>
              <w:t>Filed at</w:t>
            </w:r>
          </w:p>
          <w:p w:rsidR="00CF19D7" w:rsidRPr="00AA1E54" w:rsidRDefault="00CF19D7" w:rsidP="003E086A">
            <w:pPr>
              <w:pStyle w:val="TableText0"/>
              <w:keepNext/>
              <w:keepLines/>
              <w:tabs>
                <w:tab w:val="right" w:pos="1309"/>
              </w:tabs>
              <w:rPr>
                <w:sz w:val="18"/>
              </w:rPr>
            </w:pPr>
          </w:p>
          <w:p w:rsidR="00CF19D7" w:rsidRPr="00AA1E54" w:rsidRDefault="00CF19D7" w:rsidP="003E086A">
            <w:pPr>
              <w:pStyle w:val="TableText0"/>
              <w:keepNext/>
              <w:keepLines/>
              <w:tabs>
                <w:tab w:val="right" w:pos="1309"/>
              </w:tabs>
              <w:rPr>
                <w:sz w:val="18"/>
              </w:rPr>
            </w:pPr>
          </w:p>
        </w:tc>
        <w:tc>
          <w:tcPr>
            <w:tcW w:w="1576" w:type="pct"/>
            <w:tcBorders>
              <w:left w:val="single" w:sz="4" w:space="0" w:color="auto"/>
              <w:right w:val="single" w:sz="4" w:space="0" w:color="auto"/>
            </w:tcBorders>
          </w:tcPr>
          <w:p w:rsidR="00CF19D7" w:rsidRPr="00AA1E54" w:rsidRDefault="00CF19D7" w:rsidP="003E086A">
            <w:pPr>
              <w:pStyle w:val="TableText0"/>
              <w:keepNext/>
              <w:keepLines/>
              <w:rPr>
                <w:sz w:val="18"/>
              </w:rPr>
            </w:pPr>
          </w:p>
        </w:tc>
      </w:tr>
      <w:tr w:rsidR="00CF19D7" w:rsidRPr="00AA1E54" w:rsidTr="00D73DE2">
        <w:trPr>
          <w:cantSplit/>
          <w:trHeight w:val="580"/>
        </w:trPr>
        <w:tc>
          <w:tcPr>
            <w:tcW w:w="2341" w:type="pct"/>
            <w:vMerge/>
          </w:tcPr>
          <w:p w:rsidR="00CF19D7" w:rsidRPr="00AA1E54" w:rsidRDefault="00CF19D7" w:rsidP="003E086A">
            <w:pPr>
              <w:pStyle w:val="TableText0"/>
              <w:keepNext/>
              <w:keepLines/>
              <w:jc w:val="right"/>
            </w:pPr>
          </w:p>
        </w:tc>
        <w:tc>
          <w:tcPr>
            <w:tcW w:w="1083" w:type="pct"/>
            <w:tcBorders>
              <w:left w:val="single" w:sz="4" w:space="0" w:color="auto"/>
              <w:bottom w:val="single" w:sz="4" w:space="0" w:color="auto"/>
            </w:tcBorders>
          </w:tcPr>
          <w:p w:rsidR="00CF19D7" w:rsidRPr="00AA1E54" w:rsidRDefault="00CF19D7" w:rsidP="005F69D1">
            <w:pPr>
              <w:pStyle w:val="TableText0"/>
              <w:keepNext/>
              <w:keepLines/>
              <w:tabs>
                <w:tab w:val="right" w:pos="1631"/>
              </w:tabs>
              <w:rPr>
                <w:sz w:val="18"/>
              </w:rPr>
            </w:pPr>
            <w:r w:rsidRPr="00AA1E54">
              <w:rPr>
                <w:sz w:val="18"/>
              </w:rPr>
              <w:t>C</w:t>
            </w:r>
            <w:r w:rsidRPr="00AA1E54">
              <w:rPr>
                <w:sz w:val="18"/>
              </w:rPr>
              <w:tab/>
              <w:t>Hearing date</w:t>
            </w:r>
          </w:p>
          <w:p w:rsidR="00CF19D7" w:rsidRPr="00AA1E54" w:rsidRDefault="00CF19D7" w:rsidP="005F69D1">
            <w:pPr>
              <w:pStyle w:val="TableText0"/>
              <w:keepNext/>
              <w:keepLines/>
              <w:tabs>
                <w:tab w:val="right" w:pos="1535"/>
              </w:tabs>
              <w:jc w:val="right"/>
              <w:rPr>
                <w:sz w:val="18"/>
              </w:rPr>
            </w:pPr>
            <w:r w:rsidRPr="00AA1E54">
              <w:rPr>
                <w:sz w:val="18"/>
              </w:rPr>
              <w:t>Hearing time</w:t>
            </w:r>
          </w:p>
        </w:tc>
        <w:tc>
          <w:tcPr>
            <w:tcW w:w="1576" w:type="pct"/>
            <w:tcBorders>
              <w:top w:val="single" w:sz="4" w:space="0" w:color="auto"/>
              <w:left w:val="single" w:sz="4" w:space="0" w:color="auto"/>
              <w:bottom w:val="single" w:sz="4" w:space="0" w:color="auto"/>
              <w:right w:val="single" w:sz="4" w:space="0" w:color="auto"/>
            </w:tcBorders>
          </w:tcPr>
          <w:p w:rsidR="00CF19D7" w:rsidRPr="00AA1E54" w:rsidRDefault="00CF19D7" w:rsidP="003E086A">
            <w:pPr>
              <w:pStyle w:val="TableText0"/>
              <w:keepNext/>
              <w:keepLines/>
              <w:jc w:val="right"/>
              <w:rPr>
                <w:sz w:val="18"/>
              </w:rPr>
            </w:pPr>
            <w:r w:rsidRPr="00AA1E54">
              <w:rPr>
                <w:sz w:val="18"/>
              </w:rPr>
              <w:t>AM</w:t>
            </w:r>
          </w:p>
          <w:p w:rsidR="00CF19D7" w:rsidRPr="00AA1E54" w:rsidRDefault="00CF19D7" w:rsidP="003E086A">
            <w:pPr>
              <w:pStyle w:val="TableText0"/>
              <w:keepNext/>
              <w:keepLines/>
              <w:jc w:val="right"/>
              <w:rPr>
                <w:sz w:val="18"/>
              </w:rPr>
            </w:pPr>
            <w:r w:rsidRPr="00AA1E54">
              <w:rPr>
                <w:sz w:val="18"/>
              </w:rPr>
              <w:t>PM</w:t>
            </w:r>
          </w:p>
        </w:tc>
      </w:tr>
    </w:tbl>
    <w:p w:rsidR="00CF19D7" w:rsidRPr="00AA1E54" w:rsidRDefault="00CF19D7" w:rsidP="00CF19D7">
      <w:pPr>
        <w:keepNext/>
        <w:keepLines/>
        <w:rPr>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8529"/>
      </w:tblGrid>
      <w:tr w:rsidR="00CF19D7" w:rsidRPr="00AA1E54" w:rsidTr="00D73DE2">
        <w:tc>
          <w:tcPr>
            <w:tcW w:w="5000" w:type="pct"/>
            <w:tcBorders>
              <w:bottom w:val="nil"/>
            </w:tcBorders>
            <w:shd w:val="clear" w:color="auto" w:fill="000000"/>
          </w:tcPr>
          <w:p w:rsidR="00CF19D7" w:rsidRPr="00AA1E54" w:rsidRDefault="00CF19D7" w:rsidP="003E086A">
            <w:pPr>
              <w:pStyle w:val="TableText0"/>
              <w:keepNext/>
              <w:keepLines/>
              <w:spacing w:after="0"/>
              <w:rPr>
                <w:sz w:val="24"/>
              </w:rPr>
            </w:pPr>
            <w:r w:rsidRPr="00AA1E54">
              <w:t xml:space="preserve">Application </w:t>
            </w:r>
          </w:p>
        </w:tc>
      </w:tr>
      <w:tr w:rsidR="00CF19D7" w:rsidRPr="00AA1E54" w:rsidTr="00D73DE2">
        <w:tc>
          <w:tcPr>
            <w:tcW w:w="5000" w:type="pct"/>
            <w:tcBorders>
              <w:top w:val="nil"/>
            </w:tcBorders>
          </w:tcPr>
          <w:p w:rsidR="00CF19D7" w:rsidRPr="00AA1E54" w:rsidRDefault="00CF19D7" w:rsidP="003E086A">
            <w:pPr>
              <w:pStyle w:val="TableText0"/>
              <w:keepNext/>
              <w:keepLines/>
              <w:spacing w:after="120"/>
              <w:rPr>
                <w:sz w:val="18"/>
              </w:rPr>
            </w:pPr>
            <w:r w:rsidRPr="00AA1E54">
              <w:rPr>
                <w:sz w:val="18"/>
              </w:rPr>
              <w:t xml:space="preserve">The parties seek an order, details of which are given below, in relation to the </w:t>
            </w:r>
            <w:r w:rsidRPr="00AA1E54">
              <w:rPr>
                <w:sz w:val="18"/>
                <w:szCs w:val="18"/>
              </w:rPr>
              <w:t>relevant property or financial arbitration</w:t>
            </w:r>
            <w:r w:rsidRPr="00AA1E54">
              <w:rPr>
                <w:sz w:val="18"/>
              </w:rPr>
              <w:t xml:space="preserve"> of a dispute </w:t>
            </w:r>
          </w:p>
        </w:tc>
      </w:tr>
    </w:tbl>
    <w:p w:rsidR="00CF19D7" w:rsidRPr="00AA1E54" w:rsidRDefault="00CF19D7" w:rsidP="00CF19D7">
      <w:pPr>
        <w:keepNext/>
        <w:keepLines/>
        <w:rPr>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8529"/>
      </w:tblGrid>
      <w:tr w:rsidR="00CF19D7" w:rsidRPr="00AA1E54" w:rsidTr="00D73DE2">
        <w:tc>
          <w:tcPr>
            <w:tcW w:w="5000" w:type="pct"/>
            <w:tcBorders>
              <w:bottom w:val="nil"/>
            </w:tcBorders>
            <w:shd w:val="clear" w:color="auto" w:fill="000000"/>
          </w:tcPr>
          <w:p w:rsidR="00CF19D7" w:rsidRPr="00AA1E54" w:rsidRDefault="00CF19D7" w:rsidP="003E086A">
            <w:pPr>
              <w:pStyle w:val="TableText0"/>
              <w:keepNext/>
              <w:keepLines/>
              <w:spacing w:after="0"/>
              <w:rPr>
                <w:sz w:val="24"/>
              </w:rPr>
            </w:pPr>
            <w:r w:rsidRPr="00AA1E54">
              <w:t>Notice</w:t>
            </w:r>
          </w:p>
        </w:tc>
      </w:tr>
      <w:tr w:rsidR="00CF19D7" w:rsidRPr="00AA1E54" w:rsidTr="00D73DE2">
        <w:tc>
          <w:tcPr>
            <w:tcW w:w="5000" w:type="pct"/>
            <w:tcBorders>
              <w:top w:val="nil"/>
            </w:tcBorders>
          </w:tcPr>
          <w:p w:rsidR="00CF19D7" w:rsidRPr="00AA1E54" w:rsidRDefault="00CF19D7" w:rsidP="003E086A">
            <w:pPr>
              <w:pStyle w:val="TableText0"/>
              <w:keepNext/>
              <w:keepLines/>
              <w:rPr>
                <w:sz w:val="18"/>
              </w:rPr>
            </w:pPr>
            <w:r w:rsidRPr="00AA1E54">
              <w:rPr>
                <w:sz w:val="18"/>
              </w:rPr>
              <w:t>Take notice that:</w:t>
            </w:r>
          </w:p>
          <w:p w:rsidR="00CF19D7" w:rsidRPr="00AA1E54" w:rsidRDefault="00CF19D7" w:rsidP="003E086A">
            <w:pPr>
              <w:pStyle w:val="TableText0"/>
              <w:keepNext/>
              <w:keepLines/>
              <w:spacing w:before="0"/>
              <w:ind w:left="284" w:hanging="284"/>
              <w:rPr>
                <w:sz w:val="18"/>
              </w:rPr>
            </w:pPr>
            <w:r w:rsidRPr="00AA1E54">
              <w:rPr>
                <w:sz w:val="18"/>
              </w:rPr>
              <w:sym w:font="Webdings" w:char="F03C"/>
            </w:r>
            <w:r w:rsidRPr="00AA1E54">
              <w:rPr>
                <w:sz w:val="18"/>
              </w:rPr>
              <w:tab/>
              <w:t>this application is set down for hearing before the Court sitting at the time and place in box C above</w:t>
            </w:r>
          </w:p>
          <w:p w:rsidR="00CF19D7" w:rsidRPr="00AA1E54" w:rsidRDefault="00CF19D7" w:rsidP="003E086A">
            <w:pPr>
              <w:pStyle w:val="TableText0"/>
              <w:keepNext/>
              <w:keepLines/>
              <w:spacing w:before="0"/>
              <w:ind w:left="284" w:hanging="284"/>
              <w:rPr>
                <w:sz w:val="18"/>
              </w:rPr>
            </w:pPr>
            <w:r w:rsidRPr="00AA1E54">
              <w:rPr>
                <w:sz w:val="18"/>
              </w:rPr>
              <w:sym w:font="Webdings" w:char="F03C"/>
            </w:r>
            <w:r w:rsidRPr="00AA1E54">
              <w:rPr>
                <w:sz w:val="18"/>
              </w:rPr>
              <w:tab/>
              <w:t>if you do not appear at the hearing, the Court may hear and decide the matter in your absence</w:t>
            </w:r>
          </w:p>
        </w:tc>
      </w:tr>
    </w:tbl>
    <w:p w:rsidR="00CF19D7" w:rsidRPr="00AA1E54" w:rsidRDefault="00CF19D7" w:rsidP="00CF19D7">
      <w:pPr>
        <w:rPr>
          <w:sz w:val="12"/>
        </w:rPr>
      </w:pPr>
    </w:p>
    <w:tbl>
      <w:tblPr>
        <w:tblW w:w="5000" w:type="pct"/>
        <w:tblLook w:val="0000" w:firstRow="0" w:lastRow="0" w:firstColumn="0" w:lastColumn="0" w:noHBand="0" w:noVBand="0"/>
      </w:tblPr>
      <w:tblGrid>
        <w:gridCol w:w="2480"/>
        <w:gridCol w:w="171"/>
        <w:gridCol w:w="280"/>
        <w:gridCol w:w="56"/>
        <w:gridCol w:w="334"/>
        <w:gridCol w:w="2183"/>
        <w:gridCol w:w="280"/>
        <w:gridCol w:w="60"/>
        <w:gridCol w:w="167"/>
        <w:gridCol w:w="169"/>
        <w:gridCol w:w="167"/>
        <w:gridCol w:w="2182"/>
      </w:tblGrid>
      <w:tr w:rsidR="00CF19D7" w:rsidRPr="00AA1E54" w:rsidTr="00D73DE2">
        <w:trPr>
          <w:trHeight w:val="240"/>
        </w:trPr>
        <w:tc>
          <w:tcPr>
            <w:tcW w:w="1554" w:type="pct"/>
            <w:gridSpan w:val="2"/>
            <w:shd w:val="clear" w:color="auto" w:fill="000000"/>
          </w:tcPr>
          <w:p w:rsidR="00CF19D7" w:rsidRPr="00AA1E54" w:rsidRDefault="00CF19D7" w:rsidP="003E086A">
            <w:pPr>
              <w:pStyle w:val="TableText0"/>
              <w:spacing w:after="0"/>
            </w:pPr>
            <w:r w:rsidRPr="00AA1E54">
              <w:t>Details of parties</w:t>
            </w:r>
          </w:p>
        </w:tc>
        <w:tc>
          <w:tcPr>
            <w:tcW w:w="1970" w:type="pct"/>
            <w:gridSpan w:val="7"/>
            <w:shd w:val="clear" w:color="auto" w:fill="000000"/>
          </w:tcPr>
          <w:p w:rsidR="00CF19D7" w:rsidRPr="00AA1E54" w:rsidRDefault="00CF19D7" w:rsidP="003E086A">
            <w:pPr>
              <w:pStyle w:val="TableText0"/>
              <w:spacing w:after="0"/>
              <w:rPr>
                <w:sz w:val="18"/>
              </w:rPr>
            </w:pPr>
          </w:p>
        </w:tc>
        <w:tc>
          <w:tcPr>
            <w:tcW w:w="1477" w:type="pct"/>
            <w:gridSpan w:val="3"/>
            <w:shd w:val="clear" w:color="auto" w:fill="000000"/>
          </w:tcPr>
          <w:p w:rsidR="00CF19D7" w:rsidRPr="00AA1E54" w:rsidRDefault="00CF19D7" w:rsidP="003E086A">
            <w:pPr>
              <w:pStyle w:val="TableText0"/>
              <w:spacing w:after="0"/>
              <w:rPr>
                <w:sz w:val="18"/>
              </w:rPr>
            </w:pPr>
          </w:p>
        </w:tc>
      </w:tr>
      <w:tr w:rsidR="00CF19D7" w:rsidRPr="00AA1E54" w:rsidTr="00D73DE2">
        <w:trPr>
          <w:trHeight w:val="240"/>
        </w:trPr>
        <w:tc>
          <w:tcPr>
            <w:tcW w:w="1554" w:type="pct"/>
            <w:gridSpan w:val="2"/>
            <w:tcBorders>
              <w:right w:val="single" w:sz="4" w:space="0" w:color="auto"/>
            </w:tcBorders>
          </w:tcPr>
          <w:p w:rsidR="00CF19D7" w:rsidRPr="00AA1E54" w:rsidRDefault="00CF19D7" w:rsidP="003E086A">
            <w:pPr>
              <w:pStyle w:val="TableText0"/>
              <w:ind w:left="284" w:hanging="284"/>
              <w:rPr>
                <w:sz w:val="18"/>
              </w:rPr>
            </w:pPr>
          </w:p>
        </w:tc>
        <w:tc>
          <w:tcPr>
            <w:tcW w:w="197" w:type="pct"/>
            <w:gridSpan w:val="2"/>
          </w:tcPr>
          <w:p w:rsidR="00CF19D7" w:rsidRPr="00AA1E54" w:rsidRDefault="00CF19D7" w:rsidP="003E086A">
            <w:pPr>
              <w:pStyle w:val="TableText0"/>
              <w:rPr>
                <w:sz w:val="18"/>
              </w:rPr>
            </w:pPr>
          </w:p>
        </w:tc>
        <w:tc>
          <w:tcPr>
            <w:tcW w:w="1773" w:type="pct"/>
            <w:gridSpan w:val="5"/>
          </w:tcPr>
          <w:p w:rsidR="00CF19D7" w:rsidRPr="00AA1E54" w:rsidRDefault="00CF19D7" w:rsidP="003E086A">
            <w:pPr>
              <w:pStyle w:val="TableText0"/>
              <w:rPr>
                <w:sz w:val="18"/>
              </w:rPr>
            </w:pPr>
          </w:p>
        </w:tc>
        <w:tc>
          <w:tcPr>
            <w:tcW w:w="197" w:type="pct"/>
            <w:gridSpan w:val="2"/>
          </w:tcPr>
          <w:p w:rsidR="00CF19D7" w:rsidRPr="00AA1E54" w:rsidRDefault="00CF19D7" w:rsidP="003E086A">
            <w:pPr>
              <w:pStyle w:val="TableText0"/>
              <w:rPr>
                <w:sz w:val="18"/>
              </w:rPr>
            </w:pPr>
          </w:p>
        </w:tc>
        <w:tc>
          <w:tcPr>
            <w:tcW w:w="1280" w:type="pct"/>
          </w:tcPr>
          <w:p w:rsidR="00CF19D7" w:rsidRPr="00AA1E54" w:rsidRDefault="00CF19D7" w:rsidP="003E086A">
            <w:pPr>
              <w:pStyle w:val="TableText0"/>
              <w:rPr>
                <w:sz w:val="18"/>
              </w:rPr>
            </w:pPr>
          </w:p>
        </w:tc>
      </w:tr>
      <w:tr w:rsidR="00CF19D7" w:rsidRPr="00AA1E54" w:rsidTr="00D73DE2">
        <w:trPr>
          <w:trHeight w:val="240"/>
        </w:trPr>
        <w:tc>
          <w:tcPr>
            <w:tcW w:w="1554" w:type="pct"/>
            <w:gridSpan w:val="2"/>
            <w:tcBorders>
              <w:right w:val="single" w:sz="4" w:space="0" w:color="auto"/>
            </w:tcBorders>
          </w:tcPr>
          <w:p w:rsidR="00CF19D7" w:rsidRPr="00AA1E54" w:rsidRDefault="00CF19D7" w:rsidP="003E086A">
            <w:pPr>
              <w:pStyle w:val="TableText0"/>
              <w:ind w:left="284" w:hanging="284"/>
              <w:rPr>
                <w:sz w:val="18"/>
              </w:rPr>
            </w:pPr>
            <w:r w:rsidRPr="00AA1E54">
              <w:rPr>
                <w:sz w:val="18"/>
              </w:rPr>
              <w:t>1</w:t>
            </w:r>
            <w:r w:rsidRPr="00AA1E54">
              <w:rPr>
                <w:sz w:val="18"/>
              </w:rPr>
              <w:tab/>
              <w:t>Names of parties making this application</w:t>
            </w:r>
          </w:p>
        </w:tc>
        <w:tc>
          <w:tcPr>
            <w:tcW w:w="197" w:type="pct"/>
            <w:gridSpan w:val="2"/>
          </w:tcPr>
          <w:p w:rsidR="00CF19D7" w:rsidRPr="00AA1E54" w:rsidRDefault="00CF19D7" w:rsidP="003E086A">
            <w:pPr>
              <w:pStyle w:val="TableText0"/>
              <w:rPr>
                <w:sz w:val="18"/>
              </w:rPr>
            </w:pPr>
          </w:p>
        </w:tc>
        <w:tc>
          <w:tcPr>
            <w:tcW w:w="1675" w:type="pct"/>
            <w:gridSpan w:val="4"/>
            <w:tcBorders>
              <w:top w:val="single" w:sz="4" w:space="0" w:color="auto"/>
              <w:left w:val="single" w:sz="4" w:space="0" w:color="auto"/>
              <w:bottom w:val="single" w:sz="4" w:space="0" w:color="auto"/>
              <w:right w:val="single" w:sz="4" w:space="0" w:color="auto"/>
            </w:tcBorders>
          </w:tcPr>
          <w:p w:rsidR="00CF19D7" w:rsidRPr="00AA1E54" w:rsidRDefault="00CF19D7" w:rsidP="003E086A">
            <w:pPr>
              <w:pStyle w:val="TableText0"/>
              <w:rPr>
                <w:sz w:val="18"/>
              </w:rPr>
            </w:pPr>
            <w:r w:rsidRPr="00AA1E54">
              <w:rPr>
                <w:sz w:val="18"/>
              </w:rPr>
              <w:t>family name (surname)</w:t>
            </w:r>
            <w:r w:rsidRPr="00AA1E54">
              <w:rPr>
                <w:sz w:val="18"/>
              </w:rPr>
              <w:br/>
            </w:r>
          </w:p>
        </w:tc>
        <w:tc>
          <w:tcPr>
            <w:tcW w:w="197" w:type="pct"/>
            <w:gridSpan w:val="2"/>
          </w:tcPr>
          <w:p w:rsidR="00CF19D7" w:rsidRPr="00AA1E54" w:rsidRDefault="00CF19D7" w:rsidP="003E086A">
            <w:pPr>
              <w:pStyle w:val="TableText0"/>
              <w:rPr>
                <w:sz w:val="18"/>
              </w:rPr>
            </w:pPr>
          </w:p>
        </w:tc>
        <w:tc>
          <w:tcPr>
            <w:tcW w:w="1378" w:type="pct"/>
            <w:gridSpan w:val="2"/>
            <w:tcBorders>
              <w:top w:val="single" w:sz="4" w:space="0" w:color="auto"/>
              <w:left w:val="single" w:sz="4" w:space="0" w:color="auto"/>
              <w:bottom w:val="single" w:sz="4" w:space="0" w:color="auto"/>
              <w:right w:val="single" w:sz="4" w:space="0" w:color="auto"/>
            </w:tcBorders>
          </w:tcPr>
          <w:p w:rsidR="00CF19D7" w:rsidRPr="00AA1E54" w:rsidRDefault="00CF19D7" w:rsidP="003E086A">
            <w:pPr>
              <w:pStyle w:val="TableText0"/>
              <w:rPr>
                <w:sz w:val="18"/>
              </w:rPr>
            </w:pPr>
            <w:r w:rsidRPr="00AA1E54">
              <w:rPr>
                <w:sz w:val="18"/>
              </w:rPr>
              <w:t>given names</w:t>
            </w:r>
          </w:p>
        </w:tc>
      </w:tr>
      <w:tr w:rsidR="00CF19D7" w:rsidRPr="00AA1E54" w:rsidTr="00D73DE2">
        <w:trPr>
          <w:trHeight w:val="240"/>
        </w:trPr>
        <w:tc>
          <w:tcPr>
            <w:tcW w:w="1554" w:type="pct"/>
            <w:gridSpan w:val="2"/>
            <w:tcBorders>
              <w:right w:val="single" w:sz="4" w:space="0" w:color="auto"/>
            </w:tcBorders>
          </w:tcPr>
          <w:p w:rsidR="00CF19D7" w:rsidRPr="00AA1E54" w:rsidRDefault="00CF19D7" w:rsidP="003E086A">
            <w:pPr>
              <w:pStyle w:val="TableText0"/>
              <w:ind w:left="284" w:hanging="284"/>
              <w:rPr>
                <w:sz w:val="18"/>
              </w:rPr>
            </w:pPr>
          </w:p>
        </w:tc>
        <w:tc>
          <w:tcPr>
            <w:tcW w:w="197" w:type="pct"/>
            <w:gridSpan w:val="2"/>
          </w:tcPr>
          <w:p w:rsidR="00CF19D7" w:rsidRPr="00AA1E54" w:rsidRDefault="00CF19D7" w:rsidP="003E086A">
            <w:pPr>
              <w:pStyle w:val="TableText0"/>
              <w:rPr>
                <w:sz w:val="18"/>
              </w:rPr>
            </w:pPr>
          </w:p>
        </w:tc>
        <w:tc>
          <w:tcPr>
            <w:tcW w:w="1675" w:type="pct"/>
            <w:gridSpan w:val="4"/>
          </w:tcPr>
          <w:p w:rsidR="00CF19D7" w:rsidRPr="00AA1E54" w:rsidRDefault="00CF19D7" w:rsidP="003E086A">
            <w:pPr>
              <w:pStyle w:val="TableText0"/>
              <w:rPr>
                <w:sz w:val="18"/>
              </w:rPr>
            </w:pPr>
          </w:p>
        </w:tc>
        <w:tc>
          <w:tcPr>
            <w:tcW w:w="197" w:type="pct"/>
            <w:gridSpan w:val="2"/>
          </w:tcPr>
          <w:p w:rsidR="00CF19D7" w:rsidRPr="00AA1E54" w:rsidRDefault="00CF19D7" w:rsidP="003E086A">
            <w:pPr>
              <w:pStyle w:val="TableText0"/>
              <w:rPr>
                <w:sz w:val="18"/>
              </w:rPr>
            </w:pPr>
          </w:p>
        </w:tc>
        <w:tc>
          <w:tcPr>
            <w:tcW w:w="1378" w:type="pct"/>
            <w:gridSpan w:val="2"/>
          </w:tcPr>
          <w:p w:rsidR="00CF19D7" w:rsidRPr="00AA1E54" w:rsidRDefault="00CF19D7" w:rsidP="003E086A">
            <w:pPr>
              <w:pStyle w:val="TableText0"/>
              <w:rPr>
                <w:sz w:val="18"/>
              </w:rPr>
            </w:pPr>
          </w:p>
        </w:tc>
      </w:tr>
      <w:tr w:rsidR="00CF19D7" w:rsidRPr="00AA1E54" w:rsidTr="00D73DE2">
        <w:trPr>
          <w:trHeight w:val="240"/>
        </w:trPr>
        <w:tc>
          <w:tcPr>
            <w:tcW w:w="1554" w:type="pct"/>
            <w:gridSpan w:val="2"/>
            <w:tcBorders>
              <w:right w:val="single" w:sz="4" w:space="0" w:color="auto"/>
            </w:tcBorders>
          </w:tcPr>
          <w:p w:rsidR="00CF19D7" w:rsidRPr="00AA1E54" w:rsidRDefault="00CF19D7" w:rsidP="003E086A">
            <w:pPr>
              <w:pStyle w:val="TableText0"/>
              <w:ind w:left="284" w:hanging="284"/>
              <w:rPr>
                <w:sz w:val="18"/>
              </w:rPr>
            </w:pPr>
            <w:r w:rsidRPr="00AA1E54">
              <w:rPr>
                <w:sz w:val="18"/>
              </w:rPr>
              <w:tab/>
            </w:r>
            <w:r w:rsidRPr="00AA1E54">
              <w:rPr>
                <w:i/>
                <w:sz w:val="18"/>
              </w:rPr>
              <w:t>give details for each</w:t>
            </w:r>
          </w:p>
        </w:tc>
        <w:tc>
          <w:tcPr>
            <w:tcW w:w="197" w:type="pct"/>
            <w:gridSpan w:val="2"/>
          </w:tcPr>
          <w:p w:rsidR="00CF19D7" w:rsidRPr="00AA1E54" w:rsidRDefault="00CF19D7" w:rsidP="003E086A">
            <w:pPr>
              <w:pStyle w:val="TableText0"/>
              <w:rPr>
                <w:sz w:val="18"/>
              </w:rPr>
            </w:pPr>
          </w:p>
        </w:tc>
        <w:tc>
          <w:tcPr>
            <w:tcW w:w="1675" w:type="pct"/>
            <w:gridSpan w:val="4"/>
            <w:tcBorders>
              <w:top w:val="single" w:sz="4" w:space="0" w:color="auto"/>
              <w:left w:val="single" w:sz="4" w:space="0" w:color="auto"/>
              <w:bottom w:val="single" w:sz="4" w:space="0" w:color="auto"/>
              <w:right w:val="single" w:sz="4" w:space="0" w:color="auto"/>
            </w:tcBorders>
          </w:tcPr>
          <w:p w:rsidR="00CF19D7" w:rsidRPr="00AA1E54" w:rsidRDefault="00CF19D7" w:rsidP="003E086A">
            <w:pPr>
              <w:pStyle w:val="TableText0"/>
              <w:rPr>
                <w:sz w:val="18"/>
              </w:rPr>
            </w:pPr>
            <w:r w:rsidRPr="00AA1E54">
              <w:rPr>
                <w:sz w:val="18"/>
              </w:rPr>
              <w:t>family name (surname)</w:t>
            </w:r>
            <w:r w:rsidRPr="00AA1E54">
              <w:rPr>
                <w:sz w:val="18"/>
              </w:rPr>
              <w:br/>
            </w:r>
          </w:p>
        </w:tc>
        <w:tc>
          <w:tcPr>
            <w:tcW w:w="197" w:type="pct"/>
            <w:gridSpan w:val="2"/>
          </w:tcPr>
          <w:p w:rsidR="00CF19D7" w:rsidRPr="00AA1E54" w:rsidRDefault="00CF19D7" w:rsidP="003E086A">
            <w:pPr>
              <w:pStyle w:val="TableText0"/>
              <w:rPr>
                <w:sz w:val="18"/>
              </w:rPr>
            </w:pPr>
          </w:p>
        </w:tc>
        <w:tc>
          <w:tcPr>
            <w:tcW w:w="1378" w:type="pct"/>
            <w:gridSpan w:val="2"/>
            <w:tcBorders>
              <w:top w:val="single" w:sz="4" w:space="0" w:color="auto"/>
              <w:left w:val="single" w:sz="4" w:space="0" w:color="auto"/>
              <w:bottom w:val="single" w:sz="4" w:space="0" w:color="auto"/>
              <w:right w:val="single" w:sz="4" w:space="0" w:color="auto"/>
            </w:tcBorders>
          </w:tcPr>
          <w:p w:rsidR="00CF19D7" w:rsidRPr="00AA1E54" w:rsidRDefault="00CF19D7" w:rsidP="003E086A">
            <w:pPr>
              <w:pStyle w:val="TableText0"/>
              <w:rPr>
                <w:sz w:val="18"/>
              </w:rPr>
            </w:pPr>
            <w:r w:rsidRPr="00AA1E54">
              <w:rPr>
                <w:sz w:val="18"/>
              </w:rPr>
              <w:t>given names</w:t>
            </w:r>
          </w:p>
        </w:tc>
      </w:tr>
      <w:tr w:rsidR="00CF19D7" w:rsidRPr="00AA1E54" w:rsidTr="00D73DE2">
        <w:trPr>
          <w:trHeight w:val="240"/>
        </w:trPr>
        <w:tc>
          <w:tcPr>
            <w:tcW w:w="1554" w:type="pct"/>
            <w:gridSpan w:val="2"/>
            <w:tcBorders>
              <w:right w:val="single" w:sz="4" w:space="0" w:color="auto"/>
            </w:tcBorders>
          </w:tcPr>
          <w:p w:rsidR="00CF19D7" w:rsidRPr="00AA1E54" w:rsidRDefault="00CF19D7" w:rsidP="003E086A">
            <w:pPr>
              <w:pStyle w:val="TableText0"/>
              <w:ind w:left="284" w:hanging="284"/>
              <w:rPr>
                <w:sz w:val="18"/>
              </w:rPr>
            </w:pPr>
          </w:p>
        </w:tc>
        <w:tc>
          <w:tcPr>
            <w:tcW w:w="197" w:type="pct"/>
            <w:gridSpan w:val="2"/>
          </w:tcPr>
          <w:p w:rsidR="00CF19D7" w:rsidRPr="00AA1E54" w:rsidRDefault="00CF19D7" w:rsidP="003E086A">
            <w:pPr>
              <w:pStyle w:val="TableText0"/>
              <w:rPr>
                <w:sz w:val="18"/>
              </w:rPr>
            </w:pPr>
          </w:p>
        </w:tc>
        <w:tc>
          <w:tcPr>
            <w:tcW w:w="1675" w:type="pct"/>
            <w:gridSpan w:val="4"/>
          </w:tcPr>
          <w:p w:rsidR="00CF19D7" w:rsidRPr="00AA1E54" w:rsidRDefault="00CF19D7" w:rsidP="003E086A">
            <w:pPr>
              <w:pStyle w:val="TableText0"/>
              <w:rPr>
                <w:sz w:val="18"/>
              </w:rPr>
            </w:pPr>
          </w:p>
        </w:tc>
        <w:tc>
          <w:tcPr>
            <w:tcW w:w="197" w:type="pct"/>
            <w:gridSpan w:val="2"/>
          </w:tcPr>
          <w:p w:rsidR="00CF19D7" w:rsidRPr="00AA1E54" w:rsidRDefault="00CF19D7" w:rsidP="003E086A">
            <w:pPr>
              <w:pStyle w:val="TableText0"/>
              <w:rPr>
                <w:sz w:val="18"/>
              </w:rPr>
            </w:pPr>
          </w:p>
        </w:tc>
        <w:tc>
          <w:tcPr>
            <w:tcW w:w="1378" w:type="pct"/>
            <w:gridSpan w:val="2"/>
          </w:tcPr>
          <w:p w:rsidR="00CF19D7" w:rsidRPr="00AA1E54" w:rsidRDefault="00CF19D7" w:rsidP="003E086A">
            <w:pPr>
              <w:pStyle w:val="TableText0"/>
              <w:rPr>
                <w:sz w:val="18"/>
              </w:rPr>
            </w:pPr>
          </w:p>
        </w:tc>
      </w:tr>
      <w:tr w:rsidR="00CF19D7" w:rsidRPr="00AA1E54" w:rsidTr="00D73DE2">
        <w:trPr>
          <w:trHeight w:val="240"/>
        </w:trPr>
        <w:tc>
          <w:tcPr>
            <w:tcW w:w="1554" w:type="pct"/>
            <w:gridSpan w:val="2"/>
            <w:tcBorders>
              <w:right w:val="single" w:sz="4" w:space="0" w:color="auto"/>
            </w:tcBorders>
          </w:tcPr>
          <w:p w:rsidR="00CF19D7" w:rsidRPr="00AA1E54" w:rsidRDefault="00CF19D7" w:rsidP="003E086A">
            <w:pPr>
              <w:pStyle w:val="TableText0"/>
              <w:keepNext/>
              <w:keepLines/>
              <w:ind w:left="284" w:hanging="284"/>
              <w:rPr>
                <w:i/>
                <w:sz w:val="18"/>
              </w:rPr>
            </w:pPr>
            <w:r w:rsidRPr="00AA1E54">
              <w:rPr>
                <w:sz w:val="18"/>
              </w:rPr>
              <w:tab/>
            </w:r>
            <w:r w:rsidRPr="00AA1E54">
              <w:rPr>
                <w:i/>
                <w:sz w:val="18"/>
              </w:rPr>
              <w:t>attach extra page if you need more space</w:t>
            </w:r>
          </w:p>
        </w:tc>
        <w:tc>
          <w:tcPr>
            <w:tcW w:w="197" w:type="pct"/>
            <w:gridSpan w:val="2"/>
          </w:tcPr>
          <w:p w:rsidR="00CF19D7" w:rsidRPr="00AA1E54" w:rsidRDefault="00CF19D7" w:rsidP="003E086A">
            <w:pPr>
              <w:pStyle w:val="TableText0"/>
              <w:keepNext/>
              <w:keepLines/>
              <w:rPr>
                <w:sz w:val="18"/>
              </w:rPr>
            </w:pPr>
          </w:p>
        </w:tc>
        <w:tc>
          <w:tcPr>
            <w:tcW w:w="1675" w:type="pct"/>
            <w:gridSpan w:val="4"/>
            <w:tcBorders>
              <w:top w:val="single" w:sz="4" w:space="0" w:color="auto"/>
              <w:left w:val="single" w:sz="4" w:space="0" w:color="auto"/>
              <w:bottom w:val="single" w:sz="4" w:space="0" w:color="auto"/>
              <w:right w:val="single" w:sz="4" w:space="0" w:color="auto"/>
            </w:tcBorders>
          </w:tcPr>
          <w:p w:rsidR="00CF19D7" w:rsidRPr="00AA1E54" w:rsidRDefault="00CF19D7" w:rsidP="003E086A">
            <w:pPr>
              <w:pStyle w:val="TableText0"/>
              <w:keepNext/>
              <w:keepLines/>
              <w:rPr>
                <w:sz w:val="18"/>
              </w:rPr>
            </w:pPr>
            <w:r w:rsidRPr="00AA1E54">
              <w:rPr>
                <w:sz w:val="18"/>
              </w:rPr>
              <w:t>family name (surname)</w:t>
            </w:r>
            <w:r w:rsidRPr="00AA1E54">
              <w:rPr>
                <w:sz w:val="18"/>
              </w:rPr>
              <w:br/>
            </w:r>
          </w:p>
        </w:tc>
        <w:tc>
          <w:tcPr>
            <w:tcW w:w="197" w:type="pct"/>
            <w:gridSpan w:val="2"/>
          </w:tcPr>
          <w:p w:rsidR="00CF19D7" w:rsidRPr="00AA1E54" w:rsidRDefault="00CF19D7" w:rsidP="003E086A">
            <w:pPr>
              <w:pStyle w:val="TableText0"/>
              <w:keepNext/>
              <w:keepLines/>
              <w:rPr>
                <w:sz w:val="18"/>
              </w:rPr>
            </w:pPr>
          </w:p>
        </w:tc>
        <w:tc>
          <w:tcPr>
            <w:tcW w:w="1378" w:type="pct"/>
            <w:gridSpan w:val="2"/>
            <w:tcBorders>
              <w:top w:val="single" w:sz="4" w:space="0" w:color="auto"/>
              <w:left w:val="single" w:sz="4" w:space="0" w:color="auto"/>
              <w:bottom w:val="single" w:sz="4" w:space="0" w:color="auto"/>
              <w:right w:val="single" w:sz="4" w:space="0" w:color="auto"/>
            </w:tcBorders>
          </w:tcPr>
          <w:p w:rsidR="00CF19D7" w:rsidRPr="00AA1E54" w:rsidRDefault="00CF19D7" w:rsidP="003E086A">
            <w:pPr>
              <w:pStyle w:val="TableText0"/>
              <w:keepNext/>
              <w:keepLines/>
              <w:rPr>
                <w:sz w:val="18"/>
              </w:rPr>
            </w:pPr>
            <w:r w:rsidRPr="00AA1E54">
              <w:rPr>
                <w:sz w:val="18"/>
              </w:rPr>
              <w:t>given names</w:t>
            </w:r>
          </w:p>
        </w:tc>
      </w:tr>
      <w:tr w:rsidR="00CF19D7" w:rsidRPr="00AA1E54" w:rsidTr="00D73DE2">
        <w:trPr>
          <w:trHeight w:val="240"/>
        </w:trPr>
        <w:tc>
          <w:tcPr>
            <w:tcW w:w="1554" w:type="pct"/>
            <w:gridSpan w:val="2"/>
            <w:tcBorders>
              <w:right w:val="single" w:sz="4" w:space="0" w:color="auto"/>
            </w:tcBorders>
          </w:tcPr>
          <w:p w:rsidR="00CF19D7" w:rsidRPr="00AA1E54" w:rsidRDefault="00CF19D7" w:rsidP="003E086A">
            <w:pPr>
              <w:pStyle w:val="TableText0"/>
              <w:ind w:left="284" w:hanging="284"/>
              <w:rPr>
                <w:sz w:val="18"/>
              </w:rPr>
            </w:pPr>
          </w:p>
        </w:tc>
        <w:tc>
          <w:tcPr>
            <w:tcW w:w="1970" w:type="pct"/>
            <w:gridSpan w:val="7"/>
          </w:tcPr>
          <w:p w:rsidR="00CF19D7" w:rsidRPr="00AA1E54" w:rsidRDefault="00CF19D7" w:rsidP="003E086A">
            <w:pPr>
              <w:pStyle w:val="TableText0"/>
              <w:rPr>
                <w:sz w:val="18"/>
              </w:rPr>
            </w:pPr>
          </w:p>
        </w:tc>
        <w:tc>
          <w:tcPr>
            <w:tcW w:w="1477" w:type="pct"/>
            <w:gridSpan w:val="3"/>
          </w:tcPr>
          <w:p w:rsidR="00CF19D7" w:rsidRPr="00AA1E54" w:rsidRDefault="00CF19D7" w:rsidP="003E086A">
            <w:pPr>
              <w:pStyle w:val="TableText0"/>
              <w:rPr>
                <w:sz w:val="18"/>
              </w:rPr>
            </w:pPr>
          </w:p>
        </w:tc>
      </w:tr>
      <w:tr w:rsidR="00CF19D7" w:rsidRPr="00AA1E54" w:rsidTr="00D73DE2">
        <w:trPr>
          <w:cantSplit/>
          <w:trHeight w:val="240"/>
        </w:trPr>
        <w:tc>
          <w:tcPr>
            <w:tcW w:w="1554" w:type="pct"/>
            <w:gridSpan w:val="2"/>
            <w:tcBorders>
              <w:right w:val="single" w:sz="4" w:space="0" w:color="auto"/>
            </w:tcBorders>
          </w:tcPr>
          <w:p w:rsidR="00CF19D7" w:rsidRPr="00AA1E54" w:rsidRDefault="00CF19D7" w:rsidP="003E086A">
            <w:pPr>
              <w:pStyle w:val="TableText0"/>
              <w:ind w:left="284" w:hanging="284"/>
              <w:rPr>
                <w:sz w:val="18"/>
              </w:rPr>
            </w:pPr>
            <w:r w:rsidRPr="00AA1E54">
              <w:rPr>
                <w:sz w:val="18"/>
              </w:rPr>
              <w:t>2</w:t>
            </w:r>
            <w:r w:rsidRPr="00AA1E54">
              <w:rPr>
                <w:sz w:val="18"/>
              </w:rPr>
              <w:tab/>
              <w:t>Postal address for service of documents on each applicant</w:t>
            </w:r>
          </w:p>
        </w:tc>
        <w:tc>
          <w:tcPr>
            <w:tcW w:w="3446" w:type="pct"/>
            <w:gridSpan w:val="10"/>
          </w:tcPr>
          <w:p w:rsidR="00CF19D7" w:rsidRPr="00AA1E54" w:rsidRDefault="00CF19D7" w:rsidP="003E086A">
            <w:pPr>
              <w:pStyle w:val="TableText0"/>
              <w:ind w:left="175"/>
              <w:rPr>
                <w:sz w:val="18"/>
              </w:rPr>
            </w:pPr>
          </w:p>
        </w:tc>
      </w:tr>
      <w:tr w:rsidR="00CF19D7" w:rsidRPr="00AA1E54" w:rsidTr="00D73DE2">
        <w:trPr>
          <w:cantSplit/>
          <w:trHeight w:val="240"/>
        </w:trPr>
        <w:tc>
          <w:tcPr>
            <w:tcW w:w="1554" w:type="pct"/>
            <w:gridSpan w:val="2"/>
            <w:tcBorders>
              <w:right w:val="single" w:sz="4" w:space="0" w:color="auto"/>
            </w:tcBorders>
          </w:tcPr>
          <w:p w:rsidR="00CF19D7" w:rsidRPr="00AA1E54" w:rsidRDefault="00CF19D7" w:rsidP="003E086A">
            <w:pPr>
              <w:pStyle w:val="TableText0"/>
              <w:ind w:left="284" w:hanging="284"/>
              <w:rPr>
                <w:sz w:val="18"/>
              </w:rPr>
            </w:pPr>
            <w:r w:rsidRPr="00AA1E54">
              <w:rPr>
                <w:i/>
                <w:sz w:val="18"/>
              </w:rPr>
              <w:lastRenderedPageBreak/>
              <w:t>Applicant 1</w:t>
            </w:r>
          </w:p>
        </w:tc>
        <w:tc>
          <w:tcPr>
            <w:tcW w:w="3446" w:type="pct"/>
            <w:gridSpan w:val="10"/>
          </w:tcPr>
          <w:p w:rsidR="00CF19D7" w:rsidRPr="00AA1E54" w:rsidRDefault="00CF19D7" w:rsidP="002566AC">
            <w:pPr>
              <w:pStyle w:val="TableText0"/>
              <w:tabs>
                <w:tab w:val="left" w:pos="2311"/>
              </w:tabs>
              <w:ind w:left="175" w:firstLine="9"/>
              <w:rPr>
                <w:sz w:val="18"/>
              </w:rPr>
            </w:pPr>
            <w:r w:rsidRPr="00AA1E54">
              <w:rPr>
                <w:sz w:val="18"/>
              </w:rPr>
              <w:t xml:space="preserve">send to solicitor/s in 3 </w:t>
            </w:r>
            <w:r w:rsidRPr="00AA1E54">
              <w:rPr>
                <w:sz w:val="18"/>
              </w:rPr>
              <w:sym w:font="Webdings" w:char="F063"/>
            </w:r>
            <w:r w:rsidR="002566AC" w:rsidRPr="00AA1E54">
              <w:rPr>
                <w:sz w:val="18"/>
              </w:rPr>
              <w:tab/>
            </w:r>
            <w:r w:rsidR="00EE696A" w:rsidRPr="00AA1E54">
              <w:rPr>
                <w:sz w:val="18"/>
              </w:rPr>
              <w:t>o</w:t>
            </w:r>
            <w:r w:rsidRPr="00AA1E54">
              <w:rPr>
                <w:sz w:val="18"/>
              </w:rPr>
              <w:t xml:space="preserve">ther  </w:t>
            </w:r>
            <w:r w:rsidRPr="00AA1E54">
              <w:rPr>
                <w:sz w:val="18"/>
              </w:rPr>
              <w:sym w:font="Webdings" w:char="F063"/>
            </w:r>
            <w:r w:rsidRPr="00AA1E54">
              <w:rPr>
                <w:sz w:val="18"/>
              </w:rPr>
              <w:t xml:space="preserve">  give details:</w:t>
            </w:r>
          </w:p>
        </w:tc>
      </w:tr>
      <w:tr w:rsidR="00CF19D7" w:rsidRPr="00AA1E54" w:rsidTr="00D73DE2">
        <w:trPr>
          <w:cantSplit/>
          <w:trHeight w:val="240"/>
        </w:trPr>
        <w:tc>
          <w:tcPr>
            <w:tcW w:w="1554" w:type="pct"/>
            <w:gridSpan w:val="2"/>
            <w:tcBorders>
              <w:right w:val="single" w:sz="4" w:space="0" w:color="auto"/>
            </w:tcBorders>
          </w:tcPr>
          <w:p w:rsidR="00CF19D7" w:rsidRPr="00AA1E54" w:rsidRDefault="00CF19D7" w:rsidP="003E086A">
            <w:pPr>
              <w:pStyle w:val="TableText0"/>
              <w:spacing w:before="0"/>
              <w:ind w:left="284" w:hanging="284"/>
              <w:rPr>
                <w:i/>
                <w:sz w:val="18"/>
              </w:rPr>
            </w:pPr>
          </w:p>
        </w:tc>
        <w:tc>
          <w:tcPr>
            <w:tcW w:w="164" w:type="pct"/>
          </w:tcPr>
          <w:p w:rsidR="00CF19D7" w:rsidRPr="00AA1E54" w:rsidRDefault="00CF19D7" w:rsidP="003E086A">
            <w:pPr>
              <w:pStyle w:val="TableText0"/>
              <w:rPr>
                <w:sz w:val="18"/>
              </w:rPr>
            </w:pPr>
          </w:p>
        </w:tc>
        <w:tc>
          <w:tcPr>
            <w:tcW w:w="3282" w:type="pct"/>
            <w:gridSpan w:val="9"/>
            <w:tcBorders>
              <w:top w:val="single" w:sz="4" w:space="0" w:color="auto"/>
              <w:left w:val="single" w:sz="4" w:space="0" w:color="auto"/>
              <w:bottom w:val="single" w:sz="4" w:space="0" w:color="auto"/>
              <w:right w:val="single" w:sz="4" w:space="0" w:color="auto"/>
            </w:tcBorders>
          </w:tcPr>
          <w:p w:rsidR="00CF19D7" w:rsidRPr="00AA1E54" w:rsidRDefault="00CF19D7" w:rsidP="003E086A">
            <w:pPr>
              <w:pStyle w:val="TableText0"/>
              <w:rPr>
                <w:sz w:val="18"/>
              </w:rPr>
            </w:pPr>
          </w:p>
          <w:p w:rsidR="00CF19D7" w:rsidRPr="00AA1E54" w:rsidRDefault="00CF19D7" w:rsidP="003E086A">
            <w:pPr>
              <w:pStyle w:val="TableText0"/>
              <w:tabs>
                <w:tab w:val="left" w:pos="2916"/>
              </w:tabs>
              <w:rPr>
                <w:sz w:val="18"/>
              </w:rPr>
            </w:pPr>
            <w:r w:rsidRPr="00AA1E54">
              <w:rPr>
                <w:sz w:val="18"/>
              </w:rPr>
              <w:tab/>
              <w:t>postcode</w:t>
            </w:r>
          </w:p>
          <w:p w:rsidR="00CF19D7" w:rsidRPr="00AA1E54" w:rsidRDefault="00CF19D7" w:rsidP="003E086A">
            <w:pPr>
              <w:pStyle w:val="TableText0"/>
              <w:tabs>
                <w:tab w:val="left" w:pos="1451"/>
              </w:tabs>
              <w:rPr>
                <w:sz w:val="18"/>
              </w:rPr>
            </w:pPr>
            <w:r w:rsidRPr="00AA1E54">
              <w:rPr>
                <w:sz w:val="18"/>
              </w:rPr>
              <w:t>tel (     )</w:t>
            </w:r>
            <w:r w:rsidRPr="00AA1E54">
              <w:rPr>
                <w:sz w:val="18"/>
              </w:rPr>
              <w:tab/>
              <w:t>fax (     )</w:t>
            </w:r>
          </w:p>
        </w:tc>
      </w:tr>
      <w:tr w:rsidR="00CF19D7" w:rsidRPr="00AA1E54" w:rsidTr="00D73DE2">
        <w:trPr>
          <w:cantSplit/>
          <w:trHeight w:val="240"/>
        </w:trPr>
        <w:tc>
          <w:tcPr>
            <w:tcW w:w="1554" w:type="pct"/>
            <w:gridSpan w:val="2"/>
            <w:tcBorders>
              <w:right w:val="single" w:sz="4" w:space="0" w:color="auto"/>
            </w:tcBorders>
          </w:tcPr>
          <w:p w:rsidR="00CF19D7" w:rsidRPr="00AA1E54" w:rsidRDefault="00CF19D7" w:rsidP="003E086A">
            <w:pPr>
              <w:pStyle w:val="TableText0"/>
              <w:ind w:left="284" w:hanging="284"/>
              <w:rPr>
                <w:sz w:val="18"/>
              </w:rPr>
            </w:pPr>
            <w:r w:rsidRPr="00AA1E54">
              <w:rPr>
                <w:i/>
                <w:sz w:val="18"/>
              </w:rPr>
              <w:t>Applicant 2</w:t>
            </w:r>
          </w:p>
        </w:tc>
        <w:tc>
          <w:tcPr>
            <w:tcW w:w="3446" w:type="pct"/>
            <w:gridSpan w:val="10"/>
          </w:tcPr>
          <w:p w:rsidR="00CF19D7" w:rsidRPr="00AA1E54" w:rsidRDefault="00CF19D7" w:rsidP="00733819">
            <w:pPr>
              <w:pStyle w:val="TableText0"/>
              <w:tabs>
                <w:tab w:val="left" w:pos="2263"/>
              </w:tabs>
              <w:ind w:left="175" w:firstLine="9"/>
              <w:rPr>
                <w:sz w:val="18"/>
              </w:rPr>
            </w:pPr>
            <w:r w:rsidRPr="00AA1E54">
              <w:rPr>
                <w:sz w:val="18"/>
              </w:rPr>
              <w:t xml:space="preserve">send to solicitor/s in 3 </w:t>
            </w:r>
            <w:r w:rsidRPr="00AA1E54">
              <w:rPr>
                <w:sz w:val="18"/>
              </w:rPr>
              <w:sym w:font="Webdings" w:char="F063"/>
            </w:r>
            <w:r w:rsidR="002566AC" w:rsidRPr="00AA1E54">
              <w:rPr>
                <w:sz w:val="18"/>
              </w:rPr>
              <w:tab/>
            </w:r>
            <w:r w:rsidR="00EE696A" w:rsidRPr="00AA1E54">
              <w:rPr>
                <w:sz w:val="18"/>
              </w:rPr>
              <w:t>o</w:t>
            </w:r>
            <w:r w:rsidRPr="00AA1E54">
              <w:rPr>
                <w:sz w:val="18"/>
              </w:rPr>
              <w:t xml:space="preserve">ther  </w:t>
            </w:r>
            <w:r w:rsidRPr="00AA1E54">
              <w:rPr>
                <w:sz w:val="18"/>
              </w:rPr>
              <w:sym w:font="Webdings" w:char="F063"/>
            </w:r>
            <w:r w:rsidRPr="00AA1E54">
              <w:rPr>
                <w:sz w:val="18"/>
              </w:rPr>
              <w:t xml:space="preserve">  give details:</w:t>
            </w:r>
          </w:p>
        </w:tc>
      </w:tr>
      <w:tr w:rsidR="00CF19D7" w:rsidRPr="00AA1E54" w:rsidTr="00D73DE2">
        <w:trPr>
          <w:cantSplit/>
          <w:trHeight w:val="240"/>
        </w:trPr>
        <w:tc>
          <w:tcPr>
            <w:tcW w:w="1554" w:type="pct"/>
            <w:gridSpan w:val="2"/>
            <w:tcBorders>
              <w:right w:val="single" w:sz="4" w:space="0" w:color="auto"/>
            </w:tcBorders>
          </w:tcPr>
          <w:p w:rsidR="00CF19D7" w:rsidRPr="00AA1E54" w:rsidRDefault="00CF19D7" w:rsidP="003E086A">
            <w:pPr>
              <w:pStyle w:val="TableText0"/>
              <w:spacing w:before="0"/>
              <w:ind w:left="284" w:hanging="284"/>
              <w:rPr>
                <w:i/>
                <w:sz w:val="18"/>
              </w:rPr>
            </w:pPr>
          </w:p>
          <w:p w:rsidR="00CF19D7" w:rsidRPr="00AA1E54" w:rsidRDefault="00CF19D7" w:rsidP="003E086A">
            <w:pPr>
              <w:pStyle w:val="TableText0"/>
              <w:spacing w:before="0"/>
              <w:rPr>
                <w:i/>
                <w:sz w:val="18"/>
              </w:rPr>
            </w:pPr>
            <w:r w:rsidRPr="00AA1E54">
              <w:rPr>
                <w:i/>
                <w:sz w:val="18"/>
              </w:rPr>
              <w:t>Attach separate sheet for any others</w:t>
            </w:r>
          </w:p>
        </w:tc>
        <w:tc>
          <w:tcPr>
            <w:tcW w:w="164" w:type="pct"/>
          </w:tcPr>
          <w:p w:rsidR="00CF19D7" w:rsidRPr="00AA1E54" w:rsidRDefault="00CF19D7" w:rsidP="003E086A">
            <w:pPr>
              <w:pStyle w:val="TableText0"/>
              <w:rPr>
                <w:sz w:val="18"/>
              </w:rPr>
            </w:pPr>
          </w:p>
        </w:tc>
        <w:tc>
          <w:tcPr>
            <w:tcW w:w="3282" w:type="pct"/>
            <w:gridSpan w:val="9"/>
            <w:tcBorders>
              <w:top w:val="single" w:sz="4" w:space="0" w:color="auto"/>
              <w:left w:val="single" w:sz="4" w:space="0" w:color="auto"/>
              <w:bottom w:val="single" w:sz="4" w:space="0" w:color="auto"/>
              <w:right w:val="single" w:sz="4" w:space="0" w:color="auto"/>
            </w:tcBorders>
          </w:tcPr>
          <w:p w:rsidR="00CF19D7" w:rsidRPr="00AA1E54" w:rsidRDefault="00CF19D7" w:rsidP="003E086A">
            <w:pPr>
              <w:pStyle w:val="TableText0"/>
              <w:rPr>
                <w:sz w:val="18"/>
              </w:rPr>
            </w:pPr>
          </w:p>
          <w:p w:rsidR="00CF19D7" w:rsidRPr="00AA1E54" w:rsidRDefault="00CF19D7" w:rsidP="003E086A">
            <w:pPr>
              <w:pStyle w:val="TableText0"/>
              <w:tabs>
                <w:tab w:val="left" w:pos="2916"/>
              </w:tabs>
              <w:rPr>
                <w:sz w:val="18"/>
              </w:rPr>
            </w:pPr>
            <w:r w:rsidRPr="00AA1E54">
              <w:rPr>
                <w:sz w:val="18"/>
              </w:rPr>
              <w:tab/>
              <w:t>postcode</w:t>
            </w:r>
          </w:p>
          <w:p w:rsidR="00CF19D7" w:rsidRPr="00AA1E54" w:rsidRDefault="00CF19D7" w:rsidP="003E086A">
            <w:pPr>
              <w:pStyle w:val="TableText0"/>
              <w:tabs>
                <w:tab w:val="left" w:pos="1451"/>
              </w:tabs>
              <w:rPr>
                <w:sz w:val="18"/>
              </w:rPr>
            </w:pPr>
            <w:r w:rsidRPr="00AA1E54">
              <w:rPr>
                <w:sz w:val="18"/>
              </w:rPr>
              <w:t>tel (     )</w:t>
            </w:r>
            <w:r w:rsidRPr="00AA1E54">
              <w:rPr>
                <w:sz w:val="18"/>
              </w:rPr>
              <w:tab/>
              <w:t>fax (     )</w:t>
            </w:r>
          </w:p>
        </w:tc>
      </w:tr>
      <w:tr w:rsidR="00CF19D7" w:rsidRPr="00AA1E54" w:rsidTr="00D73DE2">
        <w:trPr>
          <w:cantSplit/>
          <w:trHeight w:val="240"/>
        </w:trPr>
        <w:tc>
          <w:tcPr>
            <w:tcW w:w="1554" w:type="pct"/>
            <w:gridSpan w:val="2"/>
            <w:tcBorders>
              <w:right w:val="single" w:sz="4" w:space="0" w:color="auto"/>
            </w:tcBorders>
          </w:tcPr>
          <w:p w:rsidR="00CF19D7" w:rsidRPr="00AA1E54" w:rsidRDefault="00CF19D7" w:rsidP="003E086A">
            <w:pPr>
              <w:pStyle w:val="TableText0"/>
              <w:ind w:left="284" w:hanging="284"/>
              <w:rPr>
                <w:sz w:val="18"/>
              </w:rPr>
            </w:pPr>
          </w:p>
        </w:tc>
        <w:tc>
          <w:tcPr>
            <w:tcW w:w="3446" w:type="pct"/>
            <w:gridSpan w:val="10"/>
          </w:tcPr>
          <w:p w:rsidR="00CF19D7" w:rsidRPr="00AA1E54" w:rsidRDefault="00CF19D7" w:rsidP="003E086A">
            <w:pPr>
              <w:pStyle w:val="TableText0"/>
              <w:rPr>
                <w:sz w:val="18"/>
              </w:rPr>
            </w:pPr>
          </w:p>
        </w:tc>
      </w:tr>
      <w:tr w:rsidR="00CF19D7" w:rsidRPr="00AA1E54" w:rsidTr="00D73DE2">
        <w:trPr>
          <w:cantSplit/>
          <w:trHeight w:val="240"/>
        </w:trPr>
        <w:tc>
          <w:tcPr>
            <w:tcW w:w="1554" w:type="pct"/>
            <w:gridSpan w:val="2"/>
            <w:tcBorders>
              <w:right w:val="single" w:sz="4" w:space="0" w:color="auto"/>
            </w:tcBorders>
          </w:tcPr>
          <w:p w:rsidR="00CF19D7" w:rsidRPr="00AA1E54" w:rsidRDefault="00CF19D7" w:rsidP="003E086A">
            <w:pPr>
              <w:pStyle w:val="TableText0"/>
              <w:keepNext/>
              <w:ind w:left="284" w:hanging="284"/>
              <w:rPr>
                <w:i/>
                <w:sz w:val="18"/>
              </w:rPr>
            </w:pPr>
            <w:r w:rsidRPr="00AA1E54">
              <w:rPr>
                <w:sz w:val="18"/>
              </w:rPr>
              <w:t>3</w:t>
            </w:r>
            <w:r w:rsidRPr="00AA1E54">
              <w:rPr>
                <w:sz w:val="18"/>
              </w:rPr>
              <w:tab/>
              <w:t>Solicitor for each applicant</w:t>
            </w:r>
          </w:p>
        </w:tc>
        <w:tc>
          <w:tcPr>
            <w:tcW w:w="3446" w:type="pct"/>
            <w:gridSpan w:val="10"/>
          </w:tcPr>
          <w:p w:rsidR="00CF19D7" w:rsidRPr="00AA1E54" w:rsidRDefault="00CF19D7" w:rsidP="003E086A">
            <w:pPr>
              <w:pStyle w:val="TableText0"/>
              <w:keepNext/>
              <w:tabs>
                <w:tab w:val="left" w:pos="1734"/>
                <w:tab w:val="left" w:pos="3435"/>
              </w:tabs>
              <w:rPr>
                <w:sz w:val="18"/>
              </w:rPr>
            </w:pPr>
          </w:p>
        </w:tc>
      </w:tr>
      <w:tr w:rsidR="00CF19D7" w:rsidRPr="00AA1E54" w:rsidTr="00D73DE2">
        <w:trPr>
          <w:cantSplit/>
        </w:trPr>
        <w:tc>
          <w:tcPr>
            <w:tcW w:w="1554" w:type="pct"/>
            <w:gridSpan w:val="2"/>
            <w:tcBorders>
              <w:right w:val="single" w:sz="4" w:space="0" w:color="auto"/>
            </w:tcBorders>
          </w:tcPr>
          <w:p w:rsidR="00CF19D7" w:rsidRPr="00AA1E54" w:rsidRDefault="00CF19D7" w:rsidP="003E086A">
            <w:pPr>
              <w:pStyle w:val="TableText0"/>
              <w:ind w:left="284" w:hanging="284"/>
              <w:rPr>
                <w:i/>
                <w:sz w:val="18"/>
              </w:rPr>
            </w:pPr>
            <w:r w:rsidRPr="00AA1E54">
              <w:rPr>
                <w:i/>
                <w:sz w:val="18"/>
              </w:rPr>
              <w:t>Applicant 1</w:t>
            </w:r>
          </w:p>
          <w:p w:rsidR="00CF19D7" w:rsidRPr="00AA1E54" w:rsidRDefault="00CF19D7" w:rsidP="003E086A">
            <w:pPr>
              <w:pStyle w:val="TableText0"/>
              <w:ind w:left="284" w:hanging="284"/>
              <w:rPr>
                <w:sz w:val="18"/>
              </w:rPr>
            </w:pPr>
            <w:r w:rsidRPr="00AA1E54">
              <w:rPr>
                <w:sz w:val="18"/>
              </w:rPr>
              <w:tab/>
            </w:r>
            <w:r w:rsidR="00437481">
              <w:rPr>
                <w:sz w:val="18"/>
              </w:rPr>
              <w:noBreakHyphen/>
            </w:r>
            <w:r w:rsidRPr="00AA1E54">
              <w:rPr>
                <w:sz w:val="18"/>
              </w:rPr>
              <w:t xml:space="preserve"> name</w:t>
            </w:r>
          </w:p>
          <w:p w:rsidR="00CF19D7" w:rsidRPr="00AA1E54" w:rsidRDefault="00CF19D7" w:rsidP="003E086A">
            <w:pPr>
              <w:pStyle w:val="TableText0"/>
              <w:ind w:left="284" w:hanging="284"/>
              <w:rPr>
                <w:sz w:val="18"/>
              </w:rPr>
            </w:pPr>
            <w:r w:rsidRPr="00AA1E54">
              <w:rPr>
                <w:sz w:val="18"/>
              </w:rPr>
              <w:tab/>
            </w:r>
            <w:r w:rsidR="00437481">
              <w:rPr>
                <w:sz w:val="18"/>
              </w:rPr>
              <w:noBreakHyphen/>
            </w:r>
            <w:r w:rsidRPr="00AA1E54">
              <w:rPr>
                <w:sz w:val="18"/>
              </w:rPr>
              <w:t xml:space="preserve"> firm name</w:t>
            </w:r>
          </w:p>
          <w:p w:rsidR="00CF19D7" w:rsidRPr="00AA1E54" w:rsidRDefault="00CF19D7" w:rsidP="003E086A">
            <w:pPr>
              <w:pStyle w:val="TableText0"/>
              <w:ind w:left="284" w:hanging="284"/>
              <w:rPr>
                <w:sz w:val="18"/>
              </w:rPr>
            </w:pPr>
            <w:r w:rsidRPr="00AA1E54">
              <w:rPr>
                <w:sz w:val="18"/>
              </w:rPr>
              <w:tab/>
            </w:r>
            <w:r w:rsidR="00437481">
              <w:rPr>
                <w:sz w:val="18"/>
              </w:rPr>
              <w:noBreakHyphen/>
            </w:r>
            <w:r w:rsidRPr="00AA1E54">
              <w:rPr>
                <w:sz w:val="18"/>
              </w:rPr>
              <w:t xml:space="preserve"> address</w:t>
            </w:r>
          </w:p>
          <w:p w:rsidR="00CF19D7" w:rsidRPr="00AA1E54" w:rsidRDefault="00CF19D7" w:rsidP="003E086A">
            <w:pPr>
              <w:pStyle w:val="TableText0"/>
              <w:ind w:left="284" w:hanging="284"/>
              <w:rPr>
                <w:sz w:val="18"/>
              </w:rPr>
            </w:pPr>
            <w:r w:rsidRPr="00AA1E54">
              <w:rPr>
                <w:sz w:val="18"/>
              </w:rPr>
              <w:tab/>
            </w:r>
            <w:r w:rsidR="00437481">
              <w:rPr>
                <w:sz w:val="18"/>
              </w:rPr>
              <w:noBreakHyphen/>
            </w:r>
            <w:r w:rsidRPr="00AA1E54">
              <w:rPr>
                <w:sz w:val="18"/>
              </w:rPr>
              <w:t xml:space="preserve"> phone/fax/DX</w:t>
            </w:r>
          </w:p>
          <w:p w:rsidR="00CF19D7" w:rsidRPr="00AA1E54" w:rsidRDefault="00CF19D7" w:rsidP="003E086A">
            <w:pPr>
              <w:pStyle w:val="TableText0"/>
              <w:ind w:left="284" w:hanging="284"/>
              <w:rPr>
                <w:i/>
                <w:sz w:val="18"/>
              </w:rPr>
            </w:pPr>
            <w:r w:rsidRPr="00AA1E54">
              <w:rPr>
                <w:i/>
                <w:sz w:val="18"/>
              </w:rPr>
              <w:t>Applicant 2</w:t>
            </w:r>
          </w:p>
          <w:p w:rsidR="00CF19D7" w:rsidRPr="00AA1E54" w:rsidRDefault="00CF19D7" w:rsidP="003E086A">
            <w:pPr>
              <w:pStyle w:val="TableText0"/>
              <w:ind w:left="284" w:hanging="284"/>
              <w:rPr>
                <w:sz w:val="18"/>
              </w:rPr>
            </w:pPr>
            <w:r w:rsidRPr="00AA1E54">
              <w:rPr>
                <w:sz w:val="18"/>
              </w:rPr>
              <w:tab/>
            </w:r>
            <w:r w:rsidR="00437481">
              <w:rPr>
                <w:sz w:val="18"/>
              </w:rPr>
              <w:noBreakHyphen/>
            </w:r>
            <w:r w:rsidRPr="00AA1E54">
              <w:rPr>
                <w:sz w:val="18"/>
              </w:rPr>
              <w:t xml:space="preserve"> name</w:t>
            </w:r>
          </w:p>
          <w:p w:rsidR="00CF19D7" w:rsidRPr="00AA1E54" w:rsidRDefault="00CF19D7" w:rsidP="003E086A">
            <w:pPr>
              <w:pStyle w:val="TableText0"/>
              <w:ind w:left="284" w:hanging="284"/>
              <w:rPr>
                <w:sz w:val="18"/>
              </w:rPr>
            </w:pPr>
            <w:r w:rsidRPr="00AA1E54">
              <w:rPr>
                <w:sz w:val="18"/>
              </w:rPr>
              <w:tab/>
            </w:r>
            <w:r w:rsidR="00437481">
              <w:rPr>
                <w:sz w:val="18"/>
              </w:rPr>
              <w:noBreakHyphen/>
            </w:r>
            <w:r w:rsidRPr="00AA1E54">
              <w:rPr>
                <w:sz w:val="18"/>
              </w:rPr>
              <w:t xml:space="preserve"> firm name</w:t>
            </w:r>
          </w:p>
          <w:p w:rsidR="00CF19D7" w:rsidRPr="00AA1E54" w:rsidRDefault="00CF19D7" w:rsidP="003E086A">
            <w:pPr>
              <w:pStyle w:val="TableText0"/>
              <w:ind w:left="284" w:hanging="284"/>
              <w:rPr>
                <w:sz w:val="18"/>
              </w:rPr>
            </w:pPr>
            <w:r w:rsidRPr="00AA1E54">
              <w:rPr>
                <w:sz w:val="18"/>
              </w:rPr>
              <w:tab/>
            </w:r>
            <w:r w:rsidR="00437481">
              <w:rPr>
                <w:sz w:val="18"/>
              </w:rPr>
              <w:noBreakHyphen/>
            </w:r>
            <w:r w:rsidRPr="00AA1E54">
              <w:rPr>
                <w:sz w:val="18"/>
              </w:rPr>
              <w:t xml:space="preserve"> address</w:t>
            </w:r>
          </w:p>
          <w:p w:rsidR="00CF19D7" w:rsidRPr="00AA1E54" w:rsidRDefault="00CF19D7" w:rsidP="003E086A">
            <w:pPr>
              <w:pStyle w:val="TableText0"/>
              <w:ind w:left="284" w:hanging="284"/>
              <w:rPr>
                <w:sz w:val="18"/>
              </w:rPr>
            </w:pPr>
            <w:r w:rsidRPr="00AA1E54">
              <w:rPr>
                <w:sz w:val="18"/>
              </w:rPr>
              <w:tab/>
            </w:r>
            <w:r w:rsidR="00437481">
              <w:rPr>
                <w:sz w:val="18"/>
              </w:rPr>
              <w:noBreakHyphen/>
            </w:r>
            <w:r w:rsidRPr="00AA1E54">
              <w:rPr>
                <w:sz w:val="18"/>
              </w:rPr>
              <w:t xml:space="preserve"> phone/fax/DX</w:t>
            </w:r>
          </w:p>
          <w:p w:rsidR="00CF19D7" w:rsidRPr="00AA1E54" w:rsidRDefault="00CF19D7" w:rsidP="003E086A">
            <w:pPr>
              <w:pStyle w:val="TableText0"/>
              <w:jc w:val="both"/>
              <w:rPr>
                <w:i/>
                <w:sz w:val="18"/>
              </w:rPr>
            </w:pPr>
            <w:r w:rsidRPr="00AA1E54">
              <w:rPr>
                <w:i/>
                <w:sz w:val="18"/>
              </w:rPr>
              <w:t>Attach separate sheet for any others</w:t>
            </w:r>
          </w:p>
        </w:tc>
        <w:tc>
          <w:tcPr>
            <w:tcW w:w="164" w:type="pct"/>
          </w:tcPr>
          <w:p w:rsidR="00CF19D7" w:rsidRPr="00AA1E54" w:rsidRDefault="00CF19D7" w:rsidP="003E086A">
            <w:pPr>
              <w:pStyle w:val="TableText0"/>
              <w:rPr>
                <w:sz w:val="18"/>
              </w:rPr>
            </w:pPr>
          </w:p>
        </w:tc>
        <w:tc>
          <w:tcPr>
            <w:tcW w:w="3282" w:type="pct"/>
            <w:gridSpan w:val="9"/>
          </w:tcPr>
          <w:p w:rsidR="00CF19D7" w:rsidRPr="00AA1E54" w:rsidRDefault="00CF19D7" w:rsidP="003E086A">
            <w:pPr>
              <w:pStyle w:val="TableText0"/>
              <w:pBdr>
                <w:top w:val="single" w:sz="4" w:space="1" w:color="auto"/>
                <w:left w:val="single" w:sz="4" w:space="4" w:color="auto"/>
                <w:bottom w:val="single" w:sz="4" w:space="1" w:color="auto"/>
                <w:right w:val="single" w:sz="4" w:space="4" w:color="auto"/>
              </w:pBdr>
              <w:ind w:right="34"/>
              <w:rPr>
                <w:sz w:val="18"/>
              </w:rPr>
            </w:pPr>
          </w:p>
          <w:p w:rsidR="00CF19D7" w:rsidRPr="00AA1E54" w:rsidRDefault="00CF19D7" w:rsidP="003E086A">
            <w:pPr>
              <w:pStyle w:val="TableText0"/>
              <w:pBdr>
                <w:top w:val="single" w:sz="4" w:space="1" w:color="auto"/>
                <w:left w:val="single" w:sz="4" w:space="4" w:color="auto"/>
                <w:bottom w:val="single" w:sz="4" w:space="1" w:color="auto"/>
                <w:right w:val="single" w:sz="4" w:space="4" w:color="auto"/>
              </w:pBdr>
              <w:ind w:right="34"/>
              <w:rPr>
                <w:sz w:val="18"/>
              </w:rPr>
            </w:pPr>
          </w:p>
          <w:p w:rsidR="00CF19D7" w:rsidRPr="00AA1E54" w:rsidRDefault="00CF19D7" w:rsidP="003E086A">
            <w:pPr>
              <w:pStyle w:val="TableText0"/>
              <w:pBdr>
                <w:top w:val="single" w:sz="4" w:space="1" w:color="auto"/>
                <w:left w:val="single" w:sz="4" w:space="4" w:color="auto"/>
                <w:bottom w:val="single" w:sz="4" w:space="1" w:color="auto"/>
                <w:right w:val="single" w:sz="4" w:space="4" w:color="auto"/>
              </w:pBdr>
              <w:tabs>
                <w:tab w:val="left" w:pos="2774"/>
              </w:tabs>
              <w:ind w:right="34"/>
              <w:rPr>
                <w:sz w:val="18"/>
              </w:rPr>
            </w:pPr>
            <w:r w:rsidRPr="00AA1E54">
              <w:rPr>
                <w:sz w:val="18"/>
              </w:rPr>
              <w:tab/>
              <w:t>code</w:t>
            </w:r>
          </w:p>
          <w:p w:rsidR="00CF19D7" w:rsidRPr="00AA1E54" w:rsidRDefault="00CF19D7" w:rsidP="003E086A">
            <w:pPr>
              <w:pStyle w:val="TableText0"/>
              <w:pBdr>
                <w:top w:val="single" w:sz="4" w:space="1" w:color="auto"/>
                <w:left w:val="single" w:sz="4" w:space="4" w:color="auto"/>
                <w:bottom w:val="single" w:sz="4" w:space="1" w:color="auto"/>
                <w:right w:val="single" w:sz="4" w:space="4" w:color="auto"/>
              </w:pBdr>
              <w:tabs>
                <w:tab w:val="left" w:pos="2774"/>
              </w:tabs>
              <w:ind w:right="34"/>
              <w:rPr>
                <w:sz w:val="18"/>
              </w:rPr>
            </w:pPr>
            <w:r w:rsidRPr="00AA1E54">
              <w:rPr>
                <w:sz w:val="18"/>
              </w:rPr>
              <w:tab/>
              <w:t>postcode</w:t>
            </w:r>
          </w:p>
          <w:p w:rsidR="00CF19D7" w:rsidRPr="00AA1E54" w:rsidRDefault="00CF19D7" w:rsidP="003E086A">
            <w:pPr>
              <w:pStyle w:val="TableText0"/>
              <w:pBdr>
                <w:top w:val="single" w:sz="4" w:space="1" w:color="auto"/>
                <w:left w:val="single" w:sz="4" w:space="4" w:color="auto"/>
                <w:bottom w:val="single" w:sz="4" w:space="1" w:color="auto"/>
                <w:right w:val="single" w:sz="4" w:space="4" w:color="auto"/>
              </w:pBdr>
              <w:tabs>
                <w:tab w:val="left" w:pos="1451"/>
                <w:tab w:val="left" w:pos="2774"/>
              </w:tabs>
              <w:ind w:right="34"/>
              <w:rPr>
                <w:sz w:val="18"/>
              </w:rPr>
            </w:pPr>
            <w:r w:rsidRPr="00AA1E54">
              <w:rPr>
                <w:sz w:val="18"/>
              </w:rPr>
              <w:t>tel (     )</w:t>
            </w:r>
            <w:r w:rsidRPr="00AA1E54">
              <w:rPr>
                <w:sz w:val="18"/>
              </w:rPr>
              <w:tab/>
              <w:t>fax (     )</w:t>
            </w:r>
            <w:r w:rsidRPr="00AA1E54">
              <w:rPr>
                <w:sz w:val="18"/>
              </w:rPr>
              <w:tab/>
              <w:t>DX and suburb/town</w:t>
            </w:r>
          </w:p>
          <w:p w:rsidR="00CF19D7" w:rsidRPr="00AA1E54" w:rsidRDefault="00CF19D7" w:rsidP="003E086A">
            <w:pPr>
              <w:pStyle w:val="TableText0"/>
              <w:pBdr>
                <w:left w:val="single" w:sz="4" w:space="4" w:color="auto"/>
                <w:bottom w:val="single" w:sz="4" w:space="1" w:color="auto"/>
                <w:right w:val="single" w:sz="4" w:space="4" w:color="auto"/>
              </w:pBdr>
              <w:ind w:right="34"/>
              <w:rPr>
                <w:sz w:val="18"/>
              </w:rPr>
            </w:pPr>
          </w:p>
          <w:p w:rsidR="00CF19D7" w:rsidRPr="00AA1E54" w:rsidRDefault="00CF19D7" w:rsidP="003E086A">
            <w:pPr>
              <w:pStyle w:val="TableText0"/>
              <w:pBdr>
                <w:left w:val="single" w:sz="4" w:space="4" w:color="auto"/>
                <w:bottom w:val="single" w:sz="4" w:space="1" w:color="auto"/>
                <w:right w:val="single" w:sz="4" w:space="4" w:color="auto"/>
              </w:pBdr>
              <w:ind w:right="34"/>
              <w:rPr>
                <w:sz w:val="18"/>
              </w:rPr>
            </w:pPr>
          </w:p>
          <w:p w:rsidR="00CF19D7" w:rsidRPr="00AA1E54" w:rsidRDefault="00CF19D7" w:rsidP="003E086A">
            <w:pPr>
              <w:pStyle w:val="TableText0"/>
              <w:pBdr>
                <w:left w:val="single" w:sz="4" w:space="4" w:color="auto"/>
                <w:bottom w:val="single" w:sz="4" w:space="1" w:color="auto"/>
                <w:right w:val="single" w:sz="4" w:space="4" w:color="auto"/>
              </w:pBdr>
              <w:tabs>
                <w:tab w:val="left" w:pos="2774"/>
              </w:tabs>
              <w:ind w:right="34"/>
              <w:rPr>
                <w:sz w:val="18"/>
              </w:rPr>
            </w:pPr>
            <w:r w:rsidRPr="00AA1E54">
              <w:rPr>
                <w:sz w:val="18"/>
              </w:rPr>
              <w:tab/>
              <w:t>code</w:t>
            </w:r>
          </w:p>
          <w:p w:rsidR="00CF19D7" w:rsidRPr="00AA1E54" w:rsidRDefault="00CF19D7" w:rsidP="003E086A">
            <w:pPr>
              <w:pStyle w:val="TableText0"/>
              <w:pBdr>
                <w:left w:val="single" w:sz="4" w:space="4" w:color="auto"/>
                <w:bottom w:val="single" w:sz="4" w:space="1" w:color="auto"/>
                <w:right w:val="single" w:sz="4" w:space="4" w:color="auto"/>
              </w:pBdr>
              <w:tabs>
                <w:tab w:val="left" w:pos="2774"/>
              </w:tabs>
              <w:ind w:right="34"/>
              <w:rPr>
                <w:sz w:val="18"/>
              </w:rPr>
            </w:pPr>
            <w:r w:rsidRPr="00AA1E54">
              <w:rPr>
                <w:sz w:val="18"/>
              </w:rPr>
              <w:tab/>
              <w:t>postcode</w:t>
            </w:r>
          </w:p>
          <w:p w:rsidR="00CF19D7" w:rsidRPr="00AA1E54" w:rsidRDefault="00CF19D7" w:rsidP="003E086A">
            <w:pPr>
              <w:pStyle w:val="TableText0"/>
              <w:pBdr>
                <w:left w:val="single" w:sz="4" w:space="4" w:color="auto"/>
                <w:bottom w:val="single" w:sz="4" w:space="1" w:color="auto"/>
                <w:right w:val="single" w:sz="4" w:space="4" w:color="auto"/>
              </w:pBdr>
              <w:tabs>
                <w:tab w:val="left" w:pos="1451"/>
                <w:tab w:val="left" w:pos="2774"/>
              </w:tabs>
              <w:ind w:right="34"/>
              <w:rPr>
                <w:sz w:val="18"/>
              </w:rPr>
            </w:pPr>
            <w:r w:rsidRPr="00AA1E54">
              <w:rPr>
                <w:sz w:val="18"/>
              </w:rPr>
              <w:t>tel (     )</w:t>
            </w:r>
            <w:r w:rsidRPr="00AA1E54">
              <w:rPr>
                <w:sz w:val="18"/>
              </w:rPr>
              <w:tab/>
              <w:t>fax (     )</w:t>
            </w:r>
            <w:r w:rsidRPr="00AA1E54">
              <w:rPr>
                <w:sz w:val="18"/>
              </w:rPr>
              <w:tab/>
              <w:t>DX and suburb/town</w:t>
            </w:r>
          </w:p>
          <w:p w:rsidR="00CF19D7" w:rsidRPr="00AA1E54" w:rsidRDefault="00CF19D7" w:rsidP="003E086A">
            <w:pPr>
              <w:pStyle w:val="TableText0"/>
              <w:tabs>
                <w:tab w:val="left" w:pos="1451"/>
                <w:tab w:val="left" w:pos="2727"/>
                <w:tab w:val="left" w:pos="2774"/>
              </w:tabs>
              <w:spacing w:before="0"/>
              <w:rPr>
                <w:sz w:val="18"/>
              </w:rPr>
            </w:pPr>
          </w:p>
        </w:tc>
      </w:tr>
      <w:tr w:rsidR="00CF19D7" w:rsidRPr="00AA1E54" w:rsidTr="00D73DE2">
        <w:trPr>
          <w:cantSplit/>
          <w:trHeight w:val="240"/>
        </w:trPr>
        <w:tc>
          <w:tcPr>
            <w:tcW w:w="5000" w:type="pct"/>
            <w:gridSpan w:val="12"/>
            <w:shd w:val="clear" w:color="auto" w:fill="000000"/>
          </w:tcPr>
          <w:p w:rsidR="00CF19D7" w:rsidRPr="00AA1E54" w:rsidRDefault="00CF19D7" w:rsidP="003E086A">
            <w:pPr>
              <w:pStyle w:val="TableText0"/>
              <w:keepNext/>
              <w:keepLines/>
              <w:spacing w:after="0"/>
              <w:rPr>
                <w:color w:val="FFFFFF"/>
                <w:sz w:val="18"/>
              </w:rPr>
            </w:pPr>
            <w:r w:rsidRPr="00AA1E54">
              <w:rPr>
                <w:color w:val="FFFFFF"/>
              </w:rPr>
              <w:t>Details of order sought</w:t>
            </w:r>
          </w:p>
        </w:tc>
      </w:tr>
      <w:tr w:rsidR="00CF19D7" w:rsidRPr="00AA1E54" w:rsidTr="00D73DE2">
        <w:trPr>
          <w:cantSplit/>
          <w:trHeight w:val="240"/>
        </w:trPr>
        <w:tc>
          <w:tcPr>
            <w:tcW w:w="1554" w:type="pct"/>
            <w:gridSpan w:val="2"/>
            <w:tcBorders>
              <w:right w:val="single" w:sz="4" w:space="0" w:color="auto"/>
            </w:tcBorders>
          </w:tcPr>
          <w:p w:rsidR="00CF19D7" w:rsidRPr="00AA1E54" w:rsidRDefault="00CF19D7" w:rsidP="003E086A">
            <w:pPr>
              <w:pStyle w:val="TableText0"/>
              <w:ind w:left="284" w:hanging="284"/>
              <w:rPr>
                <w:sz w:val="18"/>
              </w:rPr>
            </w:pPr>
            <w:r w:rsidRPr="00AA1E54">
              <w:rPr>
                <w:sz w:val="18"/>
              </w:rPr>
              <w:t>4</w:t>
            </w:r>
          </w:p>
          <w:p w:rsidR="00CF19D7" w:rsidRPr="00AA1E54" w:rsidRDefault="00CF19D7" w:rsidP="003E086A">
            <w:pPr>
              <w:pStyle w:val="TableText0"/>
              <w:pBdr>
                <w:right w:val="single" w:sz="4" w:space="4" w:color="auto"/>
              </w:pBdr>
              <w:ind w:left="284" w:hanging="284"/>
              <w:rPr>
                <w:sz w:val="18"/>
              </w:rPr>
            </w:pPr>
          </w:p>
          <w:p w:rsidR="00CF19D7" w:rsidRPr="00AA1E54" w:rsidRDefault="00CF19D7" w:rsidP="003E086A">
            <w:pPr>
              <w:pStyle w:val="TableText0"/>
              <w:pBdr>
                <w:right w:val="single" w:sz="4" w:space="4" w:color="auto"/>
              </w:pBdr>
              <w:ind w:left="284" w:hanging="284"/>
              <w:rPr>
                <w:sz w:val="18"/>
              </w:rPr>
            </w:pPr>
          </w:p>
          <w:p w:rsidR="00CF19D7" w:rsidRPr="00AA1E54" w:rsidRDefault="00CF19D7" w:rsidP="003E086A">
            <w:pPr>
              <w:pStyle w:val="TableText0"/>
              <w:ind w:left="284" w:hanging="284"/>
              <w:rPr>
                <w:sz w:val="18"/>
              </w:rPr>
            </w:pPr>
          </w:p>
        </w:tc>
        <w:tc>
          <w:tcPr>
            <w:tcW w:w="3446" w:type="pct"/>
            <w:gridSpan w:val="10"/>
          </w:tcPr>
          <w:p w:rsidR="00CF19D7" w:rsidRPr="00AA1E54" w:rsidRDefault="00CF19D7" w:rsidP="003E086A">
            <w:pPr>
              <w:pStyle w:val="TableText0"/>
              <w:rPr>
                <w:sz w:val="18"/>
              </w:rPr>
            </w:pPr>
          </w:p>
        </w:tc>
      </w:tr>
      <w:tr w:rsidR="00CF19D7" w:rsidRPr="00AA1E54" w:rsidTr="00D73DE2">
        <w:trPr>
          <w:cantSplit/>
          <w:trHeight w:val="240"/>
        </w:trPr>
        <w:tc>
          <w:tcPr>
            <w:tcW w:w="1554" w:type="pct"/>
            <w:gridSpan w:val="2"/>
            <w:shd w:val="clear" w:color="auto" w:fill="000000"/>
          </w:tcPr>
          <w:p w:rsidR="00CF19D7" w:rsidRPr="00AA1E54" w:rsidRDefault="00CF19D7" w:rsidP="003E086A">
            <w:pPr>
              <w:pStyle w:val="TableText0"/>
              <w:keepNext/>
              <w:spacing w:after="0"/>
              <w:ind w:left="284" w:hanging="284"/>
            </w:pPr>
            <w:r w:rsidRPr="00AA1E54">
              <w:lastRenderedPageBreak/>
              <w:t>Details of arbitration</w:t>
            </w:r>
          </w:p>
        </w:tc>
        <w:tc>
          <w:tcPr>
            <w:tcW w:w="3446" w:type="pct"/>
            <w:gridSpan w:val="10"/>
            <w:shd w:val="clear" w:color="auto" w:fill="000000"/>
          </w:tcPr>
          <w:p w:rsidR="00CF19D7" w:rsidRPr="00AA1E54" w:rsidRDefault="00CF19D7" w:rsidP="003E086A">
            <w:pPr>
              <w:pStyle w:val="TableText0"/>
              <w:keepNext/>
              <w:spacing w:after="0"/>
              <w:rPr>
                <w:sz w:val="18"/>
              </w:rPr>
            </w:pPr>
          </w:p>
        </w:tc>
      </w:tr>
      <w:tr w:rsidR="00CF19D7" w:rsidRPr="00AA1E54" w:rsidTr="00D73DE2">
        <w:trPr>
          <w:cantSplit/>
          <w:trHeight w:val="240"/>
        </w:trPr>
        <w:tc>
          <w:tcPr>
            <w:tcW w:w="1554" w:type="pct"/>
            <w:gridSpan w:val="2"/>
            <w:tcBorders>
              <w:right w:val="single" w:sz="4" w:space="0" w:color="auto"/>
            </w:tcBorders>
          </w:tcPr>
          <w:p w:rsidR="00CF19D7" w:rsidRPr="00AA1E54" w:rsidRDefault="00CF19D7" w:rsidP="003E086A">
            <w:pPr>
              <w:pStyle w:val="TableText0"/>
              <w:ind w:left="284" w:hanging="284"/>
              <w:rPr>
                <w:sz w:val="18"/>
              </w:rPr>
            </w:pPr>
            <w:r w:rsidRPr="00AA1E54">
              <w:rPr>
                <w:sz w:val="18"/>
              </w:rPr>
              <w:t>5</w:t>
            </w:r>
            <w:r w:rsidRPr="00AA1E54">
              <w:rPr>
                <w:sz w:val="18"/>
              </w:rPr>
              <w:tab/>
              <w:t xml:space="preserve">Give brief details of the arbitration or proposed arbitration, including the name and address of the arbitrator (if already appointed), whether any arbitration proceedings have already taken place (and, if so, when and where) </w:t>
            </w:r>
          </w:p>
          <w:p w:rsidR="00CF19D7" w:rsidRPr="00AA1E54" w:rsidRDefault="00CF19D7" w:rsidP="003E086A">
            <w:pPr>
              <w:pStyle w:val="TableText0"/>
              <w:ind w:left="284" w:hanging="284"/>
              <w:rPr>
                <w:sz w:val="18"/>
              </w:rPr>
            </w:pPr>
          </w:p>
          <w:p w:rsidR="00CF19D7" w:rsidRPr="00AA1E54" w:rsidRDefault="00CF19D7" w:rsidP="003E086A">
            <w:pPr>
              <w:pStyle w:val="TableText0"/>
              <w:ind w:left="284" w:hanging="284"/>
              <w:rPr>
                <w:sz w:val="18"/>
              </w:rPr>
            </w:pPr>
          </w:p>
          <w:p w:rsidR="00CF19D7" w:rsidRPr="00AA1E54" w:rsidRDefault="00CF19D7" w:rsidP="003E086A">
            <w:pPr>
              <w:pStyle w:val="TableText0"/>
              <w:ind w:left="284" w:hanging="284"/>
              <w:rPr>
                <w:sz w:val="18"/>
              </w:rPr>
            </w:pPr>
          </w:p>
          <w:p w:rsidR="00CF19D7" w:rsidRPr="00AA1E54" w:rsidRDefault="00CF19D7" w:rsidP="003E086A">
            <w:pPr>
              <w:pStyle w:val="TableText0"/>
              <w:ind w:left="284" w:hanging="284"/>
              <w:rPr>
                <w:sz w:val="18"/>
              </w:rPr>
            </w:pPr>
          </w:p>
          <w:p w:rsidR="00CF19D7" w:rsidRPr="00AA1E54" w:rsidRDefault="00CF19D7" w:rsidP="003E086A">
            <w:pPr>
              <w:pStyle w:val="TableText0"/>
              <w:ind w:left="284" w:hanging="284"/>
              <w:rPr>
                <w:sz w:val="18"/>
              </w:rPr>
            </w:pPr>
          </w:p>
          <w:p w:rsidR="00CF19D7" w:rsidRPr="00AA1E54" w:rsidRDefault="00CF19D7" w:rsidP="003E086A">
            <w:pPr>
              <w:pStyle w:val="TableText0"/>
              <w:ind w:left="284" w:hanging="284"/>
              <w:rPr>
                <w:sz w:val="18"/>
              </w:rPr>
            </w:pPr>
          </w:p>
        </w:tc>
        <w:tc>
          <w:tcPr>
            <w:tcW w:w="3446" w:type="pct"/>
            <w:gridSpan w:val="10"/>
          </w:tcPr>
          <w:p w:rsidR="00CF19D7" w:rsidRPr="00AA1E54" w:rsidRDefault="00CF19D7" w:rsidP="003E086A">
            <w:pPr>
              <w:pStyle w:val="TableText0"/>
              <w:rPr>
                <w:i/>
                <w:sz w:val="18"/>
              </w:rPr>
            </w:pPr>
            <w:r w:rsidRPr="00AA1E54">
              <w:rPr>
                <w:i/>
                <w:sz w:val="18"/>
              </w:rPr>
              <w:t>Attach copy of any award made</w:t>
            </w:r>
          </w:p>
        </w:tc>
      </w:tr>
      <w:tr w:rsidR="00CF19D7" w:rsidRPr="00AA1E54" w:rsidTr="00D73DE2">
        <w:trPr>
          <w:cantSplit/>
        </w:trPr>
        <w:tc>
          <w:tcPr>
            <w:tcW w:w="1454" w:type="pct"/>
            <w:tcBorders>
              <w:top w:val="single" w:sz="4" w:space="0" w:color="auto"/>
              <w:left w:val="single" w:sz="4" w:space="0" w:color="auto"/>
            </w:tcBorders>
            <w:shd w:val="clear" w:color="auto" w:fill="000000"/>
          </w:tcPr>
          <w:p w:rsidR="00CF19D7" w:rsidRPr="00AA1E54" w:rsidRDefault="00CF19D7" w:rsidP="003E086A">
            <w:pPr>
              <w:pStyle w:val="TableText0"/>
              <w:keepNext/>
              <w:spacing w:after="0"/>
              <w:ind w:left="284" w:hanging="284"/>
              <w:rPr>
                <w:sz w:val="20"/>
              </w:rPr>
            </w:pPr>
            <w:r w:rsidRPr="00AA1E54">
              <w:rPr>
                <w:sz w:val="20"/>
              </w:rPr>
              <w:t>Signature</w:t>
            </w:r>
          </w:p>
        </w:tc>
        <w:tc>
          <w:tcPr>
            <w:tcW w:w="3546" w:type="pct"/>
            <w:gridSpan w:val="11"/>
            <w:tcBorders>
              <w:top w:val="single" w:sz="4" w:space="0" w:color="auto"/>
              <w:right w:val="single" w:sz="4" w:space="0" w:color="auto"/>
            </w:tcBorders>
            <w:shd w:val="clear" w:color="auto" w:fill="000000"/>
          </w:tcPr>
          <w:p w:rsidR="00CF19D7" w:rsidRPr="00AA1E54" w:rsidRDefault="00CF19D7" w:rsidP="003E086A">
            <w:pPr>
              <w:pStyle w:val="TableText0"/>
              <w:spacing w:after="0"/>
              <w:rPr>
                <w:i/>
                <w:sz w:val="24"/>
              </w:rPr>
            </w:pPr>
          </w:p>
        </w:tc>
      </w:tr>
      <w:tr w:rsidR="00CF19D7" w:rsidRPr="00AA1E54" w:rsidTr="00D73DE2">
        <w:trPr>
          <w:cantSplit/>
        </w:trPr>
        <w:tc>
          <w:tcPr>
            <w:tcW w:w="3227" w:type="pct"/>
            <w:gridSpan w:val="6"/>
          </w:tcPr>
          <w:p w:rsidR="00CF19D7" w:rsidRPr="00AA1E54" w:rsidRDefault="00CF19D7" w:rsidP="003E086A">
            <w:pPr>
              <w:pStyle w:val="TableText0"/>
              <w:keepNext/>
              <w:spacing w:line="240" w:lineRule="auto"/>
              <w:rPr>
                <w:sz w:val="18"/>
              </w:rPr>
            </w:pPr>
            <w:r w:rsidRPr="00AA1E54">
              <w:rPr>
                <w:sz w:val="18"/>
              </w:rPr>
              <w:t>Signed</w:t>
            </w:r>
          </w:p>
        </w:tc>
        <w:tc>
          <w:tcPr>
            <w:tcW w:w="164" w:type="pct"/>
          </w:tcPr>
          <w:p w:rsidR="00CF19D7" w:rsidRPr="00AA1E54" w:rsidRDefault="00CF19D7" w:rsidP="003E086A">
            <w:pPr>
              <w:pStyle w:val="TableText0"/>
              <w:tabs>
                <w:tab w:val="left" w:pos="3435"/>
              </w:tabs>
              <w:rPr>
                <w:sz w:val="18"/>
              </w:rPr>
            </w:pPr>
          </w:p>
        </w:tc>
        <w:tc>
          <w:tcPr>
            <w:tcW w:w="1609" w:type="pct"/>
            <w:gridSpan w:val="5"/>
          </w:tcPr>
          <w:p w:rsidR="00CF19D7" w:rsidRPr="00AA1E54" w:rsidRDefault="00CF19D7" w:rsidP="003E086A">
            <w:pPr>
              <w:pStyle w:val="TableText0"/>
              <w:tabs>
                <w:tab w:val="left" w:pos="3435"/>
              </w:tabs>
              <w:rPr>
                <w:sz w:val="18"/>
              </w:rPr>
            </w:pPr>
            <w:r w:rsidRPr="00AA1E54">
              <w:rPr>
                <w:sz w:val="18"/>
              </w:rPr>
              <w:t>Date</w:t>
            </w:r>
          </w:p>
        </w:tc>
      </w:tr>
      <w:tr w:rsidR="00CF19D7" w:rsidRPr="00AA1E54" w:rsidTr="00D73DE2">
        <w:trPr>
          <w:cantSplit/>
        </w:trPr>
        <w:tc>
          <w:tcPr>
            <w:tcW w:w="3227" w:type="pct"/>
            <w:gridSpan w:val="6"/>
            <w:tcBorders>
              <w:top w:val="single" w:sz="4" w:space="0" w:color="auto"/>
              <w:left w:val="single" w:sz="4" w:space="0" w:color="auto"/>
              <w:bottom w:val="single" w:sz="4" w:space="0" w:color="auto"/>
              <w:right w:val="single" w:sz="4" w:space="0" w:color="auto"/>
            </w:tcBorders>
          </w:tcPr>
          <w:p w:rsidR="00CF19D7" w:rsidRPr="00AA1E54" w:rsidRDefault="00CF19D7" w:rsidP="003E086A">
            <w:pPr>
              <w:pStyle w:val="TableText0"/>
              <w:keepNext/>
              <w:spacing w:before="0" w:line="240" w:lineRule="auto"/>
              <w:rPr>
                <w:sz w:val="18"/>
              </w:rPr>
            </w:pPr>
          </w:p>
        </w:tc>
        <w:tc>
          <w:tcPr>
            <w:tcW w:w="164" w:type="pct"/>
            <w:tcBorders>
              <w:right w:val="single" w:sz="4" w:space="0" w:color="auto"/>
            </w:tcBorders>
          </w:tcPr>
          <w:p w:rsidR="00CF19D7" w:rsidRPr="00AA1E54" w:rsidRDefault="00CF19D7" w:rsidP="003E086A">
            <w:pPr>
              <w:pStyle w:val="TableText0"/>
              <w:tabs>
                <w:tab w:val="left" w:pos="3435"/>
              </w:tabs>
              <w:rPr>
                <w:sz w:val="18"/>
              </w:rPr>
            </w:pPr>
          </w:p>
        </w:tc>
        <w:tc>
          <w:tcPr>
            <w:tcW w:w="1609" w:type="pct"/>
            <w:gridSpan w:val="5"/>
            <w:tcBorders>
              <w:top w:val="single" w:sz="4" w:space="0" w:color="auto"/>
              <w:bottom w:val="single" w:sz="4" w:space="0" w:color="auto"/>
              <w:right w:val="single" w:sz="4" w:space="0" w:color="auto"/>
            </w:tcBorders>
          </w:tcPr>
          <w:p w:rsidR="00CF19D7" w:rsidRPr="00AA1E54" w:rsidRDefault="00CF19D7" w:rsidP="003E086A">
            <w:pPr>
              <w:pStyle w:val="TableText0"/>
              <w:tabs>
                <w:tab w:val="left" w:pos="3435"/>
              </w:tabs>
              <w:rPr>
                <w:sz w:val="18"/>
              </w:rPr>
            </w:pPr>
          </w:p>
        </w:tc>
      </w:tr>
      <w:tr w:rsidR="00CF19D7" w:rsidRPr="00AA1E54" w:rsidTr="00D73DE2">
        <w:trPr>
          <w:cantSplit/>
        </w:trPr>
        <w:tc>
          <w:tcPr>
            <w:tcW w:w="5000" w:type="pct"/>
            <w:gridSpan w:val="12"/>
          </w:tcPr>
          <w:p w:rsidR="00CF19D7" w:rsidRPr="00AA1E54" w:rsidRDefault="00CF19D7" w:rsidP="003E086A">
            <w:pPr>
              <w:pStyle w:val="TableText0"/>
              <w:tabs>
                <w:tab w:val="left" w:pos="851"/>
                <w:tab w:val="left" w:pos="2694"/>
              </w:tabs>
              <w:rPr>
                <w:sz w:val="18"/>
              </w:rPr>
            </w:pPr>
            <w:r w:rsidRPr="00AA1E54">
              <w:rPr>
                <w:sz w:val="18"/>
              </w:rPr>
              <w:tab/>
              <w:t xml:space="preserve">applicant(s) </w:t>
            </w:r>
            <w:r w:rsidRPr="00AA1E54">
              <w:rPr>
                <w:sz w:val="18"/>
              </w:rPr>
              <w:sym w:font="Webdings" w:char="F063"/>
            </w:r>
            <w:r w:rsidRPr="00AA1E54">
              <w:rPr>
                <w:sz w:val="18"/>
              </w:rPr>
              <w:tab/>
              <w:t xml:space="preserve">solicitor for applicant(s) </w:t>
            </w:r>
            <w:r w:rsidRPr="00AA1E54">
              <w:rPr>
                <w:sz w:val="18"/>
              </w:rPr>
              <w:sym w:font="Webdings" w:char="F063"/>
            </w:r>
          </w:p>
        </w:tc>
      </w:tr>
      <w:tr w:rsidR="00CF19D7" w:rsidRPr="00AA1E54" w:rsidTr="00D73DE2">
        <w:trPr>
          <w:cantSplit/>
        </w:trPr>
        <w:tc>
          <w:tcPr>
            <w:tcW w:w="5000" w:type="pct"/>
            <w:gridSpan w:val="12"/>
          </w:tcPr>
          <w:p w:rsidR="00CF19D7" w:rsidRPr="00AA1E54" w:rsidRDefault="00CF19D7" w:rsidP="000E26EF">
            <w:pPr>
              <w:pStyle w:val="TableText0"/>
              <w:tabs>
                <w:tab w:val="left" w:pos="1134"/>
                <w:tab w:val="left" w:pos="2660"/>
                <w:tab w:val="left" w:pos="3969"/>
                <w:tab w:val="left" w:pos="5245"/>
              </w:tabs>
              <w:rPr>
                <w:sz w:val="18"/>
              </w:rPr>
            </w:pPr>
            <w:r w:rsidRPr="00AA1E54">
              <w:rPr>
                <w:sz w:val="18"/>
              </w:rPr>
              <w:t>T</w:t>
            </w:r>
            <w:r w:rsidR="004315E9" w:rsidRPr="00AA1E54">
              <w:rPr>
                <w:sz w:val="18"/>
              </w:rPr>
              <w:t>his application was prepared by</w:t>
            </w:r>
            <w:r w:rsidR="004315E9" w:rsidRPr="00AA1E54">
              <w:rPr>
                <w:sz w:val="18"/>
              </w:rPr>
              <w:tab/>
            </w:r>
            <w:r w:rsidR="00EE696A" w:rsidRPr="00AA1E54">
              <w:rPr>
                <w:sz w:val="18"/>
              </w:rPr>
              <w:t>a</w:t>
            </w:r>
            <w:r w:rsidRPr="00AA1E54">
              <w:rPr>
                <w:sz w:val="18"/>
              </w:rPr>
              <w:t xml:space="preserve">pplicant </w:t>
            </w:r>
            <w:r w:rsidRPr="00AA1E54">
              <w:rPr>
                <w:sz w:val="18"/>
              </w:rPr>
              <w:sym w:font="Webdings" w:char="F063"/>
            </w:r>
            <w:r w:rsidR="000E26EF" w:rsidRPr="00AA1E54">
              <w:rPr>
                <w:sz w:val="18"/>
              </w:rPr>
              <w:tab/>
            </w:r>
            <w:r w:rsidR="00EE696A" w:rsidRPr="00AA1E54">
              <w:rPr>
                <w:sz w:val="18"/>
              </w:rPr>
              <w:t>s</w:t>
            </w:r>
            <w:r w:rsidRPr="00AA1E54">
              <w:rPr>
                <w:sz w:val="18"/>
              </w:rPr>
              <w:t xml:space="preserve">olicitor </w:t>
            </w:r>
            <w:r w:rsidRPr="00AA1E54">
              <w:rPr>
                <w:sz w:val="18"/>
              </w:rPr>
              <w:sym w:font="Webdings" w:char="F063"/>
            </w:r>
            <w:r w:rsidR="000E26EF" w:rsidRPr="00AA1E54">
              <w:rPr>
                <w:sz w:val="18"/>
              </w:rPr>
              <w:tab/>
            </w:r>
            <w:r w:rsidR="00EE696A" w:rsidRPr="00AA1E54">
              <w:rPr>
                <w:sz w:val="18"/>
              </w:rPr>
              <w:t>c</w:t>
            </w:r>
            <w:r w:rsidRPr="00AA1E54">
              <w:rPr>
                <w:sz w:val="18"/>
              </w:rPr>
              <w:t xml:space="preserve">ounsel </w:t>
            </w:r>
            <w:r w:rsidRPr="00AA1E54">
              <w:rPr>
                <w:sz w:val="18"/>
              </w:rPr>
              <w:sym w:font="Webdings" w:char="F063"/>
            </w:r>
          </w:p>
        </w:tc>
      </w:tr>
      <w:tr w:rsidR="00CF19D7" w:rsidRPr="00AA1E54" w:rsidTr="00D73DE2">
        <w:trPr>
          <w:cantSplit/>
        </w:trPr>
        <w:tc>
          <w:tcPr>
            <w:tcW w:w="1947" w:type="pct"/>
            <w:gridSpan w:val="5"/>
          </w:tcPr>
          <w:p w:rsidR="00CF19D7" w:rsidRPr="00AA1E54" w:rsidRDefault="00CF19D7" w:rsidP="003E086A">
            <w:pPr>
              <w:pStyle w:val="TableText0"/>
              <w:tabs>
                <w:tab w:val="left" w:pos="1134"/>
                <w:tab w:val="left" w:pos="3119"/>
              </w:tabs>
              <w:rPr>
                <w:sz w:val="18"/>
              </w:rPr>
            </w:pPr>
            <w:r w:rsidRPr="00AA1E54">
              <w:rPr>
                <w:sz w:val="18"/>
              </w:rPr>
              <w:t>(</w:t>
            </w:r>
            <w:r w:rsidRPr="00AA1E54">
              <w:rPr>
                <w:i/>
                <w:sz w:val="18"/>
              </w:rPr>
              <w:t>print name if solicitor/counsel)</w:t>
            </w:r>
          </w:p>
        </w:tc>
        <w:tc>
          <w:tcPr>
            <w:tcW w:w="3053" w:type="pct"/>
            <w:gridSpan w:val="7"/>
            <w:tcBorders>
              <w:top w:val="single" w:sz="4" w:space="0" w:color="auto"/>
              <w:left w:val="single" w:sz="4" w:space="0" w:color="auto"/>
              <w:bottom w:val="single" w:sz="4" w:space="0" w:color="auto"/>
              <w:right w:val="single" w:sz="4" w:space="0" w:color="auto"/>
            </w:tcBorders>
          </w:tcPr>
          <w:p w:rsidR="00CF19D7" w:rsidRPr="00AA1E54" w:rsidRDefault="00CF19D7" w:rsidP="003E086A">
            <w:pPr>
              <w:pStyle w:val="TableText0"/>
              <w:tabs>
                <w:tab w:val="left" w:pos="1134"/>
                <w:tab w:val="left" w:pos="3119"/>
              </w:tabs>
              <w:rPr>
                <w:sz w:val="18"/>
              </w:rPr>
            </w:pPr>
          </w:p>
        </w:tc>
      </w:tr>
    </w:tbl>
    <w:p w:rsidR="004472B5" w:rsidRPr="00AA1E54" w:rsidRDefault="009E1980" w:rsidP="00CF19D7">
      <w:pPr>
        <w:pStyle w:val="ActHead2"/>
        <w:pageBreakBefore/>
      </w:pPr>
      <w:bookmarkStart w:id="170" w:name="_Toc138687427"/>
      <w:r w:rsidRPr="00437481">
        <w:rPr>
          <w:rStyle w:val="CharPartNo"/>
        </w:rPr>
        <w:lastRenderedPageBreak/>
        <w:t>Form</w:t>
      </w:r>
      <w:r w:rsidR="007635BE" w:rsidRPr="00437481">
        <w:rPr>
          <w:rStyle w:val="CharPartNo"/>
        </w:rPr>
        <w:t xml:space="preserve"> </w:t>
      </w:r>
      <w:r w:rsidR="004472B5" w:rsidRPr="00437481">
        <w:rPr>
          <w:rStyle w:val="CharPartNo"/>
        </w:rPr>
        <w:t>8</w:t>
      </w:r>
      <w:r w:rsidRPr="00AA1E54">
        <w:t>—</w:t>
      </w:r>
      <w:r w:rsidR="004472B5" w:rsidRPr="00437481">
        <w:rPr>
          <w:rStyle w:val="CharPartText"/>
        </w:rPr>
        <w:t>Application to register arbitration award</w:t>
      </w:r>
      <w:bookmarkEnd w:id="170"/>
    </w:p>
    <w:p w:rsidR="004472B5" w:rsidRPr="00AA1E54" w:rsidRDefault="004472B5" w:rsidP="009E1980">
      <w:pPr>
        <w:pStyle w:val="notemargin"/>
      </w:pPr>
      <w:r w:rsidRPr="00AA1E54">
        <w:t>(regulation</w:t>
      </w:r>
      <w:r w:rsidR="00362FD8" w:rsidRPr="00AA1E54">
        <w:t> </w:t>
      </w:r>
      <w:r w:rsidRPr="00AA1E54">
        <w:t>67Q)</w:t>
      </w:r>
    </w:p>
    <w:p w:rsidR="004472B5" w:rsidRPr="00AA1E54" w:rsidRDefault="004472B5" w:rsidP="004472B5">
      <w:pPr>
        <w:keepNext/>
        <w:keepLines/>
        <w:rPr>
          <w:sz w:val="12"/>
          <w:szCs w:val="12"/>
        </w:rPr>
      </w:pPr>
    </w:p>
    <w:tbl>
      <w:tblPr>
        <w:tblW w:w="5000" w:type="pct"/>
        <w:tblLook w:val="0000" w:firstRow="0" w:lastRow="0" w:firstColumn="0" w:lastColumn="0" w:noHBand="0" w:noVBand="0"/>
      </w:tblPr>
      <w:tblGrid>
        <w:gridCol w:w="3993"/>
        <w:gridCol w:w="1849"/>
        <w:gridCol w:w="2687"/>
      </w:tblGrid>
      <w:tr w:rsidR="00CF19D7" w:rsidRPr="00AA1E54" w:rsidTr="00D73DE2">
        <w:trPr>
          <w:cantSplit/>
          <w:trHeight w:val="580"/>
        </w:trPr>
        <w:tc>
          <w:tcPr>
            <w:tcW w:w="2341" w:type="pct"/>
            <w:vMerge w:val="restart"/>
          </w:tcPr>
          <w:p w:rsidR="00CF19D7" w:rsidRPr="00AA1E54" w:rsidRDefault="00CF19D7" w:rsidP="003E086A">
            <w:pPr>
              <w:pStyle w:val="TableText0"/>
              <w:keepNext/>
              <w:keepLines/>
              <w:jc w:val="right"/>
              <w:rPr>
                <w:rFonts w:ascii="Helvetica" w:hAnsi="Helvetica"/>
                <w:b/>
                <w:sz w:val="20"/>
              </w:rPr>
            </w:pPr>
            <w:r w:rsidRPr="00AA1E54">
              <w:rPr>
                <w:rFonts w:ascii="Helvetica" w:hAnsi="Helvetica"/>
                <w:b/>
                <w:sz w:val="20"/>
              </w:rPr>
              <w:t>[</w:t>
            </w:r>
            <w:r w:rsidRPr="00AA1E54">
              <w:rPr>
                <w:rFonts w:ascii="Helvetica" w:hAnsi="Helvetica"/>
                <w:sz w:val="20"/>
              </w:rPr>
              <w:t>name of court</w:t>
            </w:r>
            <w:r w:rsidRPr="00AA1E54">
              <w:rPr>
                <w:rFonts w:ascii="Helvetica" w:hAnsi="Helvetica"/>
                <w:b/>
                <w:sz w:val="20"/>
              </w:rPr>
              <w:t>]</w:t>
            </w:r>
          </w:p>
          <w:p w:rsidR="00CF19D7" w:rsidRPr="00AA1E54" w:rsidRDefault="00CF19D7" w:rsidP="003E086A">
            <w:pPr>
              <w:pStyle w:val="TableText0"/>
              <w:keepNext/>
              <w:keepLines/>
              <w:spacing w:line="240" w:lineRule="atLeast"/>
              <w:jc w:val="right"/>
              <w:rPr>
                <w:rFonts w:ascii="Helvetica" w:hAnsi="Helvetica"/>
                <w:b/>
                <w:sz w:val="28"/>
              </w:rPr>
            </w:pPr>
            <w:r w:rsidRPr="00AA1E54">
              <w:rPr>
                <w:b/>
                <w:sz w:val="32"/>
              </w:rPr>
              <w:br/>
            </w:r>
            <w:r w:rsidRPr="00AA1E54">
              <w:rPr>
                <w:b/>
                <w:sz w:val="32"/>
              </w:rPr>
              <w:br/>
            </w:r>
            <w:r w:rsidRPr="00AA1E54">
              <w:rPr>
                <w:rFonts w:ascii="Helvetica" w:hAnsi="Helvetica"/>
                <w:b/>
                <w:sz w:val="28"/>
              </w:rPr>
              <w:t>Application to register arbitration award</w:t>
            </w:r>
          </w:p>
          <w:p w:rsidR="00CF19D7" w:rsidRPr="00AA1E54" w:rsidRDefault="00CF19D7" w:rsidP="003E086A">
            <w:pPr>
              <w:pStyle w:val="TableText0"/>
              <w:keepNext/>
              <w:keepLines/>
              <w:jc w:val="right"/>
              <w:rPr>
                <w:sz w:val="20"/>
              </w:rPr>
            </w:pPr>
            <w:r w:rsidRPr="00AA1E54">
              <w:br/>
            </w:r>
            <w:r w:rsidRPr="00AA1E54">
              <w:br/>
            </w:r>
            <w:r w:rsidRPr="00AA1E54">
              <w:br/>
            </w:r>
            <w:r w:rsidRPr="00AA1E54">
              <w:rPr>
                <w:sz w:val="20"/>
              </w:rPr>
              <w:t>Form</w:t>
            </w:r>
            <w:r w:rsidRPr="00AA1E54">
              <w:rPr>
                <w:sz w:val="18"/>
              </w:rPr>
              <w:t xml:space="preserve"> </w:t>
            </w:r>
            <w:r w:rsidRPr="00AA1E54">
              <w:rPr>
                <w:sz w:val="20"/>
              </w:rPr>
              <w:t>8</w:t>
            </w:r>
            <w:r w:rsidRPr="00AA1E54">
              <w:rPr>
                <w:sz w:val="18"/>
              </w:rPr>
              <w:t xml:space="preserve"> </w:t>
            </w:r>
            <w:r w:rsidRPr="00AA1E54">
              <w:rPr>
                <w:sz w:val="20"/>
              </w:rPr>
              <w:t>—</w:t>
            </w:r>
            <w:r w:rsidRPr="00AA1E54">
              <w:rPr>
                <w:sz w:val="18"/>
              </w:rPr>
              <w:t xml:space="preserve"> </w:t>
            </w:r>
            <w:r w:rsidRPr="00AA1E54">
              <w:rPr>
                <w:sz w:val="20"/>
              </w:rPr>
              <w:t>Family</w:t>
            </w:r>
            <w:r w:rsidRPr="00AA1E54">
              <w:rPr>
                <w:sz w:val="18"/>
              </w:rPr>
              <w:t xml:space="preserve"> </w:t>
            </w:r>
            <w:r w:rsidRPr="00AA1E54">
              <w:rPr>
                <w:sz w:val="20"/>
              </w:rPr>
              <w:t>Law</w:t>
            </w:r>
            <w:r w:rsidRPr="00AA1E54">
              <w:rPr>
                <w:sz w:val="18"/>
              </w:rPr>
              <w:t xml:space="preserve"> </w:t>
            </w:r>
            <w:r w:rsidRPr="00AA1E54">
              <w:rPr>
                <w:sz w:val="20"/>
              </w:rPr>
              <w:t>Regulation</w:t>
            </w:r>
            <w:r w:rsidR="00362FD8" w:rsidRPr="00AA1E54">
              <w:rPr>
                <w:sz w:val="20"/>
              </w:rPr>
              <w:t> </w:t>
            </w:r>
            <w:r w:rsidRPr="00AA1E54">
              <w:rPr>
                <w:sz w:val="20"/>
              </w:rPr>
              <w:t>67Q</w:t>
            </w:r>
            <w:r w:rsidRPr="00AA1E54">
              <w:rPr>
                <w:sz w:val="20"/>
              </w:rPr>
              <w:br/>
            </w:r>
          </w:p>
        </w:tc>
        <w:tc>
          <w:tcPr>
            <w:tcW w:w="2659" w:type="pct"/>
            <w:gridSpan w:val="2"/>
            <w:tcBorders>
              <w:top w:val="single" w:sz="4" w:space="0" w:color="auto"/>
              <w:left w:val="single" w:sz="4" w:space="0" w:color="auto"/>
              <w:right w:val="single" w:sz="4" w:space="0" w:color="auto"/>
            </w:tcBorders>
            <w:shd w:val="clear" w:color="auto" w:fill="000000"/>
          </w:tcPr>
          <w:p w:rsidR="00CF19D7" w:rsidRPr="00AA1E54" w:rsidRDefault="00CF19D7" w:rsidP="003E086A">
            <w:pPr>
              <w:pStyle w:val="TableText0"/>
              <w:keepNext/>
              <w:keepLines/>
              <w:rPr>
                <w:sz w:val="18"/>
              </w:rPr>
            </w:pPr>
            <w:r w:rsidRPr="00AA1E54">
              <w:rPr>
                <w:sz w:val="18"/>
              </w:rPr>
              <w:t>Fill in box A (file numbers)</w:t>
            </w:r>
          </w:p>
        </w:tc>
      </w:tr>
      <w:tr w:rsidR="00CF19D7" w:rsidRPr="00AA1E54" w:rsidTr="00D73DE2">
        <w:trPr>
          <w:cantSplit/>
          <w:trHeight w:val="580"/>
        </w:trPr>
        <w:tc>
          <w:tcPr>
            <w:tcW w:w="2341" w:type="pct"/>
            <w:vMerge/>
          </w:tcPr>
          <w:p w:rsidR="00CF19D7" w:rsidRPr="00AA1E54" w:rsidRDefault="00CF19D7" w:rsidP="003E086A">
            <w:pPr>
              <w:pStyle w:val="TableText0"/>
              <w:jc w:val="right"/>
            </w:pPr>
          </w:p>
        </w:tc>
        <w:tc>
          <w:tcPr>
            <w:tcW w:w="1084" w:type="pct"/>
            <w:tcBorders>
              <w:left w:val="single" w:sz="4" w:space="0" w:color="auto"/>
            </w:tcBorders>
          </w:tcPr>
          <w:p w:rsidR="00CF19D7" w:rsidRPr="00AA1E54" w:rsidRDefault="00CF19D7" w:rsidP="003E086A">
            <w:pPr>
              <w:pStyle w:val="TableText0"/>
              <w:tabs>
                <w:tab w:val="right" w:pos="1310"/>
              </w:tabs>
              <w:rPr>
                <w:sz w:val="18"/>
              </w:rPr>
            </w:pPr>
            <w:r w:rsidRPr="00AA1E54">
              <w:rPr>
                <w:sz w:val="18"/>
              </w:rPr>
              <w:t>A</w:t>
            </w:r>
            <w:r w:rsidRPr="00AA1E54">
              <w:rPr>
                <w:sz w:val="18"/>
              </w:rPr>
              <w:tab/>
              <w:t>File</w:t>
            </w:r>
            <w:r w:rsidRPr="00AA1E54">
              <w:rPr>
                <w:sz w:val="18"/>
              </w:rPr>
              <w:br/>
            </w:r>
            <w:r w:rsidRPr="00AA1E54">
              <w:rPr>
                <w:sz w:val="18"/>
              </w:rPr>
              <w:tab/>
              <w:t>Number</w:t>
            </w:r>
          </w:p>
        </w:tc>
        <w:tc>
          <w:tcPr>
            <w:tcW w:w="1575" w:type="pct"/>
            <w:tcBorders>
              <w:left w:val="single" w:sz="4" w:space="0" w:color="auto"/>
              <w:right w:val="single" w:sz="4" w:space="0" w:color="auto"/>
            </w:tcBorders>
          </w:tcPr>
          <w:p w:rsidR="00CF19D7" w:rsidRPr="00AA1E54" w:rsidRDefault="00CF19D7" w:rsidP="003E086A">
            <w:pPr>
              <w:pStyle w:val="TableText0"/>
              <w:rPr>
                <w:sz w:val="18"/>
              </w:rPr>
            </w:pPr>
          </w:p>
        </w:tc>
      </w:tr>
      <w:tr w:rsidR="00CF19D7" w:rsidRPr="00AA1E54" w:rsidTr="00D73DE2">
        <w:trPr>
          <w:cantSplit/>
          <w:trHeight w:val="580"/>
        </w:trPr>
        <w:tc>
          <w:tcPr>
            <w:tcW w:w="2341" w:type="pct"/>
            <w:vMerge/>
          </w:tcPr>
          <w:p w:rsidR="00CF19D7" w:rsidRPr="00AA1E54" w:rsidRDefault="00CF19D7" w:rsidP="003E086A">
            <w:pPr>
              <w:pStyle w:val="TableText0"/>
              <w:jc w:val="right"/>
            </w:pPr>
          </w:p>
        </w:tc>
        <w:tc>
          <w:tcPr>
            <w:tcW w:w="1084" w:type="pct"/>
            <w:tcBorders>
              <w:left w:val="single" w:sz="4" w:space="0" w:color="auto"/>
            </w:tcBorders>
          </w:tcPr>
          <w:p w:rsidR="00CF19D7" w:rsidRPr="00AA1E54" w:rsidRDefault="00CF19D7" w:rsidP="003E086A">
            <w:pPr>
              <w:pStyle w:val="TableText0"/>
              <w:tabs>
                <w:tab w:val="right" w:pos="1310"/>
              </w:tabs>
              <w:rPr>
                <w:sz w:val="18"/>
              </w:rPr>
            </w:pPr>
            <w:r w:rsidRPr="00AA1E54">
              <w:rPr>
                <w:sz w:val="18"/>
              </w:rPr>
              <w:t>B</w:t>
            </w:r>
            <w:r w:rsidRPr="00AA1E54">
              <w:rPr>
                <w:sz w:val="18"/>
              </w:rPr>
              <w:tab/>
              <w:t>Filed at</w:t>
            </w:r>
          </w:p>
          <w:p w:rsidR="00CF19D7" w:rsidRPr="00AA1E54" w:rsidRDefault="00CF19D7" w:rsidP="003E086A">
            <w:pPr>
              <w:pStyle w:val="TableText0"/>
              <w:tabs>
                <w:tab w:val="right" w:pos="1310"/>
              </w:tabs>
              <w:rPr>
                <w:sz w:val="18"/>
              </w:rPr>
            </w:pPr>
          </w:p>
          <w:p w:rsidR="00CF19D7" w:rsidRPr="00AA1E54" w:rsidRDefault="00CF19D7" w:rsidP="003E086A">
            <w:pPr>
              <w:pStyle w:val="TableText0"/>
              <w:tabs>
                <w:tab w:val="right" w:pos="1310"/>
              </w:tabs>
              <w:rPr>
                <w:sz w:val="18"/>
              </w:rPr>
            </w:pPr>
          </w:p>
        </w:tc>
        <w:tc>
          <w:tcPr>
            <w:tcW w:w="1575" w:type="pct"/>
            <w:tcBorders>
              <w:left w:val="single" w:sz="4" w:space="0" w:color="auto"/>
              <w:right w:val="single" w:sz="4" w:space="0" w:color="auto"/>
            </w:tcBorders>
          </w:tcPr>
          <w:p w:rsidR="00CF19D7" w:rsidRPr="00AA1E54" w:rsidRDefault="00CF19D7" w:rsidP="003E086A">
            <w:pPr>
              <w:pStyle w:val="TableText0"/>
              <w:rPr>
                <w:sz w:val="18"/>
              </w:rPr>
            </w:pPr>
          </w:p>
        </w:tc>
      </w:tr>
      <w:tr w:rsidR="00CF19D7" w:rsidRPr="00AA1E54" w:rsidTr="00D73DE2">
        <w:trPr>
          <w:cantSplit/>
          <w:trHeight w:val="580"/>
        </w:trPr>
        <w:tc>
          <w:tcPr>
            <w:tcW w:w="2341" w:type="pct"/>
            <w:vMerge/>
          </w:tcPr>
          <w:p w:rsidR="00CF19D7" w:rsidRPr="00AA1E54" w:rsidRDefault="00CF19D7" w:rsidP="003E086A">
            <w:pPr>
              <w:pStyle w:val="TableText0"/>
              <w:jc w:val="right"/>
            </w:pPr>
          </w:p>
        </w:tc>
        <w:tc>
          <w:tcPr>
            <w:tcW w:w="1084" w:type="pct"/>
            <w:tcBorders>
              <w:left w:val="single" w:sz="4" w:space="0" w:color="auto"/>
              <w:bottom w:val="single" w:sz="4" w:space="0" w:color="auto"/>
            </w:tcBorders>
          </w:tcPr>
          <w:p w:rsidR="00CF19D7" w:rsidRPr="00AA1E54" w:rsidRDefault="00CF19D7" w:rsidP="003E086A">
            <w:pPr>
              <w:pStyle w:val="TableText0"/>
              <w:tabs>
                <w:tab w:val="right" w:pos="1310"/>
              </w:tabs>
              <w:jc w:val="right"/>
              <w:rPr>
                <w:sz w:val="18"/>
              </w:rPr>
            </w:pPr>
            <w:r w:rsidRPr="00AA1E54">
              <w:rPr>
                <w:sz w:val="18"/>
              </w:rPr>
              <w:t>Hearing date</w:t>
            </w:r>
          </w:p>
          <w:p w:rsidR="00CF19D7" w:rsidRPr="00AA1E54" w:rsidRDefault="00CF19D7" w:rsidP="003E086A">
            <w:pPr>
              <w:pStyle w:val="TableText0"/>
              <w:tabs>
                <w:tab w:val="right" w:pos="1310"/>
              </w:tabs>
              <w:jc w:val="right"/>
              <w:rPr>
                <w:sz w:val="18"/>
              </w:rPr>
            </w:pPr>
            <w:r w:rsidRPr="00AA1E54">
              <w:rPr>
                <w:sz w:val="18"/>
              </w:rPr>
              <w:t>(if hearing needed)</w:t>
            </w:r>
          </w:p>
          <w:p w:rsidR="00CF19D7" w:rsidRPr="00AA1E54" w:rsidRDefault="00CF19D7" w:rsidP="003E086A">
            <w:pPr>
              <w:pStyle w:val="TableText0"/>
              <w:tabs>
                <w:tab w:val="right" w:pos="1310"/>
              </w:tabs>
              <w:jc w:val="right"/>
              <w:rPr>
                <w:sz w:val="18"/>
              </w:rPr>
            </w:pPr>
            <w:r w:rsidRPr="00AA1E54">
              <w:rPr>
                <w:sz w:val="18"/>
              </w:rPr>
              <w:t>Hearing time</w:t>
            </w:r>
          </w:p>
        </w:tc>
        <w:tc>
          <w:tcPr>
            <w:tcW w:w="1575" w:type="pct"/>
            <w:tcBorders>
              <w:top w:val="single" w:sz="4" w:space="0" w:color="auto"/>
              <w:left w:val="single" w:sz="4" w:space="0" w:color="auto"/>
              <w:bottom w:val="single" w:sz="4" w:space="0" w:color="auto"/>
              <w:right w:val="single" w:sz="4" w:space="0" w:color="auto"/>
            </w:tcBorders>
          </w:tcPr>
          <w:p w:rsidR="00CF19D7" w:rsidRPr="00AA1E54" w:rsidRDefault="00CF19D7" w:rsidP="003E086A">
            <w:pPr>
              <w:pStyle w:val="TableText0"/>
              <w:jc w:val="right"/>
              <w:rPr>
                <w:sz w:val="18"/>
              </w:rPr>
            </w:pPr>
            <w:r w:rsidRPr="00AA1E54">
              <w:rPr>
                <w:sz w:val="18"/>
              </w:rPr>
              <w:t>AM</w:t>
            </w:r>
          </w:p>
          <w:p w:rsidR="00CF19D7" w:rsidRPr="00AA1E54" w:rsidRDefault="00CF19D7" w:rsidP="003E086A">
            <w:pPr>
              <w:pStyle w:val="TableText0"/>
              <w:jc w:val="right"/>
              <w:rPr>
                <w:sz w:val="18"/>
              </w:rPr>
            </w:pPr>
            <w:r w:rsidRPr="00AA1E54">
              <w:rPr>
                <w:sz w:val="18"/>
              </w:rPr>
              <w:t>PM</w:t>
            </w:r>
          </w:p>
        </w:tc>
      </w:tr>
    </w:tbl>
    <w:p w:rsidR="00CF19D7" w:rsidRPr="00AA1E54" w:rsidRDefault="00CF19D7" w:rsidP="00CF19D7">
      <w:pPr>
        <w:rPr>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8529"/>
      </w:tblGrid>
      <w:tr w:rsidR="00CF19D7" w:rsidRPr="00AA1E54" w:rsidTr="00D73DE2">
        <w:tc>
          <w:tcPr>
            <w:tcW w:w="5000" w:type="pct"/>
            <w:tcBorders>
              <w:bottom w:val="nil"/>
            </w:tcBorders>
            <w:shd w:val="clear" w:color="auto" w:fill="000000"/>
          </w:tcPr>
          <w:p w:rsidR="00CF19D7" w:rsidRPr="00AA1E54" w:rsidRDefault="00CF19D7" w:rsidP="003E086A">
            <w:pPr>
              <w:pStyle w:val="TableText0"/>
              <w:spacing w:after="0"/>
              <w:rPr>
                <w:sz w:val="24"/>
              </w:rPr>
            </w:pPr>
            <w:r w:rsidRPr="00AA1E54">
              <w:t>Notice</w:t>
            </w:r>
          </w:p>
        </w:tc>
      </w:tr>
      <w:tr w:rsidR="00CF19D7" w:rsidRPr="00AA1E54" w:rsidTr="00D73DE2">
        <w:tc>
          <w:tcPr>
            <w:tcW w:w="5000" w:type="pct"/>
            <w:tcBorders>
              <w:top w:val="nil"/>
            </w:tcBorders>
          </w:tcPr>
          <w:p w:rsidR="00CF19D7" w:rsidRPr="00AA1E54" w:rsidRDefault="00CF19D7" w:rsidP="003E086A">
            <w:pPr>
              <w:pStyle w:val="TableText0"/>
              <w:rPr>
                <w:sz w:val="18"/>
              </w:rPr>
            </w:pPr>
            <w:r w:rsidRPr="00AA1E54">
              <w:rPr>
                <w:sz w:val="18"/>
              </w:rPr>
              <w:t>Take notice that:</w:t>
            </w:r>
          </w:p>
          <w:p w:rsidR="00CF19D7" w:rsidRPr="00AA1E54" w:rsidRDefault="00CF19D7" w:rsidP="003E086A">
            <w:pPr>
              <w:pStyle w:val="TableText0"/>
              <w:ind w:left="284" w:hanging="284"/>
              <w:rPr>
                <w:sz w:val="18"/>
              </w:rPr>
            </w:pPr>
            <w:r w:rsidRPr="00AA1E54">
              <w:rPr>
                <w:sz w:val="18"/>
              </w:rPr>
              <w:sym w:font="Webdings" w:char="F03C"/>
            </w:r>
            <w:r w:rsidRPr="00AA1E54">
              <w:rPr>
                <w:sz w:val="18"/>
              </w:rPr>
              <w:tab/>
              <w:t>the applicant seeks registration of the award described below</w:t>
            </w:r>
          </w:p>
          <w:p w:rsidR="00CF19D7" w:rsidRPr="00AA1E54" w:rsidRDefault="00CF19D7" w:rsidP="003E086A">
            <w:pPr>
              <w:pStyle w:val="TableText0"/>
              <w:spacing w:before="0"/>
              <w:ind w:left="284" w:hanging="284"/>
              <w:rPr>
                <w:sz w:val="18"/>
              </w:rPr>
            </w:pPr>
            <w:r w:rsidRPr="00AA1E54">
              <w:rPr>
                <w:sz w:val="18"/>
              </w:rPr>
              <w:sym w:font="Webdings" w:char="F03C"/>
            </w:r>
            <w:r w:rsidRPr="00AA1E54">
              <w:rPr>
                <w:sz w:val="18"/>
              </w:rPr>
              <w:tab/>
              <w:t>within 28 days of service of this application, another party to the award may bring to the court’s attention any reason why the award should not be registered</w:t>
            </w:r>
          </w:p>
          <w:p w:rsidR="00CF19D7" w:rsidRPr="00AA1E54" w:rsidRDefault="00CF19D7" w:rsidP="003E086A">
            <w:pPr>
              <w:pStyle w:val="TableText0"/>
              <w:spacing w:before="0"/>
              <w:ind w:left="284" w:hanging="284"/>
              <w:rPr>
                <w:sz w:val="20"/>
              </w:rPr>
            </w:pPr>
            <w:r w:rsidRPr="00AA1E54">
              <w:rPr>
                <w:sz w:val="18"/>
              </w:rPr>
              <w:sym w:font="Webdings" w:char="F03C"/>
            </w:r>
            <w:r w:rsidRPr="00AA1E54">
              <w:rPr>
                <w:sz w:val="18"/>
              </w:rPr>
              <w:tab/>
              <w:t>if nothing is brought to the court’s attention, the court must register the award</w:t>
            </w:r>
          </w:p>
        </w:tc>
      </w:tr>
    </w:tbl>
    <w:p w:rsidR="00CF19D7" w:rsidRPr="00AA1E54" w:rsidRDefault="00CF19D7" w:rsidP="00CF19D7">
      <w:pPr>
        <w:rPr>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8529"/>
      </w:tblGrid>
      <w:tr w:rsidR="00CF19D7" w:rsidRPr="00AA1E54" w:rsidTr="00D73DE2">
        <w:tc>
          <w:tcPr>
            <w:tcW w:w="5000" w:type="pct"/>
            <w:tcBorders>
              <w:bottom w:val="nil"/>
            </w:tcBorders>
            <w:shd w:val="clear" w:color="auto" w:fill="000000"/>
          </w:tcPr>
          <w:p w:rsidR="00CF19D7" w:rsidRPr="00AA1E54" w:rsidRDefault="00CF19D7" w:rsidP="003E086A">
            <w:pPr>
              <w:pStyle w:val="TableText0"/>
              <w:spacing w:after="0"/>
              <w:rPr>
                <w:sz w:val="24"/>
              </w:rPr>
            </w:pPr>
            <w:r w:rsidRPr="00AA1E54">
              <w:t>Application</w:t>
            </w:r>
          </w:p>
        </w:tc>
      </w:tr>
      <w:tr w:rsidR="00CF19D7" w:rsidRPr="00AA1E54" w:rsidTr="00D73DE2">
        <w:tc>
          <w:tcPr>
            <w:tcW w:w="5000" w:type="pct"/>
            <w:tcBorders>
              <w:top w:val="nil"/>
            </w:tcBorders>
          </w:tcPr>
          <w:p w:rsidR="00CF19D7" w:rsidRPr="00AA1E54" w:rsidRDefault="00CF19D7" w:rsidP="003E086A">
            <w:pPr>
              <w:pStyle w:val="TableText0"/>
              <w:spacing w:before="0"/>
              <w:ind w:left="284" w:hanging="284"/>
              <w:rPr>
                <w:sz w:val="20"/>
              </w:rPr>
            </w:pPr>
            <w:r w:rsidRPr="00AA1E54">
              <w:rPr>
                <w:sz w:val="18"/>
              </w:rPr>
              <w:t>The applicant seeks registration of the award described below</w:t>
            </w:r>
          </w:p>
        </w:tc>
      </w:tr>
    </w:tbl>
    <w:p w:rsidR="00CF19D7" w:rsidRPr="00AA1E54" w:rsidRDefault="00CF19D7" w:rsidP="00CF19D7">
      <w:pPr>
        <w:rPr>
          <w:sz w:val="12"/>
        </w:rPr>
      </w:pPr>
    </w:p>
    <w:tbl>
      <w:tblPr>
        <w:tblW w:w="5000" w:type="pct"/>
        <w:tblLook w:val="0000" w:firstRow="0" w:lastRow="0" w:firstColumn="0" w:lastColumn="0" w:noHBand="0" w:noVBand="0"/>
      </w:tblPr>
      <w:tblGrid>
        <w:gridCol w:w="2481"/>
        <w:gridCol w:w="280"/>
        <w:gridCol w:w="56"/>
        <w:gridCol w:w="505"/>
        <w:gridCol w:w="2183"/>
        <w:gridCol w:w="281"/>
        <w:gridCol w:w="55"/>
        <w:gridCol w:w="225"/>
        <w:gridCol w:w="111"/>
        <w:gridCol w:w="2352"/>
      </w:tblGrid>
      <w:tr w:rsidR="00CF19D7" w:rsidRPr="00AA1E54" w:rsidTr="00D73DE2">
        <w:trPr>
          <w:cantSplit/>
        </w:trPr>
        <w:tc>
          <w:tcPr>
            <w:tcW w:w="1454" w:type="pct"/>
            <w:shd w:val="clear" w:color="auto" w:fill="000000"/>
          </w:tcPr>
          <w:p w:rsidR="00CF19D7" w:rsidRPr="00AA1E54" w:rsidRDefault="00CF19D7" w:rsidP="003E086A">
            <w:pPr>
              <w:pStyle w:val="TableText0"/>
              <w:spacing w:after="0"/>
            </w:pPr>
            <w:r w:rsidRPr="00AA1E54">
              <w:t>Details of parties</w:t>
            </w:r>
          </w:p>
        </w:tc>
        <w:tc>
          <w:tcPr>
            <w:tcW w:w="1970" w:type="pct"/>
            <w:gridSpan w:val="6"/>
            <w:shd w:val="clear" w:color="auto" w:fill="000000"/>
          </w:tcPr>
          <w:p w:rsidR="00CF19D7" w:rsidRPr="00AA1E54" w:rsidRDefault="00CF19D7" w:rsidP="003E086A">
            <w:pPr>
              <w:pStyle w:val="TableText0"/>
              <w:spacing w:after="0"/>
              <w:rPr>
                <w:sz w:val="24"/>
              </w:rPr>
            </w:pPr>
          </w:p>
        </w:tc>
        <w:tc>
          <w:tcPr>
            <w:tcW w:w="1576" w:type="pct"/>
            <w:gridSpan w:val="3"/>
            <w:shd w:val="clear" w:color="auto" w:fill="000000"/>
          </w:tcPr>
          <w:p w:rsidR="00CF19D7" w:rsidRPr="00AA1E54" w:rsidRDefault="00CF19D7" w:rsidP="003E086A">
            <w:pPr>
              <w:pStyle w:val="TableText0"/>
              <w:spacing w:after="0"/>
              <w:rPr>
                <w:sz w:val="24"/>
              </w:rPr>
            </w:pPr>
          </w:p>
        </w:tc>
      </w:tr>
      <w:tr w:rsidR="00CF19D7" w:rsidRPr="00AA1E54" w:rsidTr="00D73DE2">
        <w:trPr>
          <w:cantSplit/>
          <w:trHeight w:hRule="exact" w:val="60"/>
        </w:trPr>
        <w:tc>
          <w:tcPr>
            <w:tcW w:w="1454" w:type="pct"/>
          </w:tcPr>
          <w:p w:rsidR="00CF19D7" w:rsidRPr="00AA1E54" w:rsidRDefault="00CF19D7" w:rsidP="003E086A">
            <w:pPr>
              <w:pStyle w:val="TableText0"/>
              <w:ind w:left="284" w:hanging="284"/>
              <w:rPr>
                <w:sz w:val="8"/>
              </w:rPr>
            </w:pPr>
          </w:p>
        </w:tc>
        <w:tc>
          <w:tcPr>
            <w:tcW w:w="197" w:type="pct"/>
            <w:gridSpan w:val="2"/>
            <w:tcBorders>
              <w:left w:val="single" w:sz="4" w:space="0" w:color="auto"/>
            </w:tcBorders>
          </w:tcPr>
          <w:p w:rsidR="00CF19D7" w:rsidRPr="00AA1E54" w:rsidRDefault="00CF19D7" w:rsidP="003E086A">
            <w:pPr>
              <w:pStyle w:val="TableText0"/>
              <w:rPr>
                <w:sz w:val="8"/>
              </w:rPr>
            </w:pPr>
          </w:p>
        </w:tc>
        <w:tc>
          <w:tcPr>
            <w:tcW w:w="1773" w:type="pct"/>
            <w:gridSpan w:val="4"/>
          </w:tcPr>
          <w:p w:rsidR="00CF19D7" w:rsidRPr="00AA1E54" w:rsidRDefault="00CF19D7" w:rsidP="003E086A">
            <w:pPr>
              <w:pStyle w:val="TableText0"/>
              <w:rPr>
                <w:sz w:val="8"/>
              </w:rPr>
            </w:pPr>
          </w:p>
        </w:tc>
        <w:tc>
          <w:tcPr>
            <w:tcW w:w="197" w:type="pct"/>
            <w:gridSpan w:val="2"/>
          </w:tcPr>
          <w:p w:rsidR="00CF19D7" w:rsidRPr="00AA1E54" w:rsidRDefault="00CF19D7" w:rsidP="003E086A">
            <w:pPr>
              <w:pStyle w:val="TableText0"/>
              <w:rPr>
                <w:sz w:val="8"/>
              </w:rPr>
            </w:pPr>
          </w:p>
        </w:tc>
        <w:tc>
          <w:tcPr>
            <w:tcW w:w="1379" w:type="pct"/>
          </w:tcPr>
          <w:p w:rsidR="00CF19D7" w:rsidRPr="00AA1E54" w:rsidRDefault="00CF19D7" w:rsidP="003E086A">
            <w:pPr>
              <w:pStyle w:val="TableText0"/>
              <w:rPr>
                <w:sz w:val="8"/>
              </w:rPr>
            </w:pPr>
          </w:p>
        </w:tc>
      </w:tr>
      <w:tr w:rsidR="00CF19D7" w:rsidRPr="00AA1E54" w:rsidTr="00D73DE2">
        <w:trPr>
          <w:cantSplit/>
        </w:trPr>
        <w:tc>
          <w:tcPr>
            <w:tcW w:w="1454" w:type="pct"/>
          </w:tcPr>
          <w:p w:rsidR="00CF19D7" w:rsidRPr="00AA1E54" w:rsidRDefault="00CF19D7" w:rsidP="003E086A">
            <w:pPr>
              <w:pStyle w:val="TableText0"/>
              <w:spacing w:after="0"/>
              <w:ind w:left="284" w:hanging="284"/>
              <w:rPr>
                <w:sz w:val="18"/>
              </w:rPr>
            </w:pPr>
            <w:r w:rsidRPr="00AA1E54">
              <w:rPr>
                <w:sz w:val="18"/>
              </w:rPr>
              <w:t>1</w:t>
            </w:r>
            <w:r w:rsidRPr="00AA1E54">
              <w:rPr>
                <w:sz w:val="18"/>
              </w:rPr>
              <w:tab/>
              <w:t>Name(s) of applicant(s) making this application</w:t>
            </w:r>
          </w:p>
        </w:tc>
        <w:tc>
          <w:tcPr>
            <w:tcW w:w="164" w:type="pct"/>
            <w:tcBorders>
              <w:left w:val="single" w:sz="4" w:space="0" w:color="auto"/>
            </w:tcBorders>
          </w:tcPr>
          <w:p w:rsidR="00CF19D7" w:rsidRPr="00AA1E54" w:rsidRDefault="00CF19D7" w:rsidP="003E086A">
            <w:pPr>
              <w:pStyle w:val="TableText0"/>
              <w:spacing w:after="0"/>
              <w:rPr>
                <w:sz w:val="18"/>
              </w:rPr>
            </w:pPr>
          </w:p>
        </w:tc>
        <w:tc>
          <w:tcPr>
            <w:tcW w:w="1773" w:type="pct"/>
            <w:gridSpan w:val="4"/>
            <w:tcBorders>
              <w:top w:val="single" w:sz="4" w:space="0" w:color="auto"/>
              <w:left w:val="single" w:sz="4" w:space="0" w:color="auto"/>
              <w:bottom w:val="single" w:sz="4" w:space="0" w:color="auto"/>
              <w:right w:val="single" w:sz="4" w:space="0" w:color="auto"/>
            </w:tcBorders>
          </w:tcPr>
          <w:p w:rsidR="00CF19D7" w:rsidRPr="00AA1E54" w:rsidRDefault="00CF19D7" w:rsidP="003E086A">
            <w:pPr>
              <w:pStyle w:val="TableText0"/>
              <w:spacing w:after="0"/>
              <w:rPr>
                <w:sz w:val="18"/>
              </w:rPr>
            </w:pPr>
            <w:r w:rsidRPr="00AA1E54">
              <w:rPr>
                <w:sz w:val="18"/>
              </w:rPr>
              <w:t>family name (surname)</w:t>
            </w:r>
          </w:p>
        </w:tc>
        <w:tc>
          <w:tcPr>
            <w:tcW w:w="164" w:type="pct"/>
            <w:gridSpan w:val="2"/>
            <w:tcBorders>
              <w:left w:val="single" w:sz="4" w:space="0" w:color="auto"/>
              <w:right w:val="single" w:sz="4" w:space="0" w:color="auto"/>
            </w:tcBorders>
          </w:tcPr>
          <w:p w:rsidR="00CF19D7" w:rsidRPr="00AA1E54" w:rsidRDefault="00CF19D7" w:rsidP="003E086A">
            <w:pPr>
              <w:pStyle w:val="TableText0"/>
              <w:spacing w:after="0"/>
              <w:rPr>
                <w:sz w:val="18"/>
              </w:rPr>
            </w:pPr>
          </w:p>
        </w:tc>
        <w:tc>
          <w:tcPr>
            <w:tcW w:w="1445" w:type="pct"/>
            <w:gridSpan w:val="2"/>
            <w:tcBorders>
              <w:top w:val="single" w:sz="4" w:space="0" w:color="auto"/>
              <w:left w:val="single" w:sz="4" w:space="0" w:color="auto"/>
              <w:bottom w:val="single" w:sz="4" w:space="0" w:color="auto"/>
              <w:right w:val="single" w:sz="4" w:space="0" w:color="auto"/>
            </w:tcBorders>
          </w:tcPr>
          <w:p w:rsidR="00CF19D7" w:rsidRPr="00AA1E54" w:rsidRDefault="00CF19D7" w:rsidP="003E086A">
            <w:pPr>
              <w:pStyle w:val="TableText0"/>
              <w:spacing w:after="0"/>
              <w:rPr>
                <w:sz w:val="18"/>
              </w:rPr>
            </w:pPr>
            <w:r w:rsidRPr="00AA1E54">
              <w:rPr>
                <w:sz w:val="18"/>
              </w:rPr>
              <w:t>given names</w:t>
            </w:r>
          </w:p>
        </w:tc>
      </w:tr>
      <w:tr w:rsidR="00CF19D7" w:rsidRPr="00AA1E54" w:rsidTr="00D73DE2">
        <w:trPr>
          <w:cantSplit/>
          <w:trHeight w:hRule="exact" w:val="60"/>
        </w:trPr>
        <w:tc>
          <w:tcPr>
            <w:tcW w:w="1454" w:type="pct"/>
          </w:tcPr>
          <w:p w:rsidR="00CF19D7" w:rsidRPr="00AA1E54" w:rsidRDefault="00CF19D7" w:rsidP="003E086A">
            <w:pPr>
              <w:pStyle w:val="TableText0"/>
              <w:ind w:left="284" w:hanging="284"/>
              <w:rPr>
                <w:sz w:val="18"/>
              </w:rPr>
            </w:pPr>
          </w:p>
        </w:tc>
        <w:tc>
          <w:tcPr>
            <w:tcW w:w="164" w:type="pct"/>
            <w:tcBorders>
              <w:left w:val="single" w:sz="4" w:space="0" w:color="auto"/>
            </w:tcBorders>
          </w:tcPr>
          <w:p w:rsidR="00CF19D7" w:rsidRPr="00AA1E54" w:rsidRDefault="00CF19D7" w:rsidP="003E086A">
            <w:pPr>
              <w:pStyle w:val="TableText0"/>
              <w:rPr>
                <w:sz w:val="18"/>
              </w:rPr>
            </w:pPr>
          </w:p>
        </w:tc>
        <w:tc>
          <w:tcPr>
            <w:tcW w:w="1773" w:type="pct"/>
            <w:gridSpan w:val="4"/>
          </w:tcPr>
          <w:p w:rsidR="00CF19D7" w:rsidRPr="00AA1E54" w:rsidRDefault="00CF19D7" w:rsidP="003E086A">
            <w:pPr>
              <w:pStyle w:val="TableText0"/>
              <w:rPr>
                <w:sz w:val="18"/>
              </w:rPr>
            </w:pPr>
          </w:p>
        </w:tc>
        <w:tc>
          <w:tcPr>
            <w:tcW w:w="164" w:type="pct"/>
            <w:gridSpan w:val="2"/>
          </w:tcPr>
          <w:p w:rsidR="00CF19D7" w:rsidRPr="00AA1E54" w:rsidRDefault="00CF19D7" w:rsidP="003E086A">
            <w:pPr>
              <w:pStyle w:val="TableText0"/>
              <w:rPr>
                <w:sz w:val="18"/>
              </w:rPr>
            </w:pPr>
          </w:p>
        </w:tc>
        <w:tc>
          <w:tcPr>
            <w:tcW w:w="1445" w:type="pct"/>
            <w:gridSpan w:val="2"/>
          </w:tcPr>
          <w:p w:rsidR="00CF19D7" w:rsidRPr="00AA1E54" w:rsidRDefault="00CF19D7" w:rsidP="003E086A">
            <w:pPr>
              <w:pStyle w:val="TableText0"/>
              <w:rPr>
                <w:sz w:val="18"/>
              </w:rPr>
            </w:pPr>
          </w:p>
        </w:tc>
      </w:tr>
      <w:tr w:rsidR="00CF19D7" w:rsidRPr="00AA1E54" w:rsidTr="00D73DE2">
        <w:trPr>
          <w:cantSplit/>
        </w:trPr>
        <w:tc>
          <w:tcPr>
            <w:tcW w:w="1454" w:type="pct"/>
          </w:tcPr>
          <w:p w:rsidR="00CF19D7" w:rsidRPr="00AA1E54" w:rsidRDefault="00CF19D7" w:rsidP="003E086A">
            <w:pPr>
              <w:pStyle w:val="TableText0"/>
              <w:ind w:left="284" w:hanging="284"/>
              <w:rPr>
                <w:sz w:val="18"/>
              </w:rPr>
            </w:pPr>
            <w:r w:rsidRPr="00AA1E54">
              <w:rPr>
                <w:sz w:val="18"/>
              </w:rPr>
              <w:tab/>
            </w:r>
            <w:r w:rsidRPr="00AA1E54">
              <w:rPr>
                <w:i/>
                <w:sz w:val="18"/>
              </w:rPr>
              <w:t>give details for each</w:t>
            </w:r>
          </w:p>
        </w:tc>
        <w:tc>
          <w:tcPr>
            <w:tcW w:w="164" w:type="pct"/>
            <w:tcBorders>
              <w:left w:val="single" w:sz="4" w:space="0" w:color="auto"/>
            </w:tcBorders>
          </w:tcPr>
          <w:p w:rsidR="00CF19D7" w:rsidRPr="00AA1E54" w:rsidRDefault="00CF19D7" w:rsidP="003E086A">
            <w:pPr>
              <w:pStyle w:val="TableText0"/>
              <w:rPr>
                <w:sz w:val="18"/>
              </w:rPr>
            </w:pPr>
          </w:p>
        </w:tc>
        <w:tc>
          <w:tcPr>
            <w:tcW w:w="1773" w:type="pct"/>
            <w:gridSpan w:val="4"/>
            <w:tcBorders>
              <w:top w:val="single" w:sz="4" w:space="0" w:color="auto"/>
              <w:left w:val="single" w:sz="4" w:space="0" w:color="auto"/>
              <w:bottom w:val="single" w:sz="4" w:space="0" w:color="auto"/>
              <w:right w:val="single" w:sz="4" w:space="0" w:color="auto"/>
            </w:tcBorders>
          </w:tcPr>
          <w:p w:rsidR="00CF19D7" w:rsidRPr="00AA1E54" w:rsidRDefault="00CF19D7" w:rsidP="003E086A">
            <w:pPr>
              <w:pStyle w:val="TableText0"/>
              <w:rPr>
                <w:sz w:val="18"/>
              </w:rPr>
            </w:pPr>
            <w:r w:rsidRPr="00AA1E54">
              <w:rPr>
                <w:sz w:val="18"/>
              </w:rPr>
              <w:t>family name (surname)</w:t>
            </w:r>
          </w:p>
          <w:p w:rsidR="00CF19D7" w:rsidRPr="00AA1E54" w:rsidRDefault="00CF19D7" w:rsidP="003E086A">
            <w:pPr>
              <w:pStyle w:val="TableText0"/>
              <w:rPr>
                <w:sz w:val="18"/>
              </w:rPr>
            </w:pPr>
          </w:p>
        </w:tc>
        <w:tc>
          <w:tcPr>
            <w:tcW w:w="164" w:type="pct"/>
            <w:gridSpan w:val="2"/>
            <w:tcBorders>
              <w:left w:val="single" w:sz="4" w:space="0" w:color="auto"/>
              <w:right w:val="single" w:sz="4" w:space="0" w:color="auto"/>
            </w:tcBorders>
          </w:tcPr>
          <w:p w:rsidR="00CF19D7" w:rsidRPr="00AA1E54" w:rsidRDefault="00CF19D7" w:rsidP="003E086A">
            <w:pPr>
              <w:pStyle w:val="TableText0"/>
              <w:rPr>
                <w:sz w:val="18"/>
              </w:rPr>
            </w:pPr>
          </w:p>
        </w:tc>
        <w:tc>
          <w:tcPr>
            <w:tcW w:w="1445" w:type="pct"/>
            <w:gridSpan w:val="2"/>
            <w:tcBorders>
              <w:top w:val="single" w:sz="4" w:space="0" w:color="auto"/>
              <w:left w:val="single" w:sz="4" w:space="0" w:color="auto"/>
              <w:bottom w:val="single" w:sz="4" w:space="0" w:color="auto"/>
              <w:right w:val="single" w:sz="4" w:space="0" w:color="auto"/>
            </w:tcBorders>
          </w:tcPr>
          <w:p w:rsidR="00CF19D7" w:rsidRPr="00AA1E54" w:rsidRDefault="00CF19D7" w:rsidP="003E086A">
            <w:pPr>
              <w:pStyle w:val="TableText0"/>
              <w:rPr>
                <w:sz w:val="18"/>
              </w:rPr>
            </w:pPr>
            <w:r w:rsidRPr="00AA1E54">
              <w:rPr>
                <w:sz w:val="18"/>
              </w:rPr>
              <w:t>given names</w:t>
            </w:r>
          </w:p>
        </w:tc>
      </w:tr>
      <w:tr w:rsidR="00CF19D7" w:rsidRPr="00AA1E54" w:rsidTr="00D73DE2">
        <w:trPr>
          <w:cantSplit/>
          <w:trHeight w:hRule="exact" w:val="60"/>
        </w:trPr>
        <w:tc>
          <w:tcPr>
            <w:tcW w:w="1454" w:type="pct"/>
          </w:tcPr>
          <w:p w:rsidR="00CF19D7" w:rsidRPr="00AA1E54" w:rsidRDefault="00CF19D7" w:rsidP="003E086A">
            <w:pPr>
              <w:pStyle w:val="TableText0"/>
              <w:ind w:left="284" w:hanging="284"/>
              <w:rPr>
                <w:sz w:val="18"/>
              </w:rPr>
            </w:pPr>
          </w:p>
        </w:tc>
        <w:tc>
          <w:tcPr>
            <w:tcW w:w="164" w:type="pct"/>
            <w:tcBorders>
              <w:left w:val="single" w:sz="4" w:space="0" w:color="auto"/>
            </w:tcBorders>
          </w:tcPr>
          <w:p w:rsidR="00CF19D7" w:rsidRPr="00AA1E54" w:rsidRDefault="00CF19D7" w:rsidP="003E086A">
            <w:pPr>
              <w:pStyle w:val="TableText0"/>
              <w:rPr>
                <w:sz w:val="18"/>
              </w:rPr>
            </w:pPr>
          </w:p>
        </w:tc>
        <w:tc>
          <w:tcPr>
            <w:tcW w:w="1773" w:type="pct"/>
            <w:gridSpan w:val="4"/>
          </w:tcPr>
          <w:p w:rsidR="00CF19D7" w:rsidRPr="00AA1E54" w:rsidRDefault="00CF19D7" w:rsidP="003E086A">
            <w:pPr>
              <w:pStyle w:val="TableText0"/>
              <w:rPr>
                <w:sz w:val="18"/>
              </w:rPr>
            </w:pPr>
          </w:p>
        </w:tc>
        <w:tc>
          <w:tcPr>
            <w:tcW w:w="164" w:type="pct"/>
            <w:gridSpan w:val="2"/>
          </w:tcPr>
          <w:p w:rsidR="00CF19D7" w:rsidRPr="00AA1E54" w:rsidRDefault="00CF19D7" w:rsidP="003E086A">
            <w:pPr>
              <w:pStyle w:val="TableText0"/>
              <w:rPr>
                <w:sz w:val="18"/>
              </w:rPr>
            </w:pPr>
          </w:p>
        </w:tc>
        <w:tc>
          <w:tcPr>
            <w:tcW w:w="1445" w:type="pct"/>
            <w:gridSpan w:val="2"/>
          </w:tcPr>
          <w:p w:rsidR="00CF19D7" w:rsidRPr="00AA1E54" w:rsidRDefault="00CF19D7" w:rsidP="003E086A">
            <w:pPr>
              <w:pStyle w:val="TableText0"/>
              <w:rPr>
                <w:sz w:val="18"/>
              </w:rPr>
            </w:pPr>
          </w:p>
        </w:tc>
      </w:tr>
      <w:tr w:rsidR="00CF19D7" w:rsidRPr="00AA1E54" w:rsidTr="00D73DE2">
        <w:trPr>
          <w:cantSplit/>
        </w:trPr>
        <w:tc>
          <w:tcPr>
            <w:tcW w:w="1454" w:type="pct"/>
          </w:tcPr>
          <w:p w:rsidR="00CF19D7" w:rsidRPr="00AA1E54" w:rsidRDefault="00CF19D7" w:rsidP="003E086A">
            <w:pPr>
              <w:pStyle w:val="TableText0"/>
              <w:ind w:left="284" w:hanging="284"/>
              <w:rPr>
                <w:i/>
                <w:sz w:val="18"/>
              </w:rPr>
            </w:pPr>
            <w:r w:rsidRPr="00AA1E54">
              <w:rPr>
                <w:sz w:val="18"/>
              </w:rPr>
              <w:tab/>
            </w:r>
            <w:r w:rsidRPr="00AA1E54">
              <w:rPr>
                <w:i/>
                <w:sz w:val="18"/>
              </w:rPr>
              <w:t>attach extra page if you need more space</w:t>
            </w:r>
          </w:p>
        </w:tc>
        <w:tc>
          <w:tcPr>
            <w:tcW w:w="164" w:type="pct"/>
            <w:tcBorders>
              <w:left w:val="single" w:sz="4" w:space="0" w:color="auto"/>
            </w:tcBorders>
          </w:tcPr>
          <w:p w:rsidR="00CF19D7" w:rsidRPr="00AA1E54" w:rsidRDefault="00CF19D7" w:rsidP="003E086A">
            <w:pPr>
              <w:pStyle w:val="TableText0"/>
              <w:rPr>
                <w:sz w:val="18"/>
              </w:rPr>
            </w:pPr>
          </w:p>
        </w:tc>
        <w:tc>
          <w:tcPr>
            <w:tcW w:w="1773" w:type="pct"/>
            <w:gridSpan w:val="4"/>
            <w:tcBorders>
              <w:top w:val="single" w:sz="4" w:space="0" w:color="auto"/>
              <w:left w:val="single" w:sz="4" w:space="0" w:color="auto"/>
              <w:bottom w:val="single" w:sz="4" w:space="0" w:color="auto"/>
              <w:right w:val="single" w:sz="4" w:space="0" w:color="auto"/>
            </w:tcBorders>
          </w:tcPr>
          <w:p w:rsidR="00CF19D7" w:rsidRPr="00AA1E54" w:rsidRDefault="00CF19D7" w:rsidP="003E086A">
            <w:pPr>
              <w:pStyle w:val="TableText0"/>
              <w:rPr>
                <w:sz w:val="18"/>
              </w:rPr>
            </w:pPr>
            <w:r w:rsidRPr="00AA1E54">
              <w:rPr>
                <w:sz w:val="18"/>
              </w:rPr>
              <w:t>family name (surname)</w:t>
            </w:r>
          </w:p>
          <w:p w:rsidR="00CF19D7" w:rsidRPr="00AA1E54" w:rsidRDefault="00CF19D7" w:rsidP="003E086A">
            <w:pPr>
              <w:pStyle w:val="TableText0"/>
              <w:rPr>
                <w:sz w:val="18"/>
              </w:rPr>
            </w:pPr>
          </w:p>
        </w:tc>
        <w:tc>
          <w:tcPr>
            <w:tcW w:w="164" w:type="pct"/>
            <w:gridSpan w:val="2"/>
            <w:tcBorders>
              <w:left w:val="single" w:sz="4" w:space="0" w:color="auto"/>
              <w:right w:val="single" w:sz="4" w:space="0" w:color="auto"/>
            </w:tcBorders>
          </w:tcPr>
          <w:p w:rsidR="00CF19D7" w:rsidRPr="00AA1E54" w:rsidRDefault="00CF19D7" w:rsidP="003E086A">
            <w:pPr>
              <w:pStyle w:val="TableText0"/>
              <w:rPr>
                <w:sz w:val="18"/>
              </w:rPr>
            </w:pPr>
          </w:p>
        </w:tc>
        <w:tc>
          <w:tcPr>
            <w:tcW w:w="1445" w:type="pct"/>
            <w:gridSpan w:val="2"/>
            <w:tcBorders>
              <w:top w:val="single" w:sz="4" w:space="0" w:color="auto"/>
              <w:left w:val="single" w:sz="4" w:space="0" w:color="auto"/>
              <w:bottom w:val="single" w:sz="4" w:space="0" w:color="auto"/>
              <w:right w:val="single" w:sz="4" w:space="0" w:color="auto"/>
            </w:tcBorders>
          </w:tcPr>
          <w:p w:rsidR="00CF19D7" w:rsidRPr="00AA1E54" w:rsidRDefault="00CF19D7" w:rsidP="003E086A">
            <w:pPr>
              <w:pStyle w:val="TableText0"/>
              <w:rPr>
                <w:sz w:val="18"/>
              </w:rPr>
            </w:pPr>
            <w:r w:rsidRPr="00AA1E54">
              <w:rPr>
                <w:sz w:val="18"/>
              </w:rPr>
              <w:t>given names</w:t>
            </w:r>
          </w:p>
        </w:tc>
      </w:tr>
      <w:tr w:rsidR="00CF19D7" w:rsidRPr="00AA1E54" w:rsidTr="00D73DE2">
        <w:trPr>
          <w:cantSplit/>
          <w:trHeight w:hRule="exact" w:val="240"/>
        </w:trPr>
        <w:tc>
          <w:tcPr>
            <w:tcW w:w="1454" w:type="pct"/>
          </w:tcPr>
          <w:p w:rsidR="00CF19D7" w:rsidRPr="00AA1E54" w:rsidRDefault="00CF19D7" w:rsidP="003E086A">
            <w:pPr>
              <w:pStyle w:val="TableText0"/>
              <w:ind w:left="284" w:hanging="284"/>
              <w:rPr>
                <w:sz w:val="18"/>
              </w:rPr>
            </w:pPr>
          </w:p>
        </w:tc>
        <w:tc>
          <w:tcPr>
            <w:tcW w:w="164" w:type="pct"/>
            <w:tcBorders>
              <w:left w:val="single" w:sz="4" w:space="0" w:color="auto"/>
            </w:tcBorders>
          </w:tcPr>
          <w:p w:rsidR="00CF19D7" w:rsidRPr="00AA1E54" w:rsidRDefault="00CF19D7" w:rsidP="003E086A">
            <w:pPr>
              <w:pStyle w:val="TableText0"/>
              <w:rPr>
                <w:sz w:val="18"/>
              </w:rPr>
            </w:pPr>
          </w:p>
        </w:tc>
        <w:tc>
          <w:tcPr>
            <w:tcW w:w="1773" w:type="pct"/>
            <w:gridSpan w:val="4"/>
          </w:tcPr>
          <w:p w:rsidR="00CF19D7" w:rsidRPr="00AA1E54" w:rsidRDefault="00CF19D7" w:rsidP="003E086A">
            <w:pPr>
              <w:pStyle w:val="TableText0"/>
              <w:rPr>
                <w:sz w:val="18"/>
              </w:rPr>
            </w:pPr>
          </w:p>
        </w:tc>
        <w:tc>
          <w:tcPr>
            <w:tcW w:w="164" w:type="pct"/>
            <w:gridSpan w:val="2"/>
          </w:tcPr>
          <w:p w:rsidR="00CF19D7" w:rsidRPr="00AA1E54" w:rsidRDefault="00CF19D7" w:rsidP="003E086A">
            <w:pPr>
              <w:pStyle w:val="TableText0"/>
              <w:rPr>
                <w:sz w:val="18"/>
              </w:rPr>
            </w:pPr>
          </w:p>
        </w:tc>
        <w:tc>
          <w:tcPr>
            <w:tcW w:w="1445" w:type="pct"/>
            <w:gridSpan w:val="2"/>
          </w:tcPr>
          <w:p w:rsidR="00CF19D7" w:rsidRPr="00AA1E54" w:rsidRDefault="00CF19D7" w:rsidP="003E086A">
            <w:pPr>
              <w:pStyle w:val="TableText0"/>
              <w:rPr>
                <w:sz w:val="18"/>
              </w:rPr>
            </w:pPr>
          </w:p>
        </w:tc>
      </w:tr>
      <w:tr w:rsidR="00CF19D7" w:rsidRPr="00AA1E54" w:rsidTr="00D73DE2">
        <w:trPr>
          <w:cantSplit/>
        </w:trPr>
        <w:tc>
          <w:tcPr>
            <w:tcW w:w="1454" w:type="pct"/>
          </w:tcPr>
          <w:p w:rsidR="00CF19D7" w:rsidRPr="00AA1E54" w:rsidRDefault="00CF19D7" w:rsidP="003E086A">
            <w:pPr>
              <w:pStyle w:val="TableText0"/>
              <w:keepNext/>
              <w:keepLines/>
              <w:ind w:left="284" w:hanging="284"/>
              <w:rPr>
                <w:i/>
                <w:sz w:val="18"/>
              </w:rPr>
            </w:pPr>
            <w:r w:rsidRPr="00AA1E54">
              <w:rPr>
                <w:sz w:val="18"/>
              </w:rPr>
              <w:t>2</w:t>
            </w:r>
            <w:r w:rsidRPr="00AA1E54">
              <w:rPr>
                <w:sz w:val="18"/>
              </w:rPr>
              <w:tab/>
              <w:t>Name(s) of respondent(s)</w:t>
            </w:r>
          </w:p>
        </w:tc>
        <w:tc>
          <w:tcPr>
            <w:tcW w:w="164" w:type="pct"/>
            <w:tcBorders>
              <w:left w:val="single" w:sz="4" w:space="0" w:color="auto"/>
            </w:tcBorders>
          </w:tcPr>
          <w:p w:rsidR="00CF19D7" w:rsidRPr="00AA1E54" w:rsidRDefault="00CF19D7" w:rsidP="003E086A">
            <w:pPr>
              <w:pStyle w:val="TableText0"/>
              <w:keepNext/>
              <w:keepLines/>
              <w:rPr>
                <w:sz w:val="18"/>
              </w:rPr>
            </w:pPr>
          </w:p>
        </w:tc>
        <w:tc>
          <w:tcPr>
            <w:tcW w:w="1773" w:type="pct"/>
            <w:gridSpan w:val="4"/>
            <w:tcBorders>
              <w:top w:val="single" w:sz="4" w:space="0" w:color="auto"/>
              <w:left w:val="single" w:sz="4" w:space="0" w:color="auto"/>
              <w:bottom w:val="single" w:sz="4" w:space="0" w:color="auto"/>
              <w:right w:val="single" w:sz="4" w:space="0" w:color="auto"/>
            </w:tcBorders>
          </w:tcPr>
          <w:p w:rsidR="00CF19D7" w:rsidRPr="00AA1E54" w:rsidRDefault="00CF19D7" w:rsidP="003E086A">
            <w:pPr>
              <w:pStyle w:val="TableText0"/>
              <w:keepNext/>
              <w:keepLines/>
              <w:rPr>
                <w:sz w:val="18"/>
              </w:rPr>
            </w:pPr>
            <w:r w:rsidRPr="00AA1E54">
              <w:rPr>
                <w:sz w:val="18"/>
              </w:rPr>
              <w:t>family name (surname)</w:t>
            </w:r>
          </w:p>
          <w:p w:rsidR="00CF19D7" w:rsidRPr="00AA1E54" w:rsidRDefault="00CF19D7" w:rsidP="003E086A">
            <w:pPr>
              <w:pStyle w:val="TableText0"/>
              <w:keepNext/>
              <w:keepLines/>
              <w:rPr>
                <w:sz w:val="18"/>
              </w:rPr>
            </w:pPr>
          </w:p>
        </w:tc>
        <w:tc>
          <w:tcPr>
            <w:tcW w:w="164" w:type="pct"/>
            <w:gridSpan w:val="2"/>
            <w:tcBorders>
              <w:left w:val="single" w:sz="4" w:space="0" w:color="auto"/>
              <w:right w:val="single" w:sz="4" w:space="0" w:color="auto"/>
            </w:tcBorders>
          </w:tcPr>
          <w:p w:rsidR="00CF19D7" w:rsidRPr="00AA1E54" w:rsidRDefault="00CF19D7" w:rsidP="003E086A">
            <w:pPr>
              <w:pStyle w:val="TableText0"/>
              <w:keepNext/>
              <w:keepLines/>
              <w:rPr>
                <w:sz w:val="18"/>
              </w:rPr>
            </w:pPr>
          </w:p>
        </w:tc>
        <w:tc>
          <w:tcPr>
            <w:tcW w:w="1445" w:type="pct"/>
            <w:gridSpan w:val="2"/>
            <w:tcBorders>
              <w:top w:val="single" w:sz="4" w:space="0" w:color="auto"/>
              <w:left w:val="single" w:sz="4" w:space="0" w:color="auto"/>
              <w:bottom w:val="single" w:sz="4" w:space="0" w:color="auto"/>
              <w:right w:val="single" w:sz="4" w:space="0" w:color="auto"/>
            </w:tcBorders>
          </w:tcPr>
          <w:p w:rsidR="00CF19D7" w:rsidRPr="00AA1E54" w:rsidRDefault="00CF19D7" w:rsidP="003E086A">
            <w:pPr>
              <w:pStyle w:val="TableText0"/>
              <w:keepNext/>
              <w:keepLines/>
              <w:rPr>
                <w:sz w:val="18"/>
              </w:rPr>
            </w:pPr>
            <w:r w:rsidRPr="00AA1E54">
              <w:rPr>
                <w:sz w:val="18"/>
              </w:rPr>
              <w:t>given names</w:t>
            </w:r>
          </w:p>
        </w:tc>
      </w:tr>
      <w:tr w:rsidR="00CF19D7" w:rsidRPr="00AA1E54" w:rsidTr="00D73DE2">
        <w:trPr>
          <w:cantSplit/>
          <w:trHeight w:hRule="exact" w:val="60"/>
        </w:trPr>
        <w:tc>
          <w:tcPr>
            <w:tcW w:w="1454" w:type="pct"/>
          </w:tcPr>
          <w:p w:rsidR="00CF19D7" w:rsidRPr="00AA1E54" w:rsidRDefault="00CF19D7" w:rsidP="003E086A">
            <w:pPr>
              <w:pStyle w:val="TableText0"/>
              <w:keepNext/>
              <w:keepLines/>
              <w:ind w:left="284" w:hanging="284"/>
              <w:rPr>
                <w:sz w:val="18"/>
              </w:rPr>
            </w:pPr>
          </w:p>
        </w:tc>
        <w:tc>
          <w:tcPr>
            <w:tcW w:w="197" w:type="pct"/>
            <w:gridSpan w:val="2"/>
            <w:tcBorders>
              <w:left w:val="single" w:sz="4" w:space="0" w:color="auto"/>
            </w:tcBorders>
          </w:tcPr>
          <w:p w:rsidR="00CF19D7" w:rsidRPr="00AA1E54" w:rsidRDefault="00CF19D7" w:rsidP="003E086A">
            <w:pPr>
              <w:pStyle w:val="TableText0"/>
              <w:keepNext/>
              <w:keepLines/>
              <w:rPr>
                <w:sz w:val="18"/>
              </w:rPr>
            </w:pPr>
          </w:p>
        </w:tc>
        <w:tc>
          <w:tcPr>
            <w:tcW w:w="1773" w:type="pct"/>
            <w:gridSpan w:val="4"/>
          </w:tcPr>
          <w:p w:rsidR="00CF19D7" w:rsidRPr="00AA1E54" w:rsidRDefault="00CF19D7" w:rsidP="003E086A">
            <w:pPr>
              <w:pStyle w:val="TableText0"/>
              <w:keepNext/>
              <w:keepLines/>
              <w:rPr>
                <w:sz w:val="18"/>
              </w:rPr>
            </w:pPr>
          </w:p>
        </w:tc>
        <w:tc>
          <w:tcPr>
            <w:tcW w:w="197" w:type="pct"/>
            <w:gridSpan w:val="2"/>
          </w:tcPr>
          <w:p w:rsidR="00CF19D7" w:rsidRPr="00AA1E54" w:rsidRDefault="00CF19D7" w:rsidP="003E086A">
            <w:pPr>
              <w:pStyle w:val="TableText0"/>
              <w:keepNext/>
              <w:keepLines/>
              <w:rPr>
                <w:sz w:val="18"/>
              </w:rPr>
            </w:pPr>
          </w:p>
        </w:tc>
        <w:tc>
          <w:tcPr>
            <w:tcW w:w="1379" w:type="pct"/>
          </w:tcPr>
          <w:p w:rsidR="00CF19D7" w:rsidRPr="00AA1E54" w:rsidRDefault="00CF19D7" w:rsidP="003E086A">
            <w:pPr>
              <w:pStyle w:val="TableText0"/>
              <w:keepNext/>
              <w:keepLines/>
              <w:rPr>
                <w:sz w:val="18"/>
              </w:rPr>
            </w:pPr>
          </w:p>
        </w:tc>
      </w:tr>
      <w:tr w:rsidR="00CF19D7" w:rsidRPr="00AA1E54" w:rsidTr="00D73DE2">
        <w:trPr>
          <w:cantSplit/>
        </w:trPr>
        <w:tc>
          <w:tcPr>
            <w:tcW w:w="1454" w:type="pct"/>
          </w:tcPr>
          <w:p w:rsidR="00CF19D7" w:rsidRPr="00AA1E54" w:rsidRDefault="00CF19D7" w:rsidP="003E086A">
            <w:pPr>
              <w:pStyle w:val="TableText0"/>
              <w:keepNext/>
              <w:keepLines/>
              <w:ind w:left="284" w:hanging="284"/>
              <w:rPr>
                <w:sz w:val="18"/>
              </w:rPr>
            </w:pPr>
            <w:r w:rsidRPr="00AA1E54">
              <w:rPr>
                <w:sz w:val="18"/>
              </w:rPr>
              <w:tab/>
              <w:t>(other parties to the award, if any)</w:t>
            </w:r>
          </w:p>
        </w:tc>
        <w:tc>
          <w:tcPr>
            <w:tcW w:w="164" w:type="pct"/>
            <w:tcBorders>
              <w:left w:val="single" w:sz="4" w:space="0" w:color="auto"/>
            </w:tcBorders>
          </w:tcPr>
          <w:p w:rsidR="00CF19D7" w:rsidRPr="00AA1E54" w:rsidRDefault="00CF19D7" w:rsidP="003E086A">
            <w:pPr>
              <w:pStyle w:val="TableText0"/>
              <w:keepNext/>
              <w:keepLines/>
              <w:rPr>
                <w:sz w:val="18"/>
              </w:rPr>
            </w:pPr>
          </w:p>
        </w:tc>
        <w:tc>
          <w:tcPr>
            <w:tcW w:w="1773" w:type="pct"/>
            <w:gridSpan w:val="4"/>
            <w:tcBorders>
              <w:top w:val="single" w:sz="4" w:space="0" w:color="auto"/>
              <w:left w:val="single" w:sz="4" w:space="0" w:color="auto"/>
              <w:bottom w:val="single" w:sz="4" w:space="0" w:color="auto"/>
              <w:right w:val="single" w:sz="4" w:space="0" w:color="auto"/>
            </w:tcBorders>
          </w:tcPr>
          <w:p w:rsidR="00CF19D7" w:rsidRPr="00AA1E54" w:rsidRDefault="00CF19D7" w:rsidP="003E086A">
            <w:pPr>
              <w:pStyle w:val="TableText0"/>
              <w:keepNext/>
              <w:keepLines/>
              <w:rPr>
                <w:sz w:val="18"/>
              </w:rPr>
            </w:pPr>
            <w:r w:rsidRPr="00AA1E54">
              <w:rPr>
                <w:sz w:val="18"/>
              </w:rPr>
              <w:t>family name (surname)</w:t>
            </w:r>
          </w:p>
          <w:p w:rsidR="00CF19D7" w:rsidRPr="00AA1E54" w:rsidRDefault="00CF19D7" w:rsidP="003E086A">
            <w:pPr>
              <w:pStyle w:val="TableText0"/>
              <w:keepNext/>
              <w:keepLines/>
              <w:rPr>
                <w:sz w:val="18"/>
              </w:rPr>
            </w:pPr>
          </w:p>
        </w:tc>
        <w:tc>
          <w:tcPr>
            <w:tcW w:w="164" w:type="pct"/>
            <w:gridSpan w:val="2"/>
            <w:tcBorders>
              <w:left w:val="single" w:sz="4" w:space="0" w:color="auto"/>
              <w:right w:val="single" w:sz="4" w:space="0" w:color="auto"/>
            </w:tcBorders>
          </w:tcPr>
          <w:p w:rsidR="00CF19D7" w:rsidRPr="00AA1E54" w:rsidRDefault="00CF19D7" w:rsidP="003E086A">
            <w:pPr>
              <w:pStyle w:val="TableText0"/>
              <w:keepNext/>
              <w:keepLines/>
              <w:rPr>
                <w:sz w:val="18"/>
              </w:rPr>
            </w:pPr>
          </w:p>
        </w:tc>
        <w:tc>
          <w:tcPr>
            <w:tcW w:w="1445" w:type="pct"/>
            <w:gridSpan w:val="2"/>
            <w:tcBorders>
              <w:top w:val="single" w:sz="4" w:space="0" w:color="auto"/>
              <w:left w:val="single" w:sz="4" w:space="0" w:color="auto"/>
              <w:bottom w:val="single" w:sz="4" w:space="0" w:color="auto"/>
              <w:right w:val="single" w:sz="4" w:space="0" w:color="auto"/>
            </w:tcBorders>
          </w:tcPr>
          <w:p w:rsidR="00CF19D7" w:rsidRPr="00AA1E54" w:rsidRDefault="00CF19D7" w:rsidP="003E086A">
            <w:pPr>
              <w:pStyle w:val="TableText0"/>
              <w:keepNext/>
              <w:keepLines/>
              <w:rPr>
                <w:sz w:val="18"/>
              </w:rPr>
            </w:pPr>
            <w:r w:rsidRPr="00AA1E54">
              <w:rPr>
                <w:sz w:val="18"/>
              </w:rPr>
              <w:t>given names</w:t>
            </w:r>
          </w:p>
        </w:tc>
      </w:tr>
      <w:tr w:rsidR="00CF19D7" w:rsidRPr="00AA1E54" w:rsidTr="00D73DE2">
        <w:trPr>
          <w:cantSplit/>
          <w:trHeight w:hRule="exact" w:val="60"/>
        </w:trPr>
        <w:tc>
          <w:tcPr>
            <w:tcW w:w="1454" w:type="pct"/>
          </w:tcPr>
          <w:p w:rsidR="00CF19D7" w:rsidRPr="00AA1E54" w:rsidRDefault="00CF19D7" w:rsidP="003E086A">
            <w:pPr>
              <w:pStyle w:val="TableText0"/>
              <w:ind w:left="284" w:hanging="284"/>
              <w:rPr>
                <w:sz w:val="18"/>
              </w:rPr>
            </w:pPr>
          </w:p>
        </w:tc>
        <w:tc>
          <w:tcPr>
            <w:tcW w:w="164" w:type="pct"/>
            <w:tcBorders>
              <w:left w:val="single" w:sz="4" w:space="0" w:color="auto"/>
            </w:tcBorders>
          </w:tcPr>
          <w:p w:rsidR="00CF19D7" w:rsidRPr="00AA1E54" w:rsidRDefault="00CF19D7" w:rsidP="003E086A">
            <w:pPr>
              <w:pStyle w:val="TableText0"/>
              <w:rPr>
                <w:sz w:val="18"/>
              </w:rPr>
            </w:pPr>
          </w:p>
        </w:tc>
        <w:tc>
          <w:tcPr>
            <w:tcW w:w="1773" w:type="pct"/>
            <w:gridSpan w:val="4"/>
          </w:tcPr>
          <w:p w:rsidR="00CF19D7" w:rsidRPr="00AA1E54" w:rsidRDefault="00CF19D7" w:rsidP="003E086A">
            <w:pPr>
              <w:pStyle w:val="TableText0"/>
              <w:rPr>
                <w:sz w:val="18"/>
              </w:rPr>
            </w:pPr>
          </w:p>
        </w:tc>
        <w:tc>
          <w:tcPr>
            <w:tcW w:w="164" w:type="pct"/>
            <w:gridSpan w:val="2"/>
          </w:tcPr>
          <w:p w:rsidR="00CF19D7" w:rsidRPr="00AA1E54" w:rsidRDefault="00CF19D7" w:rsidP="003E086A">
            <w:pPr>
              <w:pStyle w:val="TableText0"/>
              <w:rPr>
                <w:sz w:val="18"/>
              </w:rPr>
            </w:pPr>
          </w:p>
        </w:tc>
        <w:tc>
          <w:tcPr>
            <w:tcW w:w="1445" w:type="pct"/>
            <w:gridSpan w:val="2"/>
          </w:tcPr>
          <w:p w:rsidR="00CF19D7" w:rsidRPr="00AA1E54" w:rsidRDefault="00CF19D7" w:rsidP="003E086A">
            <w:pPr>
              <w:pStyle w:val="TableText0"/>
              <w:rPr>
                <w:sz w:val="18"/>
              </w:rPr>
            </w:pPr>
          </w:p>
        </w:tc>
      </w:tr>
      <w:tr w:rsidR="00CF19D7" w:rsidRPr="00AA1E54" w:rsidTr="00D73DE2">
        <w:trPr>
          <w:cantSplit/>
        </w:trPr>
        <w:tc>
          <w:tcPr>
            <w:tcW w:w="1454" w:type="pct"/>
          </w:tcPr>
          <w:p w:rsidR="00CF19D7" w:rsidRPr="00AA1E54" w:rsidRDefault="00CF19D7" w:rsidP="003E086A">
            <w:pPr>
              <w:pStyle w:val="TableText0"/>
              <w:ind w:left="284" w:hanging="284"/>
              <w:rPr>
                <w:sz w:val="18"/>
              </w:rPr>
            </w:pPr>
            <w:r w:rsidRPr="00AA1E54">
              <w:rPr>
                <w:sz w:val="18"/>
              </w:rPr>
              <w:tab/>
            </w:r>
            <w:r w:rsidRPr="00AA1E54">
              <w:rPr>
                <w:i/>
                <w:sz w:val="18"/>
              </w:rPr>
              <w:t>give details for each</w:t>
            </w:r>
          </w:p>
        </w:tc>
        <w:tc>
          <w:tcPr>
            <w:tcW w:w="164" w:type="pct"/>
            <w:tcBorders>
              <w:left w:val="single" w:sz="4" w:space="0" w:color="auto"/>
            </w:tcBorders>
          </w:tcPr>
          <w:p w:rsidR="00CF19D7" w:rsidRPr="00AA1E54" w:rsidRDefault="00CF19D7" w:rsidP="003E086A">
            <w:pPr>
              <w:pStyle w:val="TableText0"/>
              <w:rPr>
                <w:sz w:val="18"/>
              </w:rPr>
            </w:pPr>
          </w:p>
        </w:tc>
        <w:tc>
          <w:tcPr>
            <w:tcW w:w="1773" w:type="pct"/>
            <w:gridSpan w:val="4"/>
            <w:tcBorders>
              <w:top w:val="single" w:sz="4" w:space="0" w:color="auto"/>
              <w:left w:val="single" w:sz="4" w:space="0" w:color="auto"/>
              <w:bottom w:val="single" w:sz="4" w:space="0" w:color="auto"/>
              <w:right w:val="single" w:sz="4" w:space="0" w:color="auto"/>
            </w:tcBorders>
          </w:tcPr>
          <w:p w:rsidR="00CF19D7" w:rsidRPr="00AA1E54" w:rsidRDefault="00CF19D7" w:rsidP="003E086A">
            <w:pPr>
              <w:pStyle w:val="TableText0"/>
              <w:rPr>
                <w:sz w:val="18"/>
              </w:rPr>
            </w:pPr>
            <w:r w:rsidRPr="00AA1E54">
              <w:rPr>
                <w:sz w:val="18"/>
              </w:rPr>
              <w:t>family name (surname)</w:t>
            </w:r>
          </w:p>
          <w:p w:rsidR="00CF19D7" w:rsidRPr="00AA1E54" w:rsidRDefault="00CF19D7" w:rsidP="003E086A">
            <w:pPr>
              <w:pStyle w:val="TableText0"/>
              <w:rPr>
                <w:sz w:val="18"/>
              </w:rPr>
            </w:pPr>
          </w:p>
        </w:tc>
        <w:tc>
          <w:tcPr>
            <w:tcW w:w="164" w:type="pct"/>
            <w:gridSpan w:val="2"/>
            <w:tcBorders>
              <w:left w:val="single" w:sz="4" w:space="0" w:color="auto"/>
              <w:right w:val="single" w:sz="4" w:space="0" w:color="auto"/>
            </w:tcBorders>
          </w:tcPr>
          <w:p w:rsidR="00CF19D7" w:rsidRPr="00AA1E54" w:rsidRDefault="00CF19D7" w:rsidP="003E086A">
            <w:pPr>
              <w:pStyle w:val="TableText0"/>
              <w:rPr>
                <w:sz w:val="18"/>
              </w:rPr>
            </w:pPr>
          </w:p>
        </w:tc>
        <w:tc>
          <w:tcPr>
            <w:tcW w:w="1445" w:type="pct"/>
            <w:gridSpan w:val="2"/>
            <w:tcBorders>
              <w:top w:val="single" w:sz="4" w:space="0" w:color="auto"/>
              <w:left w:val="single" w:sz="4" w:space="0" w:color="auto"/>
              <w:bottom w:val="single" w:sz="4" w:space="0" w:color="auto"/>
              <w:right w:val="single" w:sz="4" w:space="0" w:color="auto"/>
            </w:tcBorders>
          </w:tcPr>
          <w:p w:rsidR="00CF19D7" w:rsidRPr="00AA1E54" w:rsidRDefault="00CF19D7" w:rsidP="003E086A">
            <w:pPr>
              <w:pStyle w:val="TableText0"/>
              <w:rPr>
                <w:sz w:val="18"/>
              </w:rPr>
            </w:pPr>
            <w:r w:rsidRPr="00AA1E54">
              <w:rPr>
                <w:sz w:val="18"/>
              </w:rPr>
              <w:t>given names</w:t>
            </w:r>
          </w:p>
        </w:tc>
      </w:tr>
      <w:tr w:rsidR="00CF19D7" w:rsidRPr="00AA1E54" w:rsidTr="00D73DE2">
        <w:trPr>
          <w:cantSplit/>
        </w:trPr>
        <w:tc>
          <w:tcPr>
            <w:tcW w:w="1454" w:type="pct"/>
          </w:tcPr>
          <w:p w:rsidR="00CF19D7" w:rsidRPr="00AA1E54" w:rsidRDefault="00CF19D7" w:rsidP="003E086A">
            <w:pPr>
              <w:pStyle w:val="TableText0"/>
              <w:ind w:left="284" w:hanging="284"/>
              <w:rPr>
                <w:sz w:val="18"/>
              </w:rPr>
            </w:pPr>
          </w:p>
        </w:tc>
        <w:tc>
          <w:tcPr>
            <w:tcW w:w="1970" w:type="pct"/>
            <w:gridSpan w:val="6"/>
            <w:tcBorders>
              <w:left w:val="single" w:sz="4" w:space="0" w:color="auto"/>
            </w:tcBorders>
          </w:tcPr>
          <w:p w:rsidR="00CF19D7" w:rsidRPr="00AA1E54" w:rsidRDefault="00CF19D7" w:rsidP="003E086A">
            <w:pPr>
              <w:pStyle w:val="TableText0"/>
              <w:rPr>
                <w:sz w:val="18"/>
              </w:rPr>
            </w:pPr>
          </w:p>
        </w:tc>
        <w:tc>
          <w:tcPr>
            <w:tcW w:w="1576" w:type="pct"/>
            <w:gridSpan w:val="3"/>
          </w:tcPr>
          <w:p w:rsidR="00CF19D7" w:rsidRPr="00AA1E54" w:rsidRDefault="00CF19D7" w:rsidP="003E086A">
            <w:pPr>
              <w:pStyle w:val="TableText0"/>
              <w:rPr>
                <w:sz w:val="18"/>
              </w:rPr>
            </w:pPr>
          </w:p>
        </w:tc>
      </w:tr>
      <w:tr w:rsidR="00CF19D7" w:rsidRPr="00AA1E54" w:rsidTr="00D73DE2">
        <w:trPr>
          <w:cantSplit/>
        </w:trPr>
        <w:tc>
          <w:tcPr>
            <w:tcW w:w="1454" w:type="pct"/>
          </w:tcPr>
          <w:p w:rsidR="00CF19D7" w:rsidRPr="00AA1E54" w:rsidRDefault="00CF19D7" w:rsidP="003E086A">
            <w:pPr>
              <w:pStyle w:val="TableText0"/>
              <w:ind w:left="284" w:hanging="284"/>
              <w:rPr>
                <w:sz w:val="18"/>
              </w:rPr>
            </w:pPr>
            <w:r w:rsidRPr="00AA1E54">
              <w:rPr>
                <w:sz w:val="18"/>
              </w:rPr>
              <w:t>3</w:t>
            </w:r>
            <w:r w:rsidRPr="00AA1E54">
              <w:rPr>
                <w:sz w:val="18"/>
              </w:rPr>
              <w:tab/>
              <w:t>Postal address for service of documents on applicants</w:t>
            </w:r>
          </w:p>
        </w:tc>
        <w:tc>
          <w:tcPr>
            <w:tcW w:w="3546" w:type="pct"/>
            <w:gridSpan w:val="9"/>
            <w:tcBorders>
              <w:left w:val="single" w:sz="4" w:space="0" w:color="auto"/>
            </w:tcBorders>
          </w:tcPr>
          <w:p w:rsidR="00CF19D7" w:rsidRPr="00AA1E54" w:rsidRDefault="00CF19D7" w:rsidP="00425C54">
            <w:pPr>
              <w:pStyle w:val="TableText0"/>
              <w:ind w:left="175" w:firstLine="4"/>
              <w:rPr>
                <w:sz w:val="18"/>
              </w:rPr>
            </w:pPr>
            <w:r w:rsidRPr="00AA1E54">
              <w:rPr>
                <w:sz w:val="18"/>
              </w:rPr>
              <w:t xml:space="preserve">send to solicitor in 4 </w:t>
            </w:r>
            <w:r w:rsidRPr="00AA1E54">
              <w:rPr>
                <w:sz w:val="18"/>
              </w:rPr>
              <w:sym w:font="Webdings" w:char="F063"/>
            </w:r>
            <w:r w:rsidR="00425C54" w:rsidRPr="00AA1E54">
              <w:rPr>
                <w:sz w:val="18"/>
              </w:rPr>
              <w:tab/>
            </w:r>
            <w:r w:rsidR="00EE696A" w:rsidRPr="00AA1E54">
              <w:rPr>
                <w:sz w:val="18"/>
              </w:rPr>
              <w:t>o</w:t>
            </w:r>
            <w:r w:rsidRPr="00AA1E54">
              <w:rPr>
                <w:sz w:val="18"/>
              </w:rPr>
              <w:t xml:space="preserve">ther  </w:t>
            </w:r>
            <w:r w:rsidRPr="00AA1E54">
              <w:rPr>
                <w:sz w:val="18"/>
              </w:rPr>
              <w:sym w:font="Webdings" w:char="F063"/>
            </w:r>
            <w:r w:rsidRPr="00AA1E54">
              <w:rPr>
                <w:sz w:val="18"/>
              </w:rPr>
              <w:t xml:space="preserve">  give details:</w:t>
            </w:r>
          </w:p>
        </w:tc>
      </w:tr>
      <w:tr w:rsidR="00CF19D7" w:rsidRPr="00AA1E54" w:rsidTr="00D73DE2">
        <w:trPr>
          <w:cantSplit/>
        </w:trPr>
        <w:tc>
          <w:tcPr>
            <w:tcW w:w="1454" w:type="pct"/>
          </w:tcPr>
          <w:p w:rsidR="00CF19D7" w:rsidRPr="00AA1E54" w:rsidRDefault="00CF19D7" w:rsidP="003E086A">
            <w:pPr>
              <w:pStyle w:val="TableText0"/>
              <w:spacing w:before="0"/>
              <w:ind w:left="284" w:hanging="284"/>
              <w:rPr>
                <w:sz w:val="18"/>
              </w:rPr>
            </w:pPr>
          </w:p>
        </w:tc>
        <w:tc>
          <w:tcPr>
            <w:tcW w:w="164" w:type="pct"/>
            <w:tcBorders>
              <w:left w:val="single" w:sz="4" w:space="0" w:color="auto"/>
            </w:tcBorders>
          </w:tcPr>
          <w:p w:rsidR="00CF19D7" w:rsidRPr="00AA1E54" w:rsidRDefault="00CF19D7" w:rsidP="003E086A">
            <w:pPr>
              <w:pStyle w:val="TableText0"/>
              <w:rPr>
                <w:sz w:val="18"/>
              </w:rPr>
            </w:pPr>
          </w:p>
        </w:tc>
        <w:tc>
          <w:tcPr>
            <w:tcW w:w="3381" w:type="pct"/>
            <w:gridSpan w:val="8"/>
            <w:tcBorders>
              <w:top w:val="single" w:sz="4" w:space="0" w:color="auto"/>
              <w:left w:val="single" w:sz="4" w:space="0" w:color="auto"/>
              <w:bottom w:val="single" w:sz="4" w:space="0" w:color="auto"/>
              <w:right w:val="single" w:sz="4" w:space="0" w:color="auto"/>
            </w:tcBorders>
          </w:tcPr>
          <w:p w:rsidR="00CF19D7" w:rsidRPr="00AA1E54" w:rsidRDefault="00CF19D7" w:rsidP="003E086A">
            <w:pPr>
              <w:pStyle w:val="TableText0"/>
              <w:rPr>
                <w:sz w:val="18"/>
              </w:rPr>
            </w:pPr>
          </w:p>
          <w:p w:rsidR="00CF19D7" w:rsidRPr="00AA1E54" w:rsidRDefault="00CF19D7" w:rsidP="003E086A">
            <w:pPr>
              <w:pStyle w:val="TableText0"/>
              <w:tabs>
                <w:tab w:val="left" w:pos="3058"/>
              </w:tabs>
              <w:rPr>
                <w:sz w:val="18"/>
              </w:rPr>
            </w:pPr>
            <w:r w:rsidRPr="00AA1E54">
              <w:rPr>
                <w:sz w:val="18"/>
              </w:rPr>
              <w:tab/>
              <w:t>postcode</w:t>
            </w:r>
          </w:p>
          <w:p w:rsidR="00CF19D7" w:rsidRPr="00AA1E54" w:rsidRDefault="00CF19D7" w:rsidP="003E086A">
            <w:pPr>
              <w:pStyle w:val="TableText0"/>
              <w:tabs>
                <w:tab w:val="left" w:pos="2018"/>
              </w:tabs>
              <w:rPr>
                <w:sz w:val="18"/>
              </w:rPr>
            </w:pPr>
            <w:r w:rsidRPr="00AA1E54">
              <w:rPr>
                <w:sz w:val="18"/>
              </w:rPr>
              <w:t>tel (     )</w:t>
            </w:r>
            <w:r w:rsidRPr="00AA1E54">
              <w:rPr>
                <w:sz w:val="18"/>
              </w:rPr>
              <w:tab/>
              <w:t>fax (     )</w:t>
            </w:r>
          </w:p>
        </w:tc>
      </w:tr>
      <w:tr w:rsidR="00CF19D7" w:rsidRPr="00AA1E54" w:rsidTr="00D73DE2">
        <w:trPr>
          <w:cantSplit/>
        </w:trPr>
        <w:tc>
          <w:tcPr>
            <w:tcW w:w="1454" w:type="pct"/>
          </w:tcPr>
          <w:p w:rsidR="00CF19D7" w:rsidRPr="00AA1E54" w:rsidRDefault="00CF19D7" w:rsidP="003E086A">
            <w:pPr>
              <w:pStyle w:val="TableText0"/>
              <w:ind w:left="284" w:hanging="284"/>
              <w:rPr>
                <w:sz w:val="18"/>
              </w:rPr>
            </w:pPr>
          </w:p>
        </w:tc>
        <w:tc>
          <w:tcPr>
            <w:tcW w:w="3546" w:type="pct"/>
            <w:gridSpan w:val="9"/>
            <w:tcBorders>
              <w:left w:val="single" w:sz="4" w:space="0" w:color="auto"/>
            </w:tcBorders>
          </w:tcPr>
          <w:p w:rsidR="00CF19D7" w:rsidRPr="00AA1E54" w:rsidRDefault="00CF19D7" w:rsidP="003E086A">
            <w:pPr>
              <w:pStyle w:val="TableText0"/>
              <w:rPr>
                <w:sz w:val="18"/>
              </w:rPr>
            </w:pPr>
          </w:p>
        </w:tc>
      </w:tr>
      <w:tr w:rsidR="00CF19D7" w:rsidRPr="00AA1E54" w:rsidTr="00D73DE2">
        <w:trPr>
          <w:cantSplit/>
        </w:trPr>
        <w:tc>
          <w:tcPr>
            <w:tcW w:w="1454" w:type="pct"/>
          </w:tcPr>
          <w:p w:rsidR="00CF19D7" w:rsidRPr="00AA1E54" w:rsidRDefault="00CF19D7" w:rsidP="003E086A">
            <w:pPr>
              <w:pStyle w:val="TableText0"/>
              <w:keepNext/>
              <w:ind w:left="284" w:hanging="284"/>
              <w:rPr>
                <w:sz w:val="18"/>
              </w:rPr>
            </w:pPr>
            <w:r w:rsidRPr="00AA1E54">
              <w:rPr>
                <w:sz w:val="18"/>
              </w:rPr>
              <w:t>4</w:t>
            </w:r>
            <w:r w:rsidRPr="00AA1E54">
              <w:rPr>
                <w:sz w:val="18"/>
              </w:rPr>
              <w:tab/>
              <w:t>Solicitor for applicant(s)</w:t>
            </w:r>
          </w:p>
        </w:tc>
        <w:tc>
          <w:tcPr>
            <w:tcW w:w="3546" w:type="pct"/>
            <w:gridSpan w:val="9"/>
            <w:tcBorders>
              <w:left w:val="single" w:sz="4" w:space="0" w:color="auto"/>
            </w:tcBorders>
          </w:tcPr>
          <w:p w:rsidR="00CF19D7" w:rsidRPr="00AA1E54" w:rsidRDefault="00CF19D7" w:rsidP="003E086A">
            <w:pPr>
              <w:pStyle w:val="TableText0"/>
              <w:keepNext/>
              <w:tabs>
                <w:tab w:val="left" w:pos="1734"/>
                <w:tab w:val="left" w:pos="3435"/>
              </w:tabs>
              <w:rPr>
                <w:sz w:val="18"/>
              </w:rPr>
            </w:pPr>
          </w:p>
        </w:tc>
      </w:tr>
      <w:tr w:rsidR="00CF19D7" w:rsidRPr="00AA1E54" w:rsidTr="00D73DE2">
        <w:trPr>
          <w:cantSplit/>
          <w:trHeight w:val="1020"/>
        </w:trPr>
        <w:tc>
          <w:tcPr>
            <w:tcW w:w="1454" w:type="pct"/>
          </w:tcPr>
          <w:p w:rsidR="00CF19D7" w:rsidRPr="00AA1E54" w:rsidRDefault="00CF19D7" w:rsidP="003E086A">
            <w:pPr>
              <w:pStyle w:val="TableText0"/>
              <w:ind w:left="284" w:hanging="284"/>
              <w:rPr>
                <w:sz w:val="18"/>
              </w:rPr>
            </w:pPr>
            <w:r w:rsidRPr="00AA1E54">
              <w:rPr>
                <w:sz w:val="18"/>
              </w:rPr>
              <w:tab/>
            </w:r>
            <w:r w:rsidR="00437481">
              <w:rPr>
                <w:sz w:val="18"/>
              </w:rPr>
              <w:noBreakHyphen/>
            </w:r>
            <w:r w:rsidRPr="00AA1E54">
              <w:rPr>
                <w:sz w:val="18"/>
              </w:rPr>
              <w:t xml:space="preserve"> name</w:t>
            </w:r>
          </w:p>
          <w:p w:rsidR="00CF19D7" w:rsidRPr="00AA1E54" w:rsidRDefault="00CF19D7" w:rsidP="003E086A">
            <w:pPr>
              <w:pStyle w:val="TableText0"/>
              <w:ind w:left="284" w:hanging="284"/>
              <w:rPr>
                <w:sz w:val="18"/>
              </w:rPr>
            </w:pPr>
            <w:r w:rsidRPr="00AA1E54">
              <w:rPr>
                <w:sz w:val="18"/>
              </w:rPr>
              <w:tab/>
            </w:r>
            <w:r w:rsidR="00437481">
              <w:rPr>
                <w:sz w:val="18"/>
              </w:rPr>
              <w:noBreakHyphen/>
            </w:r>
            <w:r w:rsidRPr="00AA1E54">
              <w:rPr>
                <w:sz w:val="18"/>
              </w:rPr>
              <w:t xml:space="preserve"> firm name</w:t>
            </w:r>
          </w:p>
          <w:p w:rsidR="00CF19D7" w:rsidRPr="00AA1E54" w:rsidRDefault="00CF19D7" w:rsidP="003E086A">
            <w:pPr>
              <w:pStyle w:val="TableText0"/>
              <w:ind w:left="284" w:hanging="284"/>
              <w:rPr>
                <w:sz w:val="18"/>
              </w:rPr>
            </w:pPr>
            <w:r w:rsidRPr="00AA1E54">
              <w:rPr>
                <w:sz w:val="18"/>
              </w:rPr>
              <w:tab/>
            </w:r>
            <w:r w:rsidR="00437481">
              <w:rPr>
                <w:sz w:val="18"/>
              </w:rPr>
              <w:noBreakHyphen/>
            </w:r>
            <w:r w:rsidRPr="00AA1E54">
              <w:rPr>
                <w:sz w:val="18"/>
              </w:rPr>
              <w:t xml:space="preserve"> address</w:t>
            </w:r>
          </w:p>
          <w:p w:rsidR="00CF19D7" w:rsidRPr="00AA1E54" w:rsidRDefault="00CF19D7" w:rsidP="003E086A">
            <w:pPr>
              <w:pStyle w:val="TableText0"/>
              <w:ind w:left="284" w:hanging="284"/>
              <w:rPr>
                <w:sz w:val="18"/>
              </w:rPr>
            </w:pPr>
            <w:r w:rsidRPr="00AA1E54">
              <w:rPr>
                <w:sz w:val="18"/>
              </w:rPr>
              <w:tab/>
            </w:r>
            <w:r w:rsidR="00437481">
              <w:rPr>
                <w:sz w:val="18"/>
              </w:rPr>
              <w:noBreakHyphen/>
            </w:r>
            <w:r w:rsidRPr="00AA1E54">
              <w:rPr>
                <w:sz w:val="18"/>
              </w:rPr>
              <w:t xml:space="preserve"> phone/fax/DX</w:t>
            </w:r>
          </w:p>
        </w:tc>
        <w:tc>
          <w:tcPr>
            <w:tcW w:w="164" w:type="pct"/>
            <w:tcBorders>
              <w:left w:val="single" w:sz="4" w:space="0" w:color="auto"/>
            </w:tcBorders>
          </w:tcPr>
          <w:p w:rsidR="00CF19D7" w:rsidRPr="00AA1E54" w:rsidRDefault="00CF19D7" w:rsidP="003E086A">
            <w:pPr>
              <w:pStyle w:val="TableText0"/>
              <w:rPr>
                <w:sz w:val="18"/>
              </w:rPr>
            </w:pPr>
          </w:p>
        </w:tc>
        <w:tc>
          <w:tcPr>
            <w:tcW w:w="3381" w:type="pct"/>
            <w:gridSpan w:val="8"/>
            <w:tcBorders>
              <w:top w:val="single" w:sz="4" w:space="0" w:color="auto"/>
              <w:left w:val="single" w:sz="4" w:space="0" w:color="auto"/>
              <w:bottom w:val="single" w:sz="4" w:space="0" w:color="auto"/>
              <w:right w:val="single" w:sz="4" w:space="0" w:color="auto"/>
            </w:tcBorders>
          </w:tcPr>
          <w:p w:rsidR="00CF19D7" w:rsidRPr="00AA1E54" w:rsidRDefault="00CF19D7" w:rsidP="003E086A">
            <w:pPr>
              <w:pStyle w:val="TableText0"/>
              <w:rPr>
                <w:sz w:val="18"/>
              </w:rPr>
            </w:pPr>
          </w:p>
          <w:p w:rsidR="00CF19D7" w:rsidRPr="00AA1E54" w:rsidRDefault="00CF19D7" w:rsidP="003E086A">
            <w:pPr>
              <w:pStyle w:val="TableText0"/>
              <w:tabs>
                <w:tab w:val="left" w:pos="2916"/>
              </w:tabs>
              <w:rPr>
                <w:sz w:val="18"/>
              </w:rPr>
            </w:pPr>
            <w:r w:rsidRPr="00AA1E54">
              <w:rPr>
                <w:sz w:val="18"/>
              </w:rPr>
              <w:tab/>
              <w:t>code</w:t>
            </w:r>
          </w:p>
          <w:p w:rsidR="00CF19D7" w:rsidRPr="00AA1E54" w:rsidRDefault="00CF19D7" w:rsidP="003E086A">
            <w:pPr>
              <w:pStyle w:val="TableText0"/>
              <w:tabs>
                <w:tab w:val="left" w:pos="2916"/>
              </w:tabs>
              <w:rPr>
                <w:sz w:val="18"/>
              </w:rPr>
            </w:pPr>
            <w:r w:rsidRPr="00AA1E54">
              <w:rPr>
                <w:sz w:val="18"/>
              </w:rPr>
              <w:tab/>
              <w:t>postcode</w:t>
            </w:r>
          </w:p>
          <w:p w:rsidR="00CF19D7" w:rsidRPr="00AA1E54" w:rsidRDefault="00CF19D7" w:rsidP="003E086A">
            <w:pPr>
              <w:pStyle w:val="TableText0"/>
              <w:tabs>
                <w:tab w:val="left" w:pos="1593"/>
                <w:tab w:val="left" w:pos="2916"/>
                <w:tab w:val="left" w:pos="3152"/>
              </w:tabs>
              <w:rPr>
                <w:sz w:val="18"/>
              </w:rPr>
            </w:pPr>
            <w:r w:rsidRPr="00AA1E54">
              <w:rPr>
                <w:sz w:val="18"/>
              </w:rPr>
              <w:t>tel (     )</w:t>
            </w:r>
            <w:r w:rsidRPr="00AA1E54">
              <w:rPr>
                <w:sz w:val="18"/>
              </w:rPr>
              <w:tab/>
              <w:t>fax (     )</w:t>
            </w:r>
            <w:r w:rsidRPr="00AA1E54">
              <w:rPr>
                <w:sz w:val="18"/>
              </w:rPr>
              <w:tab/>
              <w:t>DX and suburb/town</w:t>
            </w:r>
          </w:p>
        </w:tc>
      </w:tr>
      <w:tr w:rsidR="00CF19D7" w:rsidRPr="00AA1E54" w:rsidTr="00D73DE2">
        <w:trPr>
          <w:cantSplit/>
        </w:trPr>
        <w:tc>
          <w:tcPr>
            <w:tcW w:w="1454" w:type="pct"/>
          </w:tcPr>
          <w:p w:rsidR="00CF19D7" w:rsidRPr="00AA1E54" w:rsidRDefault="00CF19D7" w:rsidP="003E086A">
            <w:pPr>
              <w:pStyle w:val="TableText0"/>
              <w:ind w:left="284" w:hanging="284"/>
              <w:rPr>
                <w:sz w:val="20"/>
              </w:rPr>
            </w:pPr>
          </w:p>
        </w:tc>
        <w:tc>
          <w:tcPr>
            <w:tcW w:w="3546" w:type="pct"/>
            <w:gridSpan w:val="9"/>
            <w:tcBorders>
              <w:left w:val="single" w:sz="4" w:space="0" w:color="auto"/>
            </w:tcBorders>
          </w:tcPr>
          <w:p w:rsidR="00CF19D7" w:rsidRPr="00AA1E54" w:rsidRDefault="00CF19D7" w:rsidP="003E086A">
            <w:pPr>
              <w:pStyle w:val="TableText0"/>
              <w:rPr>
                <w:sz w:val="20"/>
              </w:rPr>
            </w:pPr>
          </w:p>
        </w:tc>
      </w:tr>
      <w:tr w:rsidR="00CF19D7" w:rsidRPr="00AA1E54" w:rsidTr="00D73DE2">
        <w:trPr>
          <w:cantSplit/>
        </w:trPr>
        <w:tc>
          <w:tcPr>
            <w:tcW w:w="1454" w:type="pct"/>
            <w:tcBorders>
              <w:top w:val="single" w:sz="4" w:space="0" w:color="auto"/>
              <w:left w:val="single" w:sz="4" w:space="0" w:color="auto"/>
            </w:tcBorders>
            <w:shd w:val="clear" w:color="auto" w:fill="000000"/>
          </w:tcPr>
          <w:p w:rsidR="00CF19D7" w:rsidRPr="00AA1E54" w:rsidRDefault="00CF19D7" w:rsidP="003E086A">
            <w:pPr>
              <w:pStyle w:val="TableText0"/>
              <w:spacing w:after="0"/>
              <w:ind w:left="284" w:hanging="284"/>
            </w:pPr>
            <w:r w:rsidRPr="00AA1E54">
              <w:t>Details of award</w:t>
            </w:r>
          </w:p>
        </w:tc>
        <w:tc>
          <w:tcPr>
            <w:tcW w:w="3546" w:type="pct"/>
            <w:gridSpan w:val="9"/>
            <w:tcBorders>
              <w:top w:val="single" w:sz="4" w:space="0" w:color="auto"/>
              <w:right w:val="single" w:sz="4" w:space="0" w:color="auto"/>
            </w:tcBorders>
            <w:shd w:val="clear" w:color="auto" w:fill="000000"/>
          </w:tcPr>
          <w:p w:rsidR="00CF19D7" w:rsidRPr="00AA1E54" w:rsidRDefault="00CF19D7" w:rsidP="003E086A">
            <w:pPr>
              <w:pStyle w:val="TableText0"/>
              <w:spacing w:after="0"/>
              <w:rPr>
                <w:sz w:val="24"/>
              </w:rPr>
            </w:pPr>
          </w:p>
        </w:tc>
      </w:tr>
      <w:tr w:rsidR="00CF19D7" w:rsidRPr="00AA1E54" w:rsidTr="00D73DE2">
        <w:tc>
          <w:tcPr>
            <w:tcW w:w="1454" w:type="pct"/>
          </w:tcPr>
          <w:p w:rsidR="00CF19D7" w:rsidRPr="00AA1E54" w:rsidRDefault="00CF19D7" w:rsidP="003E086A">
            <w:pPr>
              <w:pStyle w:val="TableText0"/>
              <w:ind w:left="284" w:hanging="284"/>
              <w:rPr>
                <w:sz w:val="18"/>
              </w:rPr>
            </w:pPr>
            <w:r w:rsidRPr="00AA1E54">
              <w:rPr>
                <w:sz w:val="18"/>
              </w:rPr>
              <w:t>5</w:t>
            </w:r>
            <w:r w:rsidRPr="00AA1E54">
              <w:rPr>
                <w:sz w:val="18"/>
              </w:rPr>
              <w:tab/>
              <w:t>Give brief details of the award, including date made and name and address of arbitrator</w:t>
            </w:r>
          </w:p>
          <w:p w:rsidR="00CF19D7" w:rsidRPr="00AA1E54" w:rsidRDefault="00CF19D7" w:rsidP="003E086A">
            <w:pPr>
              <w:pStyle w:val="TableText0"/>
              <w:ind w:left="284" w:hanging="284"/>
              <w:rPr>
                <w:sz w:val="18"/>
              </w:rPr>
            </w:pPr>
          </w:p>
          <w:p w:rsidR="00CF19D7" w:rsidRPr="00AA1E54" w:rsidRDefault="00CF19D7" w:rsidP="003E086A">
            <w:pPr>
              <w:pStyle w:val="TableText0"/>
              <w:ind w:left="284" w:hanging="284"/>
              <w:rPr>
                <w:sz w:val="18"/>
              </w:rPr>
            </w:pPr>
          </w:p>
          <w:p w:rsidR="00CF19D7" w:rsidRPr="00AA1E54" w:rsidRDefault="00CF19D7" w:rsidP="003E086A">
            <w:pPr>
              <w:pStyle w:val="TableText0"/>
              <w:ind w:left="284" w:hanging="284"/>
              <w:rPr>
                <w:sz w:val="18"/>
              </w:rPr>
            </w:pPr>
          </w:p>
          <w:p w:rsidR="00CF19D7" w:rsidRPr="00AA1E54" w:rsidRDefault="00CF19D7" w:rsidP="003E086A">
            <w:pPr>
              <w:pStyle w:val="TableText0"/>
              <w:ind w:left="284" w:hanging="284"/>
              <w:rPr>
                <w:sz w:val="18"/>
              </w:rPr>
            </w:pPr>
          </w:p>
          <w:p w:rsidR="00CF19D7" w:rsidRPr="00AA1E54" w:rsidRDefault="00CF19D7" w:rsidP="003E086A">
            <w:pPr>
              <w:pStyle w:val="TableText0"/>
              <w:ind w:left="284" w:hanging="284"/>
              <w:rPr>
                <w:sz w:val="18"/>
              </w:rPr>
            </w:pPr>
          </w:p>
          <w:p w:rsidR="00CF19D7" w:rsidRPr="00AA1E54" w:rsidRDefault="00CF19D7" w:rsidP="003E086A">
            <w:pPr>
              <w:pStyle w:val="TableText0"/>
              <w:ind w:left="284" w:hanging="284"/>
              <w:rPr>
                <w:sz w:val="20"/>
              </w:rPr>
            </w:pPr>
          </w:p>
        </w:tc>
        <w:tc>
          <w:tcPr>
            <w:tcW w:w="3546" w:type="pct"/>
            <w:gridSpan w:val="9"/>
            <w:tcBorders>
              <w:left w:val="single" w:sz="4" w:space="0" w:color="auto"/>
            </w:tcBorders>
          </w:tcPr>
          <w:p w:rsidR="00CF19D7" w:rsidRPr="00AA1E54" w:rsidRDefault="00CF19D7" w:rsidP="003E086A">
            <w:pPr>
              <w:pStyle w:val="TableText0"/>
              <w:rPr>
                <w:i/>
                <w:sz w:val="20"/>
              </w:rPr>
            </w:pPr>
            <w:r w:rsidRPr="00AA1E54">
              <w:rPr>
                <w:i/>
                <w:sz w:val="20"/>
              </w:rPr>
              <w:t>Attach a copy of the award</w:t>
            </w:r>
          </w:p>
        </w:tc>
      </w:tr>
      <w:tr w:rsidR="00CF19D7" w:rsidRPr="00AA1E54" w:rsidTr="00D73DE2">
        <w:trPr>
          <w:cantSplit/>
        </w:trPr>
        <w:tc>
          <w:tcPr>
            <w:tcW w:w="1454" w:type="pct"/>
            <w:tcBorders>
              <w:top w:val="single" w:sz="4" w:space="0" w:color="auto"/>
              <w:left w:val="single" w:sz="4" w:space="0" w:color="auto"/>
            </w:tcBorders>
            <w:shd w:val="clear" w:color="auto" w:fill="000000"/>
          </w:tcPr>
          <w:p w:rsidR="00CF19D7" w:rsidRPr="00AA1E54" w:rsidRDefault="00CF19D7" w:rsidP="003E086A">
            <w:pPr>
              <w:pStyle w:val="TableText0"/>
              <w:keepNext/>
              <w:spacing w:after="0"/>
              <w:ind w:left="284" w:hanging="284"/>
              <w:rPr>
                <w:sz w:val="20"/>
              </w:rPr>
            </w:pPr>
            <w:r w:rsidRPr="00AA1E54">
              <w:rPr>
                <w:sz w:val="20"/>
              </w:rPr>
              <w:t>Signature</w:t>
            </w:r>
          </w:p>
        </w:tc>
        <w:tc>
          <w:tcPr>
            <w:tcW w:w="3546" w:type="pct"/>
            <w:gridSpan w:val="9"/>
            <w:tcBorders>
              <w:top w:val="single" w:sz="4" w:space="0" w:color="auto"/>
              <w:right w:val="single" w:sz="4" w:space="0" w:color="auto"/>
            </w:tcBorders>
            <w:shd w:val="clear" w:color="auto" w:fill="000000"/>
          </w:tcPr>
          <w:p w:rsidR="00CF19D7" w:rsidRPr="00AA1E54" w:rsidRDefault="00CF19D7" w:rsidP="003E086A">
            <w:pPr>
              <w:pStyle w:val="TableText0"/>
              <w:spacing w:after="0"/>
              <w:rPr>
                <w:i/>
                <w:sz w:val="24"/>
              </w:rPr>
            </w:pPr>
          </w:p>
        </w:tc>
      </w:tr>
      <w:tr w:rsidR="00CF19D7" w:rsidRPr="00AA1E54" w:rsidTr="00D73DE2">
        <w:trPr>
          <w:cantSplit/>
        </w:trPr>
        <w:tc>
          <w:tcPr>
            <w:tcW w:w="3227" w:type="pct"/>
            <w:gridSpan w:val="5"/>
          </w:tcPr>
          <w:p w:rsidR="00CF19D7" w:rsidRPr="00AA1E54" w:rsidRDefault="00CF19D7" w:rsidP="003E086A">
            <w:pPr>
              <w:pStyle w:val="TableText0"/>
              <w:keepNext/>
              <w:spacing w:line="240" w:lineRule="auto"/>
              <w:rPr>
                <w:sz w:val="18"/>
              </w:rPr>
            </w:pPr>
            <w:r w:rsidRPr="00AA1E54">
              <w:rPr>
                <w:sz w:val="18"/>
              </w:rPr>
              <w:t>Signed</w:t>
            </w:r>
          </w:p>
        </w:tc>
        <w:tc>
          <w:tcPr>
            <w:tcW w:w="165" w:type="pct"/>
          </w:tcPr>
          <w:p w:rsidR="00CF19D7" w:rsidRPr="00AA1E54" w:rsidRDefault="00CF19D7" w:rsidP="003E086A">
            <w:pPr>
              <w:pStyle w:val="TableText0"/>
              <w:tabs>
                <w:tab w:val="left" w:pos="3435"/>
              </w:tabs>
              <w:rPr>
                <w:sz w:val="18"/>
              </w:rPr>
            </w:pPr>
          </w:p>
        </w:tc>
        <w:tc>
          <w:tcPr>
            <w:tcW w:w="1609" w:type="pct"/>
            <w:gridSpan w:val="4"/>
          </w:tcPr>
          <w:p w:rsidR="00CF19D7" w:rsidRPr="00AA1E54" w:rsidRDefault="00CF19D7" w:rsidP="003E086A">
            <w:pPr>
              <w:pStyle w:val="TableText0"/>
              <w:tabs>
                <w:tab w:val="left" w:pos="3435"/>
              </w:tabs>
              <w:rPr>
                <w:sz w:val="18"/>
              </w:rPr>
            </w:pPr>
            <w:r w:rsidRPr="00AA1E54">
              <w:rPr>
                <w:sz w:val="18"/>
              </w:rPr>
              <w:t>Date</w:t>
            </w:r>
          </w:p>
        </w:tc>
      </w:tr>
      <w:tr w:rsidR="00CF19D7" w:rsidRPr="00AA1E54" w:rsidTr="00D73DE2">
        <w:trPr>
          <w:cantSplit/>
        </w:trPr>
        <w:tc>
          <w:tcPr>
            <w:tcW w:w="3227" w:type="pct"/>
            <w:gridSpan w:val="5"/>
            <w:tcBorders>
              <w:top w:val="single" w:sz="4" w:space="0" w:color="auto"/>
              <w:left w:val="single" w:sz="4" w:space="0" w:color="auto"/>
              <w:bottom w:val="single" w:sz="4" w:space="0" w:color="auto"/>
              <w:right w:val="single" w:sz="4" w:space="0" w:color="auto"/>
            </w:tcBorders>
          </w:tcPr>
          <w:p w:rsidR="00CF19D7" w:rsidRPr="00AA1E54" w:rsidRDefault="00CF19D7" w:rsidP="003E086A">
            <w:pPr>
              <w:pStyle w:val="TableText0"/>
              <w:keepNext/>
              <w:spacing w:before="0" w:line="240" w:lineRule="auto"/>
              <w:rPr>
                <w:sz w:val="18"/>
              </w:rPr>
            </w:pPr>
          </w:p>
        </w:tc>
        <w:tc>
          <w:tcPr>
            <w:tcW w:w="165" w:type="pct"/>
            <w:tcBorders>
              <w:left w:val="nil"/>
              <w:right w:val="single" w:sz="4" w:space="0" w:color="auto"/>
            </w:tcBorders>
          </w:tcPr>
          <w:p w:rsidR="00CF19D7" w:rsidRPr="00AA1E54" w:rsidRDefault="00CF19D7" w:rsidP="003E086A">
            <w:pPr>
              <w:pStyle w:val="TableText0"/>
              <w:tabs>
                <w:tab w:val="left" w:pos="3435"/>
              </w:tabs>
              <w:rPr>
                <w:sz w:val="18"/>
              </w:rPr>
            </w:pPr>
          </w:p>
        </w:tc>
        <w:tc>
          <w:tcPr>
            <w:tcW w:w="1609" w:type="pct"/>
            <w:gridSpan w:val="4"/>
            <w:tcBorders>
              <w:top w:val="single" w:sz="4" w:space="0" w:color="auto"/>
              <w:left w:val="nil"/>
              <w:bottom w:val="single" w:sz="4" w:space="0" w:color="auto"/>
              <w:right w:val="single" w:sz="4" w:space="0" w:color="auto"/>
            </w:tcBorders>
          </w:tcPr>
          <w:p w:rsidR="00CF19D7" w:rsidRPr="00AA1E54" w:rsidRDefault="00CF19D7" w:rsidP="003E086A">
            <w:pPr>
              <w:pStyle w:val="TableText0"/>
              <w:tabs>
                <w:tab w:val="left" w:pos="3435"/>
              </w:tabs>
              <w:rPr>
                <w:sz w:val="18"/>
              </w:rPr>
            </w:pPr>
          </w:p>
        </w:tc>
      </w:tr>
      <w:tr w:rsidR="00CF19D7" w:rsidRPr="00AA1E54" w:rsidTr="00D73DE2">
        <w:trPr>
          <w:cantSplit/>
        </w:trPr>
        <w:tc>
          <w:tcPr>
            <w:tcW w:w="5000" w:type="pct"/>
            <w:gridSpan w:val="10"/>
          </w:tcPr>
          <w:p w:rsidR="00CF19D7" w:rsidRPr="00AA1E54" w:rsidRDefault="00CF19D7" w:rsidP="003E086A">
            <w:pPr>
              <w:pStyle w:val="TableText0"/>
              <w:tabs>
                <w:tab w:val="left" w:pos="851"/>
                <w:tab w:val="left" w:pos="2694"/>
              </w:tabs>
              <w:rPr>
                <w:sz w:val="18"/>
              </w:rPr>
            </w:pPr>
            <w:r w:rsidRPr="00AA1E54">
              <w:rPr>
                <w:sz w:val="18"/>
              </w:rPr>
              <w:tab/>
              <w:t xml:space="preserve">applicant(s) </w:t>
            </w:r>
            <w:r w:rsidRPr="00AA1E54">
              <w:rPr>
                <w:sz w:val="18"/>
              </w:rPr>
              <w:sym w:font="Webdings" w:char="F063"/>
            </w:r>
            <w:r w:rsidRPr="00AA1E54">
              <w:rPr>
                <w:sz w:val="18"/>
              </w:rPr>
              <w:tab/>
              <w:t xml:space="preserve">solicitor for applicant(s) </w:t>
            </w:r>
            <w:r w:rsidRPr="00AA1E54">
              <w:rPr>
                <w:sz w:val="18"/>
              </w:rPr>
              <w:sym w:font="Webdings" w:char="F063"/>
            </w:r>
          </w:p>
        </w:tc>
      </w:tr>
      <w:tr w:rsidR="00CF19D7" w:rsidRPr="00AA1E54" w:rsidTr="00D73DE2">
        <w:trPr>
          <w:cantSplit/>
        </w:trPr>
        <w:tc>
          <w:tcPr>
            <w:tcW w:w="5000" w:type="pct"/>
            <w:gridSpan w:val="10"/>
          </w:tcPr>
          <w:p w:rsidR="00CF19D7" w:rsidRPr="00AA1E54" w:rsidRDefault="00CF19D7" w:rsidP="007437E1">
            <w:pPr>
              <w:pStyle w:val="TableText0"/>
              <w:tabs>
                <w:tab w:val="left" w:pos="1134"/>
                <w:tab w:val="left" w:pos="2646"/>
                <w:tab w:val="left" w:pos="3969"/>
                <w:tab w:val="left" w:pos="5245"/>
              </w:tabs>
              <w:rPr>
                <w:sz w:val="18"/>
              </w:rPr>
            </w:pPr>
            <w:r w:rsidRPr="00AA1E54">
              <w:rPr>
                <w:sz w:val="18"/>
              </w:rPr>
              <w:t>T</w:t>
            </w:r>
            <w:r w:rsidR="007437E1" w:rsidRPr="00AA1E54">
              <w:rPr>
                <w:sz w:val="18"/>
              </w:rPr>
              <w:t>his application was prepared by</w:t>
            </w:r>
            <w:r w:rsidR="007437E1" w:rsidRPr="00AA1E54">
              <w:rPr>
                <w:sz w:val="18"/>
              </w:rPr>
              <w:tab/>
            </w:r>
            <w:r w:rsidR="00EE696A" w:rsidRPr="00AA1E54">
              <w:rPr>
                <w:sz w:val="18"/>
              </w:rPr>
              <w:t>a</w:t>
            </w:r>
            <w:r w:rsidRPr="00AA1E54">
              <w:rPr>
                <w:sz w:val="18"/>
              </w:rPr>
              <w:t xml:space="preserve">pplicant </w:t>
            </w:r>
            <w:r w:rsidRPr="00AA1E54">
              <w:rPr>
                <w:sz w:val="18"/>
              </w:rPr>
              <w:sym w:font="Webdings" w:char="F063"/>
            </w:r>
            <w:r w:rsidR="007437E1" w:rsidRPr="00AA1E54">
              <w:rPr>
                <w:sz w:val="18"/>
              </w:rPr>
              <w:tab/>
            </w:r>
            <w:r w:rsidR="00EE696A" w:rsidRPr="00AA1E54">
              <w:rPr>
                <w:sz w:val="18"/>
              </w:rPr>
              <w:t>s</w:t>
            </w:r>
            <w:r w:rsidRPr="00AA1E54">
              <w:rPr>
                <w:sz w:val="18"/>
              </w:rPr>
              <w:t xml:space="preserve">olicitor </w:t>
            </w:r>
            <w:r w:rsidRPr="00AA1E54">
              <w:rPr>
                <w:sz w:val="18"/>
              </w:rPr>
              <w:sym w:font="Webdings" w:char="F063"/>
            </w:r>
            <w:r w:rsidR="007437E1" w:rsidRPr="00AA1E54">
              <w:rPr>
                <w:sz w:val="18"/>
              </w:rPr>
              <w:tab/>
            </w:r>
            <w:r w:rsidR="00EE696A" w:rsidRPr="00AA1E54">
              <w:rPr>
                <w:sz w:val="18"/>
              </w:rPr>
              <w:t>c</w:t>
            </w:r>
            <w:r w:rsidRPr="00AA1E54">
              <w:rPr>
                <w:sz w:val="18"/>
              </w:rPr>
              <w:t xml:space="preserve">ounsel </w:t>
            </w:r>
            <w:r w:rsidRPr="00AA1E54">
              <w:rPr>
                <w:sz w:val="18"/>
              </w:rPr>
              <w:sym w:font="Webdings" w:char="F063"/>
            </w:r>
          </w:p>
        </w:tc>
      </w:tr>
      <w:tr w:rsidR="00CF19D7" w:rsidRPr="00AA1E54" w:rsidTr="00D73DE2">
        <w:trPr>
          <w:cantSplit/>
        </w:trPr>
        <w:tc>
          <w:tcPr>
            <w:tcW w:w="1947" w:type="pct"/>
            <w:gridSpan w:val="4"/>
          </w:tcPr>
          <w:p w:rsidR="00CF19D7" w:rsidRPr="00AA1E54" w:rsidRDefault="00CF19D7" w:rsidP="003E086A">
            <w:pPr>
              <w:pStyle w:val="TableText0"/>
              <w:tabs>
                <w:tab w:val="left" w:pos="1134"/>
                <w:tab w:val="left" w:pos="3119"/>
              </w:tabs>
              <w:rPr>
                <w:sz w:val="18"/>
              </w:rPr>
            </w:pPr>
            <w:r w:rsidRPr="00AA1E54">
              <w:rPr>
                <w:sz w:val="18"/>
              </w:rPr>
              <w:t>(</w:t>
            </w:r>
            <w:r w:rsidRPr="00AA1E54">
              <w:rPr>
                <w:i/>
                <w:sz w:val="18"/>
              </w:rPr>
              <w:t>print name if solicitor/counsel)</w:t>
            </w:r>
          </w:p>
        </w:tc>
        <w:tc>
          <w:tcPr>
            <w:tcW w:w="3053" w:type="pct"/>
            <w:gridSpan w:val="6"/>
            <w:tcBorders>
              <w:top w:val="single" w:sz="4" w:space="0" w:color="auto"/>
              <w:left w:val="single" w:sz="4" w:space="0" w:color="auto"/>
              <w:bottom w:val="single" w:sz="4" w:space="0" w:color="auto"/>
              <w:right w:val="single" w:sz="4" w:space="0" w:color="auto"/>
            </w:tcBorders>
          </w:tcPr>
          <w:p w:rsidR="00CF19D7" w:rsidRPr="00AA1E54" w:rsidRDefault="00CF19D7" w:rsidP="003E086A">
            <w:pPr>
              <w:pStyle w:val="TableText0"/>
              <w:tabs>
                <w:tab w:val="left" w:pos="1134"/>
                <w:tab w:val="left" w:pos="3119"/>
              </w:tabs>
              <w:rPr>
                <w:sz w:val="18"/>
              </w:rPr>
            </w:pPr>
          </w:p>
        </w:tc>
      </w:tr>
    </w:tbl>
    <w:p w:rsidR="004472B5" w:rsidRPr="00AA1E54" w:rsidRDefault="009E1980" w:rsidP="00CF19D7">
      <w:pPr>
        <w:pStyle w:val="ActHead2"/>
        <w:pageBreakBefore/>
      </w:pPr>
      <w:bookmarkStart w:id="171" w:name="_Toc138687428"/>
      <w:r w:rsidRPr="00437481">
        <w:rPr>
          <w:rStyle w:val="CharPartNo"/>
        </w:rPr>
        <w:lastRenderedPageBreak/>
        <w:t>Form</w:t>
      </w:r>
      <w:r w:rsidR="007635BE" w:rsidRPr="00437481">
        <w:rPr>
          <w:rStyle w:val="CharPartNo"/>
        </w:rPr>
        <w:t xml:space="preserve"> </w:t>
      </w:r>
      <w:r w:rsidR="004472B5" w:rsidRPr="00437481">
        <w:rPr>
          <w:rStyle w:val="CharPartNo"/>
        </w:rPr>
        <w:t>9</w:t>
      </w:r>
      <w:r w:rsidRPr="00AA1E54">
        <w:t>—</w:t>
      </w:r>
      <w:r w:rsidR="004472B5" w:rsidRPr="00437481">
        <w:rPr>
          <w:rStyle w:val="CharPartText"/>
        </w:rPr>
        <w:t>Application to register decree affecting registered arbitration award</w:t>
      </w:r>
      <w:bookmarkEnd w:id="171"/>
    </w:p>
    <w:p w:rsidR="004472B5" w:rsidRPr="00AA1E54" w:rsidRDefault="004472B5" w:rsidP="009E1980">
      <w:pPr>
        <w:pStyle w:val="notemargin"/>
      </w:pPr>
      <w:bookmarkStart w:id="172" w:name="f_Check_Lines_above"/>
      <w:bookmarkEnd w:id="172"/>
      <w:r w:rsidRPr="00AA1E54">
        <w:t>(regulation</w:t>
      </w:r>
      <w:r w:rsidR="00362FD8" w:rsidRPr="00AA1E54">
        <w:t> </w:t>
      </w:r>
      <w:r w:rsidRPr="00AA1E54">
        <w:t>67T)</w:t>
      </w:r>
    </w:p>
    <w:p w:rsidR="004472B5" w:rsidRPr="00AA1E54" w:rsidRDefault="004472B5" w:rsidP="00CA5B6F">
      <w:pPr>
        <w:spacing w:line="200" w:lineRule="atLeast"/>
        <w:rPr>
          <w:sz w:val="12"/>
          <w:szCs w:val="12"/>
        </w:rPr>
      </w:pPr>
    </w:p>
    <w:tbl>
      <w:tblPr>
        <w:tblW w:w="5000" w:type="pct"/>
        <w:tblLook w:val="0000" w:firstRow="0" w:lastRow="0" w:firstColumn="0" w:lastColumn="0" w:noHBand="0" w:noVBand="0"/>
      </w:tblPr>
      <w:tblGrid>
        <w:gridCol w:w="3994"/>
        <w:gridCol w:w="1847"/>
        <w:gridCol w:w="2688"/>
      </w:tblGrid>
      <w:tr w:rsidR="00CF19D7" w:rsidRPr="00AA1E54" w:rsidTr="00D73DE2">
        <w:trPr>
          <w:cantSplit/>
          <w:trHeight w:val="580"/>
        </w:trPr>
        <w:tc>
          <w:tcPr>
            <w:tcW w:w="2341" w:type="pct"/>
            <w:vMerge w:val="restart"/>
          </w:tcPr>
          <w:p w:rsidR="00CF19D7" w:rsidRPr="00AA1E54" w:rsidRDefault="00CF19D7" w:rsidP="00CA5B6F">
            <w:pPr>
              <w:pStyle w:val="TableText0"/>
              <w:ind w:right="34"/>
              <w:jc w:val="right"/>
              <w:rPr>
                <w:rFonts w:ascii="Helvetica" w:hAnsi="Helvetica"/>
                <w:b/>
              </w:rPr>
            </w:pPr>
            <w:r w:rsidRPr="00AA1E54">
              <w:rPr>
                <w:rFonts w:ascii="Helvetica" w:hAnsi="Helvetica"/>
                <w:b/>
              </w:rPr>
              <w:t>[</w:t>
            </w:r>
            <w:r w:rsidRPr="00AA1E54">
              <w:rPr>
                <w:rFonts w:ascii="Helvetica" w:hAnsi="Helvetica"/>
                <w:sz w:val="20"/>
              </w:rPr>
              <w:t>name of court</w:t>
            </w:r>
            <w:r w:rsidRPr="00AA1E54">
              <w:rPr>
                <w:rFonts w:ascii="Helvetica" w:hAnsi="Helvetica"/>
                <w:b/>
                <w:sz w:val="20"/>
              </w:rPr>
              <w:t>]</w:t>
            </w:r>
          </w:p>
          <w:p w:rsidR="00CF19D7" w:rsidRPr="00AA1E54" w:rsidRDefault="00CF19D7" w:rsidP="00CA5B6F">
            <w:pPr>
              <w:pStyle w:val="TableText0"/>
              <w:spacing w:before="180" w:line="240" w:lineRule="atLeast"/>
              <w:jc w:val="right"/>
              <w:rPr>
                <w:rFonts w:ascii="Helvetica" w:hAnsi="Helvetica"/>
                <w:b/>
                <w:sz w:val="28"/>
              </w:rPr>
            </w:pPr>
            <w:r w:rsidRPr="00AA1E54">
              <w:rPr>
                <w:rFonts w:ascii="Helvetica" w:hAnsi="Helvetica"/>
                <w:b/>
                <w:sz w:val="28"/>
              </w:rPr>
              <w:t xml:space="preserve">Application to register </w:t>
            </w:r>
            <w:r w:rsidRPr="00AA1E54">
              <w:rPr>
                <w:rFonts w:ascii="Helvetica" w:hAnsi="Helvetica"/>
                <w:b/>
                <w:sz w:val="28"/>
              </w:rPr>
              <w:br/>
              <w:t xml:space="preserve">decree affecting </w:t>
            </w:r>
            <w:r w:rsidRPr="00AA1E54">
              <w:rPr>
                <w:rFonts w:ascii="Helvetica" w:hAnsi="Helvetica"/>
                <w:b/>
                <w:sz w:val="28"/>
              </w:rPr>
              <w:br/>
              <w:t>registered arbitration award</w:t>
            </w:r>
          </w:p>
          <w:p w:rsidR="00CF19D7" w:rsidRPr="00AA1E54" w:rsidRDefault="00CF19D7" w:rsidP="00CA5B6F">
            <w:pPr>
              <w:pStyle w:val="TableText0"/>
              <w:tabs>
                <w:tab w:val="right" w:pos="3261"/>
              </w:tabs>
              <w:spacing w:before="180" w:after="0" w:line="240" w:lineRule="atLeast"/>
              <w:ind w:right="-108"/>
              <w:rPr>
                <w:sz w:val="20"/>
              </w:rPr>
            </w:pPr>
            <w:r w:rsidRPr="00AA1E54">
              <w:rPr>
                <w:sz w:val="20"/>
              </w:rPr>
              <w:t>Form 9 — Family Law Regulation</w:t>
            </w:r>
            <w:r w:rsidR="00362FD8" w:rsidRPr="00AA1E54">
              <w:rPr>
                <w:sz w:val="20"/>
              </w:rPr>
              <w:t> </w:t>
            </w:r>
            <w:r w:rsidRPr="00AA1E54">
              <w:rPr>
                <w:sz w:val="20"/>
              </w:rPr>
              <w:t>67T</w:t>
            </w:r>
          </w:p>
        </w:tc>
        <w:tc>
          <w:tcPr>
            <w:tcW w:w="2659" w:type="pct"/>
            <w:gridSpan w:val="2"/>
            <w:tcBorders>
              <w:left w:val="single" w:sz="4" w:space="0" w:color="auto"/>
              <w:right w:val="single" w:sz="4" w:space="0" w:color="auto"/>
            </w:tcBorders>
            <w:shd w:val="clear" w:color="auto" w:fill="000000"/>
          </w:tcPr>
          <w:p w:rsidR="00CF19D7" w:rsidRPr="00AA1E54" w:rsidRDefault="00CF19D7" w:rsidP="00CA5B6F">
            <w:pPr>
              <w:pStyle w:val="TableText0"/>
              <w:tabs>
                <w:tab w:val="right" w:pos="1451"/>
              </w:tabs>
              <w:ind w:right="34"/>
              <w:rPr>
                <w:sz w:val="18"/>
              </w:rPr>
            </w:pPr>
            <w:r w:rsidRPr="00AA1E54">
              <w:rPr>
                <w:sz w:val="18"/>
              </w:rPr>
              <w:t>Fill in box A (file numbers)</w:t>
            </w:r>
          </w:p>
        </w:tc>
      </w:tr>
      <w:tr w:rsidR="00CF19D7" w:rsidRPr="00AA1E54" w:rsidTr="00D73DE2">
        <w:trPr>
          <w:cantSplit/>
          <w:trHeight w:val="580"/>
        </w:trPr>
        <w:tc>
          <w:tcPr>
            <w:tcW w:w="2341" w:type="pct"/>
            <w:vMerge/>
          </w:tcPr>
          <w:p w:rsidR="00CF19D7" w:rsidRPr="00AA1E54" w:rsidRDefault="00CF19D7" w:rsidP="00CA5B6F">
            <w:pPr>
              <w:pStyle w:val="TableText0"/>
              <w:jc w:val="right"/>
            </w:pPr>
          </w:p>
        </w:tc>
        <w:tc>
          <w:tcPr>
            <w:tcW w:w="1083" w:type="pct"/>
            <w:tcBorders>
              <w:left w:val="single" w:sz="4" w:space="0" w:color="auto"/>
            </w:tcBorders>
          </w:tcPr>
          <w:p w:rsidR="00CF19D7" w:rsidRPr="00AA1E54" w:rsidRDefault="00CF19D7" w:rsidP="00CA5B6F">
            <w:pPr>
              <w:pStyle w:val="TableText0"/>
              <w:tabs>
                <w:tab w:val="right" w:pos="1309"/>
                <w:tab w:val="right" w:pos="1451"/>
                <w:tab w:val="right" w:pos="1593"/>
                <w:tab w:val="right" w:pos="2018"/>
              </w:tabs>
              <w:ind w:right="34"/>
              <w:rPr>
                <w:sz w:val="18"/>
              </w:rPr>
            </w:pPr>
            <w:r w:rsidRPr="00AA1E54">
              <w:rPr>
                <w:sz w:val="18"/>
              </w:rPr>
              <w:t>A</w:t>
            </w:r>
            <w:r w:rsidRPr="00AA1E54">
              <w:rPr>
                <w:sz w:val="18"/>
              </w:rPr>
              <w:tab/>
              <w:t>File</w:t>
            </w:r>
            <w:r w:rsidRPr="00AA1E54">
              <w:rPr>
                <w:sz w:val="18"/>
              </w:rPr>
              <w:br/>
            </w:r>
            <w:r w:rsidRPr="00AA1E54">
              <w:rPr>
                <w:sz w:val="18"/>
              </w:rPr>
              <w:tab/>
              <w:t>Number</w:t>
            </w:r>
          </w:p>
        </w:tc>
        <w:tc>
          <w:tcPr>
            <w:tcW w:w="1576" w:type="pct"/>
            <w:tcBorders>
              <w:left w:val="single" w:sz="4" w:space="0" w:color="auto"/>
              <w:right w:val="single" w:sz="4" w:space="0" w:color="auto"/>
            </w:tcBorders>
          </w:tcPr>
          <w:p w:rsidR="00CF19D7" w:rsidRPr="00AA1E54" w:rsidRDefault="00CF19D7" w:rsidP="00CA5B6F">
            <w:pPr>
              <w:pStyle w:val="TableText0"/>
              <w:ind w:right="34"/>
              <w:rPr>
                <w:sz w:val="18"/>
              </w:rPr>
            </w:pPr>
          </w:p>
        </w:tc>
      </w:tr>
      <w:tr w:rsidR="00CF19D7" w:rsidRPr="00AA1E54" w:rsidTr="00D73DE2">
        <w:trPr>
          <w:cantSplit/>
          <w:trHeight w:val="580"/>
        </w:trPr>
        <w:tc>
          <w:tcPr>
            <w:tcW w:w="2341" w:type="pct"/>
            <w:vMerge/>
          </w:tcPr>
          <w:p w:rsidR="00CF19D7" w:rsidRPr="00AA1E54" w:rsidRDefault="00CF19D7" w:rsidP="00CA5B6F">
            <w:pPr>
              <w:pStyle w:val="TableText0"/>
              <w:jc w:val="right"/>
            </w:pPr>
          </w:p>
        </w:tc>
        <w:tc>
          <w:tcPr>
            <w:tcW w:w="1083" w:type="pct"/>
            <w:tcBorders>
              <w:left w:val="single" w:sz="4" w:space="0" w:color="auto"/>
              <w:bottom w:val="single" w:sz="4" w:space="0" w:color="auto"/>
            </w:tcBorders>
          </w:tcPr>
          <w:p w:rsidR="00CF19D7" w:rsidRPr="00AA1E54" w:rsidRDefault="00CF19D7" w:rsidP="00CA5B6F">
            <w:pPr>
              <w:pStyle w:val="TableText0"/>
              <w:tabs>
                <w:tab w:val="right" w:pos="1309"/>
                <w:tab w:val="right" w:pos="1451"/>
                <w:tab w:val="right" w:pos="1593"/>
                <w:tab w:val="right" w:pos="2018"/>
              </w:tabs>
              <w:ind w:right="34"/>
              <w:rPr>
                <w:sz w:val="18"/>
              </w:rPr>
            </w:pPr>
            <w:r w:rsidRPr="00AA1E54">
              <w:rPr>
                <w:sz w:val="18"/>
              </w:rPr>
              <w:t>B</w:t>
            </w:r>
            <w:r w:rsidRPr="00AA1E54">
              <w:rPr>
                <w:sz w:val="18"/>
              </w:rPr>
              <w:tab/>
              <w:t>Filed at</w:t>
            </w:r>
          </w:p>
          <w:p w:rsidR="00CF19D7" w:rsidRPr="00AA1E54" w:rsidRDefault="00CF19D7" w:rsidP="00CA5B6F">
            <w:pPr>
              <w:pStyle w:val="TableText0"/>
              <w:tabs>
                <w:tab w:val="right" w:pos="1309"/>
                <w:tab w:val="right" w:pos="1451"/>
                <w:tab w:val="right" w:pos="1551"/>
                <w:tab w:val="right" w:pos="1593"/>
                <w:tab w:val="right" w:pos="2018"/>
              </w:tabs>
              <w:ind w:right="34"/>
              <w:rPr>
                <w:sz w:val="18"/>
              </w:rPr>
            </w:pPr>
          </w:p>
          <w:p w:rsidR="00CF19D7" w:rsidRPr="00AA1E54" w:rsidRDefault="00CF19D7" w:rsidP="00CA5B6F">
            <w:pPr>
              <w:pStyle w:val="TableText0"/>
              <w:tabs>
                <w:tab w:val="right" w:pos="1309"/>
                <w:tab w:val="right" w:pos="1451"/>
                <w:tab w:val="right" w:pos="1551"/>
                <w:tab w:val="right" w:pos="1593"/>
                <w:tab w:val="right" w:pos="2018"/>
              </w:tabs>
              <w:ind w:right="34"/>
              <w:rPr>
                <w:sz w:val="18"/>
              </w:rPr>
            </w:pPr>
          </w:p>
        </w:tc>
        <w:tc>
          <w:tcPr>
            <w:tcW w:w="1576" w:type="pct"/>
            <w:tcBorders>
              <w:left w:val="single" w:sz="4" w:space="0" w:color="auto"/>
              <w:bottom w:val="single" w:sz="4" w:space="0" w:color="auto"/>
              <w:right w:val="single" w:sz="4" w:space="0" w:color="auto"/>
            </w:tcBorders>
          </w:tcPr>
          <w:p w:rsidR="00CF19D7" w:rsidRPr="00AA1E54" w:rsidRDefault="00CF19D7" w:rsidP="00CA5B6F">
            <w:pPr>
              <w:pStyle w:val="TableText0"/>
              <w:ind w:right="34"/>
              <w:rPr>
                <w:sz w:val="18"/>
              </w:rPr>
            </w:pPr>
          </w:p>
        </w:tc>
      </w:tr>
    </w:tbl>
    <w:p w:rsidR="00CF19D7" w:rsidRPr="00AA1E54" w:rsidRDefault="00CF19D7" w:rsidP="00CA5B6F">
      <w:pPr>
        <w:spacing w:line="240" w:lineRule="auto"/>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8529"/>
      </w:tblGrid>
      <w:tr w:rsidR="00CF19D7" w:rsidRPr="00AA1E54" w:rsidTr="00D73DE2">
        <w:tc>
          <w:tcPr>
            <w:tcW w:w="5000" w:type="pct"/>
            <w:tcBorders>
              <w:bottom w:val="nil"/>
            </w:tcBorders>
            <w:shd w:val="clear" w:color="auto" w:fill="000000"/>
          </w:tcPr>
          <w:p w:rsidR="00CF19D7" w:rsidRPr="00AA1E54" w:rsidRDefault="00CF19D7" w:rsidP="00CA5B6F">
            <w:pPr>
              <w:pStyle w:val="TableText0"/>
              <w:spacing w:after="0"/>
              <w:rPr>
                <w:sz w:val="24"/>
              </w:rPr>
            </w:pPr>
            <w:r w:rsidRPr="00AA1E54">
              <w:t>Application</w:t>
            </w:r>
          </w:p>
        </w:tc>
      </w:tr>
      <w:tr w:rsidR="00CF19D7" w:rsidRPr="00AA1E54" w:rsidTr="00D73DE2">
        <w:tc>
          <w:tcPr>
            <w:tcW w:w="5000" w:type="pct"/>
            <w:tcBorders>
              <w:top w:val="nil"/>
            </w:tcBorders>
          </w:tcPr>
          <w:p w:rsidR="00CF19D7" w:rsidRPr="00AA1E54" w:rsidRDefault="00CF19D7" w:rsidP="00CA5B6F">
            <w:pPr>
              <w:pStyle w:val="TableText0"/>
              <w:spacing w:before="0"/>
              <w:ind w:left="284" w:hanging="284"/>
              <w:rPr>
                <w:sz w:val="20"/>
              </w:rPr>
            </w:pPr>
            <w:r w:rsidRPr="00AA1E54">
              <w:rPr>
                <w:sz w:val="18"/>
              </w:rPr>
              <w:t>The applicant seeks registration of the decree described below</w:t>
            </w:r>
          </w:p>
        </w:tc>
      </w:tr>
    </w:tbl>
    <w:p w:rsidR="00CF19D7" w:rsidRPr="00AA1E54" w:rsidRDefault="00CF19D7" w:rsidP="00CA5B6F">
      <w:pPr>
        <w:spacing w:line="160" w:lineRule="atLeast"/>
        <w:rPr>
          <w:sz w:val="12"/>
        </w:rPr>
      </w:pPr>
    </w:p>
    <w:tbl>
      <w:tblPr>
        <w:tblW w:w="5000" w:type="pct"/>
        <w:tblLook w:val="0000" w:firstRow="0" w:lastRow="0" w:firstColumn="0" w:lastColumn="0" w:noHBand="0" w:noVBand="0"/>
      </w:tblPr>
      <w:tblGrid>
        <w:gridCol w:w="2649"/>
        <w:gridCol w:w="280"/>
        <w:gridCol w:w="56"/>
        <w:gridCol w:w="336"/>
        <w:gridCol w:w="2183"/>
        <w:gridCol w:w="113"/>
        <w:gridCol w:w="56"/>
        <w:gridCol w:w="111"/>
        <w:gridCol w:w="113"/>
        <w:gridCol w:w="114"/>
        <w:gridCol w:w="2518"/>
      </w:tblGrid>
      <w:tr w:rsidR="00CF19D7" w:rsidRPr="00AA1E54" w:rsidTr="00D73DE2">
        <w:trPr>
          <w:cantSplit/>
        </w:trPr>
        <w:tc>
          <w:tcPr>
            <w:tcW w:w="1553" w:type="pct"/>
            <w:shd w:val="clear" w:color="auto" w:fill="000000"/>
          </w:tcPr>
          <w:p w:rsidR="00CF19D7" w:rsidRPr="00AA1E54" w:rsidRDefault="00CF19D7" w:rsidP="00CA5B6F">
            <w:pPr>
              <w:pStyle w:val="TableText0"/>
              <w:spacing w:after="0"/>
              <w:rPr>
                <w:sz w:val="20"/>
              </w:rPr>
            </w:pPr>
            <w:r w:rsidRPr="00AA1E54">
              <w:rPr>
                <w:sz w:val="20"/>
              </w:rPr>
              <w:t>Details of parties</w:t>
            </w:r>
          </w:p>
        </w:tc>
        <w:tc>
          <w:tcPr>
            <w:tcW w:w="1773" w:type="pct"/>
            <w:gridSpan w:val="6"/>
            <w:shd w:val="clear" w:color="auto" w:fill="000000"/>
          </w:tcPr>
          <w:p w:rsidR="00CF19D7" w:rsidRPr="00AA1E54" w:rsidRDefault="00CF19D7" w:rsidP="00CA5B6F">
            <w:pPr>
              <w:pStyle w:val="TableText0"/>
              <w:spacing w:after="0"/>
              <w:rPr>
                <w:sz w:val="24"/>
              </w:rPr>
            </w:pPr>
          </w:p>
        </w:tc>
        <w:tc>
          <w:tcPr>
            <w:tcW w:w="1674" w:type="pct"/>
            <w:gridSpan w:val="4"/>
            <w:shd w:val="clear" w:color="auto" w:fill="000000"/>
          </w:tcPr>
          <w:p w:rsidR="00CF19D7" w:rsidRPr="00AA1E54" w:rsidRDefault="00CF19D7" w:rsidP="00CA5B6F">
            <w:pPr>
              <w:pStyle w:val="TableText0"/>
              <w:spacing w:after="0"/>
              <w:rPr>
                <w:sz w:val="24"/>
              </w:rPr>
            </w:pPr>
          </w:p>
        </w:tc>
      </w:tr>
      <w:tr w:rsidR="00CF19D7" w:rsidRPr="00AA1E54" w:rsidTr="00D73DE2">
        <w:trPr>
          <w:cantSplit/>
          <w:trHeight w:hRule="exact" w:val="60"/>
        </w:trPr>
        <w:tc>
          <w:tcPr>
            <w:tcW w:w="1553" w:type="pct"/>
          </w:tcPr>
          <w:p w:rsidR="00CF19D7" w:rsidRPr="00AA1E54" w:rsidRDefault="00CF19D7" w:rsidP="00CA5B6F">
            <w:pPr>
              <w:pStyle w:val="TableText0"/>
              <w:ind w:left="284" w:hanging="284"/>
              <w:rPr>
                <w:sz w:val="8"/>
              </w:rPr>
            </w:pPr>
          </w:p>
        </w:tc>
        <w:tc>
          <w:tcPr>
            <w:tcW w:w="197" w:type="pct"/>
            <w:gridSpan w:val="2"/>
            <w:tcBorders>
              <w:left w:val="single" w:sz="4" w:space="0" w:color="auto"/>
            </w:tcBorders>
          </w:tcPr>
          <w:p w:rsidR="00CF19D7" w:rsidRPr="00AA1E54" w:rsidRDefault="00CF19D7" w:rsidP="00CA5B6F">
            <w:pPr>
              <w:pStyle w:val="TableText0"/>
              <w:rPr>
                <w:sz w:val="8"/>
              </w:rPr>
            </w:pPr>
          </w:p>
        </w:tc>
        <w:tc>
          <w:tcPr>
            <w:tcW w:w="1576" w:type="pct"/>
            <w:gridSpan w:val="4"/>
          </w:tcPr>
          <w:p w:rsidR="00CF19D7" w:rsidRPr="00AA1E54" w:rsidRDefault="00CF19D7" w:rsidP="00CA5B6F">
            <w:pPr>
              <w:pStyle w:val="TableText0"/>
              <w:rPr>
                <w:sz w:val="8"/>
              </w:rPr>
            </w:pPr>
          </w:p>
        </w:tc>
        <w:tc>
          <w:tcPr>
            <w:tcW w:w="198" w:type="pct"/>
            <w:gridSpan w:val="3"/>
          </w:tcPr>
          <w:p w:rsidR="00CF19D7" w:rsidRPr="00AA1E54" w:rsidRDefault="00CF19D7" w:rsidP="00CA5B6F">
            <w:pPr>
              <w:pStyle w:val="TableText0"/>
              <w:rPr>
                <w:sz w:val="8"/>
              </w:rPr>
            </w:pPr>
          </w:p>
        </w:tc>
        <w:tc>
          <w:tcPr>
            <w:tcW w:w="1477" w:type="pct"/>
          </w:tcPr>
          <w:p w:rsidR="00CF19D7" w:rsidRPr="00AA1E54" w:rsidRDefault="00CF19D7" w:rsidP="00CA5B6F">
            <w:pPr>
              <w:pStyle w:val="TableText0"/>
              <w:rPr>
                <w:sz w:val="8"/>
              </w:rPr>
            </w:pPr>
          </w:p>
        </w:tc>
      </w:tr>
      <w:tr w:rsidR="00CF19D7" w:rsidRPr="00AA1E54" w:rsidTr="00D73DE2">
        <w:trPr>
          <w:cantSplit/>
        </w:trPr>
        <w:tc>
          <w:tcPr>
            <w:tcW w:w="1553" w:type="pct"/>
          </w:tcPr>
          <w:p w:rsidR="00CF19D7" w:rsidRPr="00AA1E54" w:rsidRDefault="00CF19D7" w:rsidP="00CA5B6F">
            <w:pPr>
              <w:pStyle w:val="TableText0"/>
              <w:ind w:left="284" w:hanging="284"/>
              <w:rPr>
                <w:sz w:val="18"/>
              </w:rPr>
            </w:pPr>
            <w:r w:rsidRPr="00AA1E54">
              <w:rPr>
                <w:sz w:val="18"/>
              </w:rPr>
              <w:t>1</w:t>
            </w:r>
            <w:r w:rsidRPr="00AA1E54">
              <w:rPr>
                <w:sz w:val="18"/>
              </w:rPr>
              <w:tab/>
              <w:t>Name(s) of applicant(s) making this application)</w:t>
            </w:r>
          </w:p>
        </w:tc>
        <w:tc>
          <w:tcPr>
            <w:tcW w:w="164" w:type="pct"/>
            <w:tcBorders>
              <w:left w:val="single" w:sz="4" w:space="0" w:color="auto"/>
            </w:tcBorders>
          </w:tcPr>
          <w:p w:rsidR="00CF19D7" w:rsidRPr="00AA1E54" w:rsidRDefault="00CF19D7" w:rsidP="00CA5B6F">
            <w:pPr>
              <w:pStyle w:val="TableText0"/>
              <w:rPr>
                <w:sz w:val="18"/>
              </w:rPr>
            </w:pPr>
          </w:p>
        </w:tc>
        <w:tc>
          <w:tcPr>
            <w:tcW w:w="1576" w:type="pct"/>
            <w:gridSpan w:val="4"/>
            <w:tcBorders>
              <w:top w:val="single" w:sz="4" w:space="0" w:color="auto"/>
              <w:left w:val="single" w:sz="4" w:space="0" w:color="auto"/>
              <w:bottom w:val="single" w:sz="4" w:space="0" w:color="auto"/>
              <w:right w:val="single" w:sz="4" w:space="0" w:color="auto"/>
            </w:tcBorders>
          </w:tcPr>
          <w:p w:rsidR="00CF19D7" w:rsidRPr="00AA1E54" w:rsidRDefault="00CF19D7" w:rsidP="00CA5B6F">
            <w:pPr>
              <w:pStyle w:val="TableText0"/>
              <w:rPr>
                <w:sz w:val="18"/>
              </w:rPr>
            </w:pPr>
            <w:r w:rsidRPr="00AA1E54">
              <w:rPr>
                <w:sz w:val="18"/>
              </w:rPr>
              <w:t>family name (surname)</w:t>
            </w:r>
            <w:r w:rsidRPr="00AA1E54">
              <w:rPr>
                <w:sz w:val="18"/>
              </w:rPr>
              <w:br/>
            </w:r>
          </w:p>
        </w:tc>
        <w:tc>
          <w:tcPr>
            <w:tcW w:w="164" w:type="pct"/>
            <w:gridSpan w:val="3"/>
            <w:tcBorders>
              <w:left w:val="single" w:sz="4" w:space="0" w:color="auto"/>
              <w:right w:val="single" w:sz="4" w:space="0" w:color="auto"/>
            </w:tcBorders>
          </w:tcPr>
          <w:p w:rsidR="00CF19D7" w:rsidRPr="00AA1E54" w:rsidRDefault="00CF19D7" w:rsidP="00CA5B6F">
            <w:pPr>
              <w:pStyle w:val="TableText0"/>
              <w:rPr>
                <w:sz w:val="18"/>
              </w:rPr>
            </w:pPr>
          </w:p>
        </w:tc>
        <w:tc>
          <w:tcPr>
            <w:tcW w:w="1543" w:type="pct"/>
            <w:gridSpan w:val="2"/>
            <w:tcBorders>
              <w:top w:val="single" w:sz="4" w:space="0" w:color="auto"/>
              <w:left w:val="single" w:sz="4" w:space="0" w:color="auto"/>
              <w:bottom w:val="single" w:sz="4" w:space="0" w:color="auto"/>
              <w:right w:val="single" w:sz="4" w:space="0" w:color="auto"/>
            </w:tcBorders>
          </w:tcPr>
          <w:p w:rsidR="00CF19D7" w:rsidRPr="00AA1E54" w:rsidRDefault="00CF19D7" w:rsidP="00CA5B6F">
            <w:pPr>
              <w:pStyle w:val="TableText0"/>
              <w:rPr>
                <w:sz w:val="18"/>
              </w:rPr>
            </w:pPr>
            <w:r w:rsidRPr="00AA1E54">
              <w:rPr>
                <w:sz w:val="18"/>
              </w:rPr>
              <w:t>given names</w:t>
            </w:r>
          </w:p>
        </w:tc>
      </w:tr>
      <w:tr w:rsidR="00CF19D7" w:rsidRPr="00AA1E54" w:rsidTr="00D73DE2">
        <w:trPr>
          <w:cantSplit/>
          <w:trHeight w:hRule="exact" w:val="60"/>
        </w:trPr>
        <w:tc>
          <w:tcPr>
            <w:tcW w:w="1553" w:type="pct"/>
          </w:tcPr>
          <w:p w:rsidR="00CF19D7" w:rsidRPr="00AA1E54" w:rsidRDefault="00CF19D7" w:rsidP="00CA5B6F">
            <w:pPr>
              <w:pStyle w:val="TableText0"/>
              <w:ind w:left="284" w:hanging="284"/>
              <w:rPr>
                <w:sz w:val="18"/>
              </w:rPr>
            </w:pPr>
          </w:p>
        </w:tc>
        <w:tc>
          <w:tcPr>
            <w:tcW w:w="164" w:type="pct"/>
            <w:tcBorders>
              <w:left w:val="single" w:sz="4" w:space="0" w:color="auto"/>
            </w:tcBorders>
          </w:tcPr>
          <w:p w:rsidR="00CF19D7" w:rsidRPr="00AA1E54" w:rsidRDefault="00CF19D7" w:rsidP="00CA5B6F">
            <w:pPr>
              <w:pStyle w:val="TableText0"/>
              <w:rPr>
                <w:sz w:val="18"/>
              </w:rPr>
            </w:pPr>
          </w:p>
        </w:tc>
        <w:tc>
          <w:tcPr>
            <w:tcW w:w="1576" w:type="pct"/>
            <w:gridSpan w:val="4"/>
          </w:tcPr>
          <w:p w:rsidR="00CF19D7" w:rsidRPr="00AA1E54" w:rsidRDefault="00CF19D7" w:rsidP="00CA5B6F">
            <w:pPr>
              <w:pStyle w:val="TableText0"/>
              <w:rPr>
                <w:sz w:val="18"/>
              </w:rPr>
            </w:pPr>
          </w:p>
        </w:tc>
        <w:tc>
          <w:tcPr>
            <w:tcW w:w="164" w:type="pct"/>
            <w:gridSpan w:val="3"/>
          </w:tcPr>
          <w:p w:rsidR="00CF19D7" w:rsidRPr="00AA1E54" w:rsidRDefault="00CF19D7" w:rsidP="00CA5B6F">
            <w:pPr>
              <w:pStyle w:val="TableText0"/>
              <w:rPr>
                <w:sz w:val="18"/>
              </w:rPr>
            </w:pPr>
          </w:p>
        </w:tc>
        <w:tc>
          <w:tcPr>
            <w:tcW w:w="1543" w:type="pct"/>
            <w:gridSpan w:val="2"/>
          </w:tcPr>
          <w:p w:rsidR="00CF19D7" w:rsidRPr="00AA1E54" w:rsidRDefault="00CF19D7" w:rsidP="00CA5B6F">
            <w:pPr>
              <w:pStyle w:val="TableText0"/>
              <w:rPr>
                <w:sz w:val="18"/>
              </w:rPr>
            </w:pPr>
          </w:p>
        </w:tc>
      </w:tr>
      <w:tr w:rsidR="00CF19D7" w:rsidRPr="00AA1E54" w:rsidTr="00D73DE2">
        <w:trPr>
          <w:cantSplit/>
        </w:trPr>
        <w:tc>
          <w:tcPr>
            <w:tcW w:w="1553" w:type="pct"/>
          </w:tcPr>
          <w:p w:rsidR="00CF19D7" w:rsidRPr="00AA1E54" w:rsidRDefault="00CF19D7" w:rsidP="00CA5B6F">
            <w:pPr>
              <w:pStyle w:val="TableText0"/>
              <w:ind w:left="284" w:hanging="284"/>
              <w:rPr>
                <w:sz w:val="18"/>
              </w:rPr>
            </w:pPr>
            <w:r w:rsidRPr="00AA1E54">
              <w:rPr>
                <w:sz w:val="18"/>
              </w:rPr>
              <w:tab/>
            </w:r>
            <w:r w:rsidRPr="00AA1E54">
              <w:rPr>
                <w:i/>
                <w:sz w:val="18"/>
              </w:rPr>
              <w:t>give details for each</w:t>
            </w:r>
          </w:p>
        </w:tc>
        <w:tc>
          <w:tcPr>
            <w:tcW w:w="164" w:type="pct"/>
            <w:tcBorders>
              <w:left w:val="single" w:sz="4" w:space="0" w:color="auto"/>
            </w:tcBorders>
          </w:tcPr>
          <w:p w:rsidR="00CF19D7" w:rsidRPr="00AA1E54" w:rsidRDefault="00CF19D7" w:rsidP="00CA5B6F">
            <w:pPr>
              <w:pStyle w:val="TableText0"/>
              <w:rPr>
                <w:sz w:val="18"/>
              </w:rPr>
            </w:pPr>
          </w:p>
        </w:tc>
        <w:tc>
          <w:tcPr>
            <w:tcW w:w="1576" w:type="pct"/>
            <w:gridSpan w:val="4"/>
            <w:tcBorders>
              <w:top w:val="single" w:sz="4" w:space="0" w:color="auto"/>
              <w:left w:val="single" w:sz="4" w:space="0" w:color="auto"/>
              <w:bottom w:val="single" w:sz="4" w:space="0" w:color="auto"/>
              <w:right w:val="single" w:sz="4" w:space="0" w:color="auto"/>
            </w:tcBorders>
          </w:tcPr>
          <w:p w:rsidR="00CF19D7" w:rsidRPr="00AA1E54" w:rsidRDefault="00CF19D7" w:rsidP="00CA5B6F">
            <w:pPr>
              <w:pStyle w:val="TableText0"/>
              <w:rPr>
                <w:sz w:val="18"/>
              </w:rPr>
            </w:pPr>
            <w:r w:rsidRPr="00AA1E54">
              <w:rPr>
                <w:sz w:val="18"/>
              </w:rPr>
              <w:t>family name (surname)</w:t>
            </w:r>
            <w:r w:rsidRPr="00AA1E54">
              <w:rPr>
                <w:sz w:val="18"/>
              </w:rPr>
              <w:br/>
            </w:r>
            <w:r w:rsidRPr="00AA1E54">
              <w:rPr>
                <w:sz w:val="18"/>
              </w:rPr>
              <w:br/>
            </w:r>
          </w:p>
        </w:tc>
        <w:tc>
          <w:tcPr>
            <w:tcW w:w="164" w:type="pct"/>
            <w:gridSpan w:val="3"/>
            <w:tcBorders>
              <w:left w:val="single" w:sz="4" w:space="0" w:color="auto"/>
              <w:right w:val="single" w:sz="4" w:space="0" w:color="auto"/>
            </w:tcBorders>
          </w:tcPr>
          <w:p w:rsidR="00CF19D7" w:rsidRPr="00AA1E54" w:rsidRDefault="00CF19D7" w:rsidP="00CA5B6F">
            <w:pPr>
              <w:pStyle w:val="TableText0"/>
              <w:rPr>
                <w:sz w:val="18"/>
              </w:rPr>
            </w:pPr>
          </w:p>
        </w:tc>
        <w:tc>
          <w:tcPr>
            <w:tcW w:w="1543" w:type="pct"/>
            <w:gridSpan w:val="2"/>
            <w:tcBorders>
              <w:top w:val="single" w:sz="4" w:space="0" w:color="auto"/>
              <w:left w:val="single" w:sz="4" w:space="0" w:color="auto"/>
              <w:bottom w:val="single" w:sz="4" w:space="0" w:color="auto"/>
              <w:right w:val="single" w:sz="4" w:space="0" w:color="auto"/>
            </w:tcBorders>
          </w:tcPr>
          <w:p w:rsidR="00CF19D7" w:rsidRPr="00AA1E54" w:rsidRDefault="00CF19D7" w:rsidP="00CA5B6F">
            <w:pPr>
              <w:pStyle w:val="TableText0"/>
              <w:rPr>
                <w:sz w:val="18"/>
              </w:rPr>
            </w:pPr>
            <w:r w:rsidRPr="00AA1E54">
              <w:rPr>
                <w:sz w:val="18"/>
              </w:rPr>
              <w:t>given names</w:t>
            </w:r>
          </w:p>
        </w:tc>
      </w:tr>
      <w:tr w:rsidR="00CF19D7" w:rsidRPr="00AA1E54" w:rsidTr="00D73DE2">
        <w:trPr>
          <w:cantSplit/>
          <w:trHeight w:hRule="exact" w:val="60"/>
        </w:trPr>
        <w:tc>
          <w:tcPr>
            <w:tcW w:w="1553" w:type="pct"/>
          </w:tcPr>
          <w:p w:rsidR="00CF19D7" w:rsidRPr="00AA1E54" w:rsidRDefault="00CF19D7" w:rsidP="00CA5B6F">
            <w:pPr>
              <w:pStyle w:val="TableText0"/>
              <w:ind w:left="284" w:hanging="284"/>
              <w:rPr>
                <w:sz w:val="18"/>
              </w:rPr>
            </w:pPr>
          </w:p>
        </w:tc>
        <w:tc>
          <w:tcPr>
            <w:tcW w:w="164" w:type="pct"/>
            <w:tcBorders>
              <w:left w:val="single" w:sz="4" w:space="0" w:color="auto"/>
            </w:tcBorders>
          </w:tcPr>
          <w:p w:rsidR="00CF19D7" w:rsidRPr="00AA1E54" w:rsidRDefault="00CF19D7" w:rsidP="00CA5B6F">
            <w:pPr>
              <w:pStyle w:val="TableText0"/>
              <w:rPr>
                <w:sz w:val="18"/>
              </w:rPr>
            </w:pPr>
          </w:p>
        </w:tc>
        <w:tc>
          <w:tcPr>
            <w:tcW w:w="1576" w:type="pct"/>
            <w:gridSpan w:val="4"/>
          </w:tcPr>
          <w:p w:rsidR="00CF19D7" w:rsidRPr="00AA1E54" w:rsidRDefault="00CF19D7" w:rsidP="00CA5B6F">
            <w:pPr>
              <w:pStyle w:val="TableText0"/>
              <w:rPr>
                <w:sz w:val="18"/>
              </w:rPr>
            </w:pPr>
          </w:p>
        </w:tc>
        <w:tc>
          <w:tcPr>
            <w:tcW w:w="164" w:type="pct"/>
            <w:gridSpan w:val="3"/>
          </w:tcPr>
          <w:p w:rsidR="00CF19D7" w:rsidRPr="00AA1E54" w:rsidRDefault="00CF19D7" w:rsidP="00CA5B6F">
            <w:pPr>
              <w:pStyle w:val="TableText0"/>
              <w:rPr>
                <w:sz w:val="18"/>
              </w:rPr>
            </w:pPr>
          </w:p>
        </w:tc>
        <w:tc>
          <w:tcPr>
            <w:tcW w:w="1543" w:type="pct"/>
            <w:gridSpan w:val="2"/>
          </w:tcPr>
          <w:p w:rsidR="00CF19D7" w:rsidRPr="00AA1E54" w:rsidRDefault="00CF19D7" w:rsidP="00CA5B6F">
            <w:pPr>
              <w:pStyle w:val="TableText0"/>
              <w:rPr>
                <w:sz w:val="18"/>
              </w:rPr>
            </w:pPr>
          </w:p>
        </w:tc>
      </w:tr>
      <w:tr w:rsidR="00CF19D7" w:rsidRPr="00AA1E54" w:rsidTr="00D73DE2">
        <w:trPr>
          <w:cantSplit/>
        </w:trPr>
        <w:tc>
          <w:tcPr>
            <w:tcW w:w="1553" w:type="pct"/>
          </w:tcPr>
          <w:p w:rsidR="00CF19D7" w:rsidRPr="00AA1E54" w:rsidRDefault="00CF19D7" w:rsidP="00CA5B6F">
            <w:pPr>
              <w:pStyle w:val="TableText0"/>
              <w:ind w:left="284" w:hanging="284"/>
              <w:rPr>
                <w:i/>
                <w:sz w:val="18"/>
              </w:rPr>
            </w:pPr>
            <w:r w:rsidRPr="00AA1E54">
              <w:rPr>
                <w:sz w:val="18"/>
              </w:rPr>
              <w:tab/>
            </w:r>
            <w:r w:rsidRPr="00AA1E54">
              <w:rPr>
                <w:i/>
                <w:sz w:val="18"/>
              </w:rPr>
              <w:t>attach extra page if you need more space</w:t>
            </w:r>
          </w:p>
        </w:tc>
        <w:tc>
          <w:tcPr>
            <w:tcW w:w="164" w:type="pct"/>
            <w:tcBorders>
              <w:left w:val="single" w:sz="4" w:space="0" w:color="auto"/>
            </w:tcBorders>
          </w:tcPr>
          <w:p w:rsidR="00CF19D7" w:rsidRPr="00AA1E54" w:rsidRDefault="00CF19D7" w:rsidP="00CA5B6F">
            <w:pPr>
              <w:pStyle w:val="TableText0"/>
              <w:rPr>
                <w:sz w:val="18"/>
              </w:rPr>
            </w:pPr>
          </w:p>
        </w:tc>
        <w:tc>
          <w:tcPr>
            <w:tcW w:w="1576" w:type="pct"/>
            <w:gridSpan w:val="4"/>
            <w:tcBorders>
              <w:top w:val="single" w:sz="4" w:space="0" w:color="auto"/>
              <w:left w:val="single" w:sz="4" w:space="0" w:color="auto"/>
              <w:bottom w:val="single" w:sz="4" w:space="0" w:color="auto"/>
              <w:right w:val="single" w:sz="4" w:space="0" w:color="auto"/>
            </w:tcBorders>
          </w:tcPr>
          <w:p w:rsidR="00CF19D7" w:rsidRPr="00AA1E54" w:rsidRDefault="00CF19D7" w:rsidP="00CA5B6F">
            <w:pPr>
              <w:pStyle w:val="TableText0"/>
              <w:rPr>
                <w:sz w:val="18"/>
              </w:rPr>
            </w:pPr>
            <w:r w:rsidRPr="00AA1E54">
              <w:rPr>
                <w:sz w:val="18"/>
              </w:rPr>
              <w:t>family name (surname)</w:t>
            </w:r>
            <w:r w:rsidRPr="00AA1E54">
              <w:rPr>
                <w:sz w:val="18"/>
              </w:rPr>
              <w:br/>
            </w:r>
            <w:r w:rsidRPr="00AA1E54">
              <w:rPr>
                <w:sz w:val="18"/>
              </w:rPr>
              <w:br/>
            </w:r>
          </w:p>
        </w:tc>
        <w:tc>
          <w:tcPr>
            <w:tcW w:w="164" w:type="pct"/>
            <w:gridSpan w:val="3"/>
            <w:tcBorders>
              <w:left w:val="single" w:sz="4" w:space="0" w:color="auto"/>
              <w:right w:val="single" w:sz="4" w:space="0" w:color="auto"/>
            </w:tcBorders>
          </w:tcPr>
          <w:p w:rsidR="00CF19D7" w:rsidRPr="00AA1E54" w:rsidRDefault="00CF19D7" w:rsidP="00CA5B6F">
            <w:pPr>
              <w:pStyle w:val="TableText0"/>
              <w:rPr>
                <w:sz w:val="18"/>
              </w:rPr>
            </w:pPr>
          </w:p>
        </w:tc>
        <w:tc>
          <w:tcPr>
            <w:tcW w:w="1543" w:type="pct"/>
            <w:gridSpan w:val="2"/>
            <w:tcBorders>
              <w:top w:val="single" w:sz="4" w:space="0" w:color="auto"/>
              <w:left w:val="single" w:sz="4" w:space="0" w:color="auto"/>
              <w:bottom w:val="single" w:sz="4" w:space="0" w:color="auto"/>
              <w:right w:val="single" w:sz="4" w:space="0" w:color="auto"/>
            </w:tcBorders>
          </w:tcPr>
          <w:p w:rsidR="00CF19D7" w:rsidRPr="00AA1E54" w:rsidRDefault="00CF19D7" w:rsidP="00CA5B6F">
            <w:pPr>
              <w:pStyle w:val="TableText0"/>
              <w:rPr>
                <w:sz w:val="18"/>
              </w:rPr>
            </w:pPr>
            <w:r w:rsidRPr="00AA1E54">
              <w:rPr>
                <w:sz w:val="18"/>
              </w:rPr>
              <w:t>given names</w:t>
            </w:r>
          </w:p>
        </w:tc>
      </w:tr>
      <w:tr w:rsidR="00CF19D7" w:rsidRPr="00AA1E54" w:rsidTr="00D73DE2">
        <w:trPr>
          <w:cantSplit/>
          <w:trHeight w:hRule="exact" w:val="240"/>
        </w:trPr>
        <w:tc>
          <w:tcPr>
            <w:tcW w:w="1553" w:type="pct"/>
          </w:tcPr>
          <w:p w:rsidR="00CF19D7" w:rsidRPr="00AA1E54" w:rsidRDefault="00CF19D7" w:rsidP="00CA5B6F">
            <w:pPr>
              <w:pStyle w:val="TableText0"/>
              <w:ind w:left="284" w:hanging="284"/>
              <w:rPr>
                <w:sz w:val="18"/>
              </w:rPr>
            </w:pPr>
          </w:p>
        </w:tc>
        <w:tc>
          <w:tcPr>
            <w:tcW w:w="164" w:type="pct"/>
            <w:tcBorders>
              <w:left w:val="single" w:sz="4" w:space="0" w:color="auto"/>
            </w:tcBorders>
          </w:tcPr>
          <w:p w:rsidR="00CF19D7" w:rsidRPr="00AA1E54" w:rsidRDefault="00CF19D7" w:rsidP="00CA5B6F">
            <w:pPr>
              <w:pStyle w:val="TableText0"/>
              <w:rPr>
                <w:sz w:val="18"/>
              </w:rPr>
            </w:pPr>
          </w:p>
        </w:tc>
        <w:tc>
          <w:tcPr>
            <w:tcW w:w="1576" w:type="pct"/>
            <w:gridSpan w:val="4"/>
          </w:tcPr>
          <w:p w:rsidR="00CF19D7" w:rsidRPr="00AA1E54" w:rsidRDefault="00CF19D7" w:rsidP="00CA5B6F">
            <w:pPr>
              <w:pStyle w:val="TableText0"/>
              <w:rPr>
                <w:sz w:val="18"/>
              </w:rPr>
            </w:pPr>
          </w:p>
        </w:tc>
        <w:tc>
          <w:tcPr>
            <w:tcW w:w="164" w:type="pct"/>
            <w:gridSpan w:val="3"/>
          </w:tcPr>
          <w:p w:rsidR="00CF19D7" w:rsidRPr="00AA1E54" w:rsidRDefault="00CF19D7" w:rsidP="00CA5B6F">
            <w:pPr>
              <w:pStyle w:val="TableText0"/>
              <w:rPr>
                <w:sz w:val="18"/>
              </w:rPr>
            </w:pPr>
          </w:p>
        </w:tc>
        <w:tc>
          <w:tcPr>
            <w:tcW w:w="1543" w:type="pct"/>
            <w:gridSpan w:val="2"/>
          </w:tcPr>
          <w:p w:rsidR="00CF19D7" w:rsidRPr="00AA1E54" w:rsidRDefault="00CF19D7" w:rsidP="00CA5B6F">
            <w:pPr>
              <w:pStyle w:val="TableText0"/>
              <w:rPr>
                <w:sz w:val="18"/>
              </w:rPr>
            </w:pPr>
          </w:p>
        </w:tc>
      </w:tr>
      <w:tr w:rsidR="00CF19D7" w:rsidRPr="00AA1E54" w:rsidTr="00D73DE2">
        <w:trPr>
          <w:cantSplit/>
        </w:trPr>
        <w:tc>
          <w:tcPr>
            <w:tcW w:w="1553" w:type="pct"/>
          </w:tcPr>
          <w:p w:rsidR="00CF19D7" w:rsidRPr="00AA1E54" w:rsidRDefault="00CF19D7" w:rsidP="00CA5B6F">
            <w:pPr>
              <w:pStyle w:val="TableText0"/>
              <w:spacing w:before="0" w:line="240" w:lineRule="auto"/>
              <w:ind w:left="284" w:hanging="284"/>
              <w:rPr>
                <w:i/>
                <w:sz w:val="18"/>
              </w:rPr>
            </w:pPr>
            <w:r w:rsidRPr="00AA1E54">
              <w:rPr>
                <w:sz w:val="18"/>
              </w:rPr>
              <w:t>2</w:t>
            </w:r>
            <w:r w:rsidRPr="00AA1E54">
              <w:rPr>
                <w:sz w:val="18"/>
              </w:rPr>
              <w:tab/>
              <w:t>Name(s) of respondent(s)</w:t>
            </w:r>
          </w:p>
        </w:tc>
        <w:tc>
          <w:tcPr>
            <w:tcW w:w="164" w:type="pct"/>
            <w:tcBorders>
              <w:left w:val="single" w:sz="4" w:space="0" w:color="auto"/>
            </w:tcBorders>
          </w:tcPr>
          <w:p w:rsidR="00CF19D7" w:rsidRPr="00AA1E54" w:rsidRDefault="00CF19D7" w:rsidP="00CA5B6F">
            <w:pPr>
              <w:pStyle w:val="TableText0"/>
              <w:rPr>
                <w:sz w:val="18"/>
              </w:rPr>
            </w:pPr>
          </w:p>
        </w:tc>
        <w:tc>
          <w:tcPr>
            <w:tcW w:w="1576" w:type="pct"/>
            <w:gridSpan w:val="4"/>
            <w:tcBorders>
              <w:top w:val="single" w:sz="4" w:space="0" w:color="auto"/>
              <w:left w:val="single" w:sz="4" w:space="0" w:color="auto"/>
              <w:bottom w:val="single" w:sz="4" w:space="0" w:color="auto"/>
              <w:right w:val="single" w:sz="4" w:space="0" w:color="auto"/>
            </w:tcBorders>
          </w:tcPr>
          <w:p w:rsidR="00CF19D7" w:rsidRPr="00AA1E54" w:rsidRDefault="00CF19D7" w:rsidP="00CA5B6F">
            <w:pPr>
              <w:pStyle w:val="TableText0"/>
              <w:rPr>
                <w:sz w:val="18"/>
              </w:rPr>
            </w:pPr>
            <w:r w:rsidRPr="00AA1E54">
              <w:rPr>
                <w:sz w:val="18"/>
              </w:rPr>
              <w:t>family name (surname)</w:t>
            </w:r>
            <w:r w:rsidRPr="00AA1E54">
              <w:rPr>
                <w:sz w:val="18"/>
              </w:rPr>
              <w:br/>
            </w:r>
            <w:r w:rsidRPr="00AA1E54">
              <w:rPr>
                <w:sz w:val="18"/>
              </w:rPr>
              <w:br/>
            </w:r>
          </w:p>
        </w:tc>
        <w:tc>
          <w:tcPr>
            <w:tcW w:w="164" w:type="pct"/>
            <w:gridSpan w:val="3"/>
            <w:tcBorders>
              <w:left w:val="single" w:sz="4" w:space="0" w:color="auto"/>
              <w:right w:val="single" w:sz="4" w:space="0" w:color="auto"/>
            </w:tcBorders>
          </w:tcPr>
          <w:p w:rsidR="00CF19D7" w:rsidRPr="00AA1E54" w:rsidRDefault="00CF19D7" w:rsidP="00CA5B6F">
            <w:pPr>
              <w:pStyle w:val="TableText0"/>
              <w:rPr>
                <w:sz w:val="18"/>
              </w:rPr>
            </w:pPr>
          </w:p>
        </w:tc>
        <w:tc>
          <w:tcPr>
            <w:tcW w:w="1543" w:type="pct"/>
            <w:gridSpan w:val="2"/>
            <w:tcBorders>
              <w:top w:val="single" w:sz="4" w:space="0" w:color="auto"/>
              <w:left w:val="single" w:sz="4" w:space="0" w:color="auto"/>
              <w:bottom w:val="single" w:sz="4" w:space="0" w:color="auto"/>
              <w:right w:val="single" w:sz="4" w:space="0" w:color="auto"/>
            </w:tcBorders>
          </w:tcPr>
          <w:p w:rsidR="00CF19D7" w:rsidRPr="00AA1E54" w:rsidRDefault="00CF19D7" w:rsidP="00CA5B6F">
            <w:pPr>
              <w:pStyle w:val="TableText0"/>
              <w:rPr>
                <w:sz w:val="18"/>
              </w:rPr>
            </w:pPr>
            <w:r w:rsidRPr="00AA1E54">
              <w:rPr>
                <w:sz w:val="18"/>
              </w:rPr>
              <w:t>given names</w:t>
            </w:r>
          </w:p>
        </w:tc>
      </w:tr>
      <w:tr w:rsidR="00CF19D7" w:rsidRPr="00AA1E54" w:rsidTr="00D73DE2">
        <w:trPr>
          <w:cantSplit/>
          <w:trHeight w:hRule="exact" w:val="60"/>
        </w:trPr>
        <w:tc>
          <w:tcPr>
            <w:tcW w:w="1553" w:type="pct"/>
          </w:tcPr>
          <w:p w:rsidR="00CF19D7" w:rsidRPr="00AA1E54" w:rsidRDefault="00CF19D7" w:rsidP="00CA5B6F">
            <w:pPr>
              <w:pStyle w:val="TableText0"/>
              <w:ind w:left="284" w:hanging="284"/>
              <w:rPr>
                <w:sz w:val="18"/>
              </w:rPr>
            </w:pPr>
          </w:p>
        </w:tc>
        <w:tc>
          <w:tcPr>
            <w:tcW w:w="164" w:type="pct"/>
            <w:tcBorders>
              <w:left w:val="single" w:sz="4" w:space="0" w:color="auto"/>
            </w:tcBorders>
          </w:tcPr>
          <w:p w:rsidR="00CF19D7" w:rsidRPr="00AA1E54" w:rsidRDefault="00CF19D7" w:rsidP="00CA5B6F">
            <w:pPr>
              <w:pStyle w:val="TableText0"/>
              <w:rPr>
                <w:sz w:val="18"/>
              </w:rPr>
            </w:pPr>
          </w:p>
        </w:tc>
        <w:tc>
          <w:tcPr>
            <w:tcW w:w="1576" w:type="pct"/>
            <w:gridSpan w:val="4"/>
          </w:tcPr>
          <w:p w:rsidR="00CF19D7" w:rsidRPr="00AA1E54" w:rsidRDefault="00CF19D7" w:rsidP="00CA5B6F">
            <w:pPr>
              <w:pStyle w:val="TableText0"/>
              <w:rPr>
                <w:sz w:val="18"/>
              </w:rPr>
            </w:pPr>
          </w:p>
        </w:tc>
        <w:tc>
          <w:tcPr>
            <w:tcW w:w="164" w:type="pct"/>
            <w:gridSpan w:val="3"/>
          </w:tcPr>
          <w:p w:rsidR="00CF19D7" w:rsidRPr="00AA1E54" w:rsidRDefault="00CF19D7" w:rsidP="00CA5B6F">
            <w:pPr>
              <w:pStyle w:val="TableText0"/>
              <w:rPr>
                <w:sz w:val="18"/>
              </w:rPr>
            </w:pPr>
          </w:p>
        </w:tc>
        <w:tc>
          <w:tcPr>
            <w:tcW w:w="1543" w:type="pct"/>
            <w:gridSpan w:val="2"/>
          </w:tcPr>
          <w:p w:rsidR="00CF19D7" w:rsidRPr="00AA1E54" w:rsidRDefault="00CF19D7" w:rsidP="00CA5B6F">
            <w:pPr>
              <w:pStyle w:val="TableText0"/>
              <w:rPr>
                <w:sz w:val="18"/>
              </w:rPr>
            </w:pPr>
          </w:p>
        </w:tc>
      </w:tr>
      <w:tr w:rsidR="00CF19D7" w:rsidRPr="00AA1E54" w:rsidTr="00D73DE2">
        <w:trPr>
          <w:cantSplit/>
        </w:trPr>
        <w:tc>
          <w:tcPr>
            <w:tcW w:w="1553" w:type="pct"/>
          </w:tcPr>
          <w:p w:rsidR="00CF19D7" w:rsidRPr="00AA1E54" w:rsidRDefault="00CF19D7" w:rsidP="00CA5B6F">
            <w:pPr>
              <w:pStyle w:val="TableText0"/>
              <w:ind w:left="284" w:hanging="284"/>
              <w:rPr>
                <w:sz w:val="18"/>
              </w:rPr>
            </w:pPr>
            <w:r w:rsidRPr="00AA1E54">
              <w:rPr>
                <w:sz w:val="18"/>
              </w:rPr>
              <w:tab/>
              <w:t>(other parties to the award, if any)</w:t>
            </w:r>
          </w:p>
        </w:tc>
        <w:tc>
          <w:tcPr>
            <w:tcW w:w="164" w:type="pct"/>
            <w:tcBorders>
              <w:left w:val="single" w:sz="4" w:space="0" w:color="auto"/>
            </w:tcBorders>
          </w:tcPr>
          <w:p w:rsidR="00CF19D7" w:rsidRPr="00AA1E54" w:rsidRDefault="00CF19D7" w:rsidP="00CA5B6F">
            <w:pPr>
              <w:pStyle w:val="TableText0"/>
              <w:rPr>
                <w:sz w:val="18"/>
              </w:rPr>
            </w:pPr>
          </w:p>
        </w:tc>
        <w:tc>
          <w:tcPr>
            <w:tcW w:w="1576" w:type="pct"/>
            <w:gridSpan w:val="4"/>
            <w:tcBorders>
              <w:top w:val="single" w:sz="4" w:space="0" w:color="auto"/>
              <w:left w:val="single" w:sz="4" w:space="0" w:color="auto"/>
              <w:bottom w:val="single" w:sz="4" w:space="0" w:color="auto"/>
              <w:right w:val="single" w:sz="4" w:space="0" w:color="auto"/>
            </w:tcBorders>
          </w:tcPr>
          <w:p w:rsidR="00CF19D7" w:rsidRPr="00AA1E54" w:rsidRDefault="00CF19D7" w:rsidP="00CA5B6F">
            <w:pPr>
              <w:pStyle w:val="TableText0"/>
              <w:rPr>
                <w:sz w:val="18"/>
              </w:rPr>
            </w:pPr>
            <w:r w:rsidRPr="00AA1E54">
              <w:rPr>
                <w:sz w:val="18"/>
              </w:rPr>
              <w:t>family name (surname)</w:t>
            </w:r>
            <w:r w:rsidRPr="00AA1E54">
              <w:rPr>
                <w:sz w:val="18"/>
              </w:rPr>
              <w:br/>
            </w:r>
            <w:r w:rsidRPr="00AA1E54">
              <w:rPr>
                <w:sz w:val="18"/>
              </w:rPr>
              <w:br/>
            </w:r>
          </w:p>
        </w:tc>
        <w:tc>
          <w:tcPr>
            <w:tcW w:w="164" w:type="pct"/>
            <w:gridSpan w:val="3"/>
            <w:tcBorders>
              <w:left w:val="single" w:sz="4" w:space="0" w:color="auto"/>
              <w:right w:val="single" w:sz="4" w:space="0" w:color="auto"/>
            </w:tcBorders>
          </w:tcPr>
          <w:p w:rsidR="00CF19D7" w:rsidRPr="00AA1E54" w:rsidRDefault="00CF19D7" w:rsidP="00CA5B6F">
            <w:pPr>
              <w:pStyle w:val="TableText0"/>
              <w:rPr>
                <w:sz w:val="18"/>
              </w:rPr>
            </w:pPr>
          </w:p>
        </w:tc>
        <w:tc>
          <w:tcPr>
            <w:tcW w:w="1543" w:type="pct"/>
            <w:gridSpan w:val="2"/>
            <w:tcBorders>
              <w:top w:val="single" w:sz="4" w:space="0" w:color="auto"/>
              <w:left w:val="single" w:sz="4" w:space="0" w:color="auto"/>
              <w:bottom w:val="single" w:sz="4" w:space="0" w:color="auto"/>
              <w:right w:val="single" w:sz="4" w:space="0" w:color="auto"/>
            </w:tcBorders>
          </w:tcPr>
          <w:p w:rsidR="00CF19D7" w:rsidRPr="00AA1E54" w:rsidRDefault="00CF19D7" w:rsidP="00CA5B6F">
            <w:pPr>
              <w:pStyle w:val="TableText0"/>
              <w:rPr>
                <w:sz w:val="18"/>
              </w:rPr>
            </w:pPr>
            <w:r w:rsidRPr="00AA1E54">
              <w:rPr>
                <w:sz w:val="18"/>
              </w:rPr>
              <w:t>given names</w:t>
            </w:r>
          </w:p>
        </w:tc>
      </w:tr>
      <w:tr w:rsidR="00CF19D7" w:rsidRPr="00AA1E54" w:rsidTr="00D73DE2">
        <w:trPr>
          <w:cantSplit/>
          <w:trHeight w:hRule="exact" w:val="60"/>
        </w:trPr>
        <w:tc>
          <w:tcPr>
            <w:tcW w:w="1553" w:type="pct"/>
          </w:tcPr>
          <w:p w:rsidR="00CF19D7" w:rsidRPr="00AA1E54" w:rsidRDefault="00CF19D7" w:rsidP="00CA5B6F">
            <w:pPr>
              <w:pStyle w:val="TableText0"/>
              <w:ind w:left="284" w:hanging="284"/>
              <w:rPr>
                <w:sz w:val="18"/>
              </w:rPr>
            </w:pPr>
          </w:p>
        </w:tc>
        <w:tc>
          <w:tcPr>
            <w:tcW w:w="164" w:type="pct"/>
            <w:tcBorders>
              <w:left w:val="single" w:sz="4" w:space="0" w:color="auto"/>
            </w:tcBorders>
          </w:tcPr>
          <w:p w:rsidR="00CF19D7" w:rsidRPr="00AA1E54" w:rsidRDefault="00CF19D7" w:rsidP="00CA5B6F">
            <w:pPr>
              <w:pStyle w:val="TableText0"/>
              <w:rPr>
                <w:sz w:val="18"/>
              </w:rPr>
            </w:pPr>
          </w:p>
        </w:tc>
        <w:tc>
          <w:tcPr>
            <w:tcW w:w="1576" w:type="pct"/>
            <w:gridSpan w:val="4"/>
          </w:tcPr>
          <w:p w:rsidR="00CF19D7" w:rsidRPr="00AA1E54" w:rsidRDefault="00CF19D7" w:rsidP="00CA5B6F">
            <w:pPr>
              <w:pStyle w:val="TableText0"/>
              <w:rPr>
                <w:sz w:val="18"/>
              </w:rPr>
            </w:pPr>
          </w:p>
        </w:tc>
        <w:tc>
          <w:tcPr>
            <w:tcW w:w="164" w:type="pct"/>
            <w:gridSpan w:val="3"/>
          </w:tcPr>
          <w:p w:rsidR="00CF19D7" w:rsidRPr="00AA1E54" w:rsidRDefault="00CF19D7" w:rsidP="00CA5B6F">
            <w:pPr>
              <w:pStyle w:val="TableText0"/>
              <w:rPr>
                <w:sz w:val="18"/>
              </w:rPr>
            </w:pPr>
          </w:p>
        </w:tc>
        <w:tc>
          <w:tcPr>
            <w:tcW w:w="1543" w:type="pct"/>
            <w:gridSpan w:val="2"/>
          </w:tcPr>
          <w:p w:rsidR="00CF19D7" w:rsidRPr="00AA1E54" w:rsidRDefault="00CF19D7" w:rsidP="00CA5B6F">
            <w:pPr>
              <w:pStyle w:val="TableText0"/>
              <w:rPr>
                <w:sz w:val="18"/>
              </w:rPr>
            </w:pPr>
          </w:p>
        </w:tc>
      </w:tr>
      <w:tr w:rsidR="00CF19D7" w:rsidRPr="00AA1E54" w:rsidTr="00D73DE2">
        <w:trPr>
          <w:cantSplit/>
        </w:trPr>
        <w:tc>
          <w:tcPr>
            <w:tcW w:w="1553" w:type="pct"/>
          </w:tcPr>
          <w:p w:rsidR="00CF19D7" w:rsidRPr="00AA1E54" w:rsidRDefault="00CF19D7" w:rsidP="00CA5B6F">
            <w:pPr>
              <w:pStyle w:val="TableText0"/>
              <w:ind w:left="284" w:hanging="284"/>
              <w:rPr>
                <w:sz w:val="18"/>
              </w:rPr>
            </w:pPr>
            <w:r w:rsidRPr="00AA1E54">
              <w:rPr>
                <w:sz w:val="18"/>
              </w:rPr>
              <w:tab/>
            </w:r>
            <w:r w:rsidRPr="00AA1E54">
              <w:rPr>
                <w:i/>
                <w:sz w:val="18"/>
              </w:rPr>
              <w:t>give details for each</w:t>
            </w:r>
          </w:p>
        </w:tc>
        <w:tc>
          <w:tcPr>
            <w:tcW w:w="164" w:type="pct"/>
            <w:tcBorders>
              <w:left w:val="single" w:sz="4" w:space="0" w:color="auto"/>
            </w:tcBorders>
          </w:tcPr>
          <w:p w:rsidR="00CF19D7" w:rsidRPr="00AA1E54" w:rsidRDefault="00CF19D7" w:rsidP="00CA5B6F">
            <w:pPr>
              <w:pStyle w:val="TableText0"/>
              <w:rPr>
                <w:sz w:val="18"/>
              </w:rPr>
            </w:pPr>
          </w:p>
        </w:tc>
        <w:tc>
          <w:tcPr>
            <w:tcW w:w="1576" w:type="pct"/>
            <w:gridSpan w:val="4"/>
            <w:tcBorders>
              <w:top w:val="single" w:sz="4" w:space="0" w:color="auto"/>
              <w:left w:val="single" w:sz="4" w:space="0" w:color="auto"/>
              <w:bottom w:val="single" w:sz="4" w:space="0" w:color="auto"/>
              <w:right w:val="single" w:sz="4" w:space="0" w:color="auto"/>
            </w:tcBorders>
          </w:tcPr>
          <w:p w:rsidR="00CF19D7" w:rsidRPr="00AA1E54" w:rsidRDefault="00CF19D7" w:rsidP="00CA5B6F">
            <w:pPr>
              <w:pStyle w:val="TableText0"/>
              <w:rPr>
                <w:sz w:val="18"/>
              </w:rPr>
            </w:pPr>
            <w:r w:rsidRPr="00AA1E54">
              <w:rPr>
                <w:sz w:val="18"/>
              </w:rPr>
              <w:t>family name (surname)</w:t>
            </w:r>
            <w:r w:rsidRPr="00AA1E54">
              <w:rPr>
                <w:sz w:val="18"/>
              </w:rPr>
              <w:br/>
            </w:r>
            <w:r w:rsidRPr="00AA1E54">
              <w:rPr>
                <w:sz w:val="18"/>
              </w:rPr>
              <w:br/>
            </w:r>
          </w:p>
        </w:tc>
        <w:tc>
          <w:tcPr>
            <w:tcW w:w="164" w:type="pct"/>
            <w:gridSpan w:val="3"/>
            <w:tcBorders>
              <w:left w:val="single" w:sz="4" w:space="0" w:color="auto"/>
              <w:right w:val="single" w:sz="4" w:space="0" w:color="auto"/>
            </w:tcBorders>
          </w:tcPr>
          <w:p w:rsidR="00CF19D7" w:rsidRPr="00AA1E54" w:rsidRDefault="00CF19D7" w:rsidP="00CA5B6F">
            <w:pPr>
              <w:pStyle w:val="TableText0"/>
              <w:rPr>
                <w:sz w:val="18"/>
              </w:rPr>
            </w:pPr>
          </w:p>
        </w:tc>
        <w:tc>
          <w:tcPr>
            <w:tcW w:w="1543" w:type="pct"/>
            <w:gridSpan w:val="2"/>
            <w:tcBorders>
              <w:top w:val="single" w:sz="4" w:space="0" w:color="auto"/>
              <w:left w:val="single" w:sz="4" w:space="0" w:color="auto"/>
              <w:bottom w:val="single" w:sz="4" w:space="0" w:color="auto"/>
              <w:right w:val="single" w:sz="4" w:space="0" w:color="auto"/>
            </w:tcBorders>
          </w:tcPr>
          <w:p w:rsidR="00CF19D7" w:rsidRPr="00AA1E54" w:rsidRDefault="00CF19D7" w:rsidP="00CA5B6F">
            <w:pPr>
              <w:pStyle w:val="TableText0"/>
              <w:rPr>
                <w:sz w:val="18"/>
              </w:rPr>
            </w:pPr>
            <w:r w:rsidRPr="00AA1E54">
              <w:rPr>
                <w:sz w:val="18"/>
              </w:rPr>
              <w:t>given names</w:t>
            </w:r>
          </w:p>
        </w:tc>
      </w:tr>
      <w:tr w:rsidR="00CF19D7" w:rsidRPr="00AA1E54" w:rsidTr="00D73DE2">
        <w:trPr>
          <w:cantSplit/>
        </w:trPr>
        <w:tc>
          <w:tcPr>
            <w:tcW w:w="1553" w:type="pct"/>
          </w:tcPr>
          <w:p w:rsidR="00CF19D7" w:rsidRPr="00AA1E54" w:rsidRDefault="00CF19D7" w:rsidP="00CA5B6F">
            <w:pPr>
              <w:pStyle w:val="TableText0"/>
              <w:ind w:left="284" w:hanging="284"/>
              <w:rPr>
                <w:sz w:val="18"/>
              </w:rPr>
            </w:pPr>
            <w:r w:rsidRPr="00AA1E54">
              <w:rPr>
                <w:sz w:val="18"/>
              </w:rPr>
              <w:t>3</w:t>
            </w:r>
            <w:r w:rsidRPr="00AA1E54">
              <w:rPr>
                <w:sz w:val="18"/>
              </w:rPr>
              <w:tab/>
              <w:t>Postal address for service of documents on applicants</w:t>
            </w:r>
          </w:p>
        </w:tc>
        <w:tc>
          <w:tcPr>
            <w:tcW w:w="3447" w:type="pct"/>
            <w:gridSpan w:val="10"/>
            <w:tcBorders>
              <w:left w:val="single" w:sz="4" w:space="0" w:color="auto"/>
            </w:tcBorders>
          </w:tcPr>
          <w:p w:rsidR="00CF19D7" w:rsidRPr="00AA1E54" w:rsidRDefault="00CF19D7" w:rsidP="001D6B09">
            <w:pPr>
              <w:pStyle w:val="TableText0"/>
              <w:ind w:left="175" w:firstLine="11"/>
              <w:rPr>
                <w:sz w:val="18"/>
              </w:rPr>
            </w:pPr>
            <w:r w:rsidRPr="00AA1E54">
              <w:rPr>
                <w:sz w:val="18"/>
              </w:rPr>
              <w:t xml:space="preserve">send to solicitor in 4 </w:t>
            </w:r>
            <w:r w:rsidRPr="00AA1E54">
              <w:rPr>
                <w:sz w:val="18"/>
              </w:rPr>
              <w:sym w:font="Webdings" w:char="F063"/>
            </w:r>
            <w:r w:rsidR="001D6B09" w:rsidRPr="00AA1E54">
              <w:rPr>
                <w:sz w:val="18"/>
              </w:rPr>
              <w:tab/>
            </w:r>
            <w:r w:rsidR="00EE696A" w:rsidRPr="00AA1E54">
              <w:rPr>
                <w:sz w:val="18"/>
              </w:rPr>
              <w:t>o</w:t>
            </w:r>
            <w:r w:rsidRPr="00AA1E54">
              <w:rPr>
                <w:sz w:val="18"/>
              </w:rPr>
              <w:t xml:space="preserve">ther  </w:t>
            </w:r>
            <w:r w:rsidRPr="00AA1E54">
              <w:rPr>
                <w:sz w:val="18"/>
              </w:rPr>
              <w:sym w:font="Webdings" w:char="F063"/>
            </w:r>
            <w:r w:rsidRPr="00AA1E54">
              <w:rPr>
                <w:sz w:val="18"/>
              </w:rPr>
              <w:t xml:space="preserve">  give details:</w:t>
            </w:r>
          </w:p>
        </w:tc>
      </w:tr>
      <w:tr w:rsidR="00CF19D7" w:rsidRPr="00AA1E54" w:rsidTr="00D73DE2">
        <w:trPr>
          <w:cantSplit/>
        </w:trPr>
        <w:tc>
          <w:tcPr>
            <w:tcW w:w="1553" w:type="pct"/>
          </w:tcPr>
          <w:p w:rsidR="00CF19D7" w:rsidRPr="00AA1E54" w:rsidRDefault="00CF19D7" w:rsidP="00CA5B6F">
            <w:pPr>
              <w:pStyle w:val="TableText0"/>
              <w:spacing w:before="0"/>
              <w:ind w:left="284" w:hanging="284"/>
              <w:rPr>
                <w:sz w:val="18"/>
              </w:rPr>
            </w:pPr>
            <w:r w:rsidRPr="00AA1E54">
              <w:rPr>
                <w:sz w:val="18"/>
              </w:rPr>
              <w:tab/>
            </w:r>
          </w:p>
        </w:tc>
        <w:tc>
          <w:tcPr>
            <w:tcW w:w="164" w:type="pct"/>
            <w:tcBorders>
              <w:left w:val="single" w:sz="4" w:space="0" w:color="auto"/>
            </w:tcBorders>
          </w:tcPr>
          <w:p w:rsidR="00CF19D7" w:rsidRPr="00AA1E54" w:rsidRDefault="00CF19D7" w:rsidP="00CA5B6F">
            <w:pPr>
              <w:pStyle w:val="TableText0"/>
              <w:rPr>
                <w:sz w:val="18"/>
              </w:rPr>
            </w:pPr>
          </w:p>
        </w:tc>
        <w:tc>
          <w:tcPr>
            <w:tcW w:w="3283" w:type="pct"/>
            <w:gridSpan w:val="9"/>
            <w:tcBorders>
              <w:top w:val="single" w:sz="4" w:space="0" w:color="auto"/>
              <w:left w:val="single" w:sz="4" w:space="0" w:color="auto"/>
              <w:bottom w:val="single" w:sz="4" w:space="0" w:color="auto"/>
              <w:right w:val="single" w:sz="4" w:space="0" w:color="auto"/>
            </w:tcBorders>
          </w:tcPr>
          <w:p w:rsidR="00CF19D7" w:rsidRPr="00AA1E54" w:rsidRDefault="00CF19D7" w:rsidP="00CA5B6F">
            <w:pPr>
              <w:pStyle w:val="TableText0"/>
              <w:rPr>
                <w:sz w:val="18"/>
              </w:rPr>
            </w:pPr>
          </w:p>
          <w:p w:rsidR="00CF19D7" w:rsidRPr="00AA1E54" w:rsidRDefault="00CF19D7" w:rsidP="00CA5B6F">
            <w:pPr>
              <w:pStyle w:val="TableText0"/>
              <w:tabs>
                <w:tab w:val="left" w:pos="2916"/>
              </w:tabs>
              <w:rPr>
                <w:sz w:val="18"/>
              </w:rPr>
            </w:pPr>
            <w:r w:rsidRPr="00AA1E54">
              <w:rPr>
                <w:sz w:val="18"/>
              </w:rPr>
              <w:tab/>
              <w:t>postcode</w:t>
            </w:r>
          </w:p>
          <w:p w:rsidR="00CF19D7" w:rsidRPr="00AA1E54" w:rsidRDefault="00CF19D7" w:rsidP="00CA5B6F">
            <w:pPr>
              <w:pStyle w:val="TableText0"/>
              <w:tabs>
                <w:tab w:val="left" w:pos="2018"/>
              </w:tabs>
              <w:rPr>
                <w:sz w:val="18"/>
              </w:rPr>
            </w:pPr>
            <w:r w:rsidRPr="00AA1E54">
              <w:rPr>
                <w:sz w:val="18"/>
              </w:rPr>
              <w:t>tel (     )</w:t>
            </w:r>
            <w:r w:rsidRPr="00AA1E54">
              <w:rPr>
                <w:sz w:val="18"/>
              </w:rPr>
              <w:tab/>
              <w:t>fax (     )</w:t>
            </w:r>
          </w:p>
        </w:tc>
      </w:tr>
      <w:tr w:rsidR="00CF19D7" w:rsidRPr="00AA1E54" w:rsidTr="00D73DE2">
        <w:trPr>
          <w:cantSplit/>
        </w:trPr>
        <w:tc>
          <w:tcPr>
            <w:tcW w:w="1553" w:type="pct"/>
          </w:tcPr>
          <w:p w:rsidR="00CF19D7" w:rsidRPr="00AA1E54" w:rsidRDefault="00CF19D7" w:rsidP="00CA5B6F">
            <w:pPr>
              <w:pStyle w:val="TableText0"/>
              <w:spacing w:after="0"/>
              <w:ind w:left="284" w:hanging="284"/>
              <w:rPr>
                <w:sz w:val="18"/>
              </w:rPr>
            </w:pPr>
          </w:p>
        </w:tc>
        <w:tc>
          <w:tcPr>
            <w:tcW w:w="3447" w:type="pct"/>
            <w:gridSpan w:val="10"/>
            <w:tcBorders>
              <w:left w:val="single" w:sz="4" w:space="0" w:color="auto"/>
            </w:tcBorders>
          </w:tcPr>
          <w:p w:rsidR="00CF19D7" w:rsidRPr="00AA1E54" w:rsidRDefault="00CF19D7" w:rsidP="00CA5B6F">
            <w:pPr>
              <w:pStyle w:val="TableText0"/>
              <w:spacing w:after="0"/>
              <w:rPr>
                <w:sz w:val="18"/>
              </w:rPr>
            </w:pPr>
          </w:p>
        </w:tc>
      </w:tr>
      <w:tr w:rsidR="00CF19D7" w:rsidRPr="00AA1E54" w:rsidTr="00D73DE2">
        <w:trPr>
          <w:cantSplit/>
        </w:trPr>
        <w:tc>
          <w:tcPr>
            <w:tcW w:w="1553" w:type="pct"/>
          </w:tcPr>
          <w:p w:rsidR="00CF19D7" w:rsidRPr="00AA1E54" w:rsidRDefault="00CF19D7" w:rsidP="00CA5B6F">
            <w:pPr>
              <w:pStyle w:val="TableText0"/>
              <w:ind w:left="284" w:hanging="284"/>
              <w:rPr>
                <w:sz w:val="18"/>
              </w:rPr>
            </w:pPr>
            <w:r w:rsidRPr="00AA1E54">
              <w:rPr>
                <w:sz w:val="18"/>
              </w:rPr>
              <w:lastRenderedPageBreak/>
              <w:t>4</w:t>
            </w:r>
            <w:r w:rsidRPr="00AA1E54">
              <w:rPr>
                <w:sz w:val="18"/>
              </w:rPr>
              <w:tab/>
              <w:t>Solicitor for applicant(s)</w:t>
            </w:r>
          </w:p>
        </w:tc>
        <w:tc>
          <w:tcPr>
            <w:tcW w:w="3447" w:type="pct"/>
            <w:gridSpan w:val="10"/>
            <w:tcBorders>
              <w:left w:val="single" w:sz="4" w:space="0" w:color="auto"/>
            </w:tcBorders>
          </w:tcPr>
          <w:p w:rsidR="00CF19D7" w:rsidRPr="00AA1E54" w:rsidRDefault="00CF19D7" w:rsidP="00CA5B6F">
            <w:pPr>
              <w:pStyle w:val="TableText0"/>
              <w:tabs>
                <w:tab w:val="left" w:pos="1734"/>
                <w:tab w:val="left" w:pos="3435"/>
              </w:tabs>
              <w:rPr>
                <w:sz w:val="18"/>
              </w:rPr>
            </w:pPr>
          </w:p>
        </w:tc>
      </w:tr>
      <w:tr w:rsidR="00CF19D7" w:rsidRPr="00AA1E54" w:rsidTr="00D73DE2">
        <w:trPr>
          <w:cantSplit/>
          <w:trHeight w:val="1020"/>
        </w:trPr>
        <w:tc>
          <w:tcPr>
            <w:tcW w:w="1553" w:type="pct"/>
          </w:tcPr>
          <w:p w:rsidR="00CF19D7" w:rsidRPr="00AA1E54" w:rsidRDefault="00CF19D7" w:rsidP="00CA5B6F">
            <w:pPr>
              <w:pStyle w:val="TableText0"/>
              <w:ind w:left="284" w:hanging="284"/>
              <w:rPr>
                <w:sz w:val="18"/>
              </w:rPr>
            </w:pPr>
            <w:r w:rsidRPr="00AA1E54">
              <w:rPr>
                <w:sz w:val="18"/>
              </w:rPr>
              <w:tab/>
            </w:r>
            <w:r w:rsidR="00437481">
              <w:rPr>
                <w:sz w:val="18"/>
              </w:rPr>
              <w:noBreakHyphen/>
            </w:r>
            <w:r w:rsidRPr="00AA1E54">
              <w:rPr>
                <w:sz w:val="18"/>
              </w:rPr>
              <w:t xml:space="preserve"> name</w:t>
            </w:r>
          </w:p>
          <w:p w:rsidR="00CF19D7" w:rsidRPr="00AA1E54" w:rsidRDefault="00CF19D7" w:rsidP="00CA5B6F">
            <w:pPr>
              <w:pStyle w:val="TableText0"/>
              <w:ind w:left="284" w:hanging="284"/>
              <w:rPr>
                <w:sz w:val="18"/>
              </w:rPr>
            </w:pPr>
            <w:r w:rsidRPr="00AA1E54">
              <w:rPr>
                <w:sz w:val="18"/>
              </w:rPr>
              <w:tab/>
            </w:r>
            <w:r w:rsidR="00437481">
              <w:rPr>
                <w:sz w:val="18"/>
              </w:rPr>
              <w:noBreakHyphen/>
            </w:r>
            <w:r w:rsidRPr="00AA1E54">
              <w:rPr>
                <w:sz w:val="18"/>
              </w:rPr>
              <w:t xml:space="preserve"> firm name</w:t>
            </w:r>
          </w:p>
          <w:p w:rsidR="00CF19D7" w:rsidRPr="00AA1E54" w:rsidRDefault="00CF19D7" w:rsidP="00CA5B6F">
            <w:pPr>
              <w:pStyle w:val="TableText0"/>
              <w:ind w:left="284" w:hanging="284"/>
              <w:rPr>
                <w:sz w:val="18"/>
              </w:rPr>
            </w:pPr>
            <w:r w:rsidRPr="00AA1E54">
              <w:rPr>
                <w:sz w:val="18"/>
              </w:rPr>
              <w:tab/>
            </w:r>
            <w:r w:rsidR="00437481">
              <w:rPr>
                <w:sz w:val="18"/>
              </w:rPr>
              <w:noBreakHyphen/>
            </w:r>
            <w:r w:rsidRPr="00AA1E54">
              <w:rPr>
                <w:sz w:val="18"/>
              </w:rPr>
              <w:t xml:space="preserve"> address</w:t>
            </w:r>
          </w:p>
          <w:p w:rsidR="00CF19D7" w:rsidRPr="00AA1E54" w:rsidRDefault="00CF19D7" w:rsidP="00CA5B6F">
            <w:pPr>
              <w:pStyle w:val="TableText0"/>
              <w:ind w:left="284" w:hanging="284"/>
              <w:rPr>
                <w:sz w:val="18"/>
              </w:rPr>
            </w:pPr>
            <w:r w:rsidRPr="00AA1E54">
              <w:rPr>
                <w:sz w:val="18"/>
              </w:rPr>
              <w:tab/>
            </w:r>
            <w:r w:rsidR="00437481">
              <w:rPr>
                <w:sz w:val="18"/>
              </w:rPr>
              <w:noBreakHyphen/>
            </w:r>
            <w:r w:rsidRPr="00AA1E54">
              <w:rPr>
                <w:sz w:val="18"/>
              </w:rPr>
              <w:t xml:space="preserve"> phone/fax/DX</w:t>
            </w:r>
          </w:p>
        </w:tc>
        <w:tc>
          <w:tcPr>
            <w:tcW w:w="197" w:type="pct"/>
            <w:gridSpan w:val="2"/>
            <w:tcBorders>
              <w:left w:val="single" w:sz="4" w:space="0" w:color="auto"/>
            </w:tcBorders>
          </w:tcPr>
          <w:p w:rsidR="00CF19D7" w:rsidRPr="00AA1E54" w:rsidRDefault="00CF19D7" w:rsidP="00CA5B6F">
            <w:pPr>
              <w:pStyle w:val="TableText0"/>
              <w:rPr>
                <w:sz w:val="18"/>
              </w:rPr>
            </w:pPr>
          </w:p>
        </w:tc>
        <w:tc>
          <w:tcPr>
            <w:tcW w:w="3250" w:type="pct"/>
            <w:gridSpan w:val="8"/>
            <w:tcBorders>
              <w:top w:val="single" w:sz="4" w:space="0" w:color="auto"/>
              <w:left w:val="single" w:sz="4" w:space="0" w:color="auto"/>
              <w:bottom w:val="single" w:sz="4" w:space="0" w:color="auto"/>
              <w:right w:val="single" w:sz="4" w:space="0" w:color="auto"/>
            </w:tcBorders>
          </w:tcPr>
          <w:p w:rsidR="00CF19D7" w:rsidRPr="00AA1E54" w:rsidRDefault="00CF19D7" w:rsidP="00CA5B6F">
            <w:pPr>
              <w:pStyle w:val="TableText0"/>
              <w:rPr>
                <w:sz w:val="18"/>
              </w:rPr>
            </w:pPr>
          </w:p>
          <w:p w:rsidR="00CF19D7" w:rsidRPr="00AA1E54" w:rsidRDefault="00CF19D7" w:rsidP="00CA5B6F">
            <w:pPr>
              <w:pStyle w:val="TableText0"/>
              <w:tabs>
                <w:tab w:val="left" w:pos="2727"/>
              </w:tabs>
              <w:rPr>
                <w:sz w:val="18"/>
              </w:rPr>
            </w:pPr>
            <w:r w:rsidRPr="00AA1E54">
              <w:rPr>
                <w:sz w:val="18"/>
              </w:rPr>
              <w:tab/>
              <w:t>code</w:t>
            </w:r>
          </w:p>
          <w:p w:rsidR="00CF19D7" w:rsidRPr="00AA1E54" w:rsidRDefault="00CF19D7" w:rsidP="00CA5B6F">
            <w:pPr>
              <w:pStyle w:val="TableText0"/>
              <w:tabs>
                <w:tab w:val="left" w:pos="2727"/>
                <w:tab w:val="left" w:pos="3719"/>
              </w:tabs>
              <w:rPr>
                <w:sz w:val="18"/>
              </w:rPr>
            </w:pPr>
            <w:r w:rsidRPr="00AA1E54">
              <w:rPr>
                <w:sz w:val="18"/>
              </w:rPr>
              <w:tab/>
              <w:t>postcode</w:t>
            </w:r>
          </w:p>
          <w:p w:rsidR="00CF19D7" w:rsidRPr="00AA1E54" w:rsidRDefault="00CF19D7" w:rsidP="00CA5B6F">
            <w:pPr>
              <w:pStyle w:val="TableText0"/>
              <w:tabs>
                <w:tab w:val="left" w:pos="1451"/>
                <w:tab w:val="left" w:pos="2727"/>
              </w:tabs>
              <w:rPr>
                <w:sz w:val="18"/>
              </w:rPr>
            </w:pPr>
            <w:r w:rsidRPr="00AA1E54">
              <w:rPr>
                <w:sz w:val="18"/>
              </w:rPr>
              <w:t>tel (     )</w:t>
            </w:r>
            <w:r w:rsidRPr="00AA1E54">
              <w:rPr>
                <w:sz w:val="18"/>
              </w:rPr>
              <w:tab/>
              <w:t>fax (     )</w:t>
            </w:r>
            <w:r w:rsidRPr="00AA1E54">
              <w:rPr>
                <w:sz w:val="18"/>
              </w:rPr>
              <w:tab/>
              <w:t>DX and suburb/town</w:t>
            </w:r>
          </w:p>
        </w:tc>
      </w:tr>
      <w:tr w:rsidR="00CF19D7" w:rsidRPr="00AA1E54" w:rsidTr="00D73DE2">
        <w:trPr>
          <w:cantSplit/>
        </w:trPr>
        <w:tc>
          <w:tcPr>
            <w:tcW w:w="1553" w:type="pct"/>
          </w:tcPr>
          <w:p w:rsidR="00CF19D7" w:rsidRPr="00AA1E54" w:rsidRDefault="00CF19D7" w:rsidP="00CA5B6F">
            <w:pPr>
              <w:pStyle w:val="TableText0"/>
              <w:spacing w:after="0"/>
              <w:ind w:left="284" w:hanging="284"/>
              <w:rPr>
                <w:sz w:val="20"/>
              </w:rPr>
            </w:pPr>
          </w:p>
        </w:tc>
        <w:tc>
          <w:tcPr>
            <w:tcW w:w="3447" w:type="pct"/>
            <w:gridSpan w:val="10"/>
            <w:tcBorders>
              <w:left w:val="single" w:sz="4" w:space="0" w:color="auto"/>
            </w:tcBorders>
          </w:tcPr>
          <w:p w:rsidR="00CF19D7" w:rsidRPr="00AA1E54" w:rsidRDefault="00CF19D7" w:rsidP="00CA5B6F">
            <w:pPr>
              <w:pStyle w:val="TableText0"/>
              <w:spacing w:after="0"/>
              <w:rPr>
                <w:sz w:val="20"/>
              </w:rPr>
            </w:pPr>
          </w:p>
        </w:tc>
      </w:tr>
      <w:tr w:rsidR="00CF19D7" w:rsidRPr="00AA1E54" w:rsidTr="00D73DE2">
        <w:trPr>
          <w:cantSplit/>
        </w:trPr>
        <w:tc>
          <w:tcPr>
            <w:tcW w:w="1553" w:type="pct"/>
            <w:tcBorders>
              <w:top w:val="single" w:sz="4" w:space="0" w:color="auto"/>
              <w:left w:val="single" w:sz="4" w:space="0" w:color="auto"/>
            </w:tcBorders>
            <w:shd w:val="clear" w:color="auto" w:fill="000000"/>
          </w:tcPr>
          <w:p w:rsidR="00CF19D7" w:rsidRPr="00AA1E54" w:rsidRDefault="00CF19D7" w:rsidP="00CA5B6F">
            <w:pPr>
              <w:pStyle w:val="TableText0"/>
              <w:spacing w:after="0"/>
              <w:ind w:left="284" w:hanging="284"/>
              <w:rPr>
                <w:sz w:val="20"/>
              </w:rPr>
            </w:pPr>
            <w:r w:rsidRPr="00AA1E54">
              <w:rPr>
                <w:sz w:val="20"/>
              </w:rPr>
              <w:t>Details of decree</w:t>
            </w:r>
          </w:p>
        </w:tc>
        <w:tc>
          <w:tcPr>
            <w:tcW w:w="3447" w:type="pct"/>
            <w:gridSpan w:val="10"/>
            <w:tcBorders>
              <w:top w:val="single" w:sz="4" w:space="0" w:color="auto"/>
              <w:right w:val="single" w:sz="4" w:space="0" w:color="auto"/>
            </w:tcBorders>
            <w:shd w:val="clear" w:color="auto" w:fill="000000"/>
          </w:tcPr>
          <w:p w:rsidR="00CF19D7" w:rsidRPr="00AA1E54" w:rsidRDefault="00CF19D7" w:rsidP="00CA5B6F">
            <w:pPr>
              <w:pStyle w:val="TableText0"/>
              <w:spacing w:after="0"/>
              <w:rPr>
                <w:sz w:val="24"/>
              </w:rPr>
            </w:pPr>
          </w:p>
        </w:tc>
      </w:tr>
      <w:tr w:rsidR="00CF19D7" w:rsidRPr="00AA1E54" w:rsidTr="00D73DE2">
        <w:trPr>
          <w:cantSplit/>
        </w:trPr>
        <w:tc>
          <w:tcPr>
            <w:tcW w:w="1553" w:type="pct"/>
          </w:tcPr>
          <w:p w:rsidR="00CF19D7" w:rsidRPr="00AA1E54" w:rsidRDefault="00CF19D7" w:rsidP="00CA5B6F">
            <w:pPr>
              <w:pStyle w:val="TableText0"/>
              <w:ind w:left="284" w:hanging="284"/>
              <w:rPr>
                <w:sz w:val="18"/>
              </w:rPr>
            </w:pPr>
            <w:r w:rsidRPr="00AA1E54">
              <w:rPr>
                <w:sz w:val="18"/>
              </w:rPr>
              <w:t>5</w:t>
            </w:r>
            <w:r w:rsidRPr="00AA1E54">
              <w:rPr>
                <w:sz w:val="18"/>
              </w:rPr>
              <w:tab/>
              <w:t>Give brief details of the decree and the award affected by the decree, including date the decree made and name and address of arbitrator who made the award</w:t>
            </w:r>
          </w:p>
          <w:p w:rsidR="00CF19D7" w:rsidRPr="00AA1E54" w:rsidRDefault="00CF19D7" w:rsidP="00CA5B6F">
            <w:pPr>
              <w:pStyle w:val="TableText0"/>
              <w:ind w:left="284" w:hanging="284"/>
              <w:rPr>
                <w:sz w:val="18"/>
              </w:rPr>
            </w:pPr>
          </w:p>
          <w:p w:rsidR="00CF19D7" w:rsidRPr="00AA1E54" w:rsidRDefault="00CF19D7" w:rsidP="00CA5B6F">
            <w:pPr>
              <w:pStyle w:val="TableText0"/>
              <w:ind w:left="284" w:hanging="284"/>
              <w:rPr>
                <w:sz w:val="18"/>
              </w:rPr>
            </w:pPr>
          </w:p>
          <w:p w:rsidR="00CF19D7" w:rsidRPr="00AA1E54" w:rsidRDefault="00CF19D7" w:rsidP="00CA5B6F">
            <w:pPr>
              <w:pStyle w:val="TableText0"/>
              <w:ind w:left="284" w:hanging="284"/>
              <w:rPr>
                <w:sz w:val="18"/>
              </w:rPr>
            </w:pPr>
          </w:p>
          <w:p w:rsidR="00CF19D7" w:rsidRPr="00AA1E54" w:rsidRDefault="00CF19D7" w:rsidP="00CA5B6F">
            <w:pPr>
              <w:pStyle w:val="TableText0"/>
              <w:ind w:left="284" w:hanging="284"/>
              <w:rPr>
                <w:sz w:val="18"/>
              </w:rPr>
            </w:pPr>
          </w:p>
          <w:p w:rsidR="00CF19D7" w:rsidRPr="00AA1E54" w:rsidRDefault="00CF19D7" w:rsidP="00CA5B6F">
            <w:pPr>
              <w:pStyle w:val="TableText0"/>
              <w:ind w:left="284" w:hanging="284"/>
              <w:rPr>
                <w:sz w:val="20"/>
              </w:rPr>
            </w:pPr>
          </w:p>
        </w:tc>
        <w:tc>
          <w:tcPr>
            <w:tcW w:w="3447" w:type="pct"/>
            <w:gridSpan w:val="10"/>
            <w:tcBorders>
              <w:left w:val="single" w:sz="4" w:space="0" w:color="auto"/>
            </w:tcBorders>
          </w:tcPr>
          <w:p w:rsidR="00CF19D7" w:rsidRPr="00AA1E54" w:rsidRDefault="00CF19D7" w:rsidP="00CA5B6F">
            <w:pPr>
              <w:pStyle w:val="TableText0"/>
              <w:rPr>
                <w:i/>
                <w:sz w:val="20"/>
              </w:rPr>
            </w:pPr>
            <w:r w:rsidRPr="00AA1E54">
              <w:rPr>
                <w:i/>
                <w:sz w:val="20"/>
              </w:rPr>
              <w:t>Attach a copy of the decree</w:t>
            </w:r>
          </w:p>
        </w:tc>
      </w:tr>
      <w:tr w:rsidR="00CF19D7" w:rsidRPr="00AA1E54" w:rsidTr="00D73DE2">
        <w:trPr>
          <w:cantSplit/>
        </w:trPr>
        <w:tc>
          <w:tcPr>
            <w:tcW w:w="1553" w:type="pct"/>
            <w:tcBorders>
              <w:top w:val="single" w:sz="4" w:space="0" w:color="auto"/>
              <w:left w:val="single" w:sz="4" w:space="0" w:color="auto"/>
            </w:tcBorders>
            <w:shd w:val="clear" w:color="auto" w:fill="000000"/>
          </w:tcPr>
          <w:p w:rsidR="00CF19D7" w:rsidRPr="00AA1E54" w:rsidRDefault="00CF19D7" w:rsidP="00162B6A">
            <w:pPr>
              <w:pStyle w:val="TableText0"/>
              <w:keepNext/>
              <w:keepLines/>
              <w:spacing w:after="0"/>
              <w:ind w:left="284" w:hanging="284"/>
              <w:rPr>
                <w:sz w:val="20"/>
              </w:rPr>
            </w:pPr>
            <w:r w:rsidRPr="00AA1E54">
              <w:rPr>
                <w:sz w:val="20"/>
              </w:rPr>
              <w:t>Signature</w:t>
            </w:r>
          </w:p>
        </w:tc>
        <w:tc>
          <w:tcPr>
            <w:tcW w:w="3447" w:type="pct"/>
            <w:gridSpan w:val="10"/>
            <w:tcBorders>
              <w:top w:val="single" w:sz="4" w:space="0" w:color="auto"/>
              <w:right w:val="single" w:sz="4" w:space="0" w:color="auto"/>
            </w:tcBorders>
            <w:shd w:val="clear" w:color="auto" w:fill="000000"/>
          </w:tcPr>
          <w:p w:rsidR="00CF19D7" w:rsidRPr="00AA1E54" w:rsidRDefault="00CF19D7" w:rsidP="00162B6A">
            <w:pPr>
              <w:pStyle w:val="TableText0"/>
              <w:keepNext/>
              <w:keepLines/>
              <w:spacing w:after="0"/>
              <w:rPr>
                <w:i/>
                <w:sz w:val="24"/>
              </w:rPr>
            </w:pPr>
          </w:p>
        </w:tc>
      </w:tr>
      <w:tr w:rsidR="00CF19D7" w:rsidRPr="00AA1E54" w:rsidTr="00D73DE2">
        <w:trPr>
          <w:cantSplit/>
        </w:trPr>
        <w:tc>
          <w:tcPr>
            <w:tcW w:w="3227" w:type="pct"/>
            <w:gridSpan w:val="5"/>
          </w:tcPr>
          <w:p w:rsidR="00CF19D7" w:rsidRPr="00AA1E54" w:rsidRDefault="00CF19D7" w:rsidP="00162B6A">
            <w:pPr>
              <w:pStyle w:val="TableText0"/>
              <w:keepNext/>
              <w:keepLines/>
              <w:ind w:left="284" w:hanging="284"/>
              <w:rPr>
                <w:sz w:val="18"/>
              </w:rPr>
            </w:pPr>
            <w:r w:rsidRPr="00AA1E54">
              <w:rPr>
                <w:sz w:val="18"/>
              </w:rPr>
              <w:t>Signed</w:t>
            </w:r>
          </w:p>
        </w:tc>
        <w:tc>
          <w:tcPr>
            <w:tcW w:w="164" w:type="pct"/>
            <w:gridSpan w:val="3"/>
          </w:tcPr>
          <w:p w:rsidR="00CF19D7" w:rsidRPr="00AA1E54" w:rsidRDefault="00CF19D7" w:rsidP="00162B6A">
            <w:pPr>
              <w:pStyle w:val="TableText0"/>
              <w:keepNext/>
              <w:keepLines/>
              <w:tabs>
                <w:tab w:val="left" w:pos="3435"/>
              </w:tabs>
              <w:rPr>
                <w:sz w:val="18"/>
              </w:rPr>
            </w:pPr>
          </w:p>
        </w:tc>
        <w:tc>
          <w:tcPr>
            <w:tcW w:w="1609" w:type="pct"/>
            <w:gridSpan w:val="3"/>
          </w:tcPr>
          <w:p w:rsidR="00CF19D7" w:rsidRPr="00AA1E54" w:rsidRDefault="00CF19D7" w:rsidP="00162B6A">
            <w:pPr>
              <w:pStyle w:val="TableText0"/>
              <w:keepNext/>
              <w:keepLines/>
              <w:tabs>
                <w:tab w:val="left" w:pos="3435"/>
              </w:tabs>
              <w:rPr>
                <w:sz w:val="18"/>
              </w:rPr>
            </w:pPr>
            <w:r w:rsidRPr="00AA1E54">
              <w:rPr>
                <w:sz w:val="18"/>
              </w:rPr>
              <w:t>Date</w:t>
            </w:r>
          </w:p>
        </w:tc>
      </w:tr>
      <w:tr w:rsidR="00CF19D7" w:rsidRPr="00AA1E54" w:rsidTr="00D73DE2">
        <w:trPr>
          <w:cantSplit/>
        </w:trPr>
        <w:tc>
          <w:tcPr>
            <w:tcW w:w="3227" w:type="pct"/>
            <w:gridSpan w:val="5"/>
            <w:tcBorders>
              <w:top w:val="single" w:sz="4" w:space="0" w:color="auto"/>
              <w:left w:val="single" w:sz="4" w:space="0" w:color="auto"/>
              <w:bottom w:val="single" w:sz="4" w:space="0" w:color="auto"/>
              <w:right w:val="single" w:sz="4" w:space="0" w:color="auto"/>
            </w:tcBorders>
          </w:tcPr>
          <w:p w:rsidR="00CF19D7" w:rsidRPr="00AA1E54" w:rsidRDefault="00CF19D7" w:rsidP="00162B6A">
            <w:pPr>
              <w:pStyle w:val="TableText0"/>
              <w:keepNext/>
              <w:keepLines/>
              <w:ind w:left="284" w:hanging="284"/>
              <w:rPr>
                <w:sz w:val="18"/>
              </w:rPr>
            </w:pPr>
          </w:p>
        </w:tc>
        <w:tc>
          <w:tcPr>
            <w:tcW w:w="164" w:type="pct"/>
            <w:gridSpan w:val="3"/>
            <w:tcBorders>
              <w:right w:val="single" w:sz="4" w:space="0" w:color="auto"/>
            </w:tcBorders>
          </w:tcPr>
          <w:p w:rsidR="00CF19D7" w:rsidRPr="00AA1E54" w:rsidRDefault="00CF19D7" w:rsidP="00162B6A">
            <w:pPr>
              <w:pStyle w:val="TableText0"/>
              <w:keepNext/>
              <w:keepLines/>
              <w:tabs>
                <w:tab w:val="left" w:pos="3435"/>
              </w:tabs>
              <w:rPr>
                <w:sz w:val="18"/>
              </w:rPr>
            </w:pPr>
          </w:p>
        </w:tc>
        <w:tc>
          <w:tcPr>
            <w:tcW w:w="1609" w:type="pct"/>
            <w:gridSpan w:val="3"/>
            <w:tcBorders>
              <w:top w:val="single" w:sz="4" w:space="0" w:color="auto"/>
              <w:bottom w:val="single" w:sz="4" w:space="0" w:color="auto"/>
              <w:right w:val="single" w:sz="4" w:space="0" w:color="auto"/>
            </w:tcBorders>
          </w:tcPr>
          <w:p w:rsidR="00CF19D7" w:rsidRPr="00AA1E54" w:rsidRDefault="00CF19D7" w:rsidP="00162B6A">
            <w:pPr>
              <w:pStyle w:val="TableText0"/>
              <w:keepNext/>
              <w:keepLines/>
              <w:tabs>
                <w:tab w:val="left" w:pos="3435"/>
              </w:tabs>
              <w:rPr>
                <w:sz w:val="18"/>
              </w:rPr>
            </w:pPr>
          </w:p>
        </w:tc>
      </w:tr>
      <w:tr w:rsidR="00CF19D7" w:rsidRPr="00AA1E54" w:rsidTr="00D73DE2">
        <w:trPr>
          <w:cantSplit/>
        </w:trPr>
        <w:tc>
          <w:tcPr>
            <w:tcW w:w="5000" w:type="pct"/>
            <w:gridSpan w:val="11"/>
          </w:tcPr>
          <w:p w:rsidR="00CF19D7" w:rsidRPr="00AA1E54" w:rsidRDefault="00CF19D7" w:rsidP="00CA5B6F">
            <w:pPr>
              <w:pStyle w:val="TableText0"/>
              <w:tabs>
                <w:tab w:val="left" w:pos="851"/>
                <w:tab w:val="left" w:pos="2694"/>
              </w:tabs>
              <w:rPr>
                <w:sz w:val="18"/>
              </w:rPr>
            </w:pPr>
            <w:r w:rsidRPr="00AA1E54">
              <w:rPr>
                <w:sz w:val="18"/>
              </w:rPr>
              <w:tab/>
              <w:t xml:space="preserve">applicant(s) </w:t>
            </w:r>
            <w:r w:rsidRPr="00AA1E54">
              <w:rPr>
                <w:sz w:val="18"/>
              </w:rPr>
              <w:sym w:font="Webdings" w:char="F063"/>
            </w:r>
            <w:r w:rsidRPr="00AA1E54">
              <w:rPr>
                <w:sz w:val="18"/>
              </w:rPr>
              <w:tab/>
              <w:t xml:space="preserve">solicitor for applicant(s) </w:t>
            </w:r>
            <w:r w:rsidRPr="00AA1E54">
              <w:rPr>
                <w:sz w:val="18"/>
              </w:rPr>
              <w:sym w:font="Webdings" w:char="F063"/>
            </w:r>
          </w:p>
        </w:tc>
      </w:tr>
      <w:tr w:rsidR="00CF19D7" w:rsidRPr="00AA1E54" w:rsidTr="00D73DE2">
        <w:trPr>
          <w:cantSplit/>
        </w:trPr>
        <w:tc>
          <w:tcPr>
            <w:tcW w:w="5000" w:type="pct"/>
            <w:gridSpan w:val="11"/>
          </w:tcPr>
          <w:p w:rsidR="00CF19D7" w:rsidRPr="00AA1E54" w:rsidRDefault="00CF19D7" w:rsidP="00E37F77">
            <w:pPr>
              <w:pStyle w:val="TableText0"/>
              <w:tabs>
                <w:tab w:val="left" w:pos="1134"/>
                <w:tab w:val="left" w:pos="2618"/>
                <w:tab w:val="left" w:pos="3969"/>
                <w:tab w:val="left" w:pos="5237"/>
              </w:tabs>
              <w:rPr>
                <w:sz w:val="18"/>
              </w:rPr>
            </w:pPr>
            <w:r w:rsidRPr="00AA1E54">
              <w:rPr>
                <w:sz w:val="18"/>
              </w:rPr>
              <w:t>T</w:t>
            </w:r>
            <w:r w:rsidR="00E37F77" w:rsidRPr="00AA1E54">
              <w:rPr>
                <w:sz w:val="18"/>
              </w:rPr>
              <w:t>his application was prepared by</w:t>
            </w:r>
            <w:r w:rsidR="00E37F77" w:rsidRPr="00AA1E54">
              <w:rPr>
                <w:sz w:val="18"/>
              </w:rPr>
              <w:tab/>
            </w:r>
            <w:r w:rsidR="00EE696A" w:rsidRPr="00AA1E54">
              <w:rPr>
                <w:sz w:val="18"/>
              </w:rPr>
              <w:t>a</w:t>
            </w:r>
            <w:r w:rsidRPr="00AA1E54">
              <w:rPr>
                <w:sz w:val="18"/>
              </w:rPr>
              <w:t xml:space="preserve">pplicant </w:t>
            </w:r>
            <w:r w:rsidRPr="00AA1E54">
              <w:rPr>
                <w:sz w:val="18"/>
              </w:rPr>
              <w:sym w:font="Webdings" w:char="F063"/>
            </w:r>
            <w:r w:rsidR="00E37F77" w:rsidRPr="00AA1E54">
              <w:rPr>
                <w:sz w:val="18"/>
              </w:rPr>
              <w:tab/>
            </w:r>
            <w:r w:rsidR="00EE696A" w:rsidRPr="00AA1E54">
              <w:rPr>
                <w:sz w:val="18"/>
              </w:rPr>
              <w:t>s</w:t>
            </w:r>
            <w:r w:rsidRPr="00AA1E54">
              <w:rPr>
                <w:sz w:val="18"/>
              </w:rPr>
              <w:t xml:space="preserve">olicitor </w:t>
            </w:r>
            <w:r w:rsidRPr="00AA1E54">
              <w:rPr>
                <w:sz w:val="18"/>
              </w:rPr>
              <w:sym w:font="Webdings" w:char="F063"/>
            </w:r>
            <w:r w:rsidR="00E37F77" w:rsidRPr="00AA1E54">
              <w:rPr>
                <w:sz w:val="18"/>
              </w:rPr>
              <w:tab/>
            </w:r>
            <w:r w:rsidR="00EE696A" w:rsidRPr="00AA1E54">
              <w:rPr>
                <w:sz w:val="18"/>
              </w:rPr>
              <w:t>c</w:t>
            </w:r>
            <w:r w:rsidRPr="00AA1E54">
              <w:rPr>
                <w:sz w:val="18"/>
              </w:rPr>
              <w:t xml:space="preserve">ounsel </w:t>
            </w:r>
            <w:r w:rsidRPr="00AA1E54">
              <w:rPr>
                <w:sz w:val="18"/>
              </w:rPr>
              <w:sym w:font="Webdings" w:char="F063"/>
            </w:r>
          </w:p>
        </w:tc>
      </w:tr>
      <w:tr w:rsidR="00CF19D7" w:rsidRPr="00AA1E54" w:rsidTr="00D73DE2">
        <w:trPr>
          <w:cantSplit/>
        </w:trPr>
        <w:tc>
          <w:tcPr>
            <w:tcW w:w="1947" w:type="pct"/>
            <w:gridSpan w:val="4"/>
          </w:tcPr>
          <w:p w:rsidR="00CF19D7" w:rsidRPr="00AA1E54" w:rsidRDefault="00CF19D7" w:rsidP="00CA5B6F">
            <w:pPr>
              <w:pStyle w:val="TableText0"/>
              <w:tabs>
                <w:tab w:val="left" w:pos="1134"/>
                <w:tab w:val="left" w:pos="3119"/>
              </w:tabs>
              <w:rPr>
                <w:sz w:val="18"/>
              </w:rPr>
            </w:pPr>
            <w:r w:rsidRPr="00AA1E54">
              <w:rPr>
                <w:sz w:val="18"/>
              </w:rPr>
              <w:t>(</w:t>
            </w:r>
            <w:r w:rsidRPr="00AA1E54">
              <w:rPr>
                <w:i/>
                <w:sz w:val="18"/>
              </w:rPr>
              <w:t>print name if solicitor/counsel)</w:t>
            </w:r>
          </w:p>
        </w:tc>
        <w:tc>
          <w:tcPr>
            <w:tcW w:w="3053" w:type="pct"/>
            <w:gridSpan w:val="7"/>
            <w:tcBorders>
              <w:top w:val="single" w:sz="4" w:space="0" w:color="auto"/>
              <w:left w:val="single" w:sz="4" w:space="0" w:color="auto"/>
              <w:bottom w:val="single" w:sz="4" w:space="0" w:color="auto"/>
              <w:right w:val="single" w:sz="4" w:space="0" w:color="auto"/>
            </w:tcBorders>
          </w:tcPr>
          <w:p w:rsidR="00CF19D7" w:rsidRPr="00AA1E54" w:rsidRDefault="00CF19D7" w:rsidP="00CA5B6F">
            <w:pPr>
              <w:pStyle w:val="TableText0"/>
              <w:tabs>
                <w:tab w:val="left" w:pos="1134"/>
                <w:tab w:val="left" w:pos="3119"/>
              </w:tabs>
              <w:rPr>
                <w:sz w:val="18"/>
              </w:rPr>
            </w:pPr>
          </w:p>
        </w:tc>
      </w:tr>
    </w:tbl>
    <w:p w:rsidR="004472B5" w:rsidRPr="00AA1E54" w:rsidRDefault="009E1980" w:rsidP="001B6987">
      <w:pPr>
        <w:pStyle w:val="ActHead1"/>
        <w:pageBreakBefore/>
        <w:spacing w:before="240"/>
        <w:ind w:right="-66"/>
      </w:pPr>
      <w:bookmarkStart w:id="173" w:name="_Toc138687429"/>
      <w:r w:rsidRPr="00437481">
        <w:rPr>
          <w:rStyle w:val="CharChapNo"/>
        </w:rPr>
        <w:lastRenderedPageBreak/>
        <w:t>Schedule</w:t>
      </w:r>
      <w:r w:rsidR="00362FD8" w:rsidRPr="00437481">
        <w:rPr>
          <w:rStyle w:val="CharChapNo"/>
        </w:rPr>
        <w:t> </w:t>
      </w:r>
      <w:r w:rsidR="004472B5" w:rsidRPr="00437481">
        <w:rPr>
          <w:rStyle w:val="CharChapNo"/>
        </w:rPr>
        <w:t>1A</w:t>
      </w:r>
      <w:r w:rsidRPr="00AA1E54">
        <w:t>—</w:t>
      </w:r>
      <w:r w:rsidR="004472B5" w:rsidRPr="00437481">
        <w:rPr>
          <w:rStyle w:val="CharChapText"/>
        </w:rPr>
        <w:t>Countries or parts of countries, declared to be prescribed overseas jurisdictions for certain purposes</w:t>
      </w:r>
      <w:bookmarkEnd w:id="173"/>
    </w:p>
    <w:p w:rsidR="004472B5" w:rsidRPr="00AA1E54" w:rsidRDefault="004472B5" w:rsidP="009E1980">
      <w:pPr>
        <w:pStyle w:val="notemargin"/>
      </w:pPr>
      <w:r w:rsidRPr="00AA1E54">
        <w:t>(regulation</w:t>
      </w:r>
      <w:r w:rsidR="00362FD8" w:rsidRPr="00AA1E54">
        <w:t> </w:t>
      </w:r>
      <w:r w:rsidRPr="00AA1E54">
        <w:t>14)</w:t>
      </w:r>
    </w:p>
    <w:p w:rsidR="004472B5" w:rsidRPr="00AA1E54" w:rsidRDefault="009E1980" w:rsidP="004472B5">
      <w:pPr>
        <w:pStyle w:val="Header"/>
      </w:pPr>
      <w:r w:rsidRPr="00437481">
        <w:rPr>
          <w:rStyle w:val="CharPartNo"/>
        </w:rPr>
        <w:t xml:space="preserve"> </w:t>
      </w:r>
      <w:r w:rsidRPr="00437481">
        <w:rPr>
          <w:rStyle w:val="CharPartText"/>
        </w:rPr>
        <w:t xml:space="preserve"> </w:t>
      </w:r>
    </w:p>
    <w:p w:rsidR="00B74131" w:rsidRPr="00AA1E54" w:rsidRDefault="00B74131" w:rsidP="00B74131">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939"/>
        <w:gridCol w:w="6590"/>
      </w:tblGrid>
      <w:tr w:rsidR="004472B5" w:rsidRPr="00AA1E54" w:rsidTr="00D73DE2">
        <w:trPr>
          <w:tblHeader/>
        </w:trPr>
        <w:tc>
          <w:tcPr>
            <w:tcW w:w="1137" w:type="pct"/>
            <w:tcBorders>
              <w:top w:val="single" w:sz="12" w:space="0" w:color="auto"/>
              <w:bottom w:val="single" w:sz="12" w:space="0" w:color="auto"/>
            </w:tcBorders>
            <w:shd w:val="clear" w:color="auto" w:fill="auto"/>
          </w:tcPr>
          <w:p w:rsidR="004472B5" w:rsidRPr="00AA1E54" w:rsidRDefault="004472B5" w:rsidP="009E1980">
            <w:pPr>
              <w:pStyle w:val="TableHeading"/>
            </w:pPr>
            <w:r w:rsidRPr="00AA1E54">
              <w:t>Column 1</w:t>
            </w:r>
            <w:r w:rsidRPr="00AA1E54">
              <w:br/>
              <w:t>Item No</w:t>
            </w:r>
          </w:p>
        </w:tc>
        <w:tc>
          <w:tcPr>
            <w:tcW w:w="3863" w:type="pct"/>
            <w:tcBorders>
              <w:top w:val="single" w:sz="12" w:space="0" w:color="auto"/>
              <w:bottom w:val="single" w:sz="12" w:space="0" w:color="auto"/>
            </w:tcBorders>
            <w:shd w:val="clear" w:color="auto" w:fill="auto"/>
          </w:tcPr>
          <w:p w:rsidR="004472B5" w:rsidRPr="00AA1E54" w:rsidRDefault="004472B5" w:rsidP="009E1980">
            <w:pPr>
              <w:pStyle w:val="TableHeading"/>
            </w:pPr>
            <w:r w:rsidRPr="00AA1E54">
              <w:t>Column 2</w:t>
            </w:r>
            <w:r w:rsidRPr="00AA1E54">
              <w:br/>
              <w:t>Country or part of a country</w:t>
            </w:r>
          </w:p>
        </w:tc>
      </w:tr>
      <w:tr w:rsidR="004472B5" w:rsidRPr="00AA1E54" w:rsidTr="00D73DE2">
        <w:tc>
          <w:tcPr>
            <w:tcW w:w="1137" w:type="pct"/>
            <w:tcBorders>
              <w:top w:val="single" w:sz="12" w:space="0" w:color="auto"/>
            </w:tcBorders>
            <w:shd w:val="clear" w:color="auto" w:fill="auto"/>
          </w:tcPr>
          <w:p w:rsidR="004472B5" w:rsidRPr="00AA1E54" w:rsidRDefault="004472B5" w:rsidP="0017699B">
            <w:pPr>
              <w:pStyle w:val="Tabletext"/>
            </w:pPr>
            <w:r w:rsidRPr="00AA1E54">
              <w:t>1</w:t>
            </w:r>
          </w:p>
        </w:tc>
        <w:tc>
          <w:tcPr>
            <w:tcW w:w="3863" w:type="pct"/>
            <w:tcBorders>
              <w:top w:val="single" w:sz="12" w:space="0" w:color="auto"/>
            </w:tcBorders>
            <w:shd w:val="clear" w:color="auto" w:fill="auto"/>
          </w:tcPr>
          <w:p w:rsidR="004472B5" w:rsidRPr="00AA1E54" w:rsidRDefault="004472B5" w:rsidP="0017699B">
            <w:pPr>
              <w:pStyle w:val="Tabletext"/>
            </w:pPr>
            <w:r w:rsidRPr="00AA1E54">
              <w:t>Alabama</w:t>
            </w:r>
          </w:p>
        </w:tc>
      </w:tr>
      <w:tr w:rsidR="004472B5" w:rsidRPr="00AA1E54" w:rsidTr="00D73DE2">
        <w:tc>
          <w:tcPr>
            <w:tcW w:w="1137" w:type="pct"/>
            <w:shd w:val="clear" w:color="auto" w:fill="auto"/>
          </w:tcPr>
          <w:p w:rsidR="004472B5" w:rsidRPr="00AA1E54" w:rsidRDefault="004472B5" w:rsidP="0017699B">
            <w:pPr>
              <w:pStyle w:val="Tabletext"/>
            </w:pPr>
            <w:r w:rsidRPr="00AA1E54">
              <w:t>2</w:t>
            </w:r>
          </w:p>
        </w:tc>
        <w:tc>
          <w:tcPr>
            <w:tcW w:w="3863" w:type="pct"/>
            <w:shd w:val="clear" w:color="auto" w:fill="auto"/>
          </w:tcPr>
          <w:p w:rsidR="004472B5" w:rsidRPr="00AA1E54" w:rsidRDefault="004472B5" w:rsidP="0017699B">
            <w:pPr>
              <w:pStyle w:val="Tabletext"/>
            </w:pPr>
            <w:r w:rsidRPr="00AA1E54">
              <w:t>Alaska</w:t>
            </w:r>
          </w:p>
        </w:tc>
      </w:tr>
      <w:tr w:rsidR="004472B5" w:rsidRPr="00AA1E54" w:rsidTr="00D73DE2">
        <w:tc>
          <w:tcPr>
            <w:tcW w:w="1137" w:type="pct"/>
            <w:shd w:val="clear" w:color="auto" w:fill="auto"/>
          </w:tcPr>
          <w:p w:rsidR="004472B5" w:rsidRPr="00AA1E54" w:rsidRDefault="004472B5" w:rsidP="0017699B">
            <w:pPr>
              <w:pStyle w:val="Tabletext"/>
            </w:pPr>
            <w:r w:rsidRPr="00AA1E54">
              <w:t>3</w:t>
            </w:r>
          </w:p>
        </w:tc>
        <w:tc>
          <w:tcPr>
            <w:tcW w:w="3863" w:type="pct"/>
            <w:shd w:val="clear" w:color="auto" w:fill="auto"/>
          </w:tcPr>
          <w:p w:rsidR="004472B5" w:rsidRPr="00AA1E54" w:rsidRDefault="004472B5" w:rsidP="0017699B">
            <w:pPr>
              <w:pStyle w:val="Tabletext"/>
            </w:pPr>
            <w:r w:rsidRPr="00AA1E54">
              <w:t>Arizona</w:t>
            </w:r>
          </w:p>
        </w:tc>
      </w:tr>
      <w:tr w:rsidR="004472B5" w:rsidRPr="00AA1E54" w:rsidTr="00D73DE2">
        <w:tc>
          <w:tcPr>
            <w:tcW w:w="1137" w:type="pct"/>
            <w:shd w:val="clear" w:color="auto" w:fill="auto"/>
          </w:tcPr>
          <w:p w:rsidR="004472B5" w:rsidRPr="00AA1E54" w:rsidRDefault="004472B5" w:rsidP="0017699B">
            <w:pPr>
              <w:pStyle w:val="Tabletext"/>
            </w:pPr>
            <w:r w:rsidRPr="00AA1E54">
              <w:t>4</w:t>
            </w:r>
          </w:p>
        </w:tc>
        <w:tc>
          <w:tcPr>
            <w:tcW w:w="3863" w:type="pct"/>
            <w:shd w:val="clear" w:color="auto" w:fill="auto"/>
          </w:tcPr>
          <w:p w:rsidR="004472B5" w:rsidRPr="00AA1E54" w:rsidRDefault="004472B5" w:rsidP="0017699B">
            <w:pPr>
              <w:pStyle w:val="Tabletext"/>
            </w:pPr>
            <w:r w:rsidRPr="00AA1E54">
              <w:t>Arkansas</w:t>
            </w:r>
          </w:p>
        </w:tc>
      </w:tr>
      <w:tr w:rsidR="004472B5" w:rsidRPr="00AA1E54" w:rsidTr="00D73DE2">
        <w:tc>
          <w:tcPr>
            <w:tcW w:w="1137" w:type="pct"/>
            <w:shd w:val="clear" w:color="auto" w:fill="auto"/>
          </w:tcPr>
          <w:p w:rsidR="004472B5" w:rsidRPr="00AA1E54" w:rsidRDefault="004472B5" w:rsidP="0017699B">
            <w:pPr>
              <w:pStyle w:val="Tabletext"/>
            </w:pPr>
            <w:r w:rsidRPr="00AA1E54">
              <w:t>4A</w:t>
            </w:r>
          </w:p>
        </w:tc>
        <w:tc>
          <w:tcPr>
            <w:tcW w:w="3863" w:type="pct"/>
            <w:shd w:val="clear" w:color="auto" w:fill="auto"/>
          </w:tcPr>
          <w:p w:rsidR="004472B5" w:rsidRPr="00AA1E54" w:rsidRDefault="004472B5" w:rsidP="0017699B">
            <w:pPr>
              <w:pStyle w:val="Tabletext"/>
            </w:pPr>
            <w:r w:rsidRPr="00AA1E54">
              <w:t>Austria</w:t>
            </w:r>
          </w:p>
        </w:tc>
      </w:tr>
      <w:tr w:rsidR="004472B5" w:rsidRPr="00AA1E54" w:rsidTr="00D73DE2">
        <w:tc>
          <w:tcPr>
            <w:tcW w:w="1137" w:type="pct"/>
            <w:shd w:val="clear" w:color="auto" w:fill="auto"/>
          </w:tcPr>
          <w:p w:rsidR="004472B5" w:rsidRPr="00AA1E54" w:rsidRDefault="004472B5" w:rsidP="0017699B">
            <w:pPr>
              <w:pStyle w:val="Tabletext"/>
            </w:pPr>
            <w:r w:rsidRPr="00AA1E54">
              <w:t>5</w:t>
            </w:r>
          </w:p>
        </w:tc>
        <w:tc>
          <w:tcPr>
            <w:tcW w:w="3863" w:type="pct"/>
            <w:shd w:val="clear" w:color="auto" w:fill="auto"/>
          </w:tcPr>
          <w:p w:rsidR="004472B5" w:rsidRPr="00AA1E54" w:rsidRDefault="004472B5" w:rsidP="0017699B">
            <w:pPr>
              <w:pStyle w:val="Tabletext"/>
            </w:pPr>
            <w:r w:rsidRPr="00AA1E54">
              <w:t>California</w:t>
            </w:r>
          </w:p>
        </w:tc>
      </w:tr>
      <w:tr w:rsidR="004472B5" w:rsidRPr="00AA1E54" w:rsidTr="00D73DE2">
        <w:tc>
          <w:tcPr>
            <w:tcW w:w="1137" w:type="pct"/>
            <w:shd w:val="clear" w:color="auto" w:fill="auto"/>
          </w:tcPr>
          <w:p w:rsidR="004472B5" w:rsidRPr="00AA1E54" w:rsidRDefault="004472B5" w:rsidP="0017699B">
            <w:pPr>
              <w:pStyle w:val="Tabletext"/>
            </w:pPr>
            <w:r w:rsidRPr="00AA1E54">
              <w:t>6</w:t>
            </w:r>
          </w:p>
        </w:tc>
        <w:tc>
          <w:tcPr>
            <w:tcW w:w="3863" w:type="pct"/>
            <w:shd w:val="clear" w:color="auto" w:fill="auto"/>
          </w:tcPr>
          <w:p w:rsidR="004472B5" w:rsidRPr="00AA1E54" w:rsidRDefault="004472B5" w:rsidP="0017699B">
            <w:pPr>
              <w:pStyle w:val="Tabletext"/>
            </w:pPr>
            <w:r w:rsidRPr="00AA1E54">
              <w:t>Colorado</w:t>
            </w:r>
          </w:p>
        </w:tc>
      </w:tr>
      <w:tr w:rsidR="004472B5" w:rsidRPr="00AA1E54" w:rsidTr="00D73DE2">
        <w:tc>
          <w:tcPr>
            <w:tcW w:w="1137" w:type="pct"/>
            <w:shd w:val="clear" w:color="auto" w:fill="auto"/>
          </w:tcPr>
          <w:p w:rsidR="004472B5" w:rsidRPr="00AA1E54" w:rsidRDefault="004472B5" w:rsidP="0017699B">
            <w:pPr>
              <w:pStyle w:val="Tabletext"/>
            </w:pPr>
            <w:r w:rsidRPr="00AA1E54">
              <w:t>7</w:t>
            </w:r>
          </w:p>
        </w:tc>
        <w:tc>
          <w:tcPr>
            <w:tcW w:w="3863" w:type="pct"/>
            <w:shd w:val="clear" w:color="auto" w:fill="auto"/>
          </w:tcPr>
          <w:p w:rsidR="004472B5" w:rsidRPr="00AA1E54" w:rsidRDefault="004472B5" w:rsidP="0017699B">
            <w:pPr>
              <w:pStyle w:val="Tabletext"/>
            </w:pPr>
            <w:r w:rsidRPr="00AA1E54">
              <w:t>Connecticut</w:t>
            </w:r>
          </w:p>
        </w:tc>
      </w:tr>
      <w:tr w:rsidR="004472B5" w:rsidRPr="00AA1E54" w:rsidTr="00D73DE2">
        <w:tc>
          <w:tcPr>
            <w:tcW w:w="1137" w:type="pct"/>
            <w:shd w:val="clear" w:color="auto" w:fill="auto"/>
          </w:tcPr>
          <w:p w:rsidR="004472B5" w:rsidRPr="00AA1E54" w:rsidRDefault="004472B5" w:rsidP="0017699B">
            <w:pPr>
              <w:pStyle w:val="Tabletext"/>
            </w:pPr>
            <w:r w:rsidRPr="00AA1E54">
              <w:t>8</w:t>
            </w:r>
          </w:p>
        </w:tc>
        <w:tc>
          <w:tcPr>
            <w:tcW w:w="3863" w:type="pct"/>
            <w:shd w:val="clear" w:color="auto" w:fill="auto"/>
          </w:tcPr>
          <w:p w:rsidR="004472B5" w:rsidRPr="00AA1E54" w:rsidRDefault="004472B5" w:rsidP="0017699B">
            <w:pPr>
              <w:pStyle w:val="Tabletext"/>
            </w:pPr>
            <w:r w:rsidRPr="00AA1E54">
              <w:t>Delaware</w:t>
            </w:r>
          </w:p>
        </w:tc>
      </w:tr>
      <w:tr w:rsidR="004472B5" w:rsidRPr="00AA1E54" w:rsidTr="00D73DE2">
        <w:tc>
          <w:tcPr>
            <w:tcW w:w="1137" w:type="pct"/>
            <w:shd w:val="clear" w:color="auto" w:fill="auto"/>
          </w:tcPr>
          <w:p w:rsidR="004472B5" w:rsidRPr="00AA1E54" w:rsidRDefault="004472B5" w:rsidP="0017699B">
            <w:pPr>
              <w:pStyle w:val="Tabletext"/>
            </w:pPr>
            <w:r w:rsidRPr="00AA1E54">
              <w:t>9</w:t>
            </w:r>
          </w:p>
        </w:tc>
        <w:tc>
          <w:tcPr>
            <w:tcW w:w="3863" w:type="pct"/>
            <w:shd w:val="clear" w:color="auto" w:fill="auto"/>
          </w:tcPr>
          <w:p w:rsidR="004472B5" w:rsidRPr="00AA1E54" w:rsidRDefault="004472B5" w:rsidP="0017699B">
            <w:pPr>
              <w:pStyle w:val="Tabletext"/>
            </w:pPr>
            <w:r w:rsidRPr="00AA1E54">
              <w:t>District of Columbia</w:t>
            </w:r>
          </w:p>
        </w:tc>
      </w:tr>
      <w:tr w:rsidR="004472B5" w:rsidRPr="00AA1E54" w:rsidTr="00D73DE2">
        <w:tc>
          <w:tcPr>
            <w:tcW w:w="1137" w:type="pct"/>
            <w:shd w:val="clear" w:color="auto" w:fill="auto"/>
          </w:tcPr>
          <w:p w:rsidR="004472B5" w:rsidRPr="00AA1E54" w:rsidRDefault="004472B5" w:rsidP="0017699B">
            <w:pPr>
              <w:pStyle w:val="Tabletext"/>
            </w:pPr>
            <w:r w:rsidRPr="00AA1E54">
              <w:t>10</w:t>
            </w:r>
          </w:p>
        </w:tc>
        <w:tc>
          <w:tcPr>
            <w:tcW w:w="3863" w:type="pct"/>
            <w:shd w:val="clear" w:color="auto" w:fill="auto"/>
          </w:tcPr>
          <w:p w:rsidR="004472B5" w:rsidRPr="00AA1E54" w:rsidRDefault="004472B5" w:rsidP="0017699B">
            <w:pPr>
              <w:pStyle w:val="Tabletext"/>
            </w:pPr>
            <w:r w:rsidRPr="00AA1E54">
              <w:t>Florida</w:t>
            </w:r>
          </w:p>
        </w:tc>
      </w:tr>
      <w:tr w:rsidR="004472B5" w:rsidRPr="00AA1E54" w:rsidTr="00D73DE2">
        <w:tc>
          <w:tcPr>
            <w:tcW w:w="1137" w:type="pct"/>
            <w:shd w:val="clear" w:color="auto" w:fill="auto"/>
          </w:tcPr>
          <w:p w:rsidR="004472B5" w:rsidRPr="00AA1E54" w:rsidRDefault="004472B5" w:rsidP="0017699B">
            <w:pPr>
              <w:pStyle w:val="Tabletext"/>
            </w:pPr>
            <w:r w:rsidRPr="00AA1E54">
              <w:t>11</w:t>
            </w:r>
          </w:p>
        </w:tc>
        <w:tc>
          <w:tcPr>
            <w:tcW w:w="3863" w:type="pct"/>
            <w:shd w:val="clear" w:color="auto" w:fill="auto"/>
          </w:tcPr>
          <w:p w:rsidR="004472B5" w:rsidRPr="00AA1E54" w:rsidRDefault="004472B5" w:rsidP="0017699B">
            <w:pPr>
              <w:pStyle w:val="Tabletext"/>
            </w:pPr>
            <w:r w:rsidRPr="00AA1E54">
              <w:t>Georgia</w:t>
            </w:r>
          </w:p>
        </w:tc>
      </w:tr>
      <w:tr w:rsidR="004472B5" w:rsidRPr="00AA1E54" w:rsidTr="00D73DE2">
        <w:tc>
          <w:tcPr>
            <w:tcW w:w="1137" w:type="pct"/>
            <w:shd w:val="clear" w:color="auto" w:fill="auto"/>
          </w:tcPr>
          <w:p w:rsidR="004472B5" w:rsidRPr="00AA1E54" w:rsidRDefault="004472B5" w:rsidP="0017699B">
            <w:pPr>
              <w:pStyle w:val="Tabletext"/>
            </w:pPr>
            <w:r w:rsidRPr="00AA1E54">
              <w:t>12</w:t>
            </w:r>
          </w:p>
        </w:tc>
        <w:tc>
          <w:tcPr>
            <w:tcW w:w="3863" w:type="pct"/>
            <w:shd w:val="clear" w:color="auto" w:fill="auto"/>
          </w:tcPr>
          <w:p w:rsidR="004472B5" w:rsidRPr="00AA1E54" w:rsidRDefault="004472B5" w:rsidP="0017699B">
            <w:pPr>
              <w:pStyle w:val="Tabletext"/>
            </w:pPr>
            <w:r w:rsidRPr="00AA1E54">
              <w:t>Hawaii</w:t>
            </w:r>
          </w:p>
        </w:tc>
      </w:tr>
      <w:tr w:rsidR="004472B5" w:rsidRPr="00AA1E54" w:rsidTr="00D73DE2">
        <w:tc>
          <w:tcPr>
            <w:tcW w:w="1137" w:type="pct"/>
            <w:shd w:val="clear" w:color="auto" w:fill="auto"/>
          </w:tcPr>
          <w:p w:rsidR="004472B5" w:rsidRPr="00AA1E54" w:rsidRDefault="004472B5" w:rsidP="0017699B">
            <w:pPr>
              <w:pStyle w:val="Tabletext"/>
            </w:pPr>
            <w:r w:rsidRPr="00AA1E54">
              <w:t>13</w:t>
            </w:r>
          </w:p>
        </w:tc>
        <w:tc>
          <w:tcPr>
            <w:tcW w:w="3863" w:type="pct"/>
            <w:shd w:val="clear" w:color="auto" w:fill="auto"/>
          </w:tcPr>
          <w:p w:rsidR="004472B5" w:rsidRPr="00AA1E54" w:rsidRDefault="004472B5" w:rsidP="0017699B">
            <w:pPr>
              <w:pStyle w:val="Tabletext"/>
            </w:pPr>
            <w:r w:rsidRPr="00AA1E54">
              <w:t>Idaho</w:t>
            </w:r>
          </w:p>
        </w:tc>
      </w:tr>
      <w:tr w:rsidR="004472B5" w:rsidRPr="00AA1E54" w:rsidTr="00D73DE2">
        <w:tc>
          <w:tcPr>
            <w:tcW w:w="1137" w:type="pct"/>
            <w:shd w:val="clear" w:color="auto" w:fill="auto"/>
          </w:tcPr>
          <w:p w:rsidR="004472B5" w:rsidRPr="00AA1E54" w:rsidRDefault="004472B5" w:rsidP="0017699B">
            <w:pPr>
              <w:pStyle w:val="Tabletext"/>
            </w:pPr>
            <w:r w:rsidRPr="00AA1E54">
              <w:t>14</w:t>
            </w:r>
          </w:p>
        </w:tc>
        <w:tc>
          <w:tcPr>
            <w:tcW w:w="3863" w:type="pct"/>
            <w:shd w:val="clear" w:color="auto" w:fill="auto"/>
          </w:tcPr>
          <w:p w:rsidR="004472B5" w:rsidRPr="00AA1E54" w:rsidRDefault="004472B5" w:rsidP="0017699B">
            <w:pPr>
              <w:pStyle w:val="Tabletext"/>
            </w:pPr>
            <w:r w:rsidRPr="00AA1E54">
              <w:t>Illinois</w:t>
            </w:r>
          </w:p>
        </w:tc>
      </w:tr>
      <w:tr w:rsidR="004472B5" w:rsidRPr="00AA1E54" w:rsidTr="00D73DE2">
        <w:tc>
          <w:tcPr>
            <w:tcW w:w="1137" w:type="pct"/>
            <w:shd w:val="clear" w:color="auto" w:fill="auto"/>
          </w:tcPr>
          <w:p w:rsidR="004472B5" w:rsidRPr="00AA1E54" w:rsidRDefault="004472B5" w:rsidP="0017699B">
            <w:pPr>
              <w:pStyle w:val="Tabletext"/>
            </w:pPr>
            <w:r w:rsidRPr="00AA1E54">
              <w:t>15</w:t>
            </w:r>
          </w:p>
        </w:tc>
        <w:tc>
          <w:tcPr>
            <w:tcW w:w="3863" w:type="pct"/>
            <w:shd w:val="clear" w:color="auto" w:fill="auto"/>
          </w:tcPr>
          <w:p w:rsidR="004472B5" w:rsidRPr="00AA1E54" w:rsidRDefault="004472B5" w:rsidP="0017699B">
            <w:pPr>
              <w:pStyle w:val="Tabletext"/>
            </w:pPr>
            <w:r w:rsidRPr="00AA1E54">
              <w:t>Indiana</w:t>
            </w:r>
          </w:p>
        </w:tc>
      </w:tr>
      <w:tr w:rsidR="004472B5" w:rsidRPr="00AA1E54" w:rsidTr="00D73DE2">
        <w:tc>
          <w:tcPr>
            <w:tcW w:w="1137" w:type="pct"/>
            <w:shd w:val="clear" w:color="auto" w:fill="auto"/>
          </w:tcPr>
          <w:p w:rsidR="004472B5" w:rsidRPr="00AA1E54" w:rsidRDefault="004472B5" w:rsidP="0017699B">
            <w:pPr>
              <w:pStyle w:val="Tabletext"/>
            </w:pPr>
            <w:r w:rsidRPr="00AA1E54">
              <w:t>16</w:t>
            </w:r>
          </w:p>
        </w:tc>
        <w:tc>
          <w:tcPr>
            <w:tcW w:w="3863" w:type="pct"/>
            <w:shd w:val="clear" w:color="auto" w:fill="auto"/>
          </w:tcPr>
          <w:p w:rsidR="004472B5" w:rsidRPr="00AA1E54" w:rsidRDefault="004472B5" w:rsidP="0017699B">
            <w:pPr>
              <w:pStyle w:val="Tabletext"/>
            </w:pPr>
            <w:r w:rsidRPr="00AA1E54">
              <w:t>Iowa</w:t>
            </w:r>
          </w:p>
        </w:tc>
      </w:tr>
      <w:tr w:rsidR="004472B5" w:rsidRPr="00AA1E54" w:rsidTr="00D73DE2">
        <w:tc>
          <w:tcPr>
            <w:tcW w:w="1137" w:type="pct"/>
            <w:shd w:val="clear" w:color="auto" w:fill="auto"/>
          </w:tcPr>
          <w:p w:rsidR="004472B5" w:rsidRPr="00AA1E54" w:rsidRDefault="004472B5" w:rsidP="0017699B">
            <w:pPr>
              <w:pStyle w:val="Tabletext"/>
            </w:pPr>
            <w:r w:rsidRPr="00AA1E54">
              <w:t>17</w:t>
            </w:r>
          </w:p>
        </w:tc>
        <w:tc>
          <w:tcPr>
            <w:tcW w:w="3863" w:type="pct"/>
            <w:shd w:val="clear" w:color="auto" w:fill="auto"/>
          </w:tcPr>
          <w:p w:rsidR="004472B5" w:rsidRPr="00AA1E54" w:rsidRDefault="004472B5" w:rsidP="0017699B">
            <w:pPr>
              <w:pStyle w:val="Tabletext"/>
            </w:pPr>
            <w:r w:rsidRPr="00AA1E54">
              <w:t>Kansas</w:t>
            </w:r>
          </w:p>
        </w:tc>
      </w:tr>
      <w:tr w:rsidR="004472B5" w:rsidRPr="00AA1E54" w:rsidTr="00D73DE2">
        <w:tc>
          <w:tcPr>
            <w:tcW w:w="1137" w:type="pct"/>
            <w:shd w:val="clear" w:color="auto" w:fill="auto"/>
          </w:tcPr>
          <w:p w:rsidR="004472B5" w:rsidRPr="00AA1E54" w:rsidRDefault="004472B5" w:rsidP="0017699B">
            <w:pPr>
              <w:pStyle w:val="Tabletext"/>
            </w:pPr>
            <w:r w:rsidRPr="00AA1E54">
              <w:t>18</w:t>
            </w:r>
          </w:p>
        </w:tc>
        <w:tc>
          <w:tcPr>
            <w:tcW w:w="3863" w:type="pct"/>
            <w:shd w:val="clear" w:color="auto" w:fill="auto"/>
          </w:tcPr>
          <w:p w:rsidR="004472B5" w:rsidRPr="00AA1E54" w:rsidRDefault="004472B5" w:rsidP="0017699B">
            <w:pPr>
              <w:pStyle w:val="Tabletext"/>
            </w:pPr>
            <w:r w:rsidRPr="00AA1E54">
              <w:t>Kentucky</w:t>
            </w:r>
          </w:p>
        </w:tc>
      </w:tr>
      <w:tr w:rsidR="004472B5" w:rsidRPr="00AA1E54" w:rsidTr="00D73DE2">
        <w:tc>
          <w:tcPr>
            <w:tcW w:w="1137" w:type="pct"/>
            <w:shd w:val="clear" w:color="auto" w:fill="auto"/>
          </w:tcPr>
          <w:p w:rsidR="004472B5" w:rsidRPr="00AA1E54" w:rsidRDefault="004472B5" w:rsidP="0017699B">
            <w:pPr>
              <w:pStyle w:val="Tabletext"/>
            </w:pPr>
            <w:r w:rsidRPr="00AA1E54">
              <w:t>19</w:t>
            </w:r>
          </w:p>
        </w:tc>
        <w:tc>
          <w:tcPr>
            <w:tcW w:w="3863" w:type="pct"/>
            <w:shd w:val="clear" w:color="auto" w:fill="auto"/>
          </w:tcPr>
          <w:p w:rsidR="004472B5" w:rsidRPr="00AA1E54" w:rsidRDefault="004472B5" w:rsidP="0017699B">
            <w:pPr>
              <w:pStyle w:val="Tabletext"/>
            </w:pPr>
            <w:r w:rsidRPr="00AA1E54">
              <w:t>Louisiana</w:t>
            </w:r>
          </w:p>
        </w:tc>
      </w:tr>
      <w:tr w:rsidR="004472B5" w:rsidRPr="00AA1E54" w:rsidTr="00D73DE2">
        <w:tc>
          <w:tcPr>
            <w:tcW w:w="1137" w:type="pct"/>
            <w:shd w:val="clear" w:color="auto" w:fill="auto"/>
          </w:tcPr>
          <w:p w:rsidR="004472B5" w:rsidRPr="00AA1E54" w:rsidRDefault="004472B5" w:rsidP="0017699B">
            <w:pPr>
              <w:pStyle w:val="Tabletext"/>
            </w:pPr>
            <w:r w:rsidRPr="00AA1E54">
              <w:t>20</w:t>
            </w:r>
          </w:p>
        </w:tc>
        <w:tc>
          <w:tcPr>
            <w:tcW w:w="3863" w:type="pct"/>
            <w:shd w:val="clear" w:color="auto" w:fill="auto"/>
          </w:tcPr>
          <w:p w:rsidR="004472B5" w:rsidRPr="00AA1E54" w:rsidRDefault="004472B5" w:rsidP="0017699B">
            <w:pPr>
              <w:pStyle w:val="Tabletext"/>
            </w:pPr>
            <w:r w:rsidRPr="00AA1E54">
              <w:t>Maine</w:t>
            </w:r>
          </w:p>
        </w:tc>
      </w:tr>
      <w:tr w:rsidR="004472B5" w:rsidRPr="00AA1E54" w:rsidTr="00D73DE2">
        <w:tc>
          <w:tcPr>
            <w:tcW w:w="1137" w:type="pct"/>
            <w:shd w:val="clear" w:color="auto" w:fill="auto"/>
          </w:tcPr>
          <w:p w:rsidR="004472B5" w:rsidRPr="00AA1E54" w:rsidRDefault="004472B5" w:rsidP="0017699B">
            <w:pPr>
              <w:pStyle w:val="Tabletext"/>
            </w:pPr>
            <w:r w:rsidRPr="00AA1E54">
              <w:t>21</w:t>
            </w:r>
          </w:p>
        </w:tc>
        <w:tc>
          <w:tcPr>
            <w:tcW w:w="3863" w:type="pct"/>
            <w:shd w:val="clear" w:color="auto" w:fill="auto"/>
          </w:tcPr>
          <w:p w:rsidR="004472B5" w:rsidRPr="00AA1E54" w:rsidRDefault="004472B5" w:rsidP="0017699B">
            <w:pPr>
              <w:pStyle w:val="Tabletext"/>
            </w:pPr>
            <w:r w:rsidRPr="00AA1E54">
              <w:t>Maryland</w:t>
            </w:r>
          </w:p>
        </w:tc>
      </w:tr>
      <w:tr w:rsidR="004472B5" w:rsidRPr="00AA1E54" w:rsidTr="00D73DE2">
        <w:tc>
          <w:tcPr>
            <w:tcW w:w="1137" w:type="pct"/>
            <w:shd w:val="clear" w:color="auto" w:fill="auto"/>
          </w:tcPr>
          <w:p w:rsidR="004472B5" w:rsidRPr="00AA1E54" w:rsidRDefault="004472B5" w:rsidP="0017699B">
            <w:pPr>
              <w:pStyle w:val="Tabletext"/>
            </w:pPr>
            <w:r w:rsidRPr="00AA1E54">
              <w:t>22</w:t>
            </w:r>
          </w:p>
        </w:tc>
        <w:tc>
          <w:tcPr>
            <w:tcW w:w="3863" w:type="pct"/>
            <w:shd w:val="clear" w:color="auto" w:fill="auto"/>
          </w:tcPr>
          <w:p w:rsidR="004472B5" w:rsidRPr="00AA1E54" w:rsidRDefault="004472B5" w:rsidP="0017699B">
            <w:pPr>
              <w:pStyle w:val="Tabletext"/>
            </w:pPr>
            <w:r w:rsidRPr="00AA1E54">
              <w:t>Massachusetts</w:t>
            </w:r>
          </w:p>
        </w:tc>
      </w:tr>
      <w:tr w:rsidR="004472B5" w:rsidRPr="00AA1E54" w:rsidTr="00D73DE2">
        <w:tc>
          <w:tcPr>
            <w:tcW w:w="1137" w:type="pct"/>
            <w:tcBorders>
              <w:bottom w:val="single" w:sz="4" w:space="0" w:color="auto"/>
            </w:tcBorders>
            <w:shd w:val="clear" w:color="auto" w:fill="auto"/>
          </w:tcPr>
          <w:p w:rsidR="004472B5" w:rsidRPr="00AA1E54" w:rsidRDefault="004472B5" w:rsidP="0017699B">
            <w:pPr>
              <w:pStyle w:val="Tabletext"/>
            </w:pPr>
            <w:r w:rsidRPr="00AA1E54">
              <w:t>23</w:t>
            </w:r>
          </w:p>
        </w:tc>
        <w:tc>
          <w:tcPr>
            <w:tcW w:w="3863" w:type="pct"/>
            <w:tcBorders>
              <w:bottom w:val="single" w:sz="4" w:space="0" w:color="auto"/>
            </w:tcBorders>
            <w:shd w:val="clear" w:color="auto" w:fill="auto"/>
          </w:tcPr>
          <w:p w:rsidR="004472B5" w:rsidRPr="00AA1E54" w:rsidRDefault="004472B5" w:rsidP="0017699B">
            <w:pPr>
              <w:pStyle w:val="Tabletext"/>
            </w:pPr>
            <w:r w:rsidRPr="00AA1E54">
              <w:t>Michigan</w:t>
            </w:r>
          </w:p>
        </w:tc>
      </w:tr>
      <w:tr w:rsidR="004472B5" w:rsidRPr="00AA1E54" w:rsidTr="00D73DE2">
        <w:tc>
          <w:tcPr>
            <w:tcW w:w="1137" w:type="pct"/>
            <w:tcBorders>
              <w:bottom w:val="single" w:sz="4" w:space="0" w:color="auto"/>
            </w:tcBorders>
            <w:shd w:val="clear" w:color="auto" w:fill="auto"/>
          </w:tcPr>
          <w:p w:rsidR="004472B5" w:rsidRPr="00AA1E54" w:rsidRDefault="004472B5" w:rsidP="0017699B">
            <w:pPr>
              <w:pStyle w:val="Tabletext"/>
            </w:pPr>
            <w:r w:rsidRPr="00AA1E54">
              <w:t>24</w:t>
            </w:r>
          </w:p>
        </w:tc>
        <w:tc>
          <w:tcPr>
            <w:tcW w:w="3863" w:type="pct"/>
            <w:tcBorders>
              <w:bottom w:val="single" w:sz="4" w:space="0" w:color="auto"/>
            </w:tcBorders>
            <w:shd w:val="clear" w:color="auto" w:fill="auto"/>
          </w:tcPr>
          <w:p w:rsidR="004472B5" w:rsidRPr="00AA1E54" w:rsidRDefault="004472B5" w:rsidP="0017699B">
            <w:pPr>
              <w:pStyle w:val="Tabletext"/>
            </w:pPr>
            <w:r w:rsidRPr="00AA1E54">
              <w:t>Minnesota</w:t>
            </w:r>
          </w:p>
        </w:tc>
      </w:tr>
      <w:tr w:rsidR="004472B5" w:rsidRPr="00AA1E54" w:rsidTr="00D73DE2">
        <w:tc>
          <w:tcPr>
            <w:tcW w:w="1137" w:type="pct"/>
            <w:tcBorders>
              <w:top w:val="single" w:sz="4" w:space="0" w:color="auto"/>
            </w:tcBorders>
            <w:shd w:val="clear" w:color="auto" w:fill="auto"/>
          </w:tcPr>
          <w:p w:rsidR="004472B5" w:rsidRPr="00AA1E54" w:rsidRDefault="004472B5" w:rsidP="0017699B">
            <w:pPr>
              <w:pStyle w:val="Tabletext"/>
            </w:pPr>
            <w:r w:rsidRPr="00AA1E54">
              <w:t>25</w:t>
            </w:r>
          </w:p>
        </w:tc>
        <w:tc>
          <w:tcPr>
            <w:tcW w:w="3863" w:type="pct"/>
            <w:tcBorders>
              <w:top w:val="single" w:sz="4" w:space="0" w:color="auto"/>
            </w:tcBorders>
            <w:shd w:val="clear" w:color="auto" w:fill="auto"/>
          </w:tcPr>
          <w:p w:rsidR="004472B5" w:rsidRPr="00AA1E54" w:rsidRDefault="004472B5" w:rsidP="0017699B">
            <w:pPr>
              <w:pStyle w:val="Tabletext"/>
            </w:pPr>
            <w:r w:rsidRPr="00AA1E54">
              <w:t>Mississippi</w:t>
            </w:r>
          </w:p>
        </w:tc>
      </w:tr>
      <w:tr w:rsidR="004472B5" w:rsidRPr="00AA1E54" w:rsidTr="00D73DE2">
        <w:tc>
          <w:tcPr>
            <w:tcW w:w="1137" w:type="pct"/>
            <w:shd w:val="clear" w:color="auto" w:fill="auto"/>
          </w:tcPr>
          <w:p w:rsidR="004472B5" w:rsidRPr="00AA1E54" w:rsidRDefault="004472B5" w:rsidP="0017699B">
            <w:pPr>
              <w:pStyle w:val="Tabletext"/>
            </w:pPr>
            <w:r w:rsidRPr="00AA1E54">
              <w:t>26</w:t>
            </w:r>
          </w:p>
        </w:tc>
        <w:tc>
          <w:tcPr>
            <w:tcW w:w="3863" w:type="pct"/>
            <w:shd w:val="clear" w:color="auto" w:fill="auto"/>
          </w:tcPr>
          <w:p w:rsidR="004472B5" w:rsidRPr="00AA1E54" w:rsidRDefault="004472B5" w:rsidP="0017699B">
            <w:pPr>
              <w:pStyle w:val="Tabletext"/>
            </w:pPr>
            <w:r w:rsidRPr="00AA1E54">
              <w:t>Montana</w:t>
            </w:r>
          </w:p>
        </w:tc>
      </w:tr>
      <w:tr w:rsidR="004472B5" w:rsidRPr="00AA1E54" w:rsidTr="00D73DE2">
        <w:tc>
          <w:tcPr>
            <w:tcW w:w="1137" w:type="pct"/>
            <w:shd w:val="clear" w:color="auto" w:fill="auto"/>
          </w:tcPr>
          <w:p w:rsidR="004472B5" w:rsidRPr="00AA1E54" w:rsidRDefault="004472B5" w:rsidP="0017699B">
            <w:pPr>
              <w:pStyle w:val="Tabletext"/>
            </w:pPr>
            <w:r w:rsidRPr="00AA1E54">
              <w:t>27</w:t>
            </w:r>
          </w:p>
        </w:tc>
        <w:tc>
          <w:tcPr>
            <w:tcW w:w="3863" w:type="pct"/>
            <w:shd w:val="clear" w:color="auto" w:fill="auto"/>
          </w:tcPr>
          <w:p w:rsidR="004472B5" w:rsidRPr="00AA1E54" w:rsidRDefault="004472B5" w:rsidP="0017699B">
            <w:pPr>
              <w:pStyle w:val="Tabletext"/>
            </w:pPr>
            <w:r w:rsidRPr="00AA1E54">
              <w:t>Nebraska</w:t>
            </w:r>
          </w:p>
        </w:tc>
      </w:tr>
      <w:tr w:rsidR="004472B5" w:rsidRPr="00AA1E54" w:rsidTr="00D73DE2">
        <w:tc>
          <w:tcPr>
            <w:tcW w:w="1137" w:type="pct"/>
            <w:shd w:val="clear" w:color="auto" w:fill="auto"/>
          </w:tcPr>
          <w:p w:rsidR="004472B5" w:rsidRPr="00AA1E54" w:rsidRDefault="004472B5" w:rsidP="0017699B">
            <w:pPr>
              <w:pStyle w:val="Tabletext"/>
            </w:pPr>
            <w:r w:rsidRPr="00AA1E54">
              <w:t>28</w:t>
            </w:r>
          </w:p>
        </w:tc>
        <w:tc>
          <w:tcPr>
            <w:tcW w:w="3863" w:type="pct"/>
            <w:shd w:val="clear" w:color="auto" w:fill="auto"/>
          </w:tcPr>
          <w:p w:rsidR="004472B5" w:rsidRPr="00AA1E54" w:rsidRDefault="004472B5" w:rsidP="0017699B">
            <w:pPr>
              <w:pStyle w:val="Tabletext"/>
            </w:pPr>
            <w:r w:rsidRPr="00AA1E54">
              <w:t>Nevada</w:t>
            </w:r>
          </w:p>
        </w:tc>
      </w:tr>
      <w:tr w:rsidR="004472B5" w:rsidRPr="00AA1E54" w:rsidTr="00D73DE2">
        <w:tc>
          <w:tcPr>
            <w:tcW w:w="1137" w:type="pct"/>
            <w:shd w:val="clear" w:color="auto" w:fill="auto"/>
          </w:tcPr>
          <w:p w:rsidR="004472B5" w:rsidRPr="00AA1E54" w:rsidRDefault="004472B5" w:rsidP="0017699B">
            <w:pPr>
              <w:pStyle w:val="Tabletext"/>
            </w:pPr>
            <w:r w:rsidRPr="00AA1E54">
              <w:t>29</w:t>
            </w:r>
          </w:p>
        </w:tc>
        <w:tc>
          <w:tcPr>
            <w:tcW w:w="3863" w:type="pct"/>
            <w:shd w:val="clear" w:color="auto" w:fill="auto"/>
          </w:tcPr>
          <w:p w:rsidR="004472B5" w:rsidRPr="00AA1E54" w:rsidRDefault="004472B5" w:rsidP="0017699B">
            <w:pPr>
              <w:pStyle w:val="Tabletext"/>
            </w:pPr>
            <w:r w:rsidRPr="00AA1E54">
              <w:t>New Hampshire</w:t>
            </w:r>
          </w:p>
        </w:tc>
      </w:tr>
      <w:tr w:rsidR="004472B5" w:rsidRPr="00AA1E54" w:rsidTr="00D73DE2">
        <w:tc>
          <w:tcPr>
            <w:tcW w:w="1137" w:type="pct"/>
            <w:shd w:val="clear" w:color="auto" w:fill="auto"/>
          </w:tcPr>
          <w:p w:rsidR="004472B5" w:rsidRPr="00AA1E54" w:rsidRDefault="004472B5" w:rsidP="0017699B">
            <w:pPr>
              <w:pStyle w:val="Tabletext"/>
            </w:pPr>
            <w:r w:rsidRPr="00AA1E54">
              <w:t>30</w:t>
            </w:r>
          </w:p>
        </w:tc>
        <w:tc>
          <w:tcPr>
            <w:tcW w:w="3863" w:type="pct"/>
            <w:shd w:val="clear" w:color="auto" w:fill="auto"/>
          </w:tcPr>
          <w:p w:rsidR="004472B5" w:rsidRPr="00AA1E54" w:rsidRDefault="004472B5" w:rsidP="0017699B">
            <w:pPr>
              <w:pStyle w:val="Tabletext"/>
            </w:pPr>
            <w:r w:rsidRPr="00AA1E54">
              <w:t>New Jersey</w:t>
            </w:r>
          </w:p>
        </w:tc>
      </w:tr>
      <w:tr w:rsidR="004472B5" w:rsidRPr="00AA1E54" w:rsidTr="00D73DE2">
        <w:tc>
          <w:tcPr>
            <w:tcW w:w="1137" w:type="pct"/>
            <w:shd w:val="clear" w:color="auto" w:fill="auto"/>
          </w:tcPr>
          <w:p w:rsidR="004472B5" w:rsidRPr="00AA1E54" w:rsidRDefault="004472B5" w:rsidP="0017699B">
            <w:pPr>
              <w:pStyle w:val="Tabletext"/>
            </w:pPr>
            <w:r w:rsidRPr="00AA1E54">
              <w:lastRenderedPageBreak/>
              <w:t>31</w:t>
            </w:r>
          </w:p>
        </w:tc>
        <w:tc>
          <w:tcPr>
            <w:tcW w:w="3863" w:type="pct"/>
            <w:shd w:val="clear" w:color="auto" w:fill="auto"/>
          </w:tcPr>
          <w:p w:rsidR="004472B5" w:rsidRPr="00AA1E54" w:rsidRDefault="004472B5" w:rsidP="0017699B">
            <w:pPr>
              <w:pStyle w:val="Tabletext"/>
            </w:pPr>
            <w:r w:rsidRPr="00AA1E54">
              <w:t>New York</w:t>
            </w:r>
          </w:p>
        </w:tc>
      </w:tr>
      <w:tr w:rsidR="004472B5" w:rsidRPr="00AA1E54" w:rsidTr="00D73DE2">
        <w:tc>
          <w:tcPr>
            <w:tcW w:w="1137" w:type="pct"/>
            <w:shd w:val="clear" w:color="auto" w:fill="auto"/>
          </w:tcPr>
          <w:p w:rsidR="004472B5" w:rsidRPr="00AA1E54" w:rsidRDefault="004472B5" w:rsidP="0017699B">
            <w:pPr>
              <w:pStyle w:val="Tabletext"/>
            </w:pPr>
            <w:r w:rsidRPr="00AA1E54">
              <w:t>31A</w:t>
            </w:r>
          </w:p>
        </w:tc>
        <w:tc>
          <w:tcPr>
            <w:tcW w:w="3863" w:type="pct"/>
            <w:shd w:val="clear" w:color="auto" w:fill="auto"/>
          </w:tcPr>
          <w:p w:rsidR="004472B5" w:rsidRPr="00AA1E54" w:rsidRDefault="004472B5" w:rsidP="0017699B">
            <w:pPr>
              <w:pStyle w:val="Tabletext"/>
            </w:pPr>
            <w:r w:rsidRPr="00AA1E54">
              <w:t>New Zealand</w:t>
            </w:r>
          </w:p>
        </w:tc>
      </w:tr>
      <w:tr w:rsidR="004472B5" w:rsidRPr="00AA1E54" w:rsidTr="00D73DE2">
        <w:tc>
          <w:tcPr>
            <w:tcW w:w="1137" w:type="pct"/>
            <w:shd w:val="clear" w:color="auto" w:fill="auto"/>
          </w:tcPr>
          <w:p w:rsidR="004472B5" w:rsidRPr="00AA1E54" w:rsidRDefault="004472B5" w:rsidP="0017699B">
            <w:pPr>
              <w:pStyle w:val="Tabletext"/>
            </w:pPr>
            <w:r w:rsidRPr="00AA1E54">
              <w:t>32</w:t>
            </w:r>
          </w:p>
        </w:tc>
        <w:tc>
          <w:tcPr>
            <w:tcW w:w="3863" w:type="pct"/>
            <w:shd w:val="clear" w:color="auto" w:fill="auto"/>
          </w:tcPr>
          <w:p w:rsidR="004472B5" w:rsidRPr="00AA1E54" w:rsidRDefault="004472B5" w:rsidP="0017699B">
            <w:pPr>
              <w:pStyle w:val="Tabletext"/>
            </w:pPr>
            <w:r w:rsidRPr="00AA1E54">
              <w:t>North Carolina</w:t>
            </w:r>
          </w:p>
        </w:tc>
      </w:tr>
      <w:tr w:rsidR="004472B5" w:rsidRPr="00AA1E54" w:rsidTr="00D73DE2">
        <w:tc>
          <w:tcPr>
            <w:tcW w:w="1137" w:type="pct"/>
            <w:shd w:val="clear" w:color="auto" w:fill="auto"/>
          </w:tcPr>
          <w:p w:rsidR="004472B5" w:rsidRPr="00AA1E54" w:rsidRDefault="004472B5" w:rsidP="0017699B">
            <w:pPr>
              <w:pStyle w:val="Tabletext"/>
            </w:pPr>
            <w:r w:rsidRPr="00AA1E54">
              <w:t>33</w:t>
            </w:r>
          </w:p>
        </w:tc>
        <w:tc>
          <w:tcPr>
            <w:tcW w:w="3863" w:type="pct"/>
            <w:shd w:val="clear" w:color="auto" w:fill="auto"/>
          </w:tcPr>
          <w:p w:rsidR="004472B5" w:rsidRPr="00AA1E54" w:rsidRDefault="004472B5" w:rsidP="0017699B">
            <w:pPr>
              <w:pStyle w:val="Tabletext"/>
            </w:pPr>
            <w:r w:rsidRPr="00AA1E54">
              <w:t>North Dakota</w:t>
            </w:r>
          </w:p>
        </w:tc>
      </w:tr>
      <w:tr w:rsidR="004472B5" w:rsidRPr="00AA1E54" w:rsidTr="00D73DE2">
        <w:tc>
          <w:tcPr>
            <w:tcW w:w="1137" w:type="pct"/>
            <w:shd w:val="clear" w:color="auto" w:fill="auto"/>
          </w:tcPr>
          <w:p w:rsidR="004472B5" w:rsidRPr="00AA1E54" w:rsidRDefault="004472B5" w:rsidP="0017699B">
            <w:pPr>
              <w:pStyle w:val="Tabletext"/>
            </w:pPr>
            <w:r w:rsidRPr="00AA1E54">
              <w:t>33A</w:t>
            </w:r>
          </w:p>
        </w:tc>
        <w:tc>
          <w:tcPr>
            <w:tcW w:w="3863" w:type="pct"/>
            <w:shd w:val="clear" w:color="auto" w:fill="auto"/>
          </w:tcPr>
          <w:p w:rsidR="004472B5" w:rsidRPr="00AA1E54" w:rsidRDefault="004472B5" w:rsidP="0017699B">
            <w:pPr>
              <w:pStyle w:val="Tabletext"/>
            </w:pPr>
            <w:r w:rsidRPr="00AA1E54">
              <w:t>Ohio</w:t>
            </w:r>
          </w:p>
        </w:tc>
      </w:tr>
      <w:tr w:rsidR="004472B5" w:rsidRPr="00AA1E54" w:rsidTr="00D73DE2">
        <w:tc>
          <w:tcPr>
            <w:tcW w:w="1137" w:type="pct"/>
            <w:shd w:val="clear" w:color="auto" w:fill="auto"/>
          </w:tcPr>
          <w:p w:rsidR="004472B5" w:rsidRPr="00AA1E54" w:rsidRDefault="004472B5" w:rsidP="0017699B">
            <w:pPr>
              <w:pStyle w:val="Tabletext"/>
            </w:pPr>
            <w:r w:rsidRPr="00AA1E54">
              <w:t>34</w:t>
            </w:r>
          </w:p>
        </w:tc>
        <w:tc>
          <w:tcPr>
            <w:tcW w:w="3863" w:type="pct"/>
            <w:shd w:val="clear" w:color="auto" w:fill="auto"/>
          </w:tcPr>
          <w:p w:rsidR="004472B5" w:rsidRPr="00AA1E54" w:rsidRDefault="004472B5" w:rsidP="0017699B">
            <w:pPr>
              <w:pStyle w:val="Tabletext"/>
            </w:pPr>
            <w:r w:rsidRPr="00AA1E54">
              <w:t>Oklahoma</w:t>
            </w:r>
          </w:p>
        </w:tc>
      </w:tr>
      <w:tr w:rsidR="004472B5" w:rsidRPr="00AA1E54" w:rsidTr="00D73DE2">
        <w:tc>
          <w:tcPr>
            <w:tcW w:w="1137" w:type="pct"/>
            <w:shd w:val="clear" w:color="auto" w:fill="auto"/>
          </w:tcPr>
          <w:p w:rsidR="004472B5" w:rsidRPr="00AA1E54" w:rsidRDefault="004472B5" w:rsidP="0017699B">
            <w:pPr>
              <w:pStyle w:val="Tabletext"/>
            </w:pPr>
            <w:r w:rsidRPr="00AA1E54">
              <w:t>35</w:t>
            </w:r>
          </w:p>
        </w:tc>
        <w:tc>
          <w:tcPr>
            <w:tcW w:w="3863" w:type="pct"/>
            <w:shd w:val="clear" w:color="auto" w:fill="auto"/>
          </w:tcPr>
          <w:p w:rsidR="004472B5" w:rsidRPr="00AA1E54" w:rsidRDefault="004472B5" w:rsidP="0017699B">
            <w:pPr>
              <w:pStyle w:val="Tabletext"/>
            </w:pPr>
            <w:r w:rsidRPr="00AA1E54">
              <w:t>Oregon</w:t>
            </w:r>
          </w:p>
        </w:tc>
      </w:tr>
      <w:tr w:rsidR="004472B5" w:rsidRPr="00AA1E54" w:rsidTr="00D73DE2">
        <w:tc>
          <w:tcPr>
            <w:tcW w:w="1137" w:type="pct"/>
            <w:shd w:val="clear" w:color="auto" w:fill="auto"/>
          </w:tcPr>
          <w:p w:rsidR="004472B5" w:rsidRPr="00AA1E54" w:rsidRDefault="004472B5" w:rsidP="0017699B">
            <w:pPr>
              <w:pStyle w:val="Tabletext"/>
            </w:pPr>
            <w:r w:rsidRPr="00AA1E54">
              <w:t>36</w:t>
            </w:r>
          </w:p>
        </w:tc>
        <w:tc>
          <w:tcPr>
            <w:tcW w:w="3863" w:type="pct"/>
            <w:shd w:val="clear" w:color="auto" w:fill="auto"/>
          </w:tcPr>
          <w:p w:rsidR="004472B5" w:rsidRPr="00AA1E54" w:rsidRDefault="004472B5" w:rsidP="0017699B">
            <w:pPr>
              <w:pStyle w:val="Tabletext"/>
            </w:pPr>
            <w:r w:rsidRPr="00AA1E54">
              <w:t>Papua New Guinea</w:t>
            </w:r>
          </w:p>
        </w:tc>
      </w:tr>
      <w:tr w:rsidR="004472B5" w:rsidRPr="00AA1E54" w:rsidTr="00D73DE2">
        <w:tc>
          <w:tcPr>
            <w:tcW w:w="1137" w:type="pct"/>
            <w:shd w:val="clear" w:color="auto" w:fill="auto"/>
          </w:tcPr>
          <w:p w:rsidR="004472B5" w:rsidRPr="00AA1E54" w:rsidRDefault="004472B5" w:rsidP="0017699B">
            <w:pPr>
              <w:pStyle w:val="Tabletext"/>
            </w:pPr>
            <w:r w:rsidRPr="00AA1E54">
              <w:t>37</w:t>
            </w:r>
          </w:p>
        </w:tc>
        <w:tc>
          <w:tcPr>
            <w:tcW w:w="3863" w:type="pct"/>
            <w:shd w:val="clear" w:color="auto" w:fill="auto"/>
          </w:tcPr>
          <w:p w:rsidR="004472B5" w:rsidRPr="00AA1E54" w:rsidRDefault="004472B5" w:rsidP="0017699B">
            <w:pPr>
              <w:pStyle w:val="Tabletext"/>
            </w:pPr>
            <w:r w:rsidRPr="00AA1E54">
              <w:t>Pennsylvania</w:t>
            </w:r>
          </w:p>
        </w:tc>
      </w:tr>
      <w:tr w:rsidR="004472B5" w:rsidRPr="00AA1E54" w:rsidTr="00D73DE2">
        <w:tc>
          <w:tcPr>
            <w:tcW w:w="1137" w:type="pct"/>
            <w:shd w:val="clear" w:color="auto" w:fill="auto"/>
          </w:tcPr>
          <w:p w:rsidR="004472B5" w:rsidRPr="00AA1E54" w:rsidRDefault="004472B5" w:rsidP="0017699B">
            <w:pPr>
              <w:pStyle w:val="Tabletext"/>
            </w:pPr>
            <w:r w:rsidRPr="00AA1E54">
              <w:t>38</w:t>
            </w:r>
          </w:p>
        </w:tc>
        <w:tc>
          <w:tcPr>
            <w:tcW w:w="3863" w:type="pct"/>
            <w:shd w:val="clear" w:color="auto" w:fill="auto"/>
          </w:tcPr>
          <w:p w:rsidR="004472B5" w:rsidRPr="00AA1E54" w:rsidRDefault="004472B5" w:rsidP="0017699B">
            <w:pPr>
              <w:pStyle w:val="Tabletext"/>
            </w:pPr>
            <w:r w:rsidRPr="00AA1E54">
              <w:t>Rhode Island</w:t>
            </w:r>
          </w:p>
        </w:tc>
      </w:tr>
      <w:tr w:rsidR="004472B5" w:rsidRPr="00AA1E54" w:rsidTr="00D73DE2">
        <w:tc>
          <w:tcPr>
            <w:tcW w:w="1137" w:type="pct"/>
            <w:shd w:val="clear" w:color="auto" w:fill="auto"/>
          </w:tcPr>
          <w:p w:rsidR="004472B5" w:rsidRPr="00AA1E54" w:rsidRDefault="004472B5" w:rsidP="0017699B">
            <w:pPr>
              <w:pStyle w:val="Tabletext"/>
            </w:pPr>
            <w:r w:rsidRPr="00AA1E54">
              <w:t>39</w:t>
            </w:r>
          </w:p>
        </w:tc>
        <w:tc>
          <w:tcPr>
            <w:tcW w:w="3863" w:type="pct"/>
            <w:shd w:val="clear" w:color="auto" w:fill="auto"/>
          </w:tcPr>
          <w:p w:rsidR="004472B5" w:rsidRPr="00AA1E54" w:rsidRDefault="004472B5" w:rsidP="0017699B">
            <w:pPr>
              <w:pStyle w:val="Tabletext"/>
            </w:pPr>
            <w:r w:rsidRPr="00AA1E54">
              <w:t>South Carolina</w:t>
            </w:r>
          </w:p>
        </w:tc>
      </w:tr>
      <w:tr w:rsidR="004472B5" w:rsidRPr="00AA1E54" w:rsidTr="00D73DE2">
        <w:tc>
          <w:tcPr>
            <w:tcW w:w="1137" w:type="pct"/>
            <w:shd w:val="clear" w:color="auto" w:fill="auto"/>
          </w:tcPr>
          <w:p w:rsidR="004472B5" w:rsidRPr="00AA1E54" w:rsidRDefault="004472B5" w:rsidP="0017699B">
            <w:pPr>
              <w:pStyle w:val="Tabletext"/>
            </w:pPr>
            <w:r w:rsidRPr="00AA1E54">
              <w:t>39A</w:t>
            </w:r>
          </w:p>
        </w:tc>
        <w:tc>
          <w:tcPr>
            <w:tcW w:w="3863" w:type="pct"/>
            <w:shd w:val="clear" w:color="auto" w:fill="auto"/>
          </w:tcPr>
          <w:p w:rsidR="004472B5" w:rsidRPr="00AA1E54" w:rsidRDefault="004472B5" w:rsidP="0017699B">
            <w:pPr>
              <w:pStyle w:val="Tabletext"/>
            </w:pPr>
            <w:r w:rsidRPr="00AA1E54">
              <w:t>Switzerland</w:t>
            </w:r>
          </w:p>
        </w:tc>
      </w:tr>
      <w:tr w:rsidR="004472B5" w:rsidRPr="00AA1E54" w:rsidTr="00D73DE2">
        <w:tc>
          <w:tcPr>
            <w:tcW w:w="1137" w:type="pct"/>
            <w:shd w:val="clear" w:color="auto" w:fill="auto"/>
          </w:tcPr>
          <w:p w:rsidR="004472B5" w:rsidRPr="00AA1E54" w:rsidRDefault="004472B5" w:rsidP="0017699B">
            <w:pPr>
              <w:pStyle w:val="Tabletext"/>
            </w:pPr>
            <w:r w:rsidRPr="00AA1E54">
              <w:t>40</w:t>
            </w:r>
          </w:p>
        </w:tc>
        <w:tc>
          <w:tcPr>
            <w:tcW w:w="3863" w:type="pct"/>
            <w:shd w:val="clear" w:color="auto" w:fill="auto"/>
          </w:tcPr>
          <w:p w:rsidR="004472B5" w:rsidRPr="00AA1E54" w:rsidRDefault="004472B5" w:rsidP="0017699B">
            <w:pPr>
              <w:pStyle w:val="Tabletext"/>
            </w:pPr>
            <w:r w:rsidRPr="00AA1E54">
              <w:t>Tennessee</w:t>
            </w:r>
          </w:p>
        </w:tc>
      </w:tr>
      <w:tr w:rsidR="004472B5" w:rsidRPr="00AA1E54" w:rsidTr="00D73DE2">
        <w:tc>
          <w:tcPr>
            <w:tcW w:w="1137" w:type="pct"/>
            <w:shd w:val="clear" w:color="auto" w:fill="auto"/>
          </w:tcPr>
          <w:p w:rsidR="004472B5" w:rsidRPr="00AA1E54" w:rsidRDefault="004472B5" w:rsidP="0017699B">
            <w:pPr>
              <w:pStyle w:val="Tabletext"/>
            </w:pPr>
            <w:r w:rsidRPr="00AA1E54">
              <w:t>41</w:t>
            </w:r>
          </w:p>
        </w:tc>
        <w:tc>
          <w:tcPr>
            <w:tcW w:w="3863" w:type="pct"/>
            <w:shd w:val="clear" w:color="auto" w:fill="auto"/>
          </w:tcPr>
          <w:p w:rsidR="004472B5" w:rsidRPr="00AA1E54" w:rsidRDefault="004472B5" w:rsidP="0017699B">
            <w:pPr>
              <w:pStyle w:val="Tabletext"/>
            </w:pPr>
            <w:r w:rsidRPr="00AA1E54">
              <w:t>Texas</w:t>
            </w:r>
          </w:p>
        </w:tc>
      </w:tr>
      <w:tr w:rsidR="004472B5" w:rsidRPr="00AA1E54" w:rsidTr="00D73DE2">
        <w:tc>
          <w:tcPr>
            <w:tcW w:w="1137" w:type="pct"/>
            <w:shd w:val="clear" w:color="auto" w:fill="auto"/>
          </w:tcPr>
          <w:p w:rsidR="004472B5" w:rsidRPr="00AA1E54" w:rsidRDefault="004472B5" w:rsidP="0017699B">
            <w:pPr>
              <w:pStyle w:val="Tabletext"/>
            </w:pPr>
            <w:r w:rsidRPr="00AA1E54">
              <w:t>42</w:t>
            </w:r>
          </w:p>
        </w:tc>
        <w:tc>
          <w:tcPr>
            <w:tcW w:w="3863" w:type="pct"/>
            <w:shd w:val="clear" w:color="auto" w:fill="auto"/>
          </w:tcPr>
          <w:p w:rsidR="004472B5" w:rsidRPr="00AA1E54" w:rsidRDefault="004472B5" w:rsidP="0017699B">
            <w:pPr>
              <w:pStyle w:val="Tabletext"/>
            </w:pPr>
            <w:r w:rsidRPr="00AA1E54">
              <w:t>Utah</w:t>
            </w:r>
          </w:p>
        </w:tc>
      </w:tr>
      <w:tr w:rsidR="004472B5" w:rsidRPr="00AA1E54" w:rsidTr="00D73DE2">
        <w:tc>
          <w:tcPr>
            <w:tcW w:w="1137" w:type="pct"/>
            <w:shd w:val="clear" w:color="auto" w:fill="auto"/>
          </w:tcPr>
          <w:p w:rsidR="004472B5" w:rsidRPr="00AA1E54" w:rsidRDefault="004472B5" w:rsidP="0017699B">
            <w:pPr>
              <w:pStyle w:val="Tabletext"/>
            </w:pPr>
            <w:r w:rsidRPr="00AA1E54">
              <w:t>43</w:t>
            </w:r>
          </w:p>
        </w:tc>
        <w:tc>
          <w:tcPr>
            <w:tcW w:w="3863" w:type="pct"/>
            <w:shd w:val="clear" w:color="auto" w:fill="auto"/>
          </w:tcPr>
          <w:p w:rsidR="004472B5" w:rsidRPr="00AA1E54" w:rsidRDefault="004472B5" w:rsidP="0017699B">
            <w:pPr>
              <w:pStyle w:val="Tabletext"/>
            </w:pPr>
            <w:r w:rsidRPr="00AA1E54">
              <w:t>Vermont</w:t>
            </w:r>
          </w:p>
        </w:tc>
      </w:tr>
      <w:tr w:rsidR="004472B5" w:rsidRPr="00AA1E54" w:rsidTr="00D73DE2">
        <w:tc>
          <w:tcPr>
            <w:tcW w:w="1137" w:type="pct"/>
            <w:shd w:val="clear" w:color="auto" w:fill="auto"/>
          </w:tcPr>
          <w:p w:rsidR="004472B5" w:rsidRPr="00AA1E54" w:rsidRDefault="004472B5" w:rsidP="00AE161A">
            <w:pPr>
              <w:pStyle w:val="Tabletext"/>
            </w:pPr>
            <w:r w:rsidRPr="00AA1E54">
              <w:t>44</w:t>
            </w:r>
          </w:p>
        </w:tc>
        <w:tc>
          <w:tcPr>
            <w:tcW w:w="3863" w:type="pct"/>
            <w:shd w:val="clear" w:color="auto" w:fill="auto"/>
          </w:tcPr>
          <w:p w:rsidR="004472B5" w:rsidRPr="00AA1E54" w:rsidRDefault="004472B5" w:rsidP="00AE161A">
            <w:pPr>
              <w:pStyle w:val="Tabletext"/>
            </w:pPr>
            <w:r w:rsidRPr="00AA1E54">
              <w:t>Virginia</w:t>
            </w:r>
          </w:p>
        </w:tc>
      </w:tr>
      <w:tr w:rsidR="004472B5" w:rsidRPr="00AA1E54" w:rsidTr="00D73DE2">
        <w:tc>
          <w:tcPr>
            <w:tcW w:w="1137" w:type="pct"/>
            <w:shd w:val="clear" w:color="auto" w:fill="auto"/>
          </w:tcPr>
          <w:p w:rsidR="004472B5" w:rsidRPr="00AA1E54" w:rsidRDefault="004472B5" w:rsidP="00AE161A">
            <w:pPr>
              <w:pStyle w:val="Tabletext"/>
            </w:pPr>
            <w:r w:rsidRPr="00AA1E54">
              <w:t>45</w:t>
            </w:r>
          </w:p>
        </w:tc>
        <w:tc>
          <w:tcPr>
            <w:tcW w:w="3863" w:type="pct"/>
            <w:shd w:val="clear" w:color="auto" w:fill="auto"/>
          </w:tcPr>
          <w:p w:rsidR="004472B5" w:rsidRPr="00AA1E54" w:rsidRDefault="004472B5" w:rsidP="00AE161A">
            <w:pPr>
              <w:pStyle w:val="Tabletext"/>
            </w:pPr>
            <w:r w:rsidRPr="00AA1E54">
              <w:t>Washington</w:t>
            </w:r>
          </w:p>
        </w:tc>
      </w:tr>
      <w:tr w:rsidR="004472B5" w:rsidRPr="00AA1E54" w:rsidTr="00D73DE2">
        <w:tc>
          <w:tcPr>
            <w:tcW w:w="1137" w:type="pct"/>
            <w:shd w:val="clear" w:color="auto" w:fill="auto"/>
          </w:tcPr>
          <w:p w:rsidR="004472B5" w:rsidRPr="00AA1E54" w:rsidRDefault="004472B5" w:rsidP="00AE161A">
            <w:pPr>
              <w:pStyle w:val="Tabletext"/>
            </w:pPr>
            <w:r w:rsidRPr="00AA1E54">
              <w:t>46</w:t>
            </w:r>
          </w:p>
        </w:tc>
        <w:tc>
          <w:tcPr>
            <w:tcW w:w="3863" w:type="pct"/>
            <w:shd w:val="clear" w:color="auto" w:fill="auto"/>
          </w:tcPr>
          <w:p w:rsidR="004472B5" w:rsidRPr="00AA1E54" w:rsidRDefault="004472B5" w:rsidP="00AE161A">
            <w:pPr>
              <w:pStyle w:val="Tabletext"/>
            </w:pPr>
            <w:r w:rsidRPr="00AA1E54">
              <w:t>West Virginia</w:t>
            </w:r>
          </w:p>
        </w:tc>
      </w:tr>
      <w:tr w:rsidR="004472B5" w:rsidRPr="00AA1E54" w:rsidTr="00D73DE2">
        <w:tc>
          <w:tcPr>
            <w:tcW w:w="1137" w:type="pct"/>
            <w:tcBorders>
              <w:bottom w:val="single" w:sz="4" w:space="0" w:color="auto"/>
            </w:tcBorders>
            <w:shd w:val="clear" w:color="auto" w:fill="auto"/>
          </w:tcPr>
          <w:p w:rsidR="004472B5" w:rsidRPr="00AA1E54" w:rsidRDefault="004472B5" w:rsidP="00AE161A">
            <w:pPr>
              <w:pStyle w:val="Tabletext"/>
            </w:pPr>
            <w:r w:rsidRPr="00AA1E54">
              <w:t>47</w:t>
            </w:r>
          </w:p>
        </w:tc>
        <w:tc>
          <w:tcPr>
            <w:tcW w:w="3863" w:type="pct"/>
            <w:tcBorders>
              <w:bottom w:val="single" w:sz="4" w:space="0" w:color="auto"/>
            </w:tcBorders>
            <w:shd w:val="clear" w:color="auto" w:fill="auto"/>
          </w:tcPr>
          <w:p w:rsidR="004472B5" w:rsidRPr="00AA1E54" w:rsidRDefault="004472B5" w:rsidP="00AE161A">
            <w:pPr>
              <w:pStyle w:val="Tabletext"/>
            </w:pPr>
            <w:r w:rsidRPr="00AA1E54">
              <w:t>Wisconsin</w:t>
            </w:r>
          </w:p>
        </w:tc>
      </w:tr>
      <w:tr w:rsidR="004472B5" w:rsidRPr="00AA1E54" w:rsidTr="00D73DE2">
        <w:tc>
          <w:tcPr>
            <w:tcW w:w="1137" w:type="pct"/>
            <w:tcBorders>
              <w:bottom w:val="single" w:sz="12" w:space="0" w:color="auto"/>
            </w:tcBorders>
            <w:shd w:val="clear" w:color="auto" w:fill="auto"/>
          </w:tcPr>
          <w:p w:rsidR="004472B5" w:rsidRPr="00AA1E54" w:rsidRDefault="004472B5" w:rsidP="00AE161A">
            <w:pPr>
              <w:pStyle w:val="Tabletext"/>
            </w:pPr>
            <w:r w:rsidRPr="00AA1E54">
              <w:t>48</w:t>
            </w:r>
          </w:p>
        </w:tc>
        <w:tc>
          <w:tcPr>
            <w:tcW w:w="3863" w:type="pct"/>
            <w:tcBorders>
              <w:bottom w:val="single" w:sz="12" w:space="0" w:color="auto"/>
            </w:tcBorders>
            <w:shd w:val="clear" w:color="auto" w:fill="auto"/>
          </w:tcPr>
          <w:p w:rsidR="004472B5" w:rsidRPr="00AA1E54" w:rsidRDefault="004472B5" w:rsidP="00AE161A">
            <w:pPr>
              <w:pStyle w:val="Tabletext"/>
            </w:pPr>
            <w:r w:rsidRPr="00AA1E54">
              <w:t>Wyoming</w:t>
            </w:r>
          </w:p>
        </w:tc>
      </w:tr>
    </w:tbl>
    <w:p w:rsidR="004472B5" w:rsidRPr="00AA1E54" w:rsidRDefault="009E1980" w:rsidP="00465CC5">
      <w:pPr>
        <w:pStyle w:val="ActHead1"/>
        <w:pageBreakBefore/>
      </w:pPr>
      <w:bookmarkStart w:id="174" w:name="_Toc138687430"/>
      <w:r w:rsidRPr="00437481">
        <w:rPr>
          <w:rStyle w:val="CharChapNo"/>
        </w:rPr>
        <w:lastRenderedPageBreak/>
        <w:t>Schedule</w:t>
      </w:r>
      <w:r w:rsidR="00362FD8" w:rsidRPr="00437481">
        <w:rPr>
          <w:rStyle w:val="CharChapNo"/>
        </w:rPr>
        <w:t> </w:t>
      </w:r>
      <w:r w:rsidR="00060C81" w:rsidRPr="00437481">
        <w:rPr>
          <w:rStyle w:val="CharChapNo"/>
        </w:rPr>
        <w:t>2</w:t>
      </w:r>
      <w:r w:rsidRPr="00AA1E54">
        <w:t>—</w:t>
      </w:r>
      <w:r w:rsidR="004472B5" w:rsidRPr="00437481">
        <w:rPr>
          <w:rStyle w:val="CharChapText"/>
        </w:rPr>
        <w:t>Reciprocating jurisdictions</w:t>
      </w:r>
      <w:bookmarkEnd w:id="174"/>
    </w:p>
    <w:p w:rsidR="004472B5" w:rsidRPr="00AA1E54" w:rsidRDefault="004472B5" w:rsidP="009E1980">
      <w:pPr>
        <w:pStyle w:val="notemargin"/>
      </w:pPr>
      <w:r w:rsidRPr="00AA1E54">
        <w:t>(regulation</w:t>
      </w:r>
      <w:r w:rsidR="00362FD8" w:rsidRPr="00AA1E54">
        <w:t> </w:t>
      </w:r>
      <w:r w:rsidRPr="00AA1E54">
        <w:t>25)</w:t>
      </w:r>
    </w:p>
    <w:p w:rsidR="004472B5" w:rsidRPr="00AA1E54" w:rsidRDefault="009E1980" w:rsidP="004472B5">
      <w:pPr>
        <w:pStyle w:val="Header"/>
      </w:pPr>
      <w:r w:rsidRPr="00437481">
        <w:rPr>
          <w:rStyle w:val="CharPartNo"/>
        </w:rPr>
        <w:t xml:space="preserve"> </w:t>
      </w:r>
      <w:r w:rsidRPr="00437481">
        <w:rPr>
          <w:rStyle w:val="CharPartText"/>
        </w:rPr>
        <w:t xml:space="preserve"> </w:t>
      </w:r>
    </w:p>
    <w:p w:rsidR="009E1980" w:rsidRPr="00AA1E54" w:rsidRDefault="009E1980" w:rsidP="009E1980">
      <w:pPr>
        <w:sectPr w:rsidR="009E1980" w:rsidRPr="00AA1E54" w:rsidSect="00BC3BC8">
          <w:headerReference w:type="even" r:id="rId27"/>
          <w:headerReference w:type="default" r:id="rId28"/>
          <w:footerReference w:type="even" r:id="rId29"/>
          <w:footerReference w:type="default" r:id="rId30"/>
          <w:headerReference w:type="first" r:id="rId31"/>
          <w:footerReference w:type="first" r:id="rId32"/>
          <w:pgSz w:w="11907" w:h="16839" w:code="9"/>
          <w:pgMar w:top="2325" w:right="1797" w:bottom="1440" w:left="1797" w:header="720" w:footer="709" w:gutter="0"/>
          <w:cols w:space="720"/>
          <w:docGrid w:linePitch="299"/>
        </w:sectPr>
      </w:pPr>
    </w:p>
    <w:p w:rsidR="00C97A0B" w:rsidRPr="00AA1E54" w:rsidRDefault="00C97A0B" w:rsidP="00C97A0B">
      <w:pPr>
        <w:keepNext/>
        <w:tabs>
          <w:tab w:val="left" w:pos="1276"/>
        </w:tabs>
        <w:ind w:left="993" w:hanging="142"/>
      </w:pPr>
      <w:r w:rsidRPr="00AA1E54">
        <w:t>Austria</w:t>
      </w:r>
    </w:p>
    <w:p w:rsidR="00C97A0B" w:rsidRPr="00AA1E54" w:rsidRDefault="00C97A0B" w:rsidP="00C97A0B">
      <w:pPr>
        <w:keepNext/>
        <w:tabs>
          <w:tab w:val="left" w:pos="1276"/>
        </w:tabs>
        <w:ind w:left="993" w:hanging="142"/>
      </w:pPr>
      <w:r w:rsidRPr="00AA1E54">
        <w:t>Belarus</w:t>
      </w:r>
    </w:p>
    <w:p w:rsidR="00C97A0B" w:rsidRPr="00AA1E54" w:rsidRDefault="00C97A0B" w:rsidP="00C97A0B">
      <w:pPr>
        <w:keepNext/>
        <w:tabs>
          <w:tab w:val="left" w:pos="1276"/>
        </w:tabs>
        <w:ind w:left="993" w:hanging="142"/>
      </w:pPr>
      <w:r w:rsidRPr="00AA1E54">
        <w:t>Belgium</w:t>
      </w:r>
    </w:p>
    <w:p w:rsidR="00C97A0B" w:rsidRPr="00AA1E54" w:rsidRDefault="00C97A0B" w:rsidP="00C97A0B">
      <w:pPr>
        <w:tabs>
          <w:tab w:val="left" w:pos="1276"/>
        </w:tabs>
        <w:ind w:left="993" w:hanging="142"/>
      </w:pPr>
      <w:r w:rsidRPr="00AA1E54">
        <w:t>Brunei</w:t>
      </w:r>
    </w:p>
    <w:p w:rsidR="00C97A0B" w:rsidRPr="00AA1E54" w:rsidRDefault="00C97A0B" w:rsidP="00C97A0B">
      <w:pPr>
        <w:tabs>
          <w:tab w:val="left" w:pos="1276"/>
        </w:tabs>
        <w:ind w:left="993" w:hanging="143"/>
      </w:pPr>
      <w:r w:rsidRPr="00AA1E54">
        <w:t>Canada, the following Provinces and Territories:</w:t>
      </w:r>
    </w:p>
    <w:p w:rsidR="00C97A0B" w:rsidRPr="00AA1E54" w:rsidRDefault="00C97A0B" w:rsidP="00C97A0B">
      <w:pPr>
        <w:tabs>
          <w:tab w:val="left" w:pos="1276"/>
        </w:tabs>
        <w:ind w:left="993" w:hanging="143"/>
      </w:pPr>
      <w:r w:rsidRPr="00AA1E54">
        <w:tab/>
      </w:r>
      <w:r w:rsidRPr="00AA1E54">
        <w:tab/>
        <w:t>The Canadian Province of Alberta</w:t>
      </w:r>
    </w:p>
    <w:p w:rsidR="00C97A0B" w:rsidRPr="00AA1E54" w:rsidRDefault="00C97A0B" w:rsidP="00C97A0B">
      <w:pPr>
        <w:tabs>
          <w:tab w:val="left" w:pos="1276"/>
        </w:tabs>
        <w:ind w:left="993" w:hanging="143"/>
      </w:pPr>
      <w:r w:rsidRPr="00AA1E54">
        <w:tab/>
      </w:r>
      <w:r w:rsidRPr="00AA1E54">
        <w:tab/>
        <w:t>The Canadian Province of British Columbia</w:t>
      </w:r>
    </w:p>
    <w:p w:rsidR="00C97A0B" w:rsidRPr="00AA1E54" w:rsidRDefault="00C97A0B" w:rsidP="00C97A0B">
      <w:pPr>
        <w:tabs>
          <w:tab w:val="left" w:pos="1276"/>
        </w:tabs>
        <w:ind w:left="993" w:hanging="143"/>
      </w:pPr>
      <w:r w:rsidRPr="00AA1E54">
        <w:tab/>
      </w:r>
      <w:r w:rsidRPr="00AA1E54">
        <w:tab/>
        <w:t>The Canadian Province of Manitoba</w:t>
      </w:r>
    </w:p>
    <w:p w:rsidR="00C97A0B" w:rsidRPr="00AA1E54" w:rsidRDefault="00C97A0B" w:rsidP="00C97A0B">
      <w:pPr>
        <w:tabs>
          <w:tab w:val="left" w:pos="1276"/>
        </w:tabs>
        <w:ind w:left="993" w:hanging="143"/>
      </w:pPr>
      <w:r w:rsidRPr="00AA1E54">
        <w:tab/>
      </w:r>
      <w:r w:rsidRPr="00AA1E54">
        <w:tab/>
        <w:t>The Canadian Province of New Brunswick</w:t>
      </w:r>
    </w:p>
    <w:p w:rsidR="00C97A0B" w:rsidRPr="00AA1E54" w:rsidRDefault="00C97A0B" w:rsidP="00C97A0B">
      <w:pPr>
        <w:tabs>
          <w:tab w:val="left" w:pos="1276"/>
        </w:tabs>
        <w:ind w:left="993" w:hanging="143"/>
      </w:pPr>
      <w:r w:rsidRPr="00AA1E54">
        <w:tab/>
      </w:r>
      <w:r w:rsidRPr="00AA1E54">
        <w:tab/>
        <w:t>The Canadian Province of Newfoundland</w:t>
      </w:r>
    </w:p>
    <w:p w:rsidR="00C97A0B" w:rsidRPr="00AA1E54" w:rsidRDefault="00C97A0B" w:rsidP="00C97A0B">
      <w:pPr>
        <w:tabs>
          <w:tab w:val="left" w:pos="1276"/>
        </w:tabs>
        <w:ind w:left="993" w:hanging="143"/>
      </w:pPr>
      <w:r w:rsidRPr="00AA1E54">
        <w:tab/>
      </w:r>
      <w:r w:rsidRPr="00AA1E54">
        <w:tab/>
        <w:t>The Canadian Province of Nova Scotia</w:t>
      </w:r>
    </w:p>
    <w:p w:rsidR="00C97A0B" w:rsidRPr="00AA1E54" w:rsidRDefault="00C97A0B" w:rsidP="00C97A0B">
      <w:pPr>
        <w:tabs>
          <w:tab w:val="left" w:pos="1276"/>
        </w:tabs>
        <w:ind w:left="993" w:hanging="143"/>
      </w:pPr>
      <w:r w:rsidRPr="00AA1E54">
        <w:tab/>
      </w:r>
      <w:r w:rsidRPr="00AA1E54">
        <w:tab/>
        <w:t>The Canadian Province of Ontario</w:t>
      </w:r>
    </w:p>
    <w:p w:rsidR="00C97A0B" w:rsidRPr="00AA1E54" w:rsidRDefault="00C97A0B" w:rsidP="00C97A0B">
      <w:pPr>
        <w:tabs>
          <w:tab w:val="left" w:pos="1560"/>
        </w:tabs>
        <w:ind w:left="1276" w:hanging="426"/>
      </w:pPr>
      <w:r w:rsidRPr="00AA1E54">
        <w:tab/>
        <w:t>The Canadian Province of Prince Edward Island</w:t>
      </w:r>
    </w:p>
    <w:p w:rsidR="00C97A0B" w:rsidRPr="00AA1E54" w:rsidRDefault="00C97A0B" w:rsidP="00C97A0B">
      <w:pPr>
        <w:tabs>
          <w:tab w:val="left" w:pos="1276"/>
        </w:tabs>
        <w:ind w:left="993" w:hanging="143"/>
      </w:pPr>
      <w:r w:rsidRPr="00AA1E54">
        <w:tab/>
      </w:r>
      <w:r w:rsidRPr="00AA1E54">
        <w:tab/>
        <w:t>The Canadian Province of Saskatchewan</w:t>
      </w:r>
    </w:p>
    <w:p w:rsidR="00C97A0B" w:rsidRPr="00AA1E54" w:rsidRDefault="00C97A0B" w:rsidP="00C97A0B">
      <w:pPr>
        <w:tabs>
          <w:tab w:val="left" w:pos="1560"/>
        </w:tabs>
        <w:ind w:left="1276" w:hanging="426"/>
      </w:pPr>
      <w:r w:rsidRPr="00AA1E54">
        <w:tab/>
        <w:t>The Canadian Territory of Northwest Territories</w:t>
      </w:r>
    </w:p>
    <w:p w:rsidR="00C97A0B" w:rsidRPr="00AA1E54" w:rsidRDefault="00C97A0B" w:rsidP="00C97A0B">
      <w:pPr>
        <w:tabs>
          <w:tab w:val="left" w:pos="1276"/>
        </w:tabs>
        <w:ind w:left="993" w:hanging="143"/>
      </w:pPr>
      <w:r w:rsidRPr="00AA1E54">
        <w:tab/>
      </w:r>
      <w:r w:rsidRPr="00AA1E54">
        <w:tab/>
        <w:t>The Canadian Territory of Nunavut</w:t>
      </w:r>
    </w:p>
    <w:p w:rsidR="00C97A0B" w:rsidRPr="00AA1E54" w:rsidRDefault="00C97A0B" w:rsidP="00C97A0B">
      <w:pPr>
        <w:tabs>
          <w:tab w:val="left" w:pos="1276"/>
        </w:tabs>
        <w:ind w:left="993" w:hanging="143"/>
      </w:pPr>
      <w:r w:rsidRPr="00AA1E54">
        <w:tab/>
      </w:r>
      <w:r w:rsidRPr="00AA1E54">
        <w:tab/>
        <w:t>The Canadian Territory of Yukon</w:t>
      </w:r>
    </w:p>
    <w:p w:rsidR="00C97A0B" w:rsidRPr="00AA1E54" w:rsidRDefault="00C97A0B" w:rsidP="00C97A0B">
      <w:pPr>
        <w:tabs>
          <w:tab w:val="left" w:pos="1276"/>
        </w:tabs>
        <w:ind w:left="993" w:hanging="143"/>
      </w:pPr>
      <w:r w:rsidRPr="00AA1E54">
        <w:t>Colombia</w:t>
      </w:r>
    </w:p>
    <w:p w:rsidR="00C97A0B" w:rsidRPr="00AA1E54" w:rsidRDefault="00C97A0B" w:rsidP="00C97A0B">
      <w:pPr>
        <w:tabs>
          <w:tab w:val="left" w:pos="1276"/>
        </w:tabs>
        <w:ind w:left="993" w:hanging="143"/>
      </w:pPr>
      <w:r w:rsidRPr="00AA1E54">
        <w:t>Cook Islands</w:t>
      </w:r>
    </w:p>
    <w:p w:rsidR="00C97A0B" w:rsidRPr="00AA1E54" w:rsidRDefault="00C97A0B" w:rsidP="00C97A0B">
      <w:pPr>
        <w:tabs>
          <w:tab w:val="left" w:pos="1276"/>
        </w:tabs>
        <w:ind w:left="993" w:hanging="143"/>
      </w:pPr>
      <w:r w:rsidRPr="00AA1E54">
        <w:t>Cyprus</w:t>
      </w:r>
    </w:p>
    <w:p w:rsidR="00C97A0B" w:rsidRPr="00AA1E54" w:rsidRDefault="00C97A0B" w:rsidP="00C97A0B">
      <w:pPr>
        <w:tabs>
          <w:tab w:val="left" w:pos="1276"/>
        </w:tabs>
        <w:ind w:left="993" w:hanging="143"/>
      </w:pPr>
      <w:r w:rsidRPr="00AA1E54">
        <w:t>Czech Republic</w:t>
      </w:r>
    </w:p>
    <w:p w:rsidR="00C97A0B" w:rsidRPr="00AA1E54" w:rsidRDefault="00C97A0B" w:rsidP="00C97A0B">
      <w:pPr>
        <w:tabs>
          <w:tab w:val="left" w:pos="1276"/>
        </w:tabs>
        <w:ind w:left="993" w:hanging="143"/>
      </w:pPr>
      <w:r w:rsidRPr="00AA1E54">
        <w:t>Denmark</w:t>
      </w:r>
    </w:p>
    <w:p w:rsidR="00C97A0B" w:rsidRPr="00AA1E54" w:rsidRDefault="00C97A0B" w:rsidP="00C97A0B">
      <w:pPr>
        <w:tabs>
          <w:tab w:val="left" w:pos="1276"/>
        </w:tabs>
        <w:ind w:left="993" w:hanging="143"/>
      </w:pPr>
      <w:r w:rsidRPr="00AA1E54">
        <w:t>Estonia</w:t>
      </w:r>
    </w:p>
    <w:p w:rsidR="00C97A0B" w:rsidRPr="00AA1E54" w:rsidRDefault="00C97A0B" w:rsidP="00C97A0B">
      <w:pPr>
        <w:tabs>
          <w:tab w:val="left" w:pos="1276"/>
        </w:tabs>
        <w:ind w:left="993" w:hanging="143"/>
      </w:pPr>
      <w:r w:rsidRPr="00AA1E54">
        <w:t>Fiji</w:t>
      </w:r>
    </w:p>
    <w:p w:rsidR="00C97A0B" w:rsidRPr="00AA1E54" w:rsidRDefault="00C97A0B" w:rsidP="00C97A0B">
      <w:pPr>
        <w:tabs>
          <w:tab w:val="left" w:pos="1276"/>
        </w:tabs>
        <w:ind w:left="993" w:hanging="143"/>
      </w:pPr>
      <w:r w:rsidRPr="00AA1E54">
        <w:t>France</w:t>
      </w:r>
    </w:p>
    <w:p w:rsidR="00C97A0B" w:rsidRPr="00AA1E54" w:rsidRDefault="00C97A0B" w:rsidP="00C97A0B">
      <w:pPr>
        <w:tabs>
          <w:tab w:val="left" w:pos="1276"/>
        </w:tabs>
        <w:ind w:left="993" w:hanging="143"/>
      </w:pPr>
      <w:r w:rsidRPr="00AA1E54">
        <w:t>Germany</w:t>
      </w:r>
    </w:p>
    <w:p w:rsidR="00C97A0B" w:rsidRPr="00AA1E54" w:rsidRDefault="00C97A0B" w:rsidP="00C97A0B">
      <w:pPr>
        <w:tabs>
          <w:tab w:val="left" w:pos="1276"/>
        </w:tabs>
        <w:ind w:left="993" w:hanging="143"/>
      </w:pPr>
      <w:r w:rsidRPr="00AA1E54">
        <w:t>Gibraltar</w:t>
      </w:r>
    </w:p>
    <w:p w:rsidR="00C97A0B" w:rsidRPr="00AA1E54" w:rsidRDefault="00C97A0B" w:rsidP="00C97A0B">
      <w:pPr>
        <w:tabs>
          <w:tab w:val="left" w:pos="1276"/>
        </w:tabs>
        <w:ind w:left="993" w:hanging="143"/>
      </w:pPr>
      <w:r w:rsidRPr="00AA1E54">
        <w:t>Hong Kong</w:t>
      </w:r>
    </w:p>
    <w:p w:rsidR="00C97A0B" w:rsidRPr="00AA1E54" w:rsidRDefault="00C97A0B" w:rsidP="00C97A0B">
      <w:pPr>
        <w:tabs>
          <w:tab w:val="left" w:pos="1276"/>
        </w:tabs>
        <w:ind w:left="993" w:hanging="143"/>
      </w:pPr>
      <w:r w:rsidRPr="00AA1E54">
        <w:t>India</w:t>
      </w:r>
    </w:p>
    <w:p w:rsidR="00C97A0B" w:rsidRPr="00AA1E54" w:rsidRDefault="00C97A0B" w:rsidP="00C97A0B">
      <w:pPr>
        <w:tabs>
          <w:tab w:val="left" w:pos="1276"/>
        </w:tabs>
        <w:ind w:left="993" w:hanging="143"/>
      </w:pPr>
      <w:r w:rsidRPr="00AA1E54">
        <w:t>Italy</w:t>
      </w:r>
    </w:p>
    <w:p w:rsidR="00C97A0B" w:rsidRPr="00AA1E54" w:rsidRDefault="00C97A0B" w:rsidP="00C97A0B">
      <w:pPr>
        <w:tabs>
          <w:tab w:val="left" w:pos="1276"/>
        </w:tabs>
        <w:ind w:left="993" w:hanging="143"/>
      </w:pPr>
      <w:r w:rsidRPr="00AA1E54">
        <w:t>Kazakhstan</w:t>
      </w:r>
    </w:p>
    <w:p w:rsidR="00C97A0B" w:rsidRPr="00AA1E54" w:rsidRDefault="00C97A0B" w:rsidP="00C97A0B">
      <w:pPr>
        <w:tabs>
          <w:tab w:val="left" w:pos="1276"/>
        </w:tabs>
        <w:ind w:left="993" w:hanging="143"/>
      </w:pPr>
      <w:r w:rsidRPr="00AA1E54">
        <w:t>Kenya</w:t>
      </w:r>
    </w:p>
    <w:p w:rsidR="00C97A0B" w:rsidRPr="00AA1E54" w:rsidRDefault="00C97A0B" w:rsidP="00C97A0B">
      <w:pPr>
        <w:tabs>
          <w:tab w:val="left" w:pos="1276"/>
        </w:tabs>
        <w:ind w:left="993" w:hanging="143"/>
      </w:pPr>
      <w:r w:rsidRPr="00AA1E54">
        <w:t>Lithuania</w:t>
      </w:r>
    </w:p>
    <w:p w:rsidR="00C97A0B" w:rsidRPr="00AA1E54" w:rsidRDefault="00C97A0B" w:rsidP="00C97A0B">
      <w:pPr>
        <w:tabs>
          <w:tab w:val="left" w:pos="1276"/>
        </w:tabs>
        <w:ind w:left="993" w:hanging="143"/>
      </w:pPr>
      <w:r w:rsidRPr="00AA1E54">
        <w:t>Luxembourg</w:t>
      </w:r>
    </w:p>
    <w:p w:rsidR="00C97A0B" w:rsidRPr="00AA1E54" w:rsidRDefault="00C97A0B" w:rsidP="00C97A0B">
      <w:pPr>
        <w:tabs>
          <w:tab w:val="left" w:pos="1276"/>
        </w:tabs>
        <w:ind w:left="993" w:hanging="143"/>
      </w:pPr>
      <w:r w:rsidRPr="00AA1E54">
        <w:t>Malawi</w:t>
      </w:r>
    </w:p>
    <w:p w:rsidR="00C97A0B" w:rsidRPr="00AA1E54" w:rsidRDefault="00C97A0B" w:rsidP="00C97A0B">
      <w:pPr>
        <w:tabs>
          <w:tab w:val="left" w:pos="1276"/>
        </w:tabs>
        <w:ind w:left="993" w:hanging="143"/>
      </w:pPr>
      <w:r w:rsidRPr="00AA1E54">
        <w:t>Malaysia</w:t>
      </w:r>
    </w:p>
    <w:p w:rsidR="00C97A0B" w:rsidRPr="00AA1E54" w:rsidRDefault="00C97A0B" w:rsidP="00C97A0B">
      <w:pPr>
        <w:tabs>
          <w:tab w:val="left" w:pos="1276"/>
        </w:tabs>
        <w:ind w:left="993" w:hanging="143"/>
      </w:pPr>
      <w:r w:rsidRPr="00AA1E54">
        <w:t>Malta</w:t>
      </w:r>
    </w:p>
    <w:p w:rsidR="00C97A0B" w:rsidRPr="00AA1E54" w:rsidRDefault="00C97A0B" w:rsidP="00C97A0B">
      <w:pPr>
        <w:tabs>
          <w:tab w:val="left" w:pos="1276"/>
        </w:tabs>
        <w:ind w:left="993" w:hanging="143"/>
      </w:pPr>
      <w:r w:rsidRPr="00AA1E54">
        <w:t>Nauru</w:t>
      </w:r>
    </w:p>
    <w:p w:rsidR="00C97A0B" w:rsidRPr="00AA1E54" w:rsidRDefault="00C97A0B" w:rsidP="00C97A0B">
      <w:pPr>
        <w:tabs>
          <w:tab w:val="left" w:pos="1276"/>
        </w:tabs>
        <w:ind w:left="993" w:hanging="143"/>
      </w:pPr>
      <w:r w:rsidRPr="00AA1E54">
        <w:t>Niue</w:t>
      </w:r>
    </w:p>
    <w:p w:rsidR="00C97A0B" w:rsidRPr="00AA1E54" w:rsidRDefault="00C97A0B" w:rsidP="00C97A0B">
      <w:pPr>
        <w:tabs>
          <w:tab w:val="left" w:pos="1276"/>
        </w:tabs>
        <w:ind w:left="993" w:hanging="143"/>
      </w:pPr>
      <w:r w:rsidRPr="00AA1E54">
        <w:t>Netherlands</w:t>
      </w:r>
    </w:p>
    <w:p w:rsidR="00C97A0B" w:rsidRPr="00AA1E54" w:rsidRDefault="00C97A0B" w:rsidP="00C97A0B">
      <w:pPr>
        <w:tabs>
          <w:tab w:val="left" w:pos="1276"/>
        </w:tabs>
        <w:ind w:left="993" w:hanging="143"/>
      </w:pPr>
      <w:r w:rsidRPr="00AA1E54">
        <w:t>New Zealand</w:t>
      </w:r>
    </w:p>
    <w:p w:rsidR="00C97A0B" w:rsidRPr="00AA1E54" w:rsidRDefault="00C97A0B" w:rsidP="00C97A0B">
      <w:pPr>
        <w:tabs>
          <w:tab w:val="left" w:pos="1276"/>
        </w:tabs>
        <w:ind w:left="993" w:hanging="143"/>
      </w:pPr>
      <w:r w:rsidRPr="00AA1E54">
        <w:t>Norway</w:t>
      </w:r>
    </w:p>
    <w:p w:rsidR="00C97A0B" w:rsidRPr="00AA1E54" w:rsidRDefault="00C97A0B" w:rsidP="00C97A0B">
      <w:pPr>
        <w:tabs>
          <w:tab w:val="left" w:pos="1276"/>
        </w:tabs>
        <w:ind w:left="993" w:hanging="143"/>
      </w:pPr>
      <w:r w:rsidRPr="00AA1E54">
        <w:t>Papua New Guinea</w:t>
      </w:r>
    </w:p>
    <w:p w:rsidR="00C97A0B" w:rsidRPr="00AA1E54" w:rsidRDefault="00C97A0B" w:rsidP="00C97A0B">
      <w:pPr>
        <w:tabs>
          <w:tab w:val="left" w:pos="1276"/>
        </w:tabs>
        <w:ind w:left="993" w:hanging="143"/>
      </w:pPr>
      <w:r w:rsidRPr="00AA1E54">
        <w:t>Poland</w:t>
      </w:r>
    </w:p>
    <w:p w:rsidR="00C97A0B" w:rsidRPr="00AA1E54" w:rsidRDefault="00C97A0B" w:rsidP="00C97A0B">
      <w:pPr>
        <w:tabs>
          <w:tab w:val="left" w:pos="1276"/>
        </w:tabs>
        <w:ind w:left="993" w:hanging="143"/>
      </w:pPr>
      <w:r w:rsidRPr="00AA1E54">
        <w:t>Portugal</w:t>
      </w:r>
    </w:p>
    <w:p w:rsidR="00C97A0B" w:rsidRPr="00AA1E54" w:rsidRDefault="00C97A0B" w:rsidP="00C97A0B">
      <w:pPr>
        <w:tabs>
          <w:tab w:val="left" w:pos="1276"/>
        </w:tabs>
        <w:ind w:left="993" w:hanging="143"/>
      </w:pPr>
      <w:r w:rsidRPr="00AA1E54">
        <w:t>Republic of Ireland</w:t>
      </w:r>
    </w:p>
    <w:p w:rsidR="00C97A0B" w:rsidRPr="00AA1E54" w:rsidRDefault="00C97A0B" w:rsidP="00C97A0B">
      <w:pPr>
        <w:tabs>
          <w:tab w:val="left" w:pos="1276"/>
        </w:tabs>
        <w:ind w:left="993" w:hanging="143"/>
      </w:pPr>
      <w:r w:rsidRPr="00AA1E54">
        <w:t>Samoa</w:t>
      </w:r>
    </w:p>
    <w:p w:rsidR="00C97A0B" w:rsidRPr="00AA1E54" w:rsidRDefault="00C97A0B" w:rsidP="00C97A0B">
      <w:pPr>
        <w:tabs>
          <w:tab w:val="left" w:pos="1276"/>
        </w:tabs>
        <w:ind w:left="993" w:hanging="143"/>
      </w:pPr>
      <w:r w:rsidRPr="00AA1E54">
        <w:t>Sierra Leone</w:t>
      </w:r>
    </w:p>
    <w:p w:rsidR="00C97A0B" w:rsidRPr="00AA1E54" w:rsidRDefault="00C97A0B" w:rsidP="00C97A0B">
      <w:pPr>
        <w:tabs>
          <w:tab w:val="left" w:pos="1276"/>
        </w:tabs>
        <w:ind w:left="993" w:hanging="143"/>
      </w:pPr>
      <w:r w:rsidRPr="00AA1E54">
        <w:t>Singapore</w:t>
      </w:r>
    </w:p>
    <w:p w:rsidR="00C97A0B" w:rsidRPr="00AA1E54" w:rsidRDefault="00C97A0B" w:rsidP="00C97A0B">
      <w:pPr>
        <w:tabs>
          <w:tab w:val="left" w:pos="1276"/>
        </w:tabs>
        <w:ind w:left="993" w:hanging="143"/>
      </w:pPr>
      <w:r w:rsidRPr="00AA1E54">
        <w:t>Slovak Republic</w:t>
      </w:r>
    </w:p>
    <w:p w:rsidR="00C97A0B" w:rsidRPr="00AA1E54" w:rsidRDefault="00C97A0B" w:rsidP="00C97A0B">
      <w:pPr>
        <w:tabs>
          <w:tab w:val="left" w:pos="1276"/>
        </w:tabs>
        <w:ind w:left="993" w:hanging="143"/>
      </w:pPr>
      <w:r w:rsidRPr="00AA1E54">
        <w:t>South Africa</w:t>
      </w:r>
    </w:p>
    <w:p w:rsidR="00C97A0B" w:rsidRPr="00AA1E54" w:rsidRDefault="00C97A0B" w:rsidP="00C97A0B">
      <w:pPr>
        <w:tabs>
          <w:tab w:val="left" w:pos="1276"/>
        </w:tabs>
        <w:ind w:left="993" w:hanging="143"/>
      </w:pPr>
      <w:r w:rsidRPr="00AA1E54">
        <w:t>Spain</w:t>
      </w:r>
    </w:p>
    <w:p w:rsidR="00C97A0B" w:rsidRPr="00AA1E54" w:rsidRDefault="00C97A0B" w:rsidP="00C97A0B">
      <w:pPr>
        <w:tabs>
          <w:tab w:val="left" w:pos="1276"/>
        </w:tabs>
        <w:ind w:left="993" w:hanging="143"/>
      </w:pPr>
      <w:r w:rsidRPr="00AA1E54">
        <w:t>Sri Lanka</w:t>
      </w:r>
    </w:p>
    <w:p w:rsidR="00C97A0B" w:rsidRPr="00AA1E54" w:rsidRDefault="00C97A0B" w:rsidP="00C97A0B">
      <w:pPr>
        <w:tabs>
          <w:tab w:val="left" w:pos="1276"/>
        </w:tabs>
        <w:ind w:left="993" w:hanging="143"/>
      </w:pPr>
      <w:r w:rsidRPr="00AA1E54">
        <w:t>Sweden</w:t>
      </w:r>
    </w:p>
    <w:p w:rsidR="00C97A0B" w:rsidRPr="00AA1E54" w:rsidRDefault="00C97A0B" w:rsidP="00C97A0B">
      <w:pPr>
        <w:tabs>
          <w:tab w:val="left" w:pos="1276"/>
        </w:tabs>
        <w:ind w:left="993" w:hanging="143"/>
      </w:pPr>
      <w:r w:rsidRPr="00AA1E54">
        <w:t>Switzerland</w:t>
      </w:r>
    </w:p>
    <w:p w:rsidR="00C97A0B" w:rsidRPr="00AA1E54" w:rsidRDefault="00C97A0B" w:rsidP="00C97A0B">
      <w:pPr>
        <w:tabs>
          <w:tab w:val="left" w:pos="1276"/>
        </w:tabs>
        <w:ind w:left="993" w:hanging="143"/>
      </w:pPr>
      <w:r w:rsidRPr="00AA1E54">
        <w:t>Tanzania (excluding Zanzibar)</w:t>
      </w:r>
    </w:p>
    <w:p w:rsidR="00C97A0B" w:rsidRPr="00AA1E54" w:rsidRDefault="00C97A0B" w:rsidP="00C97A0B">
      <w:pPr>
        <w:tabs>
          <w:tab w:val="left" w:pos="1276"/>
        </w:tabs>
        <w:ind w:left="993" w:hanging="143"/>
      </w:pPr>
      <w:r w:rsidRPr="00AA1E54">
        <w:t>Territory of Christmas Island</w:t>
      </w:r>
    </w:p>
    <w:p w:rsidR="00C97A0B" w:rsidRPr="00AA1E54" w:rsidRDefault="00C97A0B" w:rsidP="00C97A0B">
      <w:pPr>
        <w:tabs>
          <w:tab w:val="left" w:pos="1276"/>
        </w:tabs>
        <w:ind w:left="993" w:hanging="143"/>
      </w:pPr>
      <w:r w:rsidRPr="00AA1E54">
        <w:t>Territory of Cocos (Keeling) Islands</w:t>
      </w:r>
    </w:p>
    <w:p w:rsidR="00C97A0B" w:rsidRPr="00AA1E54" w:rsidRDefault="00C97A0B" w:rsidP="00C97A0B">
      <w:pPr>
        <w:tabs>
          <w:tab w:val="left" w:pos="1276"/>
        </w:tabs>
        <w:ind w:left="993" w:hanging="143"/>
      </w:pPr>
      <w:r w:rsidRPr="00AA1E54">
        <w:t>Trinidad and Tobago</w:t>
      </w:r>
    </w:p>
    <w:p w:rsidR="00C97A0B" w:rsidRPr="00AA1E54" w:rsidRDefault="00C97A0B" w:rsidP="00C97A0B">
      <w:pPr>
        <w:tabs>
          <w:tab w:val="left" w:pos="1276"/>
        </w:tabs>
        <w:ind w:left="993" w:hanging="143"/>
      </w:pPr>
      <w:r w:rsidRPr="00AA1E54">
        <w:t>Turkey</w:t>
      </w:r>
    </w:p>
    <w:p w:rsidR="00C97A0B" w:rsidRPr="00AA1E54" w:rsidRDefault="00C97A0B" w:rsidP="00C97A0B">
      <w:pPr>
        <w:keepLines/>
        <w:tabs>
          <w:tab w:val="left" w:pos="1276"/>
        </w:tabs>
        <w:ind w:left="993" w:hanging="142"/>
      </w:pPr>
      <w:r w:rsidRPr="00AA1E54">
        <w:t>United Kingdom, including Alderney, Guernsey, Isle of Man, Jersey and Sark</w:t>
      </w:r>
    </w:p>
    <w:p w:rsidR="00C97A0B" w:rsidRPr="00AA1E54" w:rsidRDefault="00C97A0B" w:rsidP="00C97A0B">
      <w:pPr>
        <w:tabs>
          <w:tab w:val="left" w:pos="1276"/>
        </w:tabs>
        <w:ind w:left="993" w:hanging="143"/>
      </w:pPr>
      <w:r w:rsidRPr="00AA1E54">
        <w:t>United States of America</w:t>
      </w:r>
    </w:p>
    <w:p w:rsidR="00C97A0B" w:rsidRPr="00AA1E54" w:rsidRDefault="00C97A0B" w:rsidP="00C97A0B">
      <w:pPr>
        <w:tabs>
          <w:tab w:val="left" w:pos="1276"/>
        </w:tabs>
        <w:ind w:left="993" w:hanging="143"/>
      </w:pPr>
      <w:r w:rsidRPr="00AA1E54">
        <w:t>Zambia</w:t>
      </w:r>
    </w:p>
    <w:p w:rsidR="00C97A0B" w:rsidRPr="00AA1E54" w:rsidRDefault="00C97A0B" w:rsidP="00C97A0B">
      <w:pPr>
        <w:tabs>
          <w:tab w:val="left" w:pos="1276"/>
        </w:tabs>
        <w:ind w:left="993" w:hanging="143"/>
      </w:pPr>
      <w:r w:rsidRPr="00AA1E54">
        <w:t>Zimbabwe</w:t>
      </w:r>
    </w:p>
    <w:p w:rsidR="009E1980" w:rsidRPr="00AA1E54" w:rsidRDefault="009E1980" w:rsidP="009E1980">
      <w:pPr>
        <w:sectPr w:rsidR="009E1980" w:rsidRPr="00AA1E54" w:rsidSect="00BC3BC8">
          <w:type w:val="continuous"/>
          <w:pgSz w:w="11907" w:h="16839" w:code="9"/>
          <w:pgMar w:top="2325" w:right="1797" w:bottom="1440" w:left="1797" w:header="720" w:footer="709" w:gutter="0"/>
          <w:cols w:num="2" w:space="708"/>
          <w:docGrid w:linePitch="299"/>
        </w:sectPr>
      </w:pPr>
    </w:p>
    <w:p w:rsidR="004472B5" w:rsidRPr="00AA1E54" w:rsidRDefault="009E1980" w:rsidP="00465CC5">
      <w:pPr>
        <w:pStyle w:val="ActHead1"/>
        <w:pageBreakBefore/>
      </w:pPr>
      <w:bookmarkStart w:id="175" w:name="_Toc138687431"/>
      <w:r w:rsidRPr="00437481">
        <w:rPr>
          <w:rStyle w:val="CharChapNo"/>
        </w:rPr>
        <w:lastRenderedPageBreak/>
        <w:t>Schedule</w:t>
      </w:r>
      <w:r w:rsidR="00362FD8" w:rsidRPr="00437481">
        <w:rPr>
          <w:rStyle w:val="CharChapNo"/>
        </w:rPr>
        <w:t> </w:t>
      </w:r>
      <w:r w:rsidR="004472B5" w:rsidRPr="00437481">
        <w:rPr>
          <w:rStyle w:val="CharChapNo"/>
        </w:rPr>
        <w:t>3</w:t>
      </w:r>
      <w:r w:rsidRPr="00AA1E54">
        <w:t>—</w:t>
      </w:r>
      <w:r w:rsidR="004472B5" w:rsidRPr="00437481">
        <w:rPr>
          <w:rStyle w:val="CharChapText"/>
        </w:rPr>
        <w:t>Convention on the recovery abroad of maintenance</w:t>
      </w:r>
      <w:bookmarkEnd w:id="175"/>
    </w:p>
    <w:p w:rsidR="004472B5" w:rsidRPr="00AA1E54" w:rsidRDefault="004472B5" w:rsidP="009E1980">
      <w:pPr>
        <w:pStyle w:val="notemargin"/>
      </w:pPr>
      <w:r w:rsidRPr="00AA1E54">
        <w:t>(regulation</w:t>
      </w:r>
      <w:r w:rsidR="00362FD8" w:rsidRPr="00AA1E54">
        <w:t> </w:t>
      </w:r>
      <w:r w:rsidRPr="00AA1E54">
        <w:t>40)</w:t>
      </w:r>
    </w:p>
    <w:p w:rsidR="004472B5" w:rsidRPr="00AA1E54" w:rsidRDefault="009E1980" w:rsidP="004472B5">
      <w:pPr>
        <w:pStyle w:val="Header"/>
      </w:pPr>
      <w:r w:rsidRPr="00437481">
        <w:rPr>
          <w:rStyle w:val="CharPartNo"/>
        </w:rPr>
        <w:t xml:space="preserve"> </w:t>
      </w:r>
      <w:r w:rsidRPr="00437481">
        <w:rPr>
          <w:rStyle w:val="CharPartText"/>
        </w:rPr>
        <w:t xml:space="preserve"> </w:t>
      </w:r>
    </w:p>
    <w:p w:rsidR="004472B5" w:rsidRPr="00AA1E54" w:rsidRDefault="004472B5" w:rsidP="00F82AC4">
      <w:pPr>
        <w:spacing w:before="60" w:line="240" w:lineRule="auto"/>
        <w:jc w:val="center"/>
      </w:pPr>
      <w:r w:rsidRPr="00AA1E54">
        <w:t>PREAMBLE</w:t>
      </w:r>
    </w:p>
    <w:p w:rsidR="004472B5" w:rsidRPr="00AA1E54" w:rsidRDefault="004472B5" w:rsidP="001B6987">
      <w:pPr>
        <w:tabs>
          <w:tab w:val="left" w:pos="284"/>
        </w:tabs>
        <w:spacing w:before="120" w:after="120"/>
        <w:rPr>
          <w:i/>
        </w:rPr>
      </w:pPr>
      <w:r w:rsidRPr="00AA1E54">
        <w:rPr>
          <w:i/>
        </w:rPr>
        <w:tab/>
        <w:t xml:space="preserve">Considering the urgency of solving the humanitarian problem resulting from the situation of persons in need dependent for their maintenance on persons abroad, </w:t>
      </w:r>
    </w:p>
    <w:p w:rsidR="004472B5" w:rsidRPr="00AA1E54" w:rsidRDefault="004472B5" w:rsidP="001B6987">
      <w:pPr>
        <w:tabs>
          <w:tab w:val="left" w:pos="284"/>
        </w:tabs>
        <w:spacing w:after="120"/>
      </w:pPr>
      <w:r w:rsidRPr="00AA1E54">
        <w:tab/>
      </w:r>
      <w:r w:rsidRPr="00AA1E54">
        <w:rPr>
          <w:i/>
        </w:rPr>
        <w:t>Considering</w:t>
      </w:r>
      <w:r w:rsidRPr="00AA1E54">
        <w:t xml:space="preserve"> that the prosecution or enforcement abroad of claims for maintenance gives rise to serious legal and practical difficulties, and </w:t>
      </w:r>
    </w:p>
    <w:p w:rsidR="004472B5" w:rsidRPr="00AA1E54" w:rsidRDefault="004472B5" w:rsidP="001B6987">
      <w:pPr>
        <w:tabs>
          <w:tab w:val="left" w:pos="284"/>
        </w:tabs>
        <w:spacing w:after="120"/>
      </w:pPr>
      <w:r w:rsidRPr="00AA1E54">
        <w:tab/>
      </w:r>
      <w:r w:rsidRPr="00AA1E54">
        <w:rPr>
          <w:i/>
        </w:rPr>
        <w:t>Determined</w:t>
      </w:r>
      <w:r w:rsidRPr="00AA1E54">
        <w:t xml:space="preserve"> to provide a means to solve such problems and to overcome such difficulties,</w:t>
      </w:r>
    </w:p>
    <w:p w:rsidR="004472B5" w:rsidRPr="00AA1E54" w:rsidRDefault="004472B5" w:rsidP="001B6987">
      <w:pPr>
        <w:tabs>
          <w:tab w:val="left" w:pos="284"/>
        </w:tabs>
        <w:spacing w:after="120"/>
      </w:pPr>
      <w:r w:rsidRPr="00AA1E54">
        <w:tab/>
      </w:r>
      <w:r w:rsidRPr="00AA1E54">
        <w:rPr>
          <w:i/>
        </w:rPr>
        <w:t>The Contracting Parties have agreed as follows:</w:t>
      </w:r>
    </w:p>
    <w:p w:rsidR="004472B5" w:rsidRPr="00AA1E54" w:rsidRDefault="004472B5" w:rsidP="00AE161A">
      <w:pPr>
        <w:spacing w:before="120" w:after="60"/>
        <w:jc w:val="center"/>
      </w:pPr>
      <w:r w:rsidRPr="00AA1E54">
        <w:rPr>
          <w:i/>
        </w:rPr>
        <w:t>Article 1</w:t>
      </w:r>
    </w:p>
    <w:p w:rsidR="004472B5" w:rsidRPr="00AA1E54" w:rsidRDefault="004472B5" w:rsidP="001B6987">
      <w:r w:rsidRPr="00AA1E54">
        <w:t>SCOPE OF THE CONVENTION</w:t>
      </w:r>
    </w:p>
    <w:p w:rsidR="004472B5" w:rsidRPr="00AA1E54" w:rsidRDefault="004472B5" w:rsidP="001B6987">
      <w:pPr>
        <w:tabs>
          <w:tab w:val="left" w:pos="284"/>
        </w:tabs>
        <w:spacing w:before="120"/>
      </w:pPr>
      <w:r w:rsidRPr="00AA1E54">
        <w:tab/>
        <w:t>1.</w:t>
      </w:r>
      <w:r w:rsidRPr="00AA1E54">
        <w:tab/>
        <w:t xml:space="preserve">The purpose of this convention is to facilitate the recovery of maintenance to which a person, hereinafter referred to as claimant, who is in the territory of one of the Contracting Parties, claims to be entitled from another person, hereinafter referred to as respondent, who is subject to the jurisdiction of another Contracting Party. This purpose shall be effected through the offices of agencies which will hereinafter be referred to as Transmitting and Receiving Agencies. </w:t>
      </w:r>
    </w:p>
    <w:p w:rsidR="004472B5" w:rsidRPr="00AA1E54" w:rsidRDefault="004472B5" w:rsidP="001B6987">
      <w:pPr>
        <w:tabs>
          <w:tab w:val="left" w:pos="284"/>
        </w:tabs>
        <w:spacing w:before="120"/>
      </w:pPr>
      <w:r w:rsidRPr="00AA1E54">
        <w:tab/>
        <w:t>2.</w:t>
      </w:r>
      <w:r w:rsidRPr="00AA1E54">
        <w:tab/>
        <w:t>The remedies provided for in this Convention are in addition to, and not in substitution for, any remedies available under municipal or international law.</w:t>
      </w:r>
    </w:p>
    <w:p w:rsidR="004472B5" w:rsidRPr="00AA1E54" w:rsidRDefault="004472B5" w:rsidP="00AE161A">
      <w:pPr>
        <w:spacing w:before="120" w:after="60"/>
        <w:jc w:val="center"/>
      </w:pPr>
      <w:r w:rsidRPr="00AA1E54">
        <w:rPr>
          <w:i/>
        </w:rPr>
        <w:t>Article 2</w:t>
      </w:r>
    </w:p>
    <w:p w:rsidR="004472B5" w:rsidRPr="00AA1E54" w:rsidRDefault="004472B5" w:rsidP="004472B5">
      <w:pPr>
        <w:jc w:val="center"/>
      </w:pPr>
      <w:r w:rsidRPr="00AA1E54">
        <w:t>DESIGNATION OF AGENCIES</w:t>
      </w:r>
    </w:p>
    <w:p w:rsidR="004472B5" w:rsidRPr="00AA1E54" w:rsidRDefault="004472B5" w:rsidP="001B6987">
      <w:pPr>
        <w:tabs>
          <w:tab w:val="left" w:pos="284"/>
        </w:tabs>
        <w:spacing w:before="120"/>
      </w:pPr>
      <w:r w:rsidRPr="00AA1E54">
        <w:tab/>
        <w:t>1.</w:t>
      </w:r>
      <w:r w:rsidRPr="00AA1E54">
        <w:tab/>
        <w:t>Each Contracting Party shall, at the time when the instrument of ratification or accession is deposited, designate one or more judicial or administrative authorities which shall act in its territory as Transmitting Agencies.</w:t>
      </w:r>
    </w:p>
    <w:p w:rsidR="004472B5" w:rsidRPr="00AA1E54" w:rsidRDefault="004472B5" w:rsidP="001B6987">
      <w:pPr>
        <w:tabs>
          <w:tab w:val="left" w:pos="284"/>
        </w:tabs>
        <w:spacing w:before="120"/>
      </w:pPr>
      <w:r w:rsidRPr="00AA1E54">
        <w:tab/>
        <w:t>2.</w:t>
      </w:r>
      <w:r w:rsidRPr="00AA1E54">
        <w:tab/>
        <w:t>Each contracting party shall, at the time when the instrument of ratification or accession is deposited, designate a public or private body which shall act in its territory as Receiving Agency.</w:t>
      </w:r>
    </w:p>
    <w:p w:rsidR="004472B5" w:rsidRPr="00AA1E54" w:rsidRDefault="004472B5" w:rsidP="001B6987">
      <w:pPr>
        <w:tabs>
          <w:tab w:val="left" w:pos="284"/>
        </w:tabs>
        <w:spacing w:before="120"/>
      </w:pPr>
      <w:r w:rsidRPr="00AA1E54">
        <w:tab/>
        <w:t>3.</w:t>
      </w:r>
      <w:r w:rsidRPr="00AA1E54">
        <w:tab/>
        <w:t>Each Contracting Party shall promptly communicate to the Secretary</w:t>
      </w:r>
      <w:r w:rsidR="00437481">
        <w:noBreakHyphen/>
      </w:r>
      <w:r w:rsidRPr="00AA1E54">
        <w:t>General of the United Nations the designations made under paragraphs 1 and 2 and any changes made in respect thereof.</w:t>
      </w:r>
    </w:p>
    <w:p w:rsidR="004472B5" w:rsidRPr="00AA1E54" w:rsidRDefault="004472B5" w:rsidP="001B6987">
      <w:pPr>
        <w:tabs>
          <w:tab w:val="left" w:pos="284"/>
        </w:tabs>
        <w:spacing w:before="120"/>
      </w:pPr>
      <w:r w:rsidRPr="00AA1E54">
        <w:tab/>
        <w:t>4.</w:t>
      </w:r>
      <w:r w:rsidRPr="00AA1E54">
        <w:tab/>
        <w:t>Transmitting and Receiving Agencies may communicate directly with Transmitting and Receiving Agencies of other Contracting Parties.</w:t>
      </w:r>
    </w:p>
    <w:p w:rsidR="004472B5" w:rsidRPr="00AA1E54" w:rsidRDefault="004472B5" w:rsidP="00AE161A">
      <w:pPr>
        <w:spacing w:before="120" w:after="60"/>
        <w:jc w:val="center"/>
        <w:rPr>
          <w:i/>
        </w:rPr>
      </w:pPr>
      <w:r w:rsidRPr="00AA1E54">
        <w:rPr>
          <w:i/>
        </w:rPr>
        <w:t>Article 3</w:t>
      </w:r>
    </w:p>
    <w:p w:rsidR="004472B5" w:rsidRPr="00AA1E54" w:rsidRDefault="004472B5" w:rsidP="004472B5">
      <w:pPr>
        <w:jc w:val="center"/>
      </w:pPr>
      <w:r w:rsidRPr="00AA1E54">
        <w:t>APPLICATION TO TRANSMITTING AGENCY</w:t>
      </w:r>
    </w:p>
    <w:p w:rsidR="004472B5" w:rsidRPr="00AA1E54" w:rsidRDefault="004472B5" w:rsidP="001B6987">
      <w:pPr>
        <w:tabs>
          <w:tab w:val="left" w:pos="284"/>
          <w:tab w:val="left" w:pos="709"/>
        </w:tabs>
        <w:spacing w:before="120"/>
      </w:pPr>
      <w:r w:rsidRPr="00AA1E54">
        <w:tab/>
        <w:t>1.</w:t>
      </w:r>
      <w:r w:rsidRPr="00AA1E54">
        <w:tab/>
        <w:t xml:space="preserve">Where a claimant is in the territory of one Contracting Party, hereinafter referred to as the State of the claimant, and the respondent is subject to the jurisdiction of another Contracting Party, hereinafter referred to as the State of the respondent, the claimant may </w:t>
      </w:r>
      <w:r w:rsidRPr="00AA1E54">
        <w:lastRenderedPageBreak/>
        <w:t>make application to a Transmitting Agency in the State of the claimant for the recovery of maintenance from the respondent.</w:t>
      </w:r>
    </w:p>
    <w:p w:rsidR="004472B5" w:rsidRPr="00AA1E54" w:rsidRDefault="004472B5" w:rsidP="001B6987">
      <w:pPr>
        <w:tabs>
          <w:tab w:val="left" w:pos="284"/>
          <w:tab w:val="left" w:pos="709"/>
        </w:tabs>
        <w:spacing w:before="120"/>
      </w:pPr>
      <w:r w:rsidRPr="00AA1E54">
        <w:tab/>
        <w:t>2.</w:t>
      </w:r>
      <w:r w:rsidRPr="00AA1E54">
        <w:tab/>
        <w:t>Each Contracting Party shall inform the Secretary</w:t>
      </w:r>
      <w:r w:rsidR="00437481">
        <w:noBreakHyphen/>
      </w:r>
      <w:r w:rsidRPr="00AA1E54">
        <w:t>General as to the evidence normally required under the law of the State of the Receiving Agency for the proof of maintenance claims, of the manner in which such evidence should be submitted, and of other requirements to be complied with under such law.</w:t>
      </w:r>
    </w:p>
    <w:p w:rsidR="004472B5" w:rsidRPr="00AA1E54" w:rsidRDefault="004472B5" w:rsidP="001B6987">
      <w:pPr>
        <w:tabs>
          <w:tab w:val="left" w:pos="284"/>
          <w:tab w:val="left" w:pos="709"/>
        </w:tabs>
        <w:spacing w:before="120"/>
      </w:pPr>
      <w:r w:rsidRPr="00AA1E54">
        <w:tab/>
        <w:t>3.</w:t>
      </w:r>
      <w:r w:rsidRPr="00AA1E54">
        <w:tab/>
        <w:t>The application shall be accompanied by all relevant documents, including, where necessary, a power of attorney authorizing the Receiving Agency to act, or to appoint some other person to act, on behalf of the claimant. It shall also be accompanied by a photograph of the claimant and, where available, a photograph of the respondent.</w:t>
      </w:r>
    </w:p>
    <w:p w:rsidR="004472B5" w:rsidRPr="00AA1E54" w:rsidRDefault="004472B5" w:rsidP="001B6987">
      <w:pPr>
        <w:tabs>
          <w:tab w:val="left" w:pos="284"/>
          <w:tab w:val="left" w:pos="709"/>
        </w:tabs>
        <w:spacing w:before="120"/>
      </w:pPr>
      <w:r w:rsidRPr="00AA1E54">
        <w:tab/>
        <w:t>4.</w:t>
      </w:r>
      <w:r w:rsidRPr="00AA1E54">
        <w:tab/>
        <w:t>The Transmitting Agency shall take all reasonable steps to ensure that the requirements of the law of the State of the Receiving Agency are complied with; and, subject to the requirements of such law, the application shall include:</w:t>
      </w:r>
    </w:p>
    <w:p w:rsidR="004472B5" w:rsidRPr="00AA1E54" w:rsidRDefault="004472B5" w:rsidP="001B6987">
      <w:pPr>
        <w:tabs>
          <w:tab w:val="left" w:pos="284"/>
          <w:tab w:val="left" w:pos="567"/>
        </w:tabs>
        <w:spacing w:before="120"/>
        <w:ind w:left="851" w:hanging="567"/>
      </w:pPr>
      <w:r w:rsidRPr="00AA1E54">
        <w:t>(</w:t>
      </w:r>
      <w:r w:rsidRPr="00AA1E54">
        <w:rPr>
          <w:i/>
        </w:rPr>
        <w:t>a</w:t>
      </w:r>
      <w:r w:rsidRPr="00AA1E54">
        <w:t>)</w:t>
      </w:r>
      <w:r w:rsidRPr="00AA1E54">
        <w:tab/>
        <w:t>the full name, address, date of birth, nationality, and occupation of the claimant, and the name and address of any legal representative of the claimant;</w:t>
      </w:r>
    </w:p>
    <w:p w:rsidR="004472B5" w:rsidRPr="00AA1E54" w:rsidRDefault="004472B5" w:rsidP="001B6987">
      <w:pPr>
        <w:tabs>
          <w:tab w:val="left" w:pos="284"/>
          <w:tab w:val="left" w:pos="567"/>
        </w:tabs>
        <w:spacing w:before="120"/>
        <w:ind w:left="851" w:hanging="567"/>
      </w:pPr>
      <w:r w:rsidRPr="00AA1E54">
        <w:t>(</w:t>
      </w:r>
      <w:r w:rsidRPr="00AA1E54">
        <w:rPr>
          <w:i/>
        </w:rPr>
        <w:t>b</w:t>
      </w:r>
      <w:r w:rsidRPr="00AA1E54">
        <w:t>)</w:t>
      </w:r>
      <w:r w:rsidRPr="00AA1E54">
        <w:tab/>
        <w:t>the full name of the respondent, and, so far as known to the claimant, his addresses during the preceding five years, date of birth, nationality, and occupation;</w:t>
      </w:r>
    </w:p>
    <w:p w:rsidR="004472B5" w:rsidRPr="00AA1E54" w:rsidRDefault="004472B5" w:rsidP="001B6987">
      <w:pPr>
        <w:tabs>
          <w:tab w:val="left" w:pos="284"/>
        </w:tabs>
        <w:spacing w:before="120"/>
        <w:ind w:left="851" w:hanging="567"/>
      </w:pPr>
      <w:r w:rsidRPr="00AA1E54">
        <w:t>(</w:t>
      </w:r>
      <w:r w:rsidRPr="00AA1E54">
        <w:rPr>
          <w:i/>
        </w:rPr>
        <w:t>c</w:t>
      </w:r>
      <w:r w:rsidRPr="00AA1E54">
        <w:t>)</w:t>
      </w:r>
      <w:r w:rsidRPr="00AA1E54">
        <w:tab/>
        <w:t>particulars of the grounds upon which the claim is based and of the relief sought, and any other relevant information such as the financial and family circumstances of the claimant and the respondent.</w:t>
      </w:r>
    </w:p>
    <w:p w:rsidR="004472B5" w:rsidRPr="00AA1E54" w:rsidRDefault="004472B5" w:rsidP="00F82AC4">
      <w:pPr>
        <w:spacing w:before="60" w:after="60" w:line="240" w:lineRule="auto"/>
        <w:jc w:val="center"/>
      </w:pPr>
      <w:r w:rsidRPr="00AA1E54">
        <w:rPr>
          <w:i/>
        </w:rPr>
        <w:t>Article 4</w:t>
      </w:r>
    </w:p>
    <w:p w:rsidR="004472B5" w:rsidRPr="00AA1E54" w:rsidRDefault="004472B5" w:rsidP="004472B5">
      <w:pPr>
        <w:jc w:val="center"/>
      </w:pPr>
      <w:r w:rsidRPr="00AA1E54">
        <w:t>TRANSMISSION OF DOCUMENTS</w:t>
      </w:r>
    </w:p>
    <w:p w:rsidR="004472B5" w:rsidRPr="00AA1E54" w:rsidRDefault="004472B5" w:rsidP="001B6987">
      <w:pPr>
        <w:tabs>
          <w:tab w:val="left" w:pos="284"/>
        </w:tabs>
        <w:spacing w:before="120"/>
      </w:pPr>
      <w:r w:rsidRPr="00AA1E54">
        <w:tab/>
        <w:t>1.</w:t>
      </w:r>
      <w:r w:rsidRPr="00AA1E54">
        <w:tab/>
        <w:t>The Transmitting Agency shall transmit the documents to the Receiving Agency of the State of the respondent, unless satisfied that the application is not made in good faith.</w:t>
      </w:r>
    </w:p>
    <w:p w:rsidR="004472B5" w:rsidRPr="00AA1E54" w:rsidRDefault="004472B5" w:rsidP="001B6987">
      <w:pPr>
        <w:tabs>
          <w:tab w:val="left" w:pos="284"/>
        </w:tabs>
        <w:spacing w:before="120"/>
      </w:pPr>
      <w:r w:rsidRPr="00AA1E54">
        <w:tab/>
        <w:t>2.</w:t>
      </w:r>
      <w:r w:rsidRPr="00AA1E54">
        <w:tab/>
        <w:t>Before transmitting such documents, the Transmitting Agency shall satisfy itself that they are regular as to form, in accordance with the law of the State of the claimant.</w:t>
      </w:r>
    </w:p>
    <w:p w:rsidR="004472B5" w:rsidRPr="00AA1E54" w:rsidRDefault="004472B5" w:rsidP="001B6987">
      <w:pPr>
        <w:tabs>
          <w:tab w:val="left" w:pos="284"/>
        </w:tabs>
        <w:spacing w:before="120"/>
      </w:pPr>
      <w:r w:rsidRPr="00AA1E54">
        <w:tab/>
        <w:t>3.</w:t>
      </w:r>
      <w:r w:rsidRPr="00AA1E54">
        <w:tab/>
        <w:t>The Transmitting Agency may express to the Receiving Agency an opinion as to the merits of the case and may recommend that free legal aid and exemption from costs be given to the claimant.</w:t>
      </w:r>
    </w:p>
    <w:p w:rsidR="004472B5" w:rsidRPr="00AA1E54" w:rsidRDefault="004472B5" w:rsidP="00F82AC4">
      <w:pPr>
        <w:spacing w:before="60" w:after="60"/>
        <w:jc w:val="center"/>
      </w:pPr>
      <w:r w:rsidRPr="00AA1E54">
        <w:rPr>
          <w:i/>
        </w:rPr>
        <w:t>Article 5</w:t>
      </w:r>
    </w:p>
    <w:p w:rsidR="004472B5" w:rsidRPr="00AA1E54" w:rsidRDefault="004472B5" w:rsidP="004472B5">
      <w:pPr>
        <w:jc w:val="center"/>
      </w:pPr>
      <w:r w:rsidRPr="00AA1E54">
        <w:t>TRANSMISSION OF JUDGMENTS AND OTHER JUDICIAL ACTS</w:t>
      </w:r>
    </w:p>
    <w:p w:rsidR="004472B5" w:rsidRPr="00AA1E54" w:rsidRDefault="004472B5" w:rsidP="001B6987">
      <w:pPr>
        <w:tabs>
          <w:tab w:val="left" w:pos="284"/>
        </w:tabs>
        <w:spacing w:before="120"/>
      </w:pPr>
      <w:r w:rsidRPr="00AA1E54">
        <w:tab/>
        <w:t>1.</w:t>
      </w:r>
      <w:r w:rsidRPr="00AA1E54">
        <w:tab/>
        <w:t>The Transmitting Agency shall, at the request of the claimant, transmit, under the provisions of article 4, any order, final or provisional, and any other judicial act, obtained by the claimant for the payment of maintenance in a competent tribunal of any of the Contracting Parties, and, where necessary and possible, the record of the proceedings in which such order was made.</w:t>
      </w:r>
    </w:p>
    <w:p w:rsidR="004472B5" w:rsidRPr="00AA1E54" w:rsidRDefault="004472B5" w:rsidP="001B6987">
      <w:pPr>
        <w:tabs>
          <w:tab w:val="left" w:pos="284"/>
        </w:tabs>
        <w:spacing w:before="120"/>
      </w:pPr>
      <w:r w:rsidRPr="00AA1E54">
        <w:tab/>
        <w:t>2.</w:t>
      </w:r>
      <w:r w:rsidRPr="00AA1E54">
        <w:tab/>
        <w:t>The orders and judicial acts referred to in the preceding paragraph may be transmitted in substitution for or in addition to the documents mentioned in article</w:t>
      </w:r>
      <w:r w:rsidR="007635BE" w:rsidRPr="00AA1E54">
        <w:t xml:space="preserve"> </w:t>
      </w:r>
      <w:r w:rsidRPr="00AA1E54">
        <w:t>3.</w:t>
      </w:r>
    </w:p>
    <w:p w:rsidR="004472B5" w:rsidRPr="00AA1E54" w:rsidRDefault="004472B5" w:rsidP="001B6987">
      <w:pPr>
        <w:tabs>
          <w:tab w:val="left" w:pos="284"/>
        </w:tabs>
        <w:spacing w:before="120"/>
      </w:pPr>
      <w:r w:rsidRPr="00AA1E54">
        <w:tab/>
        <w:t>3.</w:t>
      </w:r>
      <w:r w:rsidRPr="00AA1E54">
        <w:tab/>
        <w:t>Proceedings under article 6 may include, in accordance with the law of the State of the respondent, exequatur or registration proceedings or an action based upon the act transmitted under paragraph</w:t>
      </w:r>
      <w:r w:rsidR="00362FD8" w:rsidRPr="00AA1E54">
        <w:t> </w:t>
      </w:r>
      <w:r w:rsidRPr="00AA1E54">
        <w:t>1.</w:t>
      </w:r>
    </w:p>
    <w:p w:rsidR="004472B5" w:rsidRPr="00AA1E54" w:rsidRDefault="004472B5" w:rsidP="00F82AC4">
      <w:pPr>
        <w:spacing w:before="60" w:after="60"/>
        <w:jc w:val="center"/>
      </w:pPr>
      <w:r w:rsidRPr="00AA1E54">
        <w:rPr>
          <w:i/>
        </w:rPr>
        <w:lastRenderedPageBreak/>
        <w:t>Article 6</w:t>
      </w:r>
    </w:p>
    <w:p w:rsidR="004472B5" w:rsidRPr="00AA1E54" w:rsidRDefault="004472B5" w:rsidP="004472B5">
      <w:pPr>
        <w:jc w:val="center"/>
      </w:pPr>
      <w:r w:rsidRPr="00AA1E54">
        <w:t>FUNCTIONS OF THE RECEIVING AGENCY</w:t>
      </w:r>
    </w:p>
    <w:p w:rsidR="004472B5" w:rsidRPr="00AA1E54" w:rsidRDefault="004472B5" w:rsidP="001B6987">
      <w:pPr>
        <w:tabs>
          <w:tab w:val="left" w:pos="284"/>
        </w:tabs>
        <w:spacing w:before="120"/>
      </w:pPr>
      <w:r w:rsidRPr="00AA1E54">
        <w:tab/>
        <w:t>1.</w:t>
      </w:r>
      <w:r w:rsidRPr="00AA1E54">
        <w:tab/>
        <w:t>The Receiving Agency shall, subject always to the authority given by the claimant, take, on behalf of the claimant, all appropriate steps for the recovery of maintenance, including the settlement of the claim and, where necessary, the institution and prosecution of an action for maintenance and the execution of any order or other judicial act for the payment of maintenance.</w:t>
      </w:r>
    </w:p>
    <w:p w:rsidR="004472B5" w:rsidRPr="00AA1E54" w:rsidRDefault="004472B5" w:rsidP="001B6987">
      <w:pPr>
        <w:tabs>
          <w:tab w:val="left" w:pos="284"/>
        </w:tabs>
        <w:spacing w:before="120"/>
      </w:pPr>
      <w:r w:rsidRPr="00AA1E54">
        <w:tab/>
        <w:t>2.</w:t>
      </w:r>
      <w:r w:rsidRPr="00AA1E54">
        <w:tab/>
        <w:t>The Receiving Agency shall keep the Transmitting Agency currently informed. If it is unable to act, it shall inform the Transmitting Agency of its reasons and return the documents.</w:t>
      </w:r>
    </w:p>
    <w:p w:rsidR="004472B5" w:rsidRPr="00AA1E54" w:rsidRDefault="004472B5" w:rsidP="001B6987">
      <w:pPr>
        <w:tabs>
          <w:tab w:val="left" w:pos="284"/>
        </w:tabs>
        <w:spacing w:before="120"/>
      </w:pPr>
      <w:r w:rsidRPr="00AA1E54">
        <w:tab/>
        <w:t>3.</w:t>
      </w:r>
      <w:r w:rsidRPr="00AA1E54">
        <w:tab/>
        <w:t>Notwithstanding anything in this Convention, the law applicable in the determination of all questions arising in any such action or proceedings shall be the law of the State of the respondent, including its private international law.</w:t>
      </w:r>
    </w:p>
    <w:p w:rsidR="004472B5" w:rsidRPr="00AA1E54" w:rsidRDefault="004472B5" w:rsidP="00F82AC4">
      <w:pPr>
        <w:spacing w:before="60" w:after="60"/>
        <w:jc w:val="center"/>
        <w:rPr>
          <w:i/>
        </w:rPr>
      </w:pPr>
      <w:r w:rsidRPr="00AA1E54">
        <w:rPr>
          <w:i/>
        </w:rPr>
        <w:t>Article 7</w:t>
      </w:r>
    </w:p>
    <w:p w:rsidR="004472B5" w:rsidRPr="00AA1E54" w:rsidRDefault="004472B5" w:rsidP="004472B5">
      <w:pPr>
        <w:jc w:val="center"/>
      </w:pPr>
      <w:r w:rsidRPr="00AA1E54">
        <w:t>LETTERS OF REQUEST</w:t>
      </w:r>
    </w:p>
    <w:p w:rsidR="004472B5" w:rsidRPr="00AA1E54" w:rsidRDefault="004472B5" w:rsidP="001B6987">
      <w:pPr>
        <w:tabs>
          <w:tab w:val="left" w:pos="284"/>
        </w:tabs>
        <w:spacing w:before="120"/>
      </w:pPr>
      <w:r w:rsidRPr="00AA1E54">
        <w:tab/>
        <w:t>If Provision is made for letters of request in the laws of the two Contracting Parties concerned, the following rules shall apply:</w:t>
      </w:r>
    </w:p>
    <w:p w:rsidR="004472B5" w:rsidRPr="00AA1E54" w:rsidRDefault="004472B5" w:rsidP="001B6987">
      <w:pPr>
        <w:tabs>
          <w:tab w:val="left" w:pos="284"/>
        </w:tabs>
        <w:spacing w:before="120"/>
        <w:ind w:left="709" w:hanging="709"/>
      </w:pPr>
      <w:r w:rsidRPr="00AA1E54">
        <w:tab/>
        <w:t>(</w:t>
      </w:r>
      <w:r w:rsidRPr="00AA1E54">
        <w:rPr>
          <w:i/>
        </w:rPr>
        <w:t>a</w:t>
      </w:r>
      <w:r w:rsidRPr="00AA1E54">
        <w:t>)</w:t>
      </w:r>
      <w:r w:rsidRPr="00AA1E54">
        <w:tab/>
        <w:t>A tribunal hearing an action for maintenance may address letters of request for further evidence, documentary or otherwise, either to the competent tribunal of the other Contracting Party or to any other authority or institution designated by the other Contracting Party in whose territory the request is to be executed.</w:t>
      </w:r>
    </w:p>
    <w:p w:rsidR="004472B5" w:rsidRPr="00AA1E54" w:rsidRDefault="004472B5" w:rsidP="001B6987">
      <w:pPr>
        <w:tabs>
          <w:tab w:val="left" w:pos="284"/>
        </w:tabs>
        <w:spacing w:before="120"/>
        <w:ind w:left="709" w:hanging="709"/>
      </w:pPr>
      <w:r w:rsidRPr="00AA1E54">
        <w:tab/>
        <w:t>(</w:t>
      </w:r>
      <w:r w:rsidRPr="00AA1E54">
        <w:rPr>
          <w:i/>
        </w:rPr>
        <w:t>b</w:t>
      </w:r>
      <w:r w:rsidRPr="00AA1E54">
        <w:t>)</w:t>
      </w:r>
      <w:r w:rsidRPr="00AA1E54">
        <w:tab/>
        <w:t>In order that the parties may attend or be represented, the requested authority shall give notice of the date on which and the place at which the proceedings requested are to take place to the Receiving Agency and the Transmitting Agency concerned, and to the respondent.</w:t>
      </w:r>
    </w:p>
    <w:p w:rsidR="004472B5" w:rsidRPr="00AA1E54" w:rsidRDefault="004472B5" w:rsidP="001B6987">
      <w:pPr>
        <w:tabs>
          <w:tab w:val="left" w:pos="284"/>
        </w:tabs>
        <w:spacing w:before="120"/>
        <w:ind w:left="709" w:hanging="709"/>
      </w:pPr>
      <w:r w:rsidRPr="00AA1E54">
        <w:tab/>
        <w:t>(</w:t>
      </w:r>
      <w:r w:rsidRPr="00AA1E54">
        <w:rPr>
          <w:i/>
        </w:rPr>
        <w:t>c</w:t>
      </w:r>
      <w:r w:rsidRPr="00AA1E54">
        <w:t>)</w:t>
      </w:r>
      <w:r w:rsidRPr="00AA1E54">
        <w:tab/>
        <w:t>Letters of request shall be executed with all convenient speed; in the event of such letters of request not being executed within four months from the receipt of the letters by the requested authority, the reasons for such non</w:t>
      </w:r>
      <w:r w:rsidR="00437481">
        <w:noBreakHyphen/>
      </w:r>
      <w:r w:rsidRPr="00AA1E54">
        <w:t>execution or for such delay shall be communicated to the requesting authority.</w:t>
      </w:r>
    </w:p>
    <w:p w:rsidR="004472B5" w:rsidRPr="00AA1E54" w:rsidRDefault="004472B5" w:rsidP="001B6987">
      <w:pPr>
        <w:tabs>
          <w:tab w:val="left" w:pos="284"/>
        </w:tabs>
        <w:spacing w:before="120"/>
        <w:ind w:left="709" w:hanging="709"/>
      </w:pPr>
      <w:r w:rsidRPr="00AA1E54">
        <w:tab/>
        <w:t>(</w:t>
      </w:r>
      <w:r w:rsidRPr="00AA1E54">
        <w:rPr>
          <w:i/>
        </w:rPr>
        <w:t>d</w:t>
      </w:r>
      <w:r w:rsidRPr="00AA1E54">
        <w:t>)</w:t>
      </w:r>
      <w:r w:rsidRPr="00AA1E54">
        <w:tab/>
        <w:t>The execution of letters of request shall not give rise to reimbursement of fees or costs of any kind whatsoever.</w:t>
      </w:r>
    </w:p>
    <w:p w:rsidR="004472B5" w:rsidRPr="00AA1E54" w:rsidRDefault="004472B5" w:rsidP="001B6987">
      <w:pPr>
        <w:tabs>
          <w:tab w:val="left" w:pos="284"/>
        </w:tabs>
        <w:spacing w:before="120"/>
        <w:ind w:left="709" w:hanging="709"/>
      </w:pPr>
      <w:r w:rsidRPr="00AA1E54">
        <w:tab/>
        <w:t>(</w:t>
      </w:r>
      <w:r w:rsidRPr="00AA1E54">
        <w:rPr>
          <w:i/>
        </w:rPr>
        <w:t>e</w:t>
      </w:r>
      <w:r w:rsidRPr="00AA1E54">
        <w:t>)</w:t>
      </w:r>
      <w:r w:rsidRPr="00AA1E54">
        <w:tab/>
        <w:t>Execution of letters of request may only be refused:</w:t>
      </w:r>
    </w:p>
    <w:p w:rsidR="004472B5" w:rsidRPr="00AA1E54" w:rsidRDefault="004472B5" w:rsidP="001B6987">
      <w:pPr>
        <w:tabs>
          <w:tab w:val="left" w:pos="709"/>
          <w:tab w:val="left" w:pos="1134"/>
        </w:tabs>
        <w:spacing w:before="120"/>
        <w:ind w:left="1134" w:hanging="850"/>
      </w:pPr>
      <w:r w:rsidRPr="00AA1E54">
        <w:tab/>
        <w:t>(1)</w:t>
      </w:r>
      <w:r w:rsidRPr="00AA1E54">
        <w:tab/>
        <w:t>If the authenticity of the letters is not established;</w:t>
      </w:r>
    </w:p>
    <w:p w:rsidR="004472B5" w:rsidRPr="00AA1E54" w:rsidRDefault="004472B5" w:rsidP="001B6987">
      <w:pPr>
        <w:tabs>
          <w:tab w:val="left" w:pos="709"/>
          <w:tab w:val="left" w:pos="1134"/>
        </w:tabs>
        <w:spacing w:before="120"/>
        <w:ind w:left="1134" w:hanging="850"/>
      </w:pPr>
      <w:r w:rsidRPr="00AA1E54">
        <w:tab/>
        <w:t>(2)</w:t>
      </w:r>
      <w:r w:rsidRPr="00AA1E54">
        <w:tab/>
        <w:t>If the Contracting Party in whose territory the letters are to be executed deems that its sovereignty or safety would be compromised thereby.</w:t>
      </w:r>
    </w:p>
    <w:p w:rsidR="004472B5" w:rsidRPr="00AA1E54" w:rsidRDefault="004472B5" w:rsidP="00F82AC4">
      <w:pPr>
        <w:spacing w:before="60" w:after="60"/>
        <w:jc w:val="center"/>
      </w:pPr>
      <w:r w:rsidRPr="00AA1E54">
        <w:rPr>
          <w:i/>
        </w:rPr>
        <w:t>Article 8</w:t>
      </w:r>
    </w:p>
    <w:p w:rsidR="004472B5" w:rsidRPr="00AA1E54" w:rsidRDefault="004472B5" w:rsidP="00F82AC4">
      <w:pPr>
        <w:jc w:val="center"/>
      </w:pPr>
      <w:r w:rsidRPr="00AA1E54">
        <w:t>VARIATION OF ORDERS</w:t>
      </w:r>
    </w:p>
    <w:p w:rsidR="004472B5" w:rsidRPr="00AA1E54" w:rsidRDefault="004472B5" w:rsidP="00F82AC4">
      <w:pPr>
        <w:tabs>
          <w:tab w:val="left" w:pos="284"/>
        </w:tabs>
        <w:spacing w:before="120"/>
      </w:pPr>
      <w:r w:rsidRPr="00AA1E54">
        <w:tab/>
        <w:t>The provisions of this Convention apply also to applications for the variation of maintenance orders.</w:t>
      </w:r>
    </w:p>
    <w:p w:rsidR="004472B5" w:rsidRPr="00AA1E54" w:rsidRDefault="004472B5" w:rsidP="00EF417B">
      <w:pPr>
        <w:keepNext/>
        <w:keepLines/>
        <w:spacing w:before="120" w:after="60"/>
        <w:jc w:val="center"/>
      </w:pPr>
      <w:r w:rsidRPr="00AA1E54">
        <w:rPr>
          <w:i/>
        </w:rPr>
        <w:lastRenderedPageBreak/>
        <w:t>Article 9</w:t>
      </w:r>
    </w:p>
    <w:p w:rsidR="004472B5" w:rsidRPr="00AA1E54" w:rsidRDefault="004472B5" w:rsidP="00EF417B">
      <w:pPr>
        <w:keepNext/>
        <w:keepLines/>
        <w:jc w:val="center"/>
      </w:pPr>
      <w:r w:rsidRPr="00AA1E54">
        <w:t>EXEMPTIONS AND FACILITIES</w:t>
      </w:r>
    </w:p>
    <w:p w:rsidR="004472B5" w:rsidRPr="00AA1E54" w:rsidRDefault="004472B5" w:rsidP="001B6987">
      <w:pPr>
        <w:tabs>
          <w:tab w:val="left" w:pos="284"/>
        </w:tabs>
        <w:spacing w:before="120"/>
      </w:pPr>
      <w:r w:rsidRPr="00AA1E54">
        <w:tab/>
        <w:t>1.</w:t>
      </w:r>
      <w:r w:rsidRPr="00AA1E54">
        <w:tab/>
        <w:t>In proceedings under this Convention, claimants shall be accorded equal treatment and the same exemptions in the payment of costs and charges as are given to residents or nationals of the State where the proceedings are pending.</w:t>
      </w:r>
    </w:p>
    <w:p w:rsidR="004472B5" w:rsidRPr="00AA1E54" w:rsidRDefault="004472B5" w:rsidP="001B6987">
      <w:pPr>
        <w:tabs>
          <w:tab w:val="left" w:pos="284"/>
        </w:tabs>
        <w:spacing w:before="120"/>
      </w:pPr>
      <w:r w:rsidRPr="00AA1E54">
        <w:tab/>
        <w:t>2.</w:t>
      </w:r>
      <w:r w:rsidRPr="00AA1E54">
        <w:tab/>
        <w:t>Claimants shall not be required, because of their status as aliens or non</w:t>
      </w:r>
      <w:r w:rsidR="00437481">
        <w:noBreakHyphen/>
      </w:r>
      <w:r w:rsidRPr="00AA1E54">
        <w:t>residents, to furnish any bond or make any payment or deposit as security for costs or otherwise.</w:t>
      </w:r>
    </w:p>
    <w:p w:rsidR="004472B5" w:rsidRPr="00AA1E54" w:rsidRDefault="004472B5" w:rsidP="001B6987">
      <w:pPr>
        <w:tabs>
          <w:tab w:val="left" w:pos="284"/>
        </w:tabs>
        <w:spacing w:before="120"/>
      </w:pPr>
      <w:r w:rsidRPr="00AA1E54">
        <w:tab/>
        <w:t>3.</w:t>
      </w:r>
      <w:r w:rsidRPr="00AA1E54">
        <w:tab/>
        <w:t>Transmitting and Receiving Agencies shall not charge any fees in respect of services rendered under this Convention.</w:t>
      </w:r>
    </w:p>
    <w:p w:rsidR="004472B5" w:rsidRPr="00AA1E54" w:rsidRDefault="004472B5" w:rsidP="00AE161A">
      <w:pPr>
        <w:spacing w:before="120" w:after="60"/>
        <w:jc w:val="center"/>
      </w:pPr>
      <w:r w:rsidRPr="00AA1E54">
        <w:rPr>
          <w:i/>
        </w:rPr>
        <w:t>Article 10</w:t>
      </w:r>
    </w:p>
    <w:p w:rsidR="004472B5" w:rsidRPr="00AA1E54" w:rsidRDefault="004472B5" w:rsidP="004472B5">
      <w:pPr>
        <w:jc w:val="center"/>
      </w:pPr>
      <w:r w:rsidRPr="00AA1E54">
        <w:t>TRANSFER OF FUNDS</w:t>
      </w:r>
    </w:p>
    <w:p w:rsidR="004472B5" w:rsidRPr="00AA1E54" w:rsidRDefault="004472B5" w:rsidP="001B6987">
      <w:pPr>
        <w:tabs>
          <w:tab w:val="left" w:pos="284"/>
        </w:tabs>
        <w:spacing w:before="120"/>
      </w:pPr>
      <w:r w:rsidRPr="00AA1E54">
        <w:tab/>
        <w:t>A Contracting party, under whose law the transfer of funds abroad is restricted, shall accord the highest priority to the transfer of funds payable as maintenance or to cover expenses in respect of proceedings under this Convention.</w:t>
      </w:r>
    </w:p>
    <w:p w:rsidR="004472B5" w:rsidRPr="00AA1E54" w:rsidRDefault="004472B5" w:rsidP="00AE161A">
      <w:pPr>
        <w:spacing w:before="120" w:after="60"/>
        <w:jc w:val="center"/>
      </w:pPr>
      <w:r w:rsidRPr="00AA1E54">
        <w:rPr>
          <w:i/>
        </w:rPr>
        <w:t>Article 11</w:t>
      </w:r>
    </w:p>
    <w:p w:rsidR="004472B5" w:rsidRPr="00AA1E54" w:rsidRDefault="004472B5" w:rsidP="004472B5">
      <w:pPr>
        <w:jc w:val="center"/>
      </w:pPr>
      <w:r w:rsidRPr="00AA1E54">
        <w:t>FEDERAL STATE CLAUSE</w:t>
      </w:r>
    </w:p>
    <w:p w:rsidR="004472B5" w:rsidRPr="00AA1E54" w:rsidRDefault="004472B5" w:rsidP="001B6987">
      <w:pPr>
        <w:tabs>
          <w:tab w:val="left" w:pos="284"/>
        </w:tabs>
        <w:spacing w:before="120"/>
      </w:pPr>
      <w:r w:rsidRPr="00AA1E54">
        <w:tab/>
        <w:t>In the case of a Federal or non</w:t>
      </w:r>
      <w:r w:rsidR="00437481">
        <w:noBreakHyphen/>
      </w:r>
      <w:r w:rsidRPr="00AA1E54">
        <w:t>unitary State, the following provisions shall apply:</w:t>
      </w:r>
    </w:p>
    <w:p w:rsidR="004472B5" w:rsidRPr="00AA1E54" w:rsidRDefault="004472B5" w:rsidP="001B6987">
      <w:pPr>
        <w:tabs>
          <w:tab w:val="left" w:pos="284"/>
        </w:tabs>
        <w:spacing w:before="120"/>
        <w:ind w:left="709" w:hanging="709"/>
      </w:pPr>
      <w:r w:rsidRPr="00AA1E54">
        <w:tab/>
        <w:t>(</w:t>
      </w:r>
      <w:r w:rsidRPr="00AA1E54">
        <w:rPr>
          <w:i/>
        </w:rPr>
        <w:t>a</w:t>
      </w:r>
      <w:r w:rsidRPr="00AA1E54">
        <w:t>)</w:t>
      </w:r>
      <w:r w:rsidRPr="00AA1E54">
        <w:tab/>
        <w:t>With respect to those articles of this Convention that come within the legislative jurisdiction of the federal legislative authority, the obligations of the Federal Government shall to this extent be the same as those of Parties which are not Federal States;</w:t>
      </w:r>
    </w:p>
    <w:p w:rsidR="004472B5" w:rsidRPr="00AA1E54" w:rsidRDefault="004472B5" w:rsidP="001B6987">
      <w:pPr>
        <w:tabs>
          <w:tab w:val="left" w:pos="284"/>
        </w:tabs>
        <w:spacing w:before="120"/>
        <w:ind w:left="709" w:hanging="709"/>
      </w:pPr>
      <w:r w:rsidRPr="00AA1E54">
        <w:tab/>
        <w:t>(</w:t>
      </w:r>
      <w:r w:rsidRPr="00AA1E54">
        <w:rPr>
          <w:i/>
        </w:rPr>
        <w:t>b</w:t>
      </w:r>
      <w:r w:rsidRPr="00AA1E54">
        <w:t>)</w:t>
      </w:r>
      <w:r w:rsidRPr="00AA1E54">
        <w:tab/>
        <w:t>With respect to those articles of this Convention that come within the legislative jurisdiction of constituent States, provinces or cantons which are not, under the constitutional system of the Federation, bound to take legislative action, the Federal Government shall bring such articles with a favourable recommendation to the notice of the appropriate authorities of States, provinces or cantons at the earliest possible moment;</w:t>
      </w:r>
    </w:p>
    <w:p w:rsidR="004472B5" w:rsidRPr="00AA1E54" w:rsidRDefault="004472B5" w:rsidP="001B6987">
      <w:pPr>
        <w:tabs>
          <w:tab w:val="left" w:pos="284"/>
        </w:tabs>
        <w:spacing w:before="120"/>
        <w:ind w:left="709" w:hanging="709"/>
      </w:pPr>
      <w:r w:rsidRPr="00AA1E54">
        <w:tab/>
        <w:t>(</w:t>
      </w:r>
      <w:r w:rsidRPr="00AA1E54">
        <w:rPr>
          <w:i/>
        </w:rPr>
        <w:t>c</w:t>
      </w:r>
      <w:r w:rsidRPr="00AA1E54">
        <w:t>)</w:t>
      </w:r>
      <w:r w:rsidRPr="00AA1E54">
        <w:tab/>
        <w:t>A Federal State Party to this Convention shall, at the request of any other Contracting Party transmitted through the Secretary</w:t>
      </w:r>
      <w:r w:rsidR="00437481">
        <w:noBreakHyphen/>
      </w:r>
      <w:r w:rsidRPr="00AA1E54">
        <w:t>General, supply a statement of the law and practice of the Federation and its constituent units in regard to any particular provision of the Convention, showing the extent to which effect has been given to that provision by legislative or other action.</w:t>
      </w:r>
    </w:p>
    <w:p w:rsidR="004472B5" w:rsidRPr="00AA1E54" w:rsidRDefault="004472B5" w:rsidP="00AE161A">
      <w:pPr>
        <w:spacing w:before="120" w:after="60"/>
        <w:jc w:val="center"/>
      </w:pPr>
      <w:r w:rsidRPr="00AA1E54">
        <w:rPr>
          <w:i/>
        </w:rPr>
        <w:t>Article 12</w:t>
      </w:r>
    </w:p>
    <w:p w:rsidR="004472B5" w:rsidRPr="00AA1E54" w:rsidRDefault="004472B5" w:rsidP="004472B5">
      <w:pPr>
        <w:jc w:val="center"/>
      </w:pPr>
      <w:r w:rsidRPr="00AA1E54">
        <w:t>TERRITORIAL APPLICATION</w:t>
      </w:r>
    </w:p>
    <w:p w:rsidR="004472B5" w:rsidRPr="00AA1E54" w:rsidRDefault="004472B5" w:rsidP="001B6987">
      <w:pPr>
        <w:tabs>
          <w:tab w:val="left" w:pos="284"/>
        </w:tabs>
        <w:spacing w:before="80"/>
      </w:pPr>
      <w:r w:rsidRPr="00AA1E54">
        <w:tab/>
        <w:t>The provisions of this Convention shall extend or be applicable equally to all non</w:t>
      </w:r>
      <w:r w:rsidR="00437481">
        <w:noBreakHyphen/>
      </w:r>
      <w:r w:rsidRPr="00AA1E54">
        <w:t>self</w:t>
      </w:r>
      <w:r w:rsidR="00437481">
        <w:noBreakHyphen/>
      </w:r>
      <w:r w:rsidRPr="00AA1E54">
        <w:t>governing, trust or other territories for the international relations of which a Contracting Party is responsible, unless the latter, on ratifying or acceding to this Convention, has given notice that the Convention shall not apply to any one or more of such territories. Any Contracting Party making such a declaration may, at any time thereafter, by notification to the Secretary</w:t>
      </w:r>
      <w:r w:rsidR="00437481">
        <w:noBreakHyphen/>
      </w:r>
      <w:r w:rsidRPr="00AA1E54">
        <w:t>General, extend the application of the Convention to any or all of such territories.</w:t>
      </w:r>
    </w:p>
    <w:p w:rsidR="004472B5" w:rsidRPr="00AA1E54" w:rsidRDefault="004472B5" w:rsidP="00AE161A">
      <w:pPr>
        <w:keepNext/>
        <w:keepLines/>
        <w:spacing w:before="120" w:after="60"/>
        <w:jc w:val="center"/>
      </w:pPr>
      <w:r w:rsidRPr="00AA1E54">
        <w:rPr>
          <w:i/>
        </w:rPr>
        <w:lastRenderedPageBreak/>
        <w:t>Article 13</w:t>
      </w:r>
    </w:p>
    <w:p w:rsidR="004472B5" w:rsidRPr="00AA1E54" w:rsidRDefault="004472B5" w:rsidP="004472B5">
      <w:pPr>
        <w:jc w:val="center"/>
      </w:pPr>
      <w:r w:rsidRPr="00AA1E54">
        <w:t>SIGNATURE, RATIFICATION AND ACCESSION</w:t>
      </w:r>
    </w:p>
    <w:p w:rsidR="004472B5" w:rsidRPr="00AA1E54" w:rsidRDefault="004472B5" w:rsidP="001B6987">
      <w:pPr>
        <w:tabs>
          <w:tab w:val="left" w:pos="284"/>
        </w:tabs>
        <w:spacing w:before="80"/>
      </w:pPr>
      <w:r w:rsidRPr="00AA1E54">
        <w:tab/>
        <w:t>1.</w:t>
      </w:r>
      <w:r w:rsidRPr="00AA1E54">
        <w:tab/>
        <w:t>This Convention shall be open for signature until 31</w:t>
      </w:r>
      <w:r w:rsidR="00362FD8" w:rsidRPr="00AA1E54">
        <w:t> </w:t>
      </w:r>
      <w:r w:rsidRPr="00AA1E54">
        <w:t>December 1956 on behalf of any Member of the United Nations, any non</w:t>
      </w:r>
      <w:r w:rsidR="00437481">
        <w:noBreakHyphen/>
      </w:r>
      <w:r w:rsidRPr="00AA1E54">
        <w:t>member State which is a Party to the Statute of the International Court of Justice, or member of a specialized agency, and any other non</w:t>
      </w:r>
      <w:r w:rsidR="00437481">
        <w:noBreakHyphen/>
      </w:r>
      <w:r w:rsidRPr="00AA1E54">
        <w:t>member State which has been invited by the Economic and Social Council to become a Party to the Convention.</w:t>
      </w:r>
    </w:p>
    <w:p w:rsidR="004472B5" w:rsidRPr="00AA1E54" w:rsidRDefault="004472B5" w:rsidP="001B6987">
      <w:pPr>
        <w:tabs>
          <w:tab w:val="left" w:pos="284"/>
        </w:tabs>
        <w:spacing w:before="120"/>
      </w:pPr>
      <w:r w:rsidRPr="00AA1E54">
        <w:tab/>
        <w:t>2.</w:t>
      </w:r>
      <w:r w:rsidRPr="00AA1E54">
        <w:tab/>
        <w:t>This Convention shall be ratified. The instruments of ratification shall be deposited with the Secretary</w:t>
      </w:r>
      <w:r w:rsidR="00437481">
        <w:noBreakHyphen/>
      </w:r>
      <w:r w:rsidRPr="00AA1E54">
        <w:t>General.</w:t>
      </w:r>
    </w:p>
    <w:p w:rsidR="004472B5" w:rsidRPr="00AA1E54" w:rsidRDefault="004472B5" w:rsidP="001B6987">
      <w:pPr>
        <w:tabs>
          <w:tab w:val="left" w:pos="284"/>
        </w:tabs>
        <w:spacing w:before="120"/>
      </w:pPr>
      <w:r w:rsidRPr="00AA1E54">
        <w:tab/>
        <w:t>3.</w:t>
      </w:r>
      <w:r w:rsidRPr="00AA1E54">
        <w:tab/>
        <w:t>This Convention may be acceded to at any time on behalf of any of the States referred to in paragraph</w:t>
      </w:r>
      <w:r w:rsidR="00362FD8" w:rsidRPr="00AA1E54">
        <w:t> </w:t>
      </w:r>
      <w:r w:rsidRPr="00AA1E54">
        <w:t>1 of this article. The instruments of accession shall be deposited with the Secretary</w:t>
      </w:r>
      <w:r w:rsidR="00437481">
        <w:noBreakHyphen/>
      </w:r>
      <w:r w:rsidRPr="00AA1E54">
        <w:t>General.</w:t>
      </w:r>
    </w:p>
    <w:p w:rsidR="004472B5" w:rsidRPr="00AA1E54" w:rsidRDefault="004472B5" w:rsidP="00AE161A">
      <w:pPr>
        <w:keepLines/>
        <w:spacing w:before="120" w:after="60"/>
        <w:jc w:val="center"/>
      </w:pPr>
      <w:r w:rsidRPr="00AA1E54">
        <w:rPr>
          <w:i/>
        </w:rPr>
        <w:t>Article 14</w:t>
      </w:r>
    </w:p>
    <w:p w:rsidR="004472B5" w:rsidRPr="00AA1E54" w:rsidRDefault="004472B5" w:rsidP="004472B5">
      <w:pPr>
        <w:keepLines/>
        <w:jc w:val="center"/>
      </w:pPr>
      <w:r w:rsidRPr="00AA1E54">
        <w:t>ENTRY INTO FORCE</w:t>
      </w:r>
    </w:p>
    <w:p w:rsidR="004472B5" w:rsidRPr="00AA1E54" w:rsidRDefault="004472B5" w:rsidP="001B6987">
      <w:pPr>
        <w:keepLines/>
        <w:tabs>
          <w:tab w:val="left" w:pos="284"/>
        </w:tabs>
        <w:spacing w:before="80"/>
      </w:pPr>
      <w:r w:rsidRPr="00AA1E54">
        <w:tab/>
        <w:t>1.</w:t>
      </w:r>
      <w:r w:rsidRPr="00AA1E54">
        <w:tab/>
        <w:t>This Convention shall come into force on the thirtieth day following the date of deposit of the third instrument of ratification or accession in accordance with article 13.</w:t>
      </w:r>
    </w:p>
    <w:p w:rsidR="004472B5" w:rsidRPr="00AA1E54" w:rsidRDefault="004472B5" w:rsidP="001B6987">
      <w:pPr>
        <w:tabs>
          <w:tab w:val="left" w:pos="284"/>
        </w:tabs>
        <w:spacing w:before="120"/>
      </w:pPr>
      <w:r w:rsidRPr="00AA1E54">
        <w:tab/>
        <w:t>2.</w:t>
      </w:r>
      <w:r w:rsidRPr="00AA1E54">
        <w:tab/>
        <w:t>For each State ratifying or acceding to the Convention after the deposit of the third instrument of ratification or accession, the Convention shall enter into force on the thirtieth day following the date of the deposit by such State of its instrument of ratification or accession.</w:t>
      </w:r>
    </w:p>
    <w:p w:rsidR="004472B5" w:rsidRPr="00AA1E54" w:rsidRDefault="004472B5" w:rsidP="00F82AC4">
      <w:pPr>
        <w:spacing w:before="660" w:after="60" w:line="240" w:lineRule="auto"/>
        <w:jc w:val="center"/>
        <w:rPr>
          <w:i/>
        </w:rPr>
      </w:pPr>
      <w:r w:rsidRPr="00AA1E54">
        <w:rPr>
          <w:i/>
        </w:rPr>
        <w:t>Article 15</w:t>
      </w:r>
    </w:p>
    <w:p w:rsidR="004472B5" w:rsidRPr="00AA1E54" w:rsidRDefault="004472B5" w:rsidP="00F82AC4">
      <w:pPr>
        <w:jc w:val="center"/>
      </w:pPr>
      <w:r w:rsidRPr="00AA1E54">
        <w:t>DENUNCIATION</w:t>
      </w:r>
    </w:p>
    <w:p w:rsidR="004472B5" w:rsidRPr="00AA1E54" w:rsidRDefault="004472B5" w:rsidP="001B6987">
      <w:pPr>
        <w:tabs>
          <w:tab w:val="left" w:pos="284"/>
        </w:tabs>
        <w:spacing w:before="120"/>
      </w:pPr>
      <w:r w:rsidRPr="00AA1E54">
        <w:tab/>
        <w:t>1.</w:t>
      </w:r>
      <w:r w:rsidRPr="00AA1E54">
        <w:tab/>
        <w:t>Any Contracting Party may denounce this Convention by notification to the Secretary</w:t>
      </w:r>
      <w:r w:rsidR="00437481">
        <w:noBreakHyphen/>
      </w:r>
      <w:r w:rsidRPr="00AA1E54">
        <w:t>General. Such denunciation may also apply to some or all of the territories mentioned in Article 12.</w:t>
      </w:r>
    </w:p>
    <w:p w:rsidR="004472B5" w:rsidRPr="00AA1E54" w:rsidRDefault="004472B5" w:rsidP="001B6987">
      <w:pPr>
        <w:tabs>
          <w:tab w:val="left" w:pos="284"/>
        </w:tabs>
        <w:spacing w:before="120"/>
      </w:pPr>
      <w:r w:rsidRPr="00AA1E54">
        <w:tab/>
        <w:t>2.</w:t>
      </w:r>
      <w:r w:rsidRPr="00AA1E54">
        <w:tab/>
        <w:t>Denunciation shall take effect one year after the date of receipt of the notification by the Secretary</w:t>
      </w:r>
      <w:r w:rsidR="00437481">
        <w:noBreakHyphen/>
      </w:r>
      <w:r w:rsidRPr="00AA1E54">
        <w:t>General, except that it shall not prejudice cases pending at the time it becomes effective.</w:t>
      </w:r>
    </w:p>
    <w:p w:rsidR="004472B5" w:rsidRPr="00AA1E54" w:rsidRDefault="004472B5" w:rsidP="00F82AC4">
      <w:pPr>
        <w:spacing w:before="60" w:after="60" w:line="240" w:lineRule="auto"/>
        <w:jc w:val="center"/>
      </w:pPr>
      <w:r w:rsidRPr="00AA1E54">
        <w:rPr>
          <w:i/>
        </w:rPr>
        <w:t>Article 16</w:t>
      </w:r>
    </w:p>
    <w:p w:rsidR="004472B5" w:rsidRPr="00AA1E54" w:rsidRDefault="004472B5" w:rsidP="004472B5">
      <w:pPr>
        <w:jc w:val="center"/>
      </w:pPr>
      <w:r w:rsidRPr="00AA1E54">
        <w:t>SETTLEMENT OF DISPUTES</w:t>
      </w:r>
    </w:p>
    <w:p w:rsidR="004472B5" w:rsidRPr="00AA1E54" w:rsidRDefault="004472B5" w:rsidP="001B6987">
      <w:pPr>
        <w:tabs>
          <w:tab w:val="left" w:pos="284"/>
        </w:tabs>
        <w:spacing w:before="120"/>
      </w:pPr>
      <w:r w:rsidRPr="00AA1E54">
        <w:tab/>
        <w:t>If a dispute should arise between Contracting Parties relating to the interpretation or application of this Convention, and if such dispute has not been settled by other means, it shall be referred to the International Court of Justice. The dispute shall be brought before the Court either by the notification of a special agreement or by a unilateral application of one of the parties to the dispute.</w:t>
      </w:r>
    </w:p>
    <w:p w:rsidR="004472B5" w:rsidRPr="00AA1E54" w:rsidRDefault="004472B5" w:rsidP="00F82AC4">
      <w:pPr>
        <w:spacing w:before="60" w:after="60" w:line="240" w:lineRule="auto"/>
        <w:jc w:val="center"/>
      </w:pPr>
      <w:r w:rsidRPr="00AA1E54">
        <w:rPr>
          <w:i/>
        </w:rPr>
        <w:t>Article 17</w:t>
      </w:r>
    </w:p>
    <w:p w:rsidR="004472B5" w:rsidRPr="00AA1E54" w:rsidRDefault="004472B5" w:rsidP="004472B5">
      <w:pPr>
        <w:jc w:val="center"/>
      </w:pPr>
      <w:r w:rsidRPr="00AA1E54">
        <w:t>RESERVATIONS</w:t>
      </w:r>
    </w:p>
    <w:p w:rsidR="004472B5" w:rsidRPr="00AA1E54" w:rsidRDefault="004472B5" w:rsidP="001B6987">
      <w:pPr>
        <w:tabs>
          <w:tab w:val="left" w:pos="284"/>
        </w:tabs>
        <w:spacing w:before="120"/>
      </w:pPr>
      <w:r w:rsidRPr="00AA1E54">
        <w:tab/>
        <w:t>1.</w:t>
      </w:r>
      <w:r w:rsidRPr="00AA1E54">
        <w:tab/>
        <w:t>In the event that any State submits a reservation to any of the articles of this Convention at the time of ratification or accession, the Secretary</w:t>
      </w:r>
      <w:r w:rsidR="00437481">
        <w:noBreakHyphen/>
      </w:r>
      <w:r w:rsidRPr="00AA1E54">
        <w:t xml:space="preserve">General shall communicate </w:t>
      </w:r>
      <w:r w:rsidRPr="00AA1E54">
        <w:lastRenderedPageBreak/>
        <w:t>the text of the reservation to all States which are Parties to this Convention, and to the other States referred to in article 13. Any Contracting Party which objects to the reservation may, within a period of ninety days from the date of the communication, notify the Secretary</w:t>
      </w:r>
      <w:r w:rsidR="00437481">
        <w:noBreakHyphen/>
      </w:r>
      <w:r w:rsidRPr="00AA1E54">
        <w:t>General that it does not accept it, and the Convention shall not then enter into force as between the objecting State and the State making the reservation. Any State thereafter acceding may make such notification at the time of its accession.</w:t>
      </w:r>
    </w:p>
    <w:p w:rsidR="004472B5" w:rsidRPr="00AA1E54" w:rsidRDefault="004472B5" w:rsidP="001B6987">
      <w:pPr>
        <w:tabs>
          <w:tab w:val="left" w:pos="284"/>
        </w:tabs>
        <w:spacing w:before="120"/>
      </w:pPr>
      <w:r w:rsidRPr="00AA1E54">
        <w:tab/>
        <w:t>2.</w:t>
      </w:r>
      <w:r w:rsidRPr="00AA1E54">
        <w:tab/>
        <w:t>A Contracting Party may at any time withdraw a reservation previously made and shall notify the Secretary</w:t>
      </w:r>
      <w:r w:rsidR="00437481">
        <w:noBreakHyphen/>
      </w:r>
      <w:r w:rsidRPr="00AA1E54">
        <w:t>General of such withdrawal.</w:t>
      </w:r>
    </w:p>
    <w:p w:rsidR="004472B5" w:rsidRPr="00AA1E54" w:rsidRDefault="004472B5" w:rsidP="00F82AC4">
      <w:pPr>
        <w:spacing w:before="60" w:after="60"/>
        <w:jc w:val="center"/>
      </w:pPr>
      <w:r w:rsidRPr="00AA1E54">
        <w:rPr>
          <w:i/>
        </w:rPr>
        <w:t>Article 18</w:t>
      </w:r>
    </w:p>
    <w:p w:rsidR="004472B5" w:rsidRPr="00AA1E54" w:rsidRDefault="004472B5" w:rsidP="00F82AC4">
      <w:pPr>
        <w:jc w:val="center"/>
      </w:pPr>
      <w:r w:rsidRPr="00AA1E54">
        <w:t>RECIPROCITY</w:t>
      </w:r>
    </w:p>
    <w:p w:rsidR="004472B5" w:rsidRPr="00AA1E54" w:rsidRDefault="004472B5" w:rsidP="00F82AC4">
      <w:pPr>
        <w:tabs>
          <w:tab w:val="left" w:pos="284"/>
        </w:tabs>
        <w:spacing w:before="120"/>
      </w:pPr>
      <w:r w:rsidRPr="00AA1E54">
        <w:tab/>
        <w:t>A Contracting Party shall not be entitled to avail itself of this Convention against other Contracting Parties except to the extent that it is itself bound by the Convention.</w:t>
      </w:r>
    </w:p>
    <w:p w:rsidR="004472B5" w:rsidRPr="00AA1E54" w:rsidRDefault="004472B5" w:rsidP="00F82AC4">
      <w:pPr>
        <w:spacing w:before="180" w:after="60"/>
        <w:jc w:val="center"/>
      </w:pPr>
      <w:r w:rsidRPr="00AA1E54">
        <w:rPr>
          <w:i/>
        </w:rPr>
        <w:t>Article 19</w:t>
      </w:r>
    </w:p>
    <w:p w:rsidR="004472B5" w:rsidRPr="00AA1E54" w:rsidRDefault="004472B5" w:rsidP="004472B5">
      <w:pPr>
        <w:jc w:val="center"/>
      </w:pPr>
      <w:r w:rsidRPr="00AA1E54">
        <w:t>NOTIFICATIONS BY THE SECRETARY</w:t>
      </w:r>
      <w:r w:rsidR="00437481">
        <w:noBreakHyphen/>
      </w:r>
      <w:r w:rsidRPr="00AA1E54">
        <w:t>GENERAL</w:t>
      </w:r>
    </w:p>
    <w:p w:rsidR="004472B5" w:rsidRPr="00AA1E54" w:rsidRDefault="004472B5" w:rsidP="001B6987">
      <w:pPr>
        <w:tabs>
          <w:tab w:val="left" w:pos="284"/>
        </w:tabs>
        <w:spacing w:before="120" w:after="120"/>
      </w:pPr>
      <w:r w:rsidRPr="00AA1E54">
        <w:tab/>
        <w:t>1.</w:t>
      </w:r>
      <w:r w:rsidRPr="00AA1E54">
        <w:tab/>
        <w:t>The Secretary</w:t>
      </w:r>
      <w:r w:rsidR="00437481">
        <w:noBreakHyphen/>
      </w:r>
      <w:r w:rsidRPr="00AA1E54">
        <w:t>General shall inform all Members of the United Nations and the non</w:t>
      </w:r>
      <w:r w:rsidR="00437481">
        <w:noBreakHyphen/>
      </w:r>
      <w:r w:rsidRPr="00AA1E54">
        <w:t>member States referred to in article 13:</w:t>
      </w:r>
    </w:p>
    <w:p w:rsidR="004472B5" w:rsidRPr="00AA1E54" w:rsidRDefault="004472B5" w:rsidP="001B6987">
      <w:pPr>
        <w:tabs>
          <w:tab w:val="left" w:pos="284"/>
        </w:tabs>
        <w:spacing w:after="120"/>
        <w:ind w:left="709" w:hanging="709"/>
      </w:pPr>
      <w:r w:rsidRPr="00AA1E54">
        <w:tab/>
        <w:t>(</w:t>
      </w:r>
      <w:r w:rsidRPr="00AA1E54">
        <w:rPr>
          <w:i/>
        </w:rPr>
        <w:t>a</w:t>
      </w:r>
      <w:r w:rsidRPr="00AA1E54">
        <w:t>)</w:t>
      </w:r>
      <w:r w:rsidRPr="00AA1E54">
        <w:tab/>
        <w:t>of communications under paragraph</w:t>
      </w:r>
      <w:r w:rsidR="00362FD8" w:rsidRPr="00AA1E54">
        <w:t> </w:t>
      </w:r>
      <w:r w:rsidRPr="00AA1E54">
        <w:t>3 of article 2;</w:t>
      </w:r>
    </w:p>
    <w:p w:rsidR="004472B5" w:rsidRPr="00AA1E54" w:rsidRDefault="004472B5" w:rsidP="001B6987">
      <w:pPr>
        <w:tabs>
          <w:tab w:val="left" w:pos="284"/>
        </w:tabs>
        <w:spacing w:after="120"/>
        <w:ind w:left="709" w:hanging="709"/>
      </w:pPr>
      <w:r w:rsidRPr="00AA1E54">
        <w:tab/>
        <w:t>(</w:t>
      </w:r>
      <w:r w:rsidRPr="00AA1E54">
        <w:rPr>
          <w:i/>
        </w:rPr>
        <w:t>b</w:t>
      </w:r>
      <w:r w:rsidRPr="00AA1E54">
        <w:t>)</w:t>
      </w:r>
      <w:r w:rsidRPr="00AA1E54">
        <w:tab/>
        <w:t>of information received under paragraph</w:t>
      </w:r>
      <w:r w:rsidR="00362FD8" w:rsidRPr="00AA1E54">
        <w:t> </w:t>
      </w:r>
      <w:r w:rsidRPr="00AA1E54">
        <w:t>2 of article 3;</w:t>
      </w:r>
    </w:p>
    <w:p w:rsidR="004472B5" w:rsidRPr="00AA1E54" w:rsidRDefault="004472B5" w:rsidP="001B6987">
      <w:pPr>
        <w:tabs>
          <w:tab w:val="left" w:pos="284"/>
        </w:tabs>
        <w:spacing w:after="120"/>
        <w:ind w:left="709" w:hanging="709"/>
      </w:pPr>
      <w:r w:rsidRPr="00AA1E54">
        <w:tab/>
        <w:t>(</w:t>
      </w:r>
      <w:r w:rsidRPr="00AA1E54">
        <w:rPr>
          <w:i/>
        </w:rPr>
        <w:t>c</w:t>
      </w:r>
      <w:r w:rsidRPr="00AA1E54">
        <w:t>)</w:t>
      </w:r>
      <w:r w:rsidRPr="00AA1E54">
        <w:tab/>
        <w:t>of declarations and notifications made under article 12;</w:t>
      </w:r>
    </w:p>
    <w:p w:rsidR="004472B5" w:rsidRPr="00AA1E54" w:rsidRDefault="004472B5" w:rsidP="001B6987">
      <w:pPr>
        <w:tabs>
          <w:tab w:val="left" w:pos="284"/>
        </w:tabs>
        <w:spacing w:after="120"/>
        <w:ind w:left="709" w:hanging="709"/>
      </w:pPr>
      <w:r w:rsidRPr="00AA1E54">
        <w:tab/>
        <w:t>(</w:t>
      </w:r>
      <w:r w:rsidRPr="00AA1E54">
        <w:rPr>
          <w:i/>
        </w:rPr>
        <w:t>d</w:t>
      </w:r>
      <w:r w:rsidRPr="00AA1E54">
        <w:t>)</w:t>
      </w:r>
      <w:r w:rsidRPr="00AA1E54">
        <w:tab/>
        <w:t>of signatures, ratifications and accessions under article 13;</w:t>
      </w:r>
    </w:p>
    <w:p w:rsidR="004472B5" w:rsidRPr="00AA1E54" w:rsidRDefault="004472B5" w:rsidP="001B6987">
      <w:pPr>
        <w:tabs>
          <w:tab w:val="left" w:pos="284"/>
        </w:tabs>
        <w:spacing w:after="120"/>
        <w:ind w:left="709" w:hanging="709"/>
      </w:pPr>
      <w:r w:rsidRPr="00AA1E54">
        <w:tab/>
        <w:t>(</w:t>
      </w:r>
      <w:r w:rsidRPr="00AA1E54">
        <w:rPr>
          <w:i/>
        </w:rPr>
        <w:t>e</w:t>
      </w:r>
      <w:r w:rsidRPr="00AA1E54">
        <w:t>)</w:t>
      </w:r>
      <w:r w:rsidRPr="00AA1E54">
        <w:tab/>
        <w:t>of the date on which the Convention has entered into force under paragraph</w:t>
      </w:r>
      <w:r w:rsidR="00362FD8" w:rsidRPr="00AA1E54">
        <w:t> </w:t>
      </w:r>
      <w:r w:rsidRPr="00AA1E54">
        <w:t>1 of article 14;</w:t>
      </w:r>
    </w:p>
    <w:p w:rsidR="004472B5" w:rsidRPr="00AA1E54" w:rsidRDefault="004472B5" w:rsidP="001B6987">
      <w:pPr>
        <w:tabs>
          <w:tab w:val="left" w:pos="284"/>
        </w:tabs>
        <w:spacing w:after="120"/>
        <w:ind w:left="709" w:hanging="709"/>
      </w:pPr>
      <w:r w:rsidRPr="00AA1E54">
        <w:tab/>
        <w:t>(</w:t>
      </w:r>
      <w:r w:rsidRPr="00AA1E54">
        <w:rPr>
          <w:i/>
        </w:rPr>
        <w:t>f</w:t>
      </w:r>
      <w:r w:rsidRPr="00AA1E54">
        <w:t>)</w:t>
      </w:r>
      <w:r w:rsidRPr="00AA1E54">
        <w:tab/>
        <w:t>of denunciations made under paragraph</w:t>
      </w:r>
      <w:r w:rsidR="00362FD8" w:rsidRPr="00AA1E54">
        <w:t> </w:t>
      </w:r>
      <w:r w:rsidRPr="00AA1E54">
        <w:t>1 of article 15;</w:t>
      </w:r>
    </w:p>
    <w:p w:rsidR="004472B5" w:rsidRPr="00AA1E54" w:rsidRDefault="004472B5" w:rsidP="001B6987">
      <w:pPr>
        <w:tabs>
          <w:tab w:val="left" w:pos="284"/>
        </w:tabs>
        <w:spacing w:after="120"/>
        <w:ind w:left="709" w:hanging="709"/>
      </w:pPr>
      <w:r w:rsidRPr="00AA1E54">
        <w:tab/>
        <w:t>(</w:t>
      </w:r>
      <w:r w:rsidRPr="00AA1E54">
        <w:rPr>
          <w:i/>
        </w:rPr>
        <w:t>g</w:t>
      </w:r>
      <w:r w:rsidRPr="00AA1E54">
        <w:t>)</w:t>
      </w:r>
      <w:r w:rsidRPr="00AA1E54">
        <w:tab/>
        <w:t>of reservations and notifications made under article 17.</w:t>
      </w:r>
    </w:p>
    <w:p w:rsidR="004472B5" w:rsidRPr="00AA1E54" w:rsidRDefault="004472B5" w:rsidP="001B6987">
      <w:pPr>
        <w:tabs>
          <w:tab w:val="left" w:pos="284"/>
        </w:tabs>
        <w:spacing w:after="120"/>
      </w:pPr>
      <w:r w:rsidRPr="00AA1E54">
        <w:tab/>
        <w:t>2.</w:t>
      </w:r>
      <w:r w:rsidRPr="00AA1E54">
        <w:tab/>
        <w:t>The Secretary</w:t>
      </w:r>
      <w:r w:rsidR="00437481">
        <w:noBreakHyphen/>
      </w:r>
      <w:r w:rsidRPr="00AA1E54">
        <w:t>General shall also inform all Contracting Parties of requests for revision and replies thereto received under article 20.</w:t>
      </w:r>
    </w:p>
    <w:p w:rsidR="004472B5" w:rsidRPr="00AA1E54" w:rsidRDefault="004472B5" w:rsidP="004472B5">
      <w:pPr>
        <w:spacing w:before="180" w:after="60"/>
        <w:jc w:val="center"/>
        <w:rPr>
          <w:i/>
        </w:rPr>
      </w:pPr>
      <w:r w:rsidRPr="00AA1E54">
        <w:rPr>
          <w:i/>
        </w:rPr>
        <w:t>Article 20</w:t>
      </w:r>
    </w:p>
    <w:p w:rsidR="004472B5" w:rsidRPr="00AA1E54" w:rsidRDefault="004472B5" w:rsidP="004472B5">
      <w:pPr>
        <w:jc w:val="center"/>
      </w:pPr>
      <w:r w:rsidRPr="00AA1E54">
        <w:t>REVISION</w:t>
      </w:r>
    </w:p>
    <w:p w:rsidR="004472B5" w:rsidRPr="00AA1E54" w:rsidRDefault="004472B5" w:rsidP="001B6987">
      <w:pPr>
        <w:tabs>
          <w:tab w:val="left" w:pos="284"/>
        </w:tabs>
        <w:spacing w:before="120"/>
      </w:pPr>
      <w:r w:rsidRPr="00AA1E54">
        <w:tab/>
        <w:t>1.</w:t>
      </w:r>
      <w:r w:rsidRPr="00AA1E54">
        <w:tab/>
        <w:t>Any Contracting Party may request revision of this Convention at any time by a notification addressed to the Secretary</w:t>
      </w:r>
      <w:r w:rsidR="00437481">
        <w:noBreakHyphen/>
      </w:r>
      <w:r w:rsidRPr="00AA1E54">
        <w:t>General.</w:t>
      </w:r>
    </w:p>
    <w:p w:rsidR="004472B5" w:rsidRPr="00AA1E54" w:rsidRDefault="004472B5" w:rsidP="001B6987">
      <w:pPr>
        <w:tabs>
          <w:tab w:val="left" w:pos="284"/>
        </w:tabs>
        <w:spacing w:before="120"/>
      </w:pPr>
      <w:r w:rsidRPr="00AA1E54">
        <w:tab/>
        <w:t>2.</w:t>
      </w:r>
      <w:r w:rsidRPr="00AA1E54">
        <w:tab/>
        <w:t>The Secretary</w:t>
      </w:r>
      <w:r w:rsidR="00437481">
        <w:noBreakHyphen/>
      </w:r>
      <w:r w:rsidRPr="00AA1E54">
        <w:t>General shall transmit the notification to each Contracting Party with a request that such Contracting Party reply within four months whether it desires the convening of a Conference to consider the proposed revision. If a majority of the Contracting Parties favour the convening of a Conference it shall be convened by the Secretary</w:t>
      </w:r>
      <w:r w:rsidR="00437481">
        <w:noBreakHyphen/>
      </w:r>
      <w:r w:rsidRPr="00AA1E54">
        <w:t>General.</w:t>
      </w:r>
    </w:p>
    <w:p w:rsidR="004472B5" w:rsidRPr="00AA1E54" w:rsidRDefault="004472B5" w:rsidP="004472B5">
      <w:pPr>
        <w:keepNext/>
        <w:spacing w:before="180" w:after="60"/>
        <w:jc w:val="center"/>
      </w:pPr>
      <w:r w:rsidRPr="00AA1E54">
        <w:rPr>
          <w:i/>
        </w:rPr>
        <w:lastRenderedPageBreak/>
        <w:t>Article 21</w:t>
      </w:r>
    </w:p>
    <w:p w:rsidR="004472B5" w:rsidRPr="00AA1E54" w:rsidRDefault="004472B5" w:rsidP="004472B5">
      <w:pPr>
        <w:keepNext/>
        <w:jc w:val="center"/>
      </w:pPr>
      <w:r w:rsidRPr="00AA1E54">
        <w:t>LANGUAGES AND DEPOSIT OF CONVENTION</w:t>
      </w:r>
    </w:p>
    <w:p w:rsidR="004472B5" w:rsidRPr="00AA1E54" w:rsidRDefault="004472B5" w:rsidP="001B6987">
      <w:pPr>
        <w:tabs>
          <w:tab w:val="left" w:pos="284"/>
        </w:tabs>
        <w:spacing w:before="120"/>
      </w:pPr>
      <w:r w:rsidRPr="00AA1E54">
        <w:tab/>
        <w:t>The original of this Convention, of which the Chinese, English, French, Russian and Spanish texts are equally authentic, shall be deposited with the Secretary</w:t>
      </w:r>
      <w:r w:rsidR="00437481">
        <w:noBreakHyphen/>
      </w:r>
      <w:r w:rsidRPr="00AA1E54">
        <w:t>General, who shall transmit certified true copies thereof to all States referred to in article 13.</w:t>
      </w:r>
    </w:p>
    <w:p w:rsidR="004472B5" w:rsidRPr="00AA1E54" w:rsidRDefault="009E1980" w:rsidP="00465CC5">
      <w:pPr>
        <w:pStyle w:val="ActHead1"/>
        <w:pageBreakBefore/>
      </w:pPr>
      <w:bookmarkStart w:id="176" w:name="_Toc138687432"/>
      <w:r w:rsidRPr="00437481">
        <w:rPr>
          <w:rStyle w:val="CharChapNo"/>
        </w:rPr>
        <w:lastRenderedPageBreak/>
        <w:t>Schedule</w:t>
      </w:r>
      <w:r w:rsidR="00362FD8" w:rsidRPr="00437481">
        <w:rPr>
          <w:rStyle w:val="CharChapNo"/>
        </w:rPr>
        <w:t> </w:t>
      </w:r>
      <w:r w:rsidR="004472B5" w:rsidRPr="00437481">
        <w:rPr>
          <w:rStyle w:val="CharChapNo"/>
        </w:rPr>
        <w:t>4</w:t>
      </w:r>
      <w:r w:rsidRPr="00AA1E54">
        <w:t>—</w:t>
      </w:r>
      <w:r w:rsidR="004472B5" w:rsidRPr="00437481">
        <w:rPr>
          <w:rStyle w:val="CharChapText"/>
        </w:rPr>
        <w:t>Convention countries</w:t>
      </w:r>
      <w:bookmarkEnd w:id="176"/>
    </w:p>
    <w:p w:rsidR="004472B5" w:rsidRPr="00AA1E54" w:rsidRDefault="004472B5" w:rsidP="009E1980">
      <w:pPr>
        <w:pStyle w:val="notemargin"/>
      </w:pPr>
      <w:r w:rsidRPr="00AA1E54">
        <w:t>(</w:t>
      </w:r>
      <w:r w:rsidR="00EF378E" w:rsidRPr="00AA1E54">
        <w:t>subregulations 3</w:t>
      </w:r>
      <w:r w:rsidRPr="00AA1E54">
        <w:t>9</w:t>
      </w:r>
      <w:r w:rsidR="009E1980" w:rsidRPr="00AA1E54">
        <w:t>B(</w:t>
      </w:r>
      <w:r w:rsidRPr="00AA1E54">
        <w:t>1) and (2) and regulations</w:t>
      </w:r>
      <w:r w:rsidR="00362FD8" w:rsidRPr="00AA1E54">
        <w:t> </w:t>
      </w:r>
      <w:r w:rsidRPr="00AA1E54">
        <w:t>39BA and</w:t>
      </w:r>
      <w:r w:rsidR="007635BE" w:rsidRPr="00AA1E54">
        <w:t xml:space="preserve"> </w:t>
      </w:r>
      <w:r w:rsidRPr="00AA1E54">
        <w:t>48)</w:t>
      </w:r>
    </w:p>
    <w:p w:rsidR="004472B5" w:rsidRPr="00AA1E54" w:rsidRDefault="009E1980" w:rsidP="004472B5">
      <w:pPr>
        <w:pStyle w:val="Header"/>
      </w:pPr>
      <w:r w:rsidRPr="00437481">
        <w:rPr>
          <w:rStyle w:val="CharPartNo"/>
        </w:rPr>
        <w:t xml:space="preserve"> </w:t>
      </w:r>
      <w:r w:rsidRPr="00437481">
        <w:rPr>
          <w:rStyle w:val="CharPartText"/>
        </w:rPr>
        <w:t xml:space="preserve"> </w:t>
      </w:r>
    </w:p>
    <w:p w:rsidR="004472B5" w:rsidRPr="00AA1E54" w:rsidRDefault="004472B5" w:rsidP="004472B5"/>
    <w:p w:rsidR="009E1980" w:rsidRPr="00AA1E54" w:rsidRDefault="009E1980" w:rsidP="009E1980">
      <w:pPr>
        <w:sectPr w:rsidR="009E1980" w:rsidRPr="00AA1E54" w:rsidSect="00BC3BC8">
          <w:type w:val="continuous"/>
          <w:pgSz w:w="11907" w:h="16839" w:code="9"/>
          <w:pgMar w:top="2325" w:right="1797" w:bottom="1440" w:left="1797" w:header="720" w:footer="709" w:gutter="0"/>
          <w:cols w:space="720"/>
          <w:docGrid w:linePitch="299"/>
        </w:sectPr>
      </w:pPr>
    </w:p>
    <w:p w:rsidR="004472B5" w:rsidRPr="00AA1E54" w:rsidRDefault="004472B5" w:rsidP="00AB6FFF">
      <w:r w:rsidRPr="00AA1E54">
        <w:t>Algeria</w:t>
      </w:r>
    </w:p>
    <w:p w:rsidR="004472B5" w:rsidRPr="00AA1E54" w:rsidRDefault="004472B5" w:rsidP="00AB6FFF">
      <w:pPr>
        <w:tabs>
          <w:tab w:val="left" w:pos="142"/>
        </w:tabs>
      </w:pPr>
      <w:r w:rsidRPr="00AA1E54">
        <w:t>Argentina</w:t>
      </w:r>
    </w:p>
    <w:p w:rsidR="004472B5" w:rsidRPr="00AA1E54" w:rsidRDefault="004472B5" w:rsidP="00452E94">
      <w:pPr>
        <w:tabs>
          <w:tab w:val="left" w:pos="142"/>
        </w:tabs>
      </w:pPr>
      <w:r w:rsidRPr="00AA1E54">
        <w:t>Austria</w:t>
      </w:r>
    </w:p>
    <w:p w:rsidR="004472B5" w:rsidRPr="00AA1E54" w:rsidRDefault="004472B5" w:rsidP="00452E94">
      <w:pPr>
        <w:tabs>
          <w:tab w:val="left" w:pos="142"/>
        </w:tabs>
      </w:pPr>
      <w:r w:rsidRPr="00AA1E54">
        <w:t>Barbados</w:t>
      </w:r>
    </w:p>
    <w:p w:rsidR="004472B5" w:rsidRPr="00AA1E54" w:rsidRDefault="004472B5" w:rsidP="00452E94">
      <w:pPr>
        <w:tabs>
          <w:tab w:val="left" w:pos="142"/>
        </w:tabs>
      </w:pPr>
      <w:r w:rsidRPr="00AA1E54">
        <w:t>Belarus</w:t>
      </w:r>
    </w:p>
    <w:p w:rsidR="004472B5" w:rsidRPr="00AA1E54" w:rsidRDefault="004472B5" w:rsidP="00452E94">
      <w:pPr>
        <w:tabs>
          <w:tab w:val="left" w:pos="142"/>
        </w:tabs>
      </w:pPr>
      <w:r w:rsidRPr="00AA1E54">
        <w:t>Belgium</w:t>
      </w:r>
    </w:p>
    <w:p w:rsidR="004472B5" w:rsidRPr="00AA1E54" w:rsidRDefault="004472B5" w:rsidP="00452E94">
      <w:pPr>
        <w:tabs>
          <w:tab w:val="left" w:pos="142"/>
        </w:tabs>
        <w:ind w:left="240" w:hanging="240"/>
      </w:pPr>
      <w:r w:rsidRPr="00AA1E54">
        <w:t>Bosnia and Herzegovina</w:t>
      </w:r>
    </w:p>
    <w:p w:rsidR="004472B5" w:rsidRPr="00AA1E54" w:rsidRDefault="004472B5" w:rsidP="00452E94">
      <w:pPr>
        <w:tabs>
          <w:tab w:val="left" w:pos="142"/>
        </w:tabs>
      </w:pPr>
      <w:r w:rsidRPr="00AA1E54">
        <w:t>Brazil</w:t>
      </w:r>
    </w:p>
    <w:p w:rsidR="004472B5" w:rsidRPr="00AA1E54" w:rsidRDefault="004472B5" w:rsidP="00452E94">
      <w:pPr>
        <w:tabs>
          <w:tab w:val="left" w:pos="142"/>
        </w:tabs>
      </w:pPr>
      <w:r w:rsidRPr="00AA1E54">
        <w:t>Burkina Faso</w:t>
      </w:r>
    </w:p>
    <w:p w:rsidR="004472B5" w:rsidRPr="00AA1E54" w:rsidRDefault="004472B5" w:rsidP="00452E94">
      <w:pPr>
        <w:tabs>
          <w:tab w:val="left" w:pos="142"/>
        </w:tabs>
      </w:pPr>
      <w:r w:rsidRPr="00AA1E54">
        <w:t>Cape Verde</w:t>
      </w:r>
    </w:p>
    <w:p w:rsidR="004472B5" w:rsidRPr="00AA1E54" w:rsidRDefault="00023F2B" w:rsidP="00452E94">
      <w:pPr>
        <w:tabs>
          <w:tab w:val="left" w:pos="142"/>
        </w:tabs>
        <w:ind w:left="240" w:hanging="240"/>
      </w:pPr>
      <w:r w:rsidRPr="00AA1E54">
        <w:t xml:space="preserve">Central </w:t>
      </w:r>
      <w:r w:rsidR="004472B5" w:rsidRPr="00AA1E54">
        <w:t>African Republic</w:t>
      </w:r>
    </w:p>
    <w:p w:rsidR="004472B5" w:rsidRPr="00AA1E54" w:rsidRDefault="004472B5" w:rsidP="00452E94">
      <w:pPr>
        <w:tabs>
          <w:tab w:val="left" w:pos="142"/>
        </w:tabs>
      </w:pPr>
      <w:r w:rsidRPr="00AA1E54">
        <w:t>Chile</w:t>
      </w:r>
    </w:p>
    <w:p w:rsidR="004472B5" w:rsidRPr="00AA1E54" w:rsidRDefault="004472B5" w:rsidP="00452E94">
      <w:pPr>
        <w:tabs>
          <w:tab w:val="left" w:pos="142"/>
        </w:tabs>
      </w:pPr>
      <w:r w:rsidRPr="00AA1E54">
        <w:t>Croatia</w:t>
      </w:r>
    </w:p>
    <w:p w:rsidR="004472B5" w:rsidRPr="00AA1E54" w:rsidRDefault="004472B5" w:rsidP="00452E94">
      <w:pPr>
        <w:tabs>
          <w:tab w:val="left" w:pos="142"/>
        </w:tabs>
      </w:pPr>
      <w:r w:rsidRPr="00AA1E54">
        <w:t>Cyprus</w:t>
      </w:r>
    </w:p>
    <w:p w:rsidR="004472B5" w:rsidRPr="00AA1E54" w:rsidRDefault="004472B5" w:rsidP="00452E94">
      <w:pPr>
        <w:tabs>
          <w:tab w:val="left" w:pos="142"/>
        </w:tabs>
      </w:pPr>
      <w:r w:rsidRPr="00AA1E54">
        <w:t>Czech Republic</w:t>
      </w:r>
    </w:p>
    <w:p w:rsidR="004472B5" w:rsidRPr="00AA1E54" w:rsidRDefault="004472B5" w:rsidP="00452E94">
      <w:pPr>
        <w:tabs>
          <w:tab w:val="left" w:pos="142"/>
        </w:tabs>
      </w:pPr>
      <w:r w:rsidRPr="00AA1E54">
        <w:t>Denmark</w:t>
      </w:r>
    </w:p>
    <w:p w:rsidR="004472B5" w:rsidRPr="00AA1E54" w:rsidRDefault="004472B5" w:rsidP="00452E94">
      <w:pPr>
        <w:tabs>
          <w:tab w:val="left" w:pos="142"/>
        </w:tabs>
      </w:pPr>
      <w:r w:rsidRPr="00AA1E54">
        <w:t>Ecuador</w:t>
      </w:r>
    </w:p>
    <w:p w:rsidR="004472B5" w:rsidRPr="00AA1E54" w:rsidRDefault="004472B5" w:rsidP="00452E94">
      <w:pPr>
        <w:tabs>
          <w:tab w:val="left" w:pos="142"/>
        </w:tabs>
      </w:pPr>
      <w:r w:rsidRPr="00AA1E54">
        <w:t>Estonia</w:t>
      </w:r>
    </w:p>
    <w:p w:rsidR="004472B5" w:rsidRPr="00AA1E54" w:rsidRDefault="004472B5" w:rsidP="00452E94">
      <w:pPr>
        <w:tabs>
          <w:tab w:val="left" w:pos="142"/>
        </w:tabs>
      </w:pPr>
      <w:r w:rsidRPr="00AA1E54">
        <w:t>Finland</w:t>
      </w:r>
    </w:p>
    <w:p w:rsidR="004472B5" w:rsidRPr="00AA1E54" w:rsidRDefault="004472B5" w:rsidP="00452E94">
      <w:pPr>
        <w:tabs>
          <w:tab w:val="left" w:pos="142"/>
        </w:tabs>
        <w:ind w:left="240" w:hanging="240"/>
      </w:pPr>
      <w:r w:rsidRPr="00AA1E54">
        <w:t>Former Yugoslav Republic of Macedonia</w:t>
      </w:r>
    </w:p>
    <w:p w:rsidR="004472B5" w:rsidRPr="00AA1E54" w:rsidRDefault="004472B5" w:rsidP="00452E94">
      <w:pPr>
        <w:tabs>
          <w:tab w:val="left" w:pos="142"/>
        </w:tabs>
      </w:pPr>
      <w:r w:rsidRPr="00AA1E54">
        <w:t>France</w:t>
      </w:r>
    </w:p>
    <w:p w:rsidR="004472B5" w:rsidRPr="00AA1E54" w:rsidRDefault="004472B5" w:rsidP="00452E94">
      <w:pPr>
        <w:tabs>
          <w:tab w:val="left" w:pos="142"/>
        </w:tabs>
      </w:pPr>
      <w:r w:rsidRPr="00AA1E54">
        <w:t>Germany</w:t>
      </w:r>
    </w:p>
    <w:p w:rsidR="004472B5" w:rsidRPr="00AA1E54" w:rsidRDefault="004472B5" w:rsidP="00452E94">
      <w:pPr>
        <w:tabs>
          <w:tab w:val="left" w:pos="142"/>
        </w:tabs>
      </w:pPr>
      <w:r w:rsidRPr="00AA1E54">
        <w:t>Greece</w:t>
      </w:r>
    </w:p>
    <w:p w:rsidR="004472B5" w:rsidRPr="00AA1E54" w:rsidRDefault="004472B5" w:rsidP="00452E94">
      <w:pPr>
        <w:tabs>
          <w:tab w:val="left" w:pos="142"/>
        </w:tabs>
      </w:pPr>
      <w:r w:rsidRPr="00AA1E54">
        <w:t>Guatemala</w:t>
      </w:r>
    </w:p>
    <w:p w:rsidR="004472B5" w:rsidRPr="00AA1E54" w:rsidRDefault="004472B5" w:rsidP="00452E94">
      <w:pPr>
        <w:tabs>
          <w:tab w:val="left" w:pos="142"/>
        </w:tabs>
      </w:pPr>
      <w:r w:rsidRPr="00AA1E54">
        <w:t>Haiti</w:t>
      </w:r>
    </w:p>
    <w:p w:rsidR="004472B5" w:rsidRPr="00AA1E54" w:rsidRDefault="004472B5" w:rsidP="00452E94">
      <w:pPr>
        <w:tabs>
          <w:tab w:val="left" w:pos="142"/>
        </w:tabs>
      </w:pPr>
      <w:r w:rsidRPr="00AA1E54">
        <w:t>Holy See</w:t>
      </w:r>
    </w:p>
    <w:p w:rsidR="004472B5" w:rsidRPr="00AA1E54" w:rsidRDefault="004472B5" w:rsidP="00452E94">
      <w:pPr>
        <w:tabs>
          <w:tab w:val="left" w:pos="142"/>
        </w:tabs>
      </w:pPr>
      <w:r w:rsidRPr="00AA1E54">
        <w:t>Hungary</w:t>
      </w:r>
    </w:p>
    <w:p w:rsidR="004472B5" w:rsidRPr="00AA1E54" w:rsidRDefault="004472B5" w:rsidP="00452E94">
      <w:pPr>
        <w:tabs>
          <w:tab w:val="left" w:pos="142"/>
        </w:tabs>
      </w:pPr>
      <w:r w:rsidRPr="00AA1E54">
        <w:t>Israel</w:t>
      </w:r>
    </w:p>
    <w:p w:rsidR="004472B5" w:rsidRPr="00AA1E54" w:rsidRDefault="004472B5" w:rsidP="00452E94">
      <w:pPr>
        <w:tabs>
          <w:tab w:val="left" w:pos="142"/>
        </w:tabs>
      </w:pPr>
      <w:r w:rsidRPr="00AA1E54">
        <w:t>Italy</w:t>
      </w:r>
    </w:p>
    <w:p w:rsidR="004472B5" w:rsidRPr="00AA1E54" w:rsidRDefault="004472B5" w:rsidP="00452E94">
      <w:pPr>
        <w:tabs>
          <w:tab w:val="left" w:pos="142"/>
        </w:tabs>
      </w:pPr>
      <w:r w:rsidRPr="00AA1E54">
        <w:t>Luxembourg</w:t>
      </w:r>
    </w:p>
    <w:p w:rsidR="004472B5" w:rsidRPr="00AA1E54" w:rsidRDefault="004472B5" w:rsidP="00452E94">
      <w:pPr>
        <w:tabs>
          <w:tab w:val="left" w:pos="142"/>
        </w:tabs>
      </w:pPr>
      <w:r w:rsidRPr="00AA1E54">
        <w:t>Mexico</w:t>
      </w:r>
    </w:p>
    <w:p w:rsidR="004472B5" w:rsidRPr="00AA1E54" w:rsidRDefault="004472B5" w:rsidP="00452E94">
      <w:pPr>
        <w:tabs>
          <w:tab w:val="left" w:pos="142"/>
        </w:tabs>
      </w:pPr>
      <w:r w:rsidRPr="00AA1E54">
        <w:t>Monaco</w:t>
      </w:r>
    </w:p>
    <w:p w:rsidR="004472B5" w:rsidRPr="00AA1E54" w:rsidRDefault="004472B5" w:rsidP="00452E94">
      <w:pPr>
        <w:tabs>
          <w:tab w:val="left" w:pos="142"/>
        </w:tabs>
      </w:pPr>
      <w:r w:rsidRPr="00AA1E54">
        <w:t>Morocco</w:t>
      </w:r>
    </w:p>
    <w:p w:rsidR="004472B5" w:rsidRPr="00AA1E54" w:rsidRDefault="004472B5" w:rsidP="00452E94">
      <w:pPr>
        <w:tabs>
          <w:tab w:val="left" w:pos="142"/>
        </w:tabs>
      </w:pPr>
      <w:r w:rsidRPr="00AA1E54">
        <w:t>Netherlands</w:t>
      </w:r>
    </w:p>
    <w:p w:rsidR="004472B5" w:rsidRPr="00AA1E54" w:rsidRDefault="004472B5" w:rsidP="00452E94">
      <w:pPr>
        <w:tabs>
          <w:tab w:val="left" w:pos="142"/>
        </w:tabs>
      </w:pPr>
      <w:r w:rsidRPr="00AA1E54">
        <w:t>Niger</w:t>
      </w:r>
    </w:p>
    <w:p w:rsidR="004472B5" w:rsidRPr="00AA1E54" w:rsidRDefault="004472B5" w:rsidP="00452E94">
      <w:pPr>
        <w:tabs>
          <w:tab w:val="left" w:pos="142"/>
        </w:tabs>
      </w:pPr>
      <w:r w:rsidRPr="00AA1E54">
        <w:t>Norway</w:t>
      </w:r>
    </w:p>
    <w:p w:rsidR="004472B5" w:rsidRPr="00AA1E54" w:rsidRDefault="004472B5" w:rsidP="00452E94">
      <w:pPr>
        <w:tabs>
          <w:tab w:val="left" w:pos="142"/>
        </w:tabs>
      </w:pPr>
      <w:r w:rsidRPr="00AA1E54">
        <w:t>Pakistan</w:t>
      </w:r>
    </w:p>
    <w:p w:rsidR="004472B5" w:rsidRPr="00AA1E54" w:rsidRDefault="004472B5" w:rsidP="00452E94">
      <w:pPr>
        <w:tabs>
          <w:tab w:val="left" w:pos="142"/>
        </w:tabs>
      </w:pPr>
      <w:r w:rsidRPr="00AA1E54">
        <w:t>Philippines</w:t>
      </w:r>
    </w:p>
    <w:p w:rsidR="004472B5" w:rsidRPr="00AA1E54" w:rsidRDefault="004472B5" w:rsidP="00452E94">
      <w:pPr>
        <w:tabs>
          <w:tab w:val="left" w:pos="142"/>
        </w:tabs>
      </w:pPr>
      <w:r w:rsidRPr="00AA1E54">
        <w:t>Poland</w:t>
      </w:r>
    </w:p>
    <w:p w:rsidR="004472B5" w:rsidRPr="00AA1E54" w:rsidRDefault="004472B5" w:rsidP="00452E94">
      <w:pPr>
        <w:tabs>
          <w:tab w:val="left" w:pos="142"/>
        </w:tabs>
      </w:pPr>
      <w:r w:rsidRPr="00AA1E54">
        <w:t>Portugal</w:t>
      </w:r>
    </w:p>
    <w:p w:rsidR="004472B5" w:rsidRPr="00AA1E54" w:rsidRDefault="004472B5" w:rsidP="00452E94">
      <w:pPr>
        <w:tabs>
          <w:tab w:val="left" w:pos="142"/>
        </w:tabs>
      </w:pPr>
      <w:r w:rsidRPr="00AA1E54">
        <w:t>Republic of Ireland</w:t>
      </w:r>
    </w:p>
    <w:p w:rsidR="004472B5" w:rsidRPr="00AA1E54" w:rsidRDefault="004472B5" w:rsidP="00452E94">
      <w:pPr>
        <w:tabs>
          <w:tab w:val="left" w:pos="142"/>
        </w:tabs>
      </w:pPr>
      <w:r w:rsidRPr="00AA1E54">
        <w:t>Romania</w:t>
      </w:r>
    </w:p>
    <w:p w:rsidR="00C97A0B" w:rsidRPr="00AA1E54" w:rsidRDefault="00C97A0B" w:rsidP="00452E94">
      <w:pPr>
        <w:tabs>
          <w:tab w:val="left" w:pos="142"/>
        </w:tabs>
      </w:pPr>
      <w:r w:rsidRPr="00AA1E54">
        <w:t>Serbia and Montenegro</w:t>
      </w:r>
    </w:p>
    <w:p w:rsidR="004472B5" w:rsidRPr="00AA1E54" w:rsidRDefault="004472B5" w:rsidP="00452E94">
      <w:pPr>
        <w:tabs>
          <w:tab w:val="left" w:pos="142"/>
        </w:tabs>
      </w:pPr>
      <w:r w:rsidRPr="00AA1E54">
        <w:t>Slovak Republic</w:t>
      </w:r>
    </w:p>
    <w:p w:rsidR="004472B5" w:rsidRPr="00AA1E54" w:rsidRDefault="004472B5" w:rsidP="00452E94">
      <w:pPr>
        <w:tabs>
          <w:tab w:val="left" w:pos="142"/>
        </w:tabs>
      </w:pPr>
      <w:r w:rsidRPr="00AA1E54">
        <w:t>Slovenia</w:t>
      </w:r>
    </w:p>
    <w:p w:rsidR="004472B5" w:rsidRPr="00AA1E54" w:rsidRDefault="004472B5" w:rsidP="00452E94">
      <w:pPr>
        <w:tabs>
          <w:tab w:val="left" w:pos="142"/>
        </w:tabs>
      </w:pPr>
      <w:r w:rsidRPr="00AA1E54">
        <w:t>Spain</w:t>
      </w:r>
    </w:p>
    <w:p w:rsidR="004472B5" w:rsidRPr="00AA1E54" w:rsidRDefault="004472B5" w:rsidP="00452E94">
      <w:pPr>
        <w:tabs>
          <w:tab w:val="left" w:pos="142"/>
        </w:tabs>
      </w:pPr>
      <w:r w:rsidRPr="00AA1E54">
        <w:t>Sri Lanka</w:t>
      </w:r>
    </w:p>
    <w:p w:rsidR="004472B5" w:rsidRPr="00AA1E54" w:rsidRDefault="004472B5" w:rsidP="00452E94">
      <w:pPr>
        <w:tabs>
          <w:tab w:val="left" w:pos="142"/>
        </w:tabs>
      </w:pPr>
      <w:r w:rsidRPr="00AA1E54">
        <w:t>Suriname</w:t>
      </w:r>
    </w:p>
    <w:p w:rsidR="004472B5" w:rsidRPr="00AA1E54" w:rsidRDefault="004472B5" w:rsidP="00452E94">
      <w:pPr>
        <w:tabs>
          <w:tab w:val="left" w:pos="142"/>
        </w:tabs>
      </w:pPr>
      <w:r w:rsidRPr="00AA1E54">
        <w:t>Sweden</w:t>
      </w:r>
    </w:p>
    <w:p w:rsidR="004472B5" w:rsidRPr="00AA1E54" w:rsidRDefault="004472B5" w:rsidP="00452E94">
      <w:pPr>
        <w:tabs>
          <w:tab w:val="left" w:pos="142"/>
        </w:tabs>
      </w:pPr>
      <w:r w:rsidRPr="00AA1E54">
        <w:t>Switzerland</w:t>
      </w:r>
    </w:p>
    <w:p w:rsidR="004472B5" w:rsidRPr="00AA1E54" w:rsidRDefault="004472B5" w:rsidP="00452E94">
      <w:pPr>
        <w:tabs>
          <w:tab w:val="left" w:pos="142"/>
        </w:tabs>
      </w:pPr>
      <w:r w:rsidRPr="00AA1E54">
        <w:t>Tunisia</w:t>
      </w:r>
    </w:p>
    <w:p w:rsidR="004472B5" w:rsidRPr="00AA1E54" w:rsidRDefault="004472B5" w:rsidP="00452E94">
      <w:pPr>
        <w:tabs>
          <w:tab w:val="left" w:pos="142"/>
        </w:tabs>
      </w:pPr>
      <w:r w:rsidRPr="00AA1E54">
        <w:t>Turkey</w:t>
      </w:r>
    </w:p>
    <w:p w:rsidR="004472B5" w:rsidRPr="00AA1E54" w:rsidRDefault="004472B5" w:rsidP="00452E94">
      <w:pPr>
        <w:tabs>
          <w:tab w:val="left" w:pos="142"/>
        </w:tabs>
      </w:pPr>
      <w:r w:rsidRPr="00AA1E54">
        <w:t>United Kingdom</w:t>
      </w:r>
    </w:p>
    <w:p w:rsidR="004472B5" w:rsidRPr="00AA1E54" w:rsidRDefault="004472B5" w:rsidP="00452E94">
      <w:pPr>
        <w:tabs>
          <w:tab w:val="left" w:pos="142"/>
        </w:tabs>
      </w:pPr>
      <w:r w:rsidRPr="00AA1E54">
        <w:t>Uruguay</w:t>
      </w:r>
    </w:p>
    <w:p w:rsidR="009E1980" w:rsidRPr="00AA1E54" w:rsidRDefault="009E1980" w:rsidP="009E1980">
      <w:pPr>
        <w:sectPr w:rsidR="009E1980" w:rsidRPr="00AA1E54" w:rsidSect="00BC3BC8">
          <w:type w:val="continuous"/>
          <w:pgSz w:w="11907" w:h="16839" w:code="9"/>
          <w:pgMar w:top="2325" w:right="1797" w:bottom="1440" w:left="1797" w:header="720" w:footer="709" w:gutter="0"/>
          <w:cols w:num="2" w:space="708"/>
          <w:docGrid w:linePitch="299"/>
        </w:sectPr>
      </w:pPr>
    </w:p>
    <w:p w:rsidR="004472B5" w:rsidRPr="00AA1E54" w:rsidRDefault="009E1980" w:rsidP="00465CC5">
      <w:pPr>
        <w:pStyle w:val="ActHead1"/>
        <w:pageBreakBefore/>
      </w:pPr>
      <w:bookmarkStart w:id="177" w:name="_Toc138687433"/>
      <w:r w:rsidRPr="00437481">
        <w:rPr>
          <w:rStyle w:val="CharChapNo"/>
        </w:rPr>
        <w:lastRenderedPageBreak/>
        <w:t>Schedule</w:t>
      </w:r>
      <w:r w:rsidR="00362FD8" w:rsidRPr="00437481">
        <w:rPr>
          <w:rStyle w:val="CharChapNo"/>
        </w:rPr>
        <w:t> </w:t>
      </w:r>
      <w:r w:rsidR="004472B5" w:rsidRPr="00437481">
        <w:rPr>
          <w:rStyle w:val="CharChapNo"/>
        </w:rPr>
        <w:t>4A</w:t>
      </w:r>
      <w:r w:rsidRPr="00AA1E54">
        <w:t>—</w:t>
      </w:r>
      <w:r w:rsidR="004472B5" w:rsidRPr="00437481">
        <w:rPr>
          <w:rStyle w:val="CharChapText"/>
        </w:rPr>
        <w:t>Jurisdictions and convention countries</w:t>
      </w:r>
      <w:bookmarkEnd w:id="177"/>
    </w:p>
    <w:p w:rsidR="004472B5" w:rsidRPr="00AA1E54" w:rsidRDefault="004472B5" w:rsidP="009E1980">
      <w:pPr>
        <w:pStyle w:val="notemargin"/>
      </w:pPr>
      <w:r w:rsidRPr="00AA1E54">
        <w:t>(regulations</w:t>
      </w:r>
      <w:r w:rsidR="00362FD8" w:rsidRPr="00AA1E54">
        <w:t> </w:t>
      </w:r>
      <w:r w:rsidRPr="00AA1E54">
        <w:t>39BA and 39D)</w:t>
      </w:r>
    </w:p>
    <w:p w:rsidR="00B74131" w:rsidRPr="00AA1E54" w:rsidRDefault="00B74131" w:rsidP="00B74131">
      <w:pPr>
        <w:pStyle w:val="Header"/>
      </w:pPr>
      <w:r w:rsidRPr="00437481">
        <w:rPr>
          <w:rStyle w:val="CharPartNo"/>
        </w:rPr>
        <w:t xml:space="preserve"> </w:t>
      </w:r>
      <w:r w:rsidRPr="00437481">
        <w:rPr>
          <w:rStyle w:val="CharPartText"/>
        </w:rPr>
        <w:t xml:space="preserve"> </w:t>
      </w:r>
    </w:p>
    <w:p w:rsidR="00B74131" w:rsidRPr="00AA1E54" w:rsidRDefault="00B74131" w:rsidP="00B74131">
      <w:pPr>
        <w:pStyle w:val="Tabletext"/>
      </w:pPr>
    </w:p>
    <w:p w:rsidR="004472B5" w:rsidRPr="00AA1E54" w:rsidRDefault="004472B5" w:rsidP="00452E94">
      <w:pPr>
        <w:spacing w:before="60"/>
        <w:ind w:left="240" w:hanging="240"/>
      </w:pPr>
      <w:r w:rsidRPr="00AA1E54">
        <w:rPr>
          <w:snapToGrid w:val="0"/>
        </w:rPr>
        <w:t>Czech Republic</w:t>
      </w:r>
    </w:p>
    <w:p w:rsidR="004472B5" w:rsidRPr="00AA1E54" w:rsidRDefault="004472B5" w:rsidP="00452E94">
      <w:pPr>
        <w:ind w:left="240" w:hanging="240"/>
        <w:rPr>
          <w:snapToGrid w:val="0"/>
        </w:rPr>
      </w:pPr>
      <w:r w:rsidRPr="00AA1E54">
        <w:rPr>
          <w:snapToGrid w:val="0"/>
        </w:rPr>
        <w:t>Denmark</w:t>
      </w:r>
    </w:p>
    <w:p w:rsidR="004472B5" w:rsidRPr="00AA1E54" w:rsidRDefault="004472B5" w:rsidP="00452E94">
      <w:pPr>
        <w:ind w:left="240" w:hanging="240"/>
        <w:rPr>
          <w:snapToGrid w:val="0"/>
        </w:rPr>
      </w:pPr>
      <w:r w:rsidRPr="00AA1E54">
        <w:rPr>
          <w:snapToGrid w:val="0"/>
        </w:rPr>
        <w:t>Estonia</w:t>
      </w:r>
    </w:p>
    <w:p w:rsidR="004472B5" w:rsidRPr="00AA1E54" w:rsidRDefault="004472B5" w:rsidP="00452E94">
      <w:pPr>
        <w:ind w:left="240" w:hanging="240"/>
        <w:rPr>
          <w:snapToGrid w:val="0"/>
        </w:rPr>
      </w:pPr>
      <w:r w:rsidRPr="00AA1E54">
        <w:rPr>
          <w:snapToGrid w:val="0"/>
        </w:rPr>
        <w:t>Finland</w:t>
      </w:r>
    </w:p>
    <w:p w:rsidR="004472B5" w:rsidRPr="00AA1E54" w:rsidRDefault="004472B5" w:rsidP="00452E94">
      <w:pPr>
        <w:ind w:left="240" w:hanging="240"/>
        <w:rPr>
          <w:snapToGrid w:val="0"/>
        </w:rPr>
      </w:pPr>
      <w:r w:rsidRPr="00AA1E54">
        <w:rPr>
          <w:snapToGrid w:val="0"/>
        </w:rPr>
        <w:t>France</w:t>
      </w:r>
    </w:p>
    <w:p w:rsidR="004472B5" w:rsidRPr="00AA1E54" w:rsidRDefault="004472B5" w:rsidP="00452E94">
      <w:pPr>
        <w:ind w:left="240" w:hanging="240"/>
        <w:rPr>
          <w:snapToGrid w:val="0"/>
        </w:rPr>
      </w:pPr>
      <w:r w:rsidRPr="00AA1E54">
        <w:rPr>
          <w:snapToGrid w:val="0"/>
        </w:rPr>
        <w:t>Germany</w:t>
      </w:r>
    </w:p>
    <w:p w:rsidR="004472B5" w:rsidRPr="00AA1E54" w:rsidRDefault="004472B5" w:rsidP="00452E94">
      <w:pPr>
        <w:ind w:left="240" w:hanging="240"/>
        <w:rPr>
          <w:snapToGrid w:val="0"/>
        </w:rPr>
      </w:pPr>
      <w:r w:rsidRPr="00AA1E54">
        <w:rPr>
          <w:snapToGrid w:val="0"/>
        </w:rPr>
        <w:t>Greece</w:t>
      </w:r>
    </w:p>
    <w:p w:rsidR="004472B5" w:rsidRPr="00AA1E54" w:rsidRDefault="004472B5" w:rsidP="00452E94">
      <w:pPr>
        <w:ind w:left="240" w:hanging="240"/>
        <w:rPr>
          <w:snapToGrid w:val="0"/>
        </w:rPr>
      </w:pPr>
      <w:r w:rsidRPr="00AA1E54">
        <w:rPr>
          <w:snapToGrid w:val="0"/>
        </w:rPr>
        <w:t>Italy</w:t>
      </w:r>
    </w:p>
    <w:p w:rsidR="004472B5" w:rsidRPr="00AA1E54" w:rsidRDefault="004472B5" w:rsidP="00452E94">
      <w:pPr>
        <w:ind w:left="240" w:hanging="240"/>
      </w:pPr>
      <w:r w:rsidRPr="00AA1E54">
        <w:rPr>
          <w:snapToGrid w:val="0"/>
        </w:rPr>
        <w:t>Lithuania</w:t>
      </w:r>
    </w:p>
    <w:p w:rsidR="004472B5" w:rsidRPr="00AA1E54" w:rsidRDefault="004472B5" w:rsidP="00452E94">
      <w:pPr>
        <w:ind w:left="240" w:hanging="240"/>
        <w:rPr>
          <w:snapToGrid w:val="0"/>
        </w:rPr>
      </w:pPr>
      <w:r w:rsidRPr="00AA1E54">
        <w:rPr>
          <w:snapToGrid w:val="0"/>
        </w:rPr>
        <w:t>Luxembourg</w:t>
      </w:r>
    </w:p>
    <w:p w:rsidR="004472B5" w:rsidRPr="00AA1E54" w:rsidRDefault="004472B5" w:rsidP="00452E94">
      <w:pPr>
        <w:ind w:left="240" w:hanging="240"/>
        <w:rPr>
          <w:snapToGrid w:val="0"/>
        </w:rPr>
      </w:pPr>
      <w:r w:rsidRPr="00AA1E54">
        <w:rPr>
          <w:snapToGrid w:val="0"/>
        </w:rPr>
        <w:t>Netherlands</w:t>
      </w:r>
    </w:p>
    <w:p w:rsidR="004472B5" w:rsidRPr="00AA1E54" w:rsidRDefault="004472B5" w:rsidP="00452E94">
      <w:pPr>
        <w:ind w:left="240" w:hanging="240"/>
      </w:pPr>
      <w:r w:rsidRPr="00AA1E54">
        <w:rPr>
          <w:snapToGrid w:val="0"/>
        </w:rPr>
        <w:t>Norway</w:t>
      </w:r>
    </w:p>
    <w:p w:rsidR="004472B5" w:rsidRPr="00AA1E54" w:rsidRDefault="004472B5" w:rsidP="00452E94">
      <w:pPr>
        <w:ind w:left="240" w:hanging="240"/>
      </w:pPr>
      <w:r w:rsidRPr="00AA1E54">
        <w:rPr>
          <w:snapToGrid w:val="0"/>
        </w:rPr>
        <w:t>Poland</w:t>
      </w:r>
    </w:p>
    <w:p w:rsidR="004472B5" w:rsidRPr="00AA1E54" w:rsidRDefault="004472B5" w:rsidP="00452E94">
      <w:pPr>
        <w:ind w:left="240" w:hanging="240"/>
        <w:rPr>
          <w:snapToGrid w:val="0"/>
        </w:rPr>
      </w:pPr>
      <w:r w:rsidRPr="00AA1E54">
        <w:rPr>
          <w:snapToGrid w:val="0"/>
        </w:rPr>
        <w:t>Portugal</w:t>
      </w:r>
    </w:p>
    <w:p w:rsidR="004472B5" w:rsidRPr="00AA1E54" w:rsidRDefault="004472B5" w:rsidP="00452E94">
      <w:pPr>
        <w:ind w:left="240" w:hanging="240"/>
        <w:rPr>
          <w:snapToGrid w:val="0"/>
        </w:rPr>
      </w:pPr>
      <w:r w:rsidRPr="00AA1E54">
        <w:rPr>
          <w:snapToGrid w:val="0"/>
        </w:rPr>
        <w:t>Slovakia</w:t>
      </w:r>
    </w:p>
    <w:p w:rsidR="004472B5" w:rsidRPr="00AA1E54" w:rsidRDefault="004472B5" w:rsidP="00452E94">
      <w:pPr>
        <w:ind w:left="240" w:hanging="240"/>
        <w:rPr>
          <w:snapToGrid w:val="0"/>
        </w:rPr>
      </w:pPr>
      <w:r w:rsidRPr="00AA1E54">
        <w:rPr>
          <w:snapToGrid w:val="0"/>
        </w:rPr>
        <w:t>Spain</w:t>
      </w:r>
    </w:p>
    <w:p w:rsidR="004472B5" w:rsidRPr="00AA1E54" w:rsidRDefault="004472B5" w:rsidP="00452E94">
      <w:pPr>
        <w:ind w:left="240" w:hanging="240"/>
        <w:rPr>
          <w:snapToGrid w:val="0"/>
        </w:rPr>
      </w:pPr>
      <w:r w:rsidRPr="00AA1E54">
        <w:rPr>
          <w:snapToGrid w:val="0"/>
        </w:rPr>
        <w:t>Sweden</w:t>
      </w:r>
    </w:p>
    <w:p w:rsidR="004472B5" w:rsidRPr="00AA1E54" w:rsidRDefault="004472B5" w:rsidP="00452E94">
      <w:pPr>
        <w:ind w:left="240" w:hanging="240"/>
        <w:rPr>
          <w:snapToGrid w:val="0"/>
        </w:rPr>
      </w:pPr>
      <w:r w:rsidRPr="00AA1E54">
        <w:rPr>
          <w:snapToGrid w:val="0"/>
        </w:rPr>
        <w:t>Switzerland</w:t>
      </w:r>
    </w:p>
    <w:p w:rsidR="004472B5" w:rsidRPr="00AA1E54" w:rsidRDefault="004472B5" w:rsidP="00452E94">
      <w:pPr>
        <w:ind w:left="240" w:hanging="240"/>
        <w:rPr>
          <w:snapToGrid w:val="0"/>
        </w:rPr>
      </w:pPr>
      <w:r w:rsidRPr="00AA1E54">
        <w:rPr>
          <w:snapToGrid w:val="0"/>
        </w:rPr>
        <w:t>Turkey</w:t>
      </w:r>
    </w:p>
    <w:p w:rsidR="004472B5" w:rsidRPr="00AA1E54" w:rsidRDefault="004472B5" w:rsidP="00452E94">
      <w:pPr>
        <w:ind w:left="240" w:hanging="240"/>
      </w:pPr>
      <w:r w:rsidRPr="00AA1E54">
        <w:rPr>
          <w:snapToGrid w:val="0"/>
        </w:rPr>
        <w:t>United Kingdom of Great Britain and Northern Ireland</w:t>
      </w:r>
    </w:p>
    <w:p w:rsidR="004472B5" w:rsidRPr="00AA1E54" w:rsidRDefault="009E1980" w:rsidP="00AE161A">
      <w:pPr>
        <w:pStyle w:val="ActHead1"/>
        <w:pageBreakBefore/>
        <w:spacing w:before="240"/>
      </w:pPr>
      <w:bookmarkStart w:id="178" w:name="_Toc138687434"/>
      <w:r w:rsidRPr="00437481">
        <w:rPr>
          <w:rStyle w:val="CharChapNo"/>
        </w:rPr>
        <w:lastRenderedPageBreak/>
        <w:t>Schedule</w:t>
      </w:r>
      <w:r w:rsidR="00362FD8" w:rsidRPr="00437481">
        <w:rPr>
          <w:rStyle w:val="CharChapNo"/>
        </w:rPr>
        <w:t> </w:t>
      </w:r>
      <w:r w:rsidR="004472B5" w:rsidRPr="00437481">
        <w:rPr>
          <w:rStyle w:val="CharChapNo"/>
        </w:rPr>
        <w:t>5</w:t>
      </w:r>
      <w:r w:rsidRPr="00AA1E54">
        <w:t>—</w:t>
      </w:r>
      <w:r w:rsidR="004472B5" w:rsidRPr="00437481">
        <w:rPr>
          <w:rStyle w:val="CharChapText"/>
        </w:rPr>
        <w:t>Prescribed laws</w:t>
      </w:r>
      <w:r w:rsidRPr="00437481">
        <w:rPr>
          <w:rStyle w:val="CharChapText"/>
        </w:rPr>
        <w:t>—</w:t>
      </w:r>
      <w:r w:rsidR="004472B5" w:rsidRPr="00437481">
        <w:rPr>
          <w:rStyle w:val="CharChapText"/>
        </w:rPr>
        <w:t>definition of child welfare law in subsection</w:t>
      </w:r>
      <w:r w:rsidR="00362FD8" w:rsidRPr="00437481">
        <w:rPr>
          <w:rStyle w:val="CharChapText"/>
        </w:rPr>
        <w:t> </w:t>
      </w:r>
      <w:r w:rsidR="004472B5" w:rsidRPr="00437481">
        <w:rPr>
          <w:rStyle w:val="CharChapText"/>
        </w:rPr>
        <w:t>4(1) of the Act</w:t>
      </w:r>
      <w:bookmarkEnd w:id="178"/>
    </w:p>
    <w:p w:rsidR="004472B5" w:rsidRPr="00AA1E54" w:rsidRDefault="004472B5" w:rsidP="009E1980">
      <w:pPr>
        <w:pStyle w:val="notemargin"/>
      </w:pPr>
      <w:r w:rsidRPr="00AA1E54">
        <w:t>(subregulation</w:t>
      </w:r>
      <w:r w:rsidR="00362FD8" w:rsidRPr="00AA1E54">
        <w:t> </w:t>
      </w:r>
      <w:r w:rsidRPr="00AA1E54">
        <w:t>12</w:t>
      </w:r>
      <w:r w:rsidR="009E1980" w:rsidRPr="00AA1E54">
        <w:t>B(</w:t>
      </w:r>
      <w:r w:rsidRPr="00AA1E54">
        <w:t>2))</w:t>
      </w:r>
    </w:p>
    <w:p w:rsidR="004472B5" w:rsidRPr="00AA1E54" w:rsidRDefault="009E1980" w:rsidP="004472B5">
      <w:pPr>
        <w:pStyle w:val="Header"/>
      </w:pPr>
      <w:r w:rsidRPr="00437481">
        <w:rPr>
          <w:rStyle w:val="CharPartNo"/>
        </w:rPr>
        <w:t xml:space="preserve"> </w:t>
      </w:r>
      <w:r w:rsidRPr="00437481">
        <w:rPr>
          <w:rStyle w:val="CharPartText"/>
        </w:rPr>
        <w:t xml:space="preserve"> </w:t>
      </w:r>
    </w:p>
    <w:p w:rsidR="009E1980" w:rsidRPr="00AA1E54" w:rsidRDefault="009E1980" w:rsidP="009E198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18"/>
        <w:gridCol w:w="5778"/>
        <w:gridCol w:w="2033"/>
      </w:tblGrid>
      <w:tr w:rsidR="004472B5" w:rsidRPr="00AA1E54" w:rsidTr="00D73DE2">
        <w:trPr>
          <w:tblHeader/>
        </w:trPr>
        <w:tc>
          <w:tcPr>
            <w:tcW w:w="421" w:type="pct"/>
            <w:tcBorders>
              <w:top w:val="single" w:sz="12" w:space="0" w:color="auto"/>
              <w:bottom w:val="single" w:sz="12" w:space="0" w:color="auto"/>
            </w:tcBorders>
            <w:shd w:val="clear" w:color="auto" w:fill="auto"/>
          </w:tcPr>
          <w:p w:rsidR="004472B5" w:rsidRPr="00AA1E54" w:rsidRDefault="004472B5" w:rsidP="009E1980">
            <w:pPr>
              <w:pStyle w:val="TableHeading"/>
            </w:pPr>
            <w:r w:rsidRPr="00AA1E54">
              <w:t>Item</w:t>
            </w:r>
          </w:p>
        </w:tc>
        <w:tc>
          <w:tcPr>
            <w:tcW w:w="3387" w:type="pct"/>
            <w:tcBorders>
              <w:top w:val="single" w:sz="12" w:space="0" w:color="auto"/>
              <w:bottom w:val="single" w:sz="12" w:space="0" w:color="auto"/>
            </w:tcBorders>
            <w:shd w:val="clear" w:color="auto" w:fill="auto"/>
          </w:tcPr>
          <w:p w:rsidR="004472B5" w:rsidRPr="00AA1E54" w:rsidRDefault="004472B5" w:rsidP="009E1980">
            <w:pPr>
              <w:pStyle w:val="TableHeading"/>
            </w:pPr>
            <w:r w:rsidRPr="00AA1E54">
              <w:t>Prescribed Law</w:t>
            </w:r>
          </w:p>
        </w:tc>
        <w:tc>
          <w:tcPr>
            <w:tcW w:w="1192" w:type="pct"/>
            <w:tcBorders>
              <w:top w:val="single" w:sz="12" w:space="0" w:color="auto"/>
              <w:bottom w:val="single" w:sz="12" w:space="0" w:color="auto"/>
            </w:tcBorders>
            <w:shd w:val="clear" w:color="auto" w:fill="auto"/>
          </w:tcPr>
          <w:p w:rsidR="004472B5" w:rsidRPr="00AA1E54" w:rsidRDefault="004472B5" w:rsidP="009E1980">
            <w:pPr>
              <w:pStyle w:val="TableHeading"/>
            </w:pPr>
            <w:r w:rsidRPr="00AA1E54">
              <w:t>State or Territory</w:t>
            </w:r>
          </w:p>
        </w:tc>
      </w:tr>
      <w:tr w:rsidR="004472B5" w:rsidRPr="00AA1E54" w:rsidTr="00D73DE2">
        <w:tc>
          <w:tcPr>
            <w:tcW w:w="421" w:type="pct"/>
            <w:tcBorders>
              <w:top w:val="single" w:sz="12" w:space="0" w:color="auto"/>
            </w:tcBorders>
            <w:shd w:val="clear" w:color="auto" w:fill="auto"/>
          </w:tcPr>
          <w:p w:rsidR="004472B5" w:rsidRPr="00AA1E54" w:rsidRDefault="004472B5" w:rsidP="009E1980">
            <w:pPr>
              <w:pStyle w:val="Tabletext"/>
            </w:pPr>
            <w:r w:rsidRPr="00AA1E54">
              <w:t>1</w:t>
            </w:r>
          </w:p>
        </w:tc>
        <w:tc>
          <w:tcPr>
            <w:tcW w:w="3387" w:type="pct"/>
            <w:tcBorders>
              <w:top w:val="single" w:sz="12" w:space="0" w:color="auto"/>
            </w:tcBorders>
            <w:shd w:val="clear" w:color="auto" w:fill="auto"/>
          </w:tcPr>
          <w:p w:rsidR="004472B5" w:rsidRPr="00AA1E54" w:rsidRDefault="004472B5" w:rsidP="009E1980">
            <w:pPr>
              <w:pStyle w:val="Tabletext"/>
            </w:pPr>
            <w:r w:rsidRPr="00AA1E54">
              <w:rPr>
                <w:i/>
              </w:rPr>
              <w:t>Adoption Act 2000</w:t>
            </w:r>
          </w:p>
        </w:tc>
        <w:tc>
          <w:tcPr>
            <w:tcW w:w="1192" w:type="pct"/>
            <w:tcBorders>
              <w:top w:val="single" w:sz="12" w:space="0" w:color="auto"/>
            </w:tcBorders>
            <w:shd w:val="clear" w:color="auto" w:fill="auto"/>
          </w:tcPr>
          <w:p w:rsidR="004472B5" w:rsidRPr="00AA1E54" w:rsidRDefault="004472B5" w:rsidP="009E1980">
            <w:pPr>
              <w:pStyle w:val="Tabletext"/>
            </w:pPr>
            <w:r w:rsidRPr="00AA1E54">
              <w:t>New South Wales</w:t>
            </w:r>
          </w:p>
        </w:tc>
      </w:tr>
      <w:tr w:rsidR="004472B5" w:rsidRPr="00AA1E54" w:rsidTr="00D73DE2">
        <w:tc>
          <w:tcPr>
            <w:tcW w:w="421" w:type="pct"/>
            <w:shd w:val="clear" w:color="auto" w:fill="auto"/>
          </w:tcPr>
          <w:p w:rsidR="004472B5" w:rsidRPr="00AA1E54" w:rsidRDefault="004472B5" w:rsidP="009E1980">
            <w:pPr>
              <w:pStyle w:val="Tabletext"/>
            </w:pPr>
            <w:r w:rsidRPr="00AA1E54">
              <w:t>2</w:t>
            </w:r>
          </w:p>
        </w:tc>
        <w:tc>
          <w:tcPr>
            <w:tcW w:w="3387" w:type="pct"/>
            <w:shd w:val="clear" w:color="auto" w:fill="auto"/>
          </w:tcPr>
          <w:p w:rsidR="004472B5" w:rsidRPr="00AA1E54" w:rsidRDefault="004472B5" w:rsidP="009E1980">
            <w:pPr>
              <w:pStyle w:val="Tabletext"/>
            </w:pPr>
            <w:r w:rsidRPr="00AA1E54">
              <w:rPr>
                <w:i/>
              </w:rPr>
              <w:t>Children and Young Persons (Care and Protection) Act 1998</w:t>
            </w:r>
          </w:p>
        </w:tc>
        <w:tc>
          <w:tcPr>
            <w:tcW w:w="1192" w:type="pct"/>
            <w:shd w:val="clear" w:color="auto" w:fill="auto"/>
          </w:tcPr>
          <w:p w:rsidR="004472B5" w:rsidRPr="00AA1E54" w:rsidRDefault="004472B5" w:rsidP="009E1980">
            <w:pPr>
              <w:pStyle w:val="Tabletext"/>
            </w:pPr>
            <w:r w:rsidRPr="00AA1E54">
              <w:t>New South Wales</w:t>
            </w:r>
          </w:p>
        </w:tc>
      </w:tr>
      <w:tr w:rsidR="004472B5" w:rsidRPr="00AA1E54" w:rsidTr="00D73DE2">
        <w:tc>
          <w:tcPr>
            <w:tcW w:w="421" w:type="pct"/>
            <w:shd w:val="clear" w:color="auto" w:fill="auto"/>
          </w:tcPr>
          <w:p w:rsidR="004472B5" w:rsidRPr="00AA1E54" w:rsidRDefault="004472B5" w:rsidP="009E1980">
            <w:pPr>
              <w:pStyle w:val="Tabletext"/>
            </w:pPr>
            <w:r w:rsidRPr="00AA1E54">
              <w:t>3</w:t>
            </w:r>
          </w:p>
        </w:tc>
        <w:tc>
          <w:tcPr>
            <w:tcW w:w="3387" w:type="pct"/>
            <w:shd w:val="clear" w:color="auto" w:fill="auto"/>
          </w:tcPr>
          <w:p w:rsidR="004472B5" w:rsidRPr="00AA1E54" w:rsidRDefault="004472B5" w:rsidP="009E1980">
            <w:pPr>
              <w:pStyle w:val="Tabletext"/>
            </w:pPr>
            <w:r w:rsidRPr="00AA1E54">
              <w:rPr>
                <w:i/>
              </w:rPr>
              <w:t>Community Services (Complaints, Reviews and Monitoring) Act 1993</w:t>
            </w:r>
          </w:p>
        </w:tc>
        <w:tc>
          <w:tcPr>
            <w:tcW w:w="1192" w:type="pct"/>
            <w:shd w:val="clear" w:color="auto" w:fill="auto"/>
          </w:tcPr>
          <w:p w:rsidR="004472B5" w:rsidRPr="00AA1E54" w:rsidRDefault="004472B5" w:rsidP="009E1980">
            <w:pPr>
              <w:pStyle w:val="Tabletext"/>
            </w:pPr>
            <w:r w:rsidRPr="00AA1E54">
              <w:t>New South Wales</w:t>
            </w:r>
          </w:p>
        </w:tc>
      </w:tr>
      <w:tr w:rsidR="004472B5" w:rsidRPr="00AA1E54" w:rsidTr="00D73DE2">
        <w:tc>
          <w:tcPr>
            <w:tcW w:w="421" w:type="pct"/>
            <w:shd w:val="clear" w:color="auto" w:fill="auto"/>
          </w:tcPr>
          <w:p w:rsidR="004472B5" w:rsidRPr="00AA1E54" w:rsidRDefault="004472B5" w:rsidP="009E1980">
            <w:pPr>
              <w:pStyle w:val="Tabletext"/>
            </w:pPr>
            <w:r w:rsidRPr="00AA1E54">
              <w:t>4</w:t>
            </w:r>
          </w:p>
        </w:tc>
        <w:tc>
          <w:tcPr>
            <w:tcW w:w="3387" w:type="pct"/>
            <w:shd w:val="clear" w:color="auto" w:fill="auto"/>
          </w:tcPr>
          <w:p w:rsidR="004472B5" w:rsidRPr="00AA1E54" w:rsidRDefault="004472B5" w:rsidP="009E1980">
            <w:pPr>
              <w:pStyle w:val="Tabletext"/>
            </w:pPr>
            <w:r w:rsidRPr="00AA1E54">
              <w:rPr>
                <w:i/>
              </w:rPr>
              <w:t>Guardianship Act 1987</w:t>
            </w:r>
          </w:p>
        </w:tc>
        <w:tc>
          <w:tcPr>
            <w:tcW w:w="1192" w:type="pct"/>
            <w:shd w:val="clear" w:color="auto" w:fill="auto"/>
          </w:tcPr>
          <w:p w:rsidR="004472B5" w:rsidRPr="00AA1E54" w:rsidRDefault="004472B5" w:rsidP="009E1980">
            <w:pPr>
              <w:pStyle w:val="Tabletext"/>
            </w:pPr>
            <w:r w:rsidRPr="00AA1E54">
              <w:t>New South Wales</w:t>
            </w:r>
          </w:p>
        </w:tc>
      </w:tr>
      <w:tr w:rsidR="00A30C46" w:rsidRPr="00AA1E54" w:rsidTr="00D73DE2">
        <w:tblPrEx>
          <w:tblCellMar>
            <w:left w:w="107" w:type="dxa"/>
            <w:right w:w="107" w:type="dxa"/>
          </w:tblCellMar>
        </w:tblPrEx>
        <w:tc>
          <w:tcPr>
            <w:tcW w:w="421" w:type="pct"/>
            <w:shd w:val="clear" w:color="auto" w:fill="auto"/>
          </w:tcPr>
          <w:p w:rsidR="00A30C46" w:rsidRPr="00AA1E54" w:rsidRDefault="00A30C46" w:rsidP="009E1980">
            <w:pPr>
              <w:pStyle w:val="Tabletext"/>
            </w:pPr>
            <w:r w:rsidRPr="00AA1E54">
              <w:t>5</w:t>
            </w:r>
          </w:p>
        </w:tc>
        <w:tc>
          <w:tcPr>
            <w:tcW w:w="3387" w:type="pct"/>
            <w:shd w:val="clear" w:color="auto" w:fill="auto"/>
          </w:tcPr>
          <w:p w:rsidR="00A30C46" w:rsidRPr="00AA1E54" w:rsidRDefault="00C97A0B" w:rsidP="00AE161A">
            <w:pPr>
              <w:pStyle w:val="Tabletext"/>
              <w:rPr>
                <w:b/>
              </w:rPr>
            </w:pPr>
            <w:r w:rsidRPr="00AA1E54">
              <w:rPr>
                <w:i/>
              </w:rPr>
              <w:t>Adoption Act 1984</w:t>
            </w:r>
          </w:p>
        </w:tc>
        <w:tc>
          <w:tcPr>
            <w:tcW w:w="1192" w:type="pct"/>
            <w:shd w:val="clear" w:color="auto" w:fill="auto"/>
          </w:tcPr>
          <w:p w:rsidR="00A30C46" w:rsidRPr="00AA1E54" w:rsidRDefault="00A30C46" w:rsidP="009E1980">
            <w:pPr>
              <w:pStyle w:val="Tabletext"/>
            </w:pPr>
            <w:r w:rsidRPr="00AA1E54">
              <w:t>Victoria</w:t>
            </w:r>
          </w:p>
        </w:tc>
      </w:tr>
      <w:tr w:rsidR="00A30C46" w:rsidRPr="00AA1E54" w:rsidTr="00D73DE2">
        <w:tblPrEx>
          <w:tblCellMar>
            <w:left w:w="107" w:type="dxa"/>
            <w:right w:w="107" w:type="dxa"/>
          </w:tblCellMar>
        </w:tblPrEx>
        <w:tc>
          <w:tcPr>
            <w:tcW w:w="421" w:type="pct"/>
            <w:shd w:val="clear" w:color="auto" w:fill="auto"/>
          </w:tcPr>
          <w:p w:rsidR="00A30C46" w:rsidRPr="00AA1E54" w:rsidRDefault="00A30C46" w:rsidP="009E1980">
            <w:pPr>
              <w:pStyle w:val="Tabletext"/>
            </w:pPr>
            <w:r w:rsidRPr="00AA1E54">
              <w:t>6</w:t>
            </w:r>
          </w:p>
        </w:tc>
        <w:tc>
          <w:tcPr>
            <w:tcW w:w="3387" w:type="pct"/>
            <w:shd w:val="clear" w:color="auto" w:fill="auto"/>
          </w:tcPr>
          <w:p w:rsidR="00A30C46" w:rsidRPr="00AA1E54" w:rsidRDefault="00C97A0B" w:rsidP="00AE161A">
            <w:pPr>
              <w:pStyle w:val="Tabletext"/>
              <w:rPr>
                <w:b/>
              </w:rPr>
            </w:pPr>
            <w:r w:rsidRPr="00AA1E54">
              <w:rPr>
                <w:i/>
              </w:rPr>
              <w:t>Children, Youth and Families Act 2005</w:t>
            </w:r>
          </w:p>
        </w:tc>
        <w:tc>
          <w:tcPr>
            <w:tcW w:w="1192" w:type="pct"/>
            <w:shd w:val="clear" w:color="auto" w:fill="auto"/>
          </w:tcPr>
          <w:p w:rsidR="00A30C46" w:rsidRPr="00AA1E54" w:rsidRDefault="00A30C46" w:rsidP="009E1980">
            <w:pPr>
              <w:pStyle w:val="Tabletext"/>
            </w:pPr>
            <w:r w:rsidRPr="00AA1E54">
              <w:t>Victoria</w:t>
            </w:r>
          </w:p>
        </w:tc>
      </w:tr>
      <w:tr w:rsidR="00A30C46" w:rsidRPr="00AA1E54" w:rsidTr="00D73DE2">
        <w:tblPrEx>
          <w:tblCellMar>
            <w:left w:w="107" w:type="dxa"/>
            <w:right w:w="107" w:type="dxa"/>
          </w:tblCellMar>
        </w:tblPrEx>
        <w:tc>
          <w:tcPr>
            <w:tcW w:w="421" w:type="pct"/>
            <w:shd w:val="clear" w:color="auto" w:fill="auto"/>
          </w:tcPr>
          <w:p w:rsidR="00A30C46" w:rsidRPr="00AA1E54" w:rsidRDefault="00A30C46" w:rsidP="009E1980">
            <w:pPr>
              <w:pStyle w:val="Tabletext"/>
            </w:pPr>
            <w:r w:rsidRPr="00AA1E54">
              <w:t>7</w:t>
            </w:r>
          </w:p>
        </w:tc>
        <w:tc>
          <w:tcPr>
            <w:tcW w:w="3387" w:type="pct"/>
            <w:shd w:val="clear" w:color="auto" w:fill="auto"/>
          </w:tcPr>
          <w:p w:rsidR="00A30C46" w:rsidRPr="00AA1E54" w:rsidRDefault="00C97A0B" w:rsidP="009E1980">
            <w:pPr>
              <w:pStyle w:val="Tabletext"/>
              <w:rPr>
                <w:b/>
              </w:rPr>
            </w:pPr>
            <w:r w:rsidRPr="00AA1E54">
              <w:rPr>
                <w:i/>
              </w:rPr>
              <w:t>Education and Training Reform Act 2006</w:t>
            </w:r>
          </w:p>
        </w:tc>
        <w:tc>
          <w:tcPr>
            <w:tcW w:w="1192" w:type="pct"/>
            <w:shd w:val="clear" w:color="auto" w:fill="auto"/>
          </w:tcPr>
          <w:p w:rsidR="00A30C46" w:rsidRPr="00AA1E54" w:rsidRDefault="00A30C46" w:rsidP="009E1980">
            <w:pPr>
              <w:pStyle w:val="Tabletext"/>
            </w:pPr>
            <w:r w:rsidRPr="00AA1E54">
              <w:t>Victoria</w:t>
            </w:r>
          </w:p>
        </w:tc>
      </w:tr>
      <w:tr w:rsidR="004472B5" w:rsidRPr="00AA1E54" w:rsidTr="00D73DE2">
        <w:tc>
          <w:tcPr>
            <w:tcW w:w="421" w:type="pct"/>
            <w:shd w:val="clear" w:color="auto" w:fill="auto"/>
          </w:tcPr>
          <w:p w:rsidR="004472B5" w:rsidRPr="00AA1E54" w:rsidRDefault="004472B5" w:rsidP="009E1980">
            <w:pPr>
              <w:pStyle w:val="Tabletext"/>
            </w:pPr>
            <w:r w:rsidRPr="00AA1E54">
              <w:t>8</w:t>
            </w:r>
          </w:p>
        </w:tc>
        <w:tc>
          <w:tcPr>
            <w:tcW w:w="3387" w:type="pct"/>
            <w:shd w:val="clear" w:color="auto" w:fill="auto"/>
          </w:tcPr>
          <w:p w:rsidR="004472B5" w:rsidRPr="00AA1E54" w:rsidRDefault="00C97A0B" w:rsidP="009E1980">
            <w:pPr>
              <w:pStyle w:val="Tabletext"/>
              <w:rPr>
                <w:b/>
              </w:rPr>
            </w:pPr>
            <w:r w:rsidRPr="00AA1E54">
              <w:rPr>
                <w:i/>
              </w:rPr>
              <w:t>Maintenance Act 1965</w:t>
            </w:r>
          </w:p>
        </w:tc>
        <w:tc>
          <w:tcPr>
            <w:tcW w:w="1192" w:type="pct"/>
            <w:shd w:val="clear" w:color="auto" w:fill="auto"/>
          </w:tcPr>
          <w:p w:rsidR="004472B5" w:rsidRPr="00AA1E54" w:rsidRDefault="004472B5" w:rsidP="009E1980">
            <w:pPr>
              <w:pStyle w:val="Tabletext"/>
            </w:pPr>
            <w:r w:rsidRPr="00AA1E54">
              <w:t>Victoria</w:t>
            </w:r>
          </w:p>
        </w:tc>
      </w:tr>
      <w:tr w:rsidR="004472B5" w:rsidRPr="00AA1E54" w:rsidTr="00D73DE2">
        <w:tc>
          <w:tcPr>
            <w:tcW w:w="421" w:type="pct"/>
            <w:shd w:val="clear" w:color="auto" w:fill="auto"/>
          </w:tcPr>
          <w:p w:rsidR="004472B5" w:rsidRPr="00AA1E54" w:rsidRDefault="004472B5" w:rsidP="009E1980">
            <w:pPr>
              <w:pStyle w:val="Tabletext"/>
            </w:pPr>
            <w:r w:rsidRPr="00AA1E54">
              <w:t>9</w:t>
            </w:r>
          </w:p>
        </w:tc>
        <w:tc>
          <w:tcPr>
            <w:tcW w:w="3387" w:type="pct"/>
            <w:shd w:val="clear" w:color="auto" w:fill="auto"/>
          </w:tcPr>
          <w:p w:rsidR="004472B5" w:rsidRPr="00AA1E54" w:rsidRDefault="00C97A0B" w:rsidP="009E1980">
            <w:pPr>
              <w:pStyle w:val="Tabletext"/>
              <w:rPr>
                <w:b/>
              </w:rPr>
            </w:pPr>
            <w:r w:rsidRPr="00AA1E54">
              <w:rPr>
                <w:i/>
              </w:rPr>
              <w:t>Mental Health Act 2014</w:t>
            </w:r>
          </w:p>
        </w:tc>
        <w:tc>
          <w:tcPr>
            <w:tcW w:w="1192" w:type="pct"/>
            <w:shd w:val="clear" w:color="auto" w:fill="auto"/>
          </w:tcPr>
          <w:p w:rsidR="004472B5" w:rsidRPr="00AA1E54" w:rsidRDefault="004472B5" w:rsidP="009E1980">
            <w:pPr>
              <w:pStyle w:val="Tabletext"/>
            </w:pPr>
            <w:r w:rsidRPr="00AA1E54">
              <w:t>Victoria</w:t>
            </w:r>
          </w:p>
        </w:tc>
      </w:tr>
      <w:tr w:rsidR="00A30C46" w:rsidRPr="00AA1E54" w:rsidTr="00D73DE2">
        <w:tc>
          <w:tcPr>
            <w:tcW w:w="421" w:type="pct"/>
            <w:shd w:val="clear" w:color="auto" w:fill="auto"/>
          </w:tcPr>
          <w:p w:rsidR="00A30C46" w:rsidRPr="00AA1E54" w:rsidRDefault="00A30C46" w:rsidP="009E1980">
            <w:pPr>
              <w:pStyle w:val="Tabletext"/>
            </w:pPr>
            <w:r w:rsidRPr="00AA1E54">
              <w:t>10</w:t>
            </w:r>
          </w:p>
        </w:tc>
        <w:tc>
          <w:tcPr>
            <w:tcW w:w="3387" w:type="pct"/>
            <w:shd w:val="clear" w:color="auto" w:fill="auto"/>
          </w:tcPr>
          <w:p w:rsidR="00A30C46" w:rsidRPr="00AA1E54" w:rsidRDefault="00A30C46" w:rsidP="009E1980">
            <w:pPr>
              <w:pStyle w:val="Tabletext"/>
            </w:pPr>
            <w:r w:rsidRPr="00AA1E54">
              <w:rPr>
                <w:i/>
              </w:rPr>
              <w:t>Adoption Act 2009</w:t>
            </w:r>
          </w:p>
        </w:tc>
        <w:tc>
          <w:tcPr>
            <w:tcW w:w="1192" w:type="pct"/>
            <w:shd w:val="clear" w:color="auto" w:fill="auto"/>
          </w:tcPr>
          <w:p w:rsidR="00A30C46" w:rsidRPr="00AA1E54" w:rsidRDefault="00A30C46" w:rsidP="009E1980">
            <w:pPr>
              <w:pStyle w:val="Tabletext"/>
            </w:pPr>
            <w:r w:rsidRPr="00AA1E54">
              <w:t>Queensland</w:t>
            </w:r>
          </w:p>
        </w:tc>
      </w:tr>
      <w:tr w:rsidR="004472B5" w:rsidRPr="00AA1E54" w:rsidTr="00D73DE2">
        <w:tc>
          <w:tcPr>
            <w:tcW w:w="421" w:type="pct"/>
            <w:shd w:val="clear" w:color="auto" w:fill="auto"/>
          </w:tcPr>
          <w:p w:rsidR="004472B5" w:rsidRPr="00AA1E54" w:rsidRDefault="004472B5" w:rsidP="009E1980">
            <w:pPr>
              <w:pStyle w:val="Tabletext"/>
            </w:pPr>
            <w:r w:rsidRPr="00AA1E54">
              <w:t>11</w:t>
            </w:r>
          </w:p>
        </w:tc>
        <w:tc>
          <w:tcPr>
            <w:tcW w:w="3387" w:type="pct"/>
            <w:shd w:val="clear" w:color="auto" w:fill="auto"/>
          </w:tcPr>
          <w:p w:rsidR="004472B5" w:rsidRPr="00AA1E54" w:rsidRDefault="004472B5" w:rsidP="009E1980">
            <w:pPr>
              <w:pStyle w:val="Tabletext"/>
            </w:pPr>
            <w:r w:rsidRPr="00AA1E54">
              <w:rPr>
                <w:i/>
              </w:rPr>
              <w:t>Child Protection Act 1999</w:t>
            </w:r>
          </w:p>
        </w:tc>
        <w:tc>
          <w:tcPr>
            <w:tcW w:w="1192" w:type="pct"/>
            <w:shd w:val="clear" w:color="auto" w:fill="auto"/>
          </w:tcPr>
          <w:p w:rsidR="004472B5" w:rsidRPr="00AA1E54" w:rsidRDefault="004472B5" w:rsidP="009E1980">
            <w:pPr>
              <w:pStyle w:val="Tabletext"/>
            </w:pPr>
            <w:r w:rsidRPr="00AA1E54">
              <w:t>Queensland</w:t>
            </w:r>
          </w:p>
        </w:tc>
      </w:tr>
      <w:tr w:rsidR="004472B5" w:rsidRPr="00AA1E54" w:rsidTr="00D73DE2">
        <w:tc>
          <w:tcPr>
            <w:tcW w:w="421" w:type="pct"/>
            <w:shd w:val="clear" w:color="auto" w:fill="auto"/>
          </w:tcPr>
          <w:p w:rsidR="004472B5" w:rsidRPr="00AA1E54" w:rsidRDefault="004472B5" w:rsidP="009E1980">
            <w:pPr>
              <w:pStyle w:val="Tabletext"/>
            </w:pPr>
            <w:r w:rsidRPr="00AA1E54">
              <w:t>12</w:t>
            </w:r>
          </w:p>
        </w:tc>
        <w:tc>
          <w:tcPr>
            <w:tcW w:w="3387" w:type="pct"/>
            <w:shd w:val="clear" w:color="auto" w:fill="auto"/>
          </w:tcPr>
          <w:p w:rsidR="004472B5" w:rsidRPr="00AA1E54" w:rsidRDefault="004472B5" w:rsidP="009E1980">
            <w:pPr>
              <w:pStyle w:val="Tabletext"/>
            </w:pPr>
            <w:r w:rsidRPr="00AA1E54">
              <w:rPr>
                <w:i/>
              </w:rPr>
              <w:t>Maintenance Act 1965</w:t>
            </w:r>
          </w:p>
        </w:tc>
        <w:tc>
          <w:tcPr>
            <w:tcW w:w="1192" w:type="pct"/>
            <w:shd w:val="clear" w:color="auto" w:fill="auto"/>
          </w:tcPr>
          <w:p w:rsidR="004472B5" w:rsidRPr="00AA1E54" w:rsidRDefault="004472B5" w:rsidP="009E1980">
            <w:pPr>
              <w:pStyle w:val="Tabletext"/>
            </w:pPr>
            <w:r w:rsidRPr="00AA1E54">
              <w:t>Queensland</w:t>
            </w:r>
          </w:p>
        </w:tc>
      </w:tr>
      <w:tr w:rsidR="004472B5" w:rsidRPr="00AA1E54" w:rsidTr="00D73DE2">
        <w:tc>
          <w:tcPr>
            <w:tcW w:w="421" w:type="pct"/>
            <w:shd w:val="clear" w:color="auto" w:fill="auto"/>
          </w:tcPr>
          <w:p w:rsidR="004472B5" w:rsidRPr="00AA1E54" w:rsidRDefault="004472B5" w:rsidP="009E1980">
            <w:pPr>
              <w:pStyle w:val="Tabletext"/>
            </w:pPr>
            <w:r w:rsidRPr="00AA1E54">
              <w:t>13</w:t>
            </w:r>
          </w:p>
        </w:tc>
        <w:tc>
          <w:tcPr>
            <w:tcW w:w="3387" w:type="pct"/>
            <w:shd w:val="clear" w:color="auto" w:fill="auto"/>
          </w:tcPr>
          <w:p w:rsidR="004472B5" w:rsidRPr="00AA1E54" w:rsidRDefault="00C97A0B" w:rsidP="009E1980">
            <w:pPr>
              <w:pStyle w:val="Tabletext"/>
            </w:pPr>
            <w:r w:rsidRPr="00AA1E54">
              <w:rPr>
                <w:i/>
              </w:rPr>
              <w:t>Mental Health Act 2016</w:t>
            </w:r>
          </w:p>
        </w:tc>
        <w:tc>
          <w:tcPr>
            <w:tcW w:w="1192" w:type="pct"/>
            <w:shd w:val="clear" w:color="auto" w:fill="auto"/>
          </w:tcPr>
          <w:p w:rsidR="004472B5" w:rsidRPr="00AA1E54" w:rsidRDefault="004472B5" w:rsidP="009E1980">
            <w:pPr>
              <w:pStyle w:val="Tabletext"/>
            </w:pPr>
            <w:r w:rsidRPr="00AA1E54">
              <w:t>Queensland</w:t>
            </w:r>
          </w:p>
        </w:tc>
      </w:tr>
      <w:tr w:rsidR="004472B5" w:rsidRPr="00AA1E54" w:rsidTr="00D73DE2">
        <w:tc>
          <w:tcPr>
            <w:tcW w:w="421" w:type="pct"/>
            <w:shd w:val="clear" w:color="auto" w:fill="auto"/>
          </w:tcPr>
          <w:p w:rsidR="004472B5" w:rsidRPr="00AA1E54" w:rsidRDefault="004472B5" w:rsidP="009E1980">
            <w:pPr>
              <w:pStyle w:val="Tabletext"/>
            </w:pPr>
            <w:r w:rsidRPr="00AA1E54">
              <w:t>14</w:t>
            </w:r>
          </w:p>
        </w:tc>
        <w:tc>
          <w:tcPr>
            <w:tcW w:w="3387" w:type="pct"/>
            <w:shd w:val="clear" w:color="auto" w:fill="auto"/>
          </w:tcPr>
          <w:p w:rsidR="004472B5" w:rsidRPr="00AA1E54" w:rsidRDefault="004472B5" w:rsidP="009E1980">
            <w:pPr>
              <w:pStyle w:val="Tabletext"/>
            </w:pPr>
            <w:r w:rsidRPr="00AA1E54">
              <w:rPr>
                <w:i/>
              </w:rPr>
              <w:t>Public Health Act 2005</w:t>
            </w:r>
          </w:p>
        </w:tc>
        <w:tc>
          <w:tcPr>
            <w:tcW w:w="1192" w:type="pct"/>
            <w:shd w:val="clear" w:color="auto" w:fill="auto"/>
          </w:tcPr>
          <w:p w:rsidR="004472B5" w:rsidRPr="00AA1E54" w:rsidRDefault="004472B5" w:rsidP="009E1980">
            <w:pPr>
              <w:pStyle w:val="Tabletext"/>
            </w:pPr>
            <w:r w:rsidRPr="00AA1E54">
              <w:t>Queensland</w:t>
            </w:r>
          </w:p>
        </w:tc>
      </w:tr>
      <w:tr w:rsidR="004472B5" w:rsidRPr="00AA1E54" w:rsidTr="00D73DE2">
        <w:tc>
          <w:tcPr>
            <w:tcW w:w="421" w:type="pct"/>
            <w:shd w:val="clear" w:color="auto" w:fill="auto"/>
          </w:tcPr>
          <w:p w:rsidR="004472B5" w:rsidRPr="00AA1E54" w:rsidRDefault="004472B5" w:rsidP="009E1980">
            <w:pPr>
              <w:pStyle w:val="Tabletext"/>
            </w:pPr>
            <w:r w:rsidRPr="00AA1E54">
              <w:t>15</w:t>
            </w:r>
          </w:p>
        </w:tc>
        <w:tc>
          <w:tcPr>
            <w:tcW w:w="3387" w:type="pct"/>
            <w:shd w:val="clear" w:color="auto" w:fill="auto"/>
          </w:tcPr>
          <w:p w:rsidR="004472B5" w:rsidRPr="00AA1E54" w:rsidRDefault="004472B5" w:rsidP="009E1980">
            <w:pPr>
              <w:pStyle w:val="Tabletext"/>
            </w:pPr>
            <w:r w:rsidRPr="00AA1E54">
              <w:rPr>
                <w:i/>
              </w:rPr>
              <w:t>Adoption Act 1994</w:t>
            </w:r>
          </w:p>
        </w:tc>
        <w:tc>
          <w:tcPr>
            <w:tcW w:w="1192" w:type="pct"/>
            <w:shd w:val="clear" w:color="auto" w:fill="auto"/>
          </w:tcPr>
          <w:p w:rsidR="004472B5" w:rsidRPr="00AA1E54" w:rsidRDefault="004472B5" w:rsidP="009E1980">
            <w:pPr>
              <w:pStyle w:val="Tabletext"/>
            </w:pPr>
            <w:r w:rsidRPr="00AA1E54">
              <w:t>Western Australia</w:t>
            </w:r>
          </w:p>
        </w:tc>
      </w:tr>
      <w:tr w:rsidR="004472B5" w:rsidRPr="00AA1E54" w:rsidTr="00D73DE2">
        <w:tc>
          <w:tcPr>
            <w:tcW w:w="421" w:type="pct"/>
            <w:shd w:val="clear" w:color="auto" w:fill="auto"/>
          </w:tcPr>
          <w:p w:rsidR="004472B5" w:rsidRPr="00AA1E54" w:rsidRDefault="004472B5" w:rsidP="009E1980">
            <w:pPr>
              <w:pStyle w:val="Tabletext"/>
            </w:pPr>
            <w:r w:rsidRPr="00AA1E54">
              <w:t>16</w:t>
            </w:r>
          </w:p>
        </w:tc>
        <w:tc>
          <w:tcPr>
            <w:tcW w:w="3387" w:type="pct"/>
            <w:shd w:val="clear" w:color="auto" w:fill="auto"/>
          </w:tcPr>
          <w:p w:rsidR="004472B5" w:rsidRPr="00AA1E54" w:rsidRDefault="004472B5" w:rsidP="009E1980">
            <w:pPr>
              <w:pStyle w:val="Tabletext"/>
            </w:pPr>
            <w:r w:rsidRPr="00AA1E54">
              <w:rPr>
                <w:i/>
              </w:rPr>
              <w:t>Children and Community Services Act 2004</w:t>
            </w:r>
          </w:p>
        </w:tc>
        <w:tc>
          <w:tcPr>
            <w:tcW w:w="1192" w:type="pct"/>
            <w:shd w:val="clear" w:color="auto" w:fill="auto"/>
          </w:tcPr>
          <w:p w:rsidR="004472B5" w:rsidRPr="00AA1E54" w:rsidRDefault="004472B5" w:rsidP="009E1980">
            <w:pPr>
              <w:pStyle w:val="Tabletext"/>
            </w:pPr>
            <w:r w:rsidRPr="00AA1E54">
              <w:t>Western Australia</w:t>
            </w:r>
          </w:p>
        </w:tc>
      </w:tr>
      <w:tr w:rsidR="004472B5" w:rsidRPr="00AA1E54" w:rsidTr="00D73DE2">
        <w:tc>
          <w:tcPr>
            <w:tcW w:w="421" w:type="pct"/>
            <w:shd w:val="clear" w:color="auto" w:fill="auto"/>
          </w:tcPr>
          <w:p w:rsidR="004472B5" w:rsidRPr="00AA1E54" w:rsidRDefault="004472B5" w:rsidP="009E1980">
            <w:pPr>
              <w:pStyle w:val="Tabletext"/>
            </w:pPr>
            <w:r w:rsidRPr="00AA1E54">
              <w:t>17</w:t>
            </w:r>
          </w:p>
        </w:tc>
        <w:tc>
          <w:tcPr>
            <w:tcW w:w="3387" w:type="pct"/>
            <w:shd w:val="clear" w:color="auto" w:fill="auto"/>
          </w:tcPr>
          <w:p w:rsidR="004472B5" w:rsidRPr="00AA1E54" w:rsidRDefault="004472B5" w:rsidP="009E1980">
            <w:pPr>
              <w:pStyle w:val="Tabletext"/>
            </w:pPr>
            <w:r w:rsidRPr="00AA1E54">
              <w:rPr>
                <w:i/>
              </w:rPr>
              <w:t>Family Court Act 1997</w:t>
            </w:r>
          </w:p>
        </w:tc>
        <w:tc>
          <w:tcPr>
            <w:tcW w:w="1192" w:type="pct"/>
            <w:shd w:val="clear" w:color="auto" w:fill="auto"/>
          </w:tcPr>
          <w:p w:rsidR="004472B5" w:rsidRPr="00AA1E54" w:rsidRDefault="004472B5" w:rsidP="009E1980">
            <w:pPr>
              <w:pStyle w:val="Tabletext"/>
            </w:pPr>
            <w:r w:rsidRPr="00AA1E54">
              <w:t>Western Australia</w:t>
            </w:r>
          </w:p>
        </w:tc>
      </w:tr>
      <w:tr w:rsidR="004472B5" w:rsidRPr="00AA1E54" w:rsidTr="00D73DE2">
        <w:tc>
          <w:tcPr>
            <w:tcW w:w="421" w:type="pct"/>
            <w:shd w:val="clear" w:color="auto" w:fill="auto"/>
          </w:tcPr>
          <w:p w:rsidR="004472B5" w:rsidRPr="00AA1E54" w:rsidRDefault="004472B5" w:rsidP="009E1980">
            <w:pPr>
              <w:pStyle w:val="Tabletext"/>
            </w:pPr>
            <w:r w:rsidRPr="00AA1E54">
              <w:t>18</w:t>
            </w:r>
          </w:p>
        </w:tc>
        <w:tc>
          <w:tcPr>
            <w:tcW w:w="3387" w:type="pct"/>
            <w:shd w:val="clear" w:color="auto" w:fill="auto"/>
          </w:tcPr>
          <w:p w:rsidR="004472B5" w:rsidRPr="00AA1E54" w:rsidRDefault="00C97A0B" w:rsidP="009E1980">
            <w:pPr>
              <w:pStyle w:val="Tabletext"/>
            </w:pPr>
            <w:r w:rsidRPr="00AA1E54">
              <w:rPr>
                <w:i/>
              </w:rPr>
              <w:t>Mental Health Act 2014</w:t>
            </w:r>
          </w:p>
        </w:tc>
        <w:tc>
          <w:tcPr>
            <w:tcW w:w="1192" w:type="pct"/>
            <w:shd w:val="clear" w:color="auto" w:fill="auto"/>
          </w:tcPr>
          <w:p w:rsidR="004472B5" w:rsidRPr="00AA1E54" w:rsidRDefault="004472B5" w:rsidP="009E1980">
            <w:pPr>
              <w:pStyle w:val="Tabletext"/>
            </w:pPr>
            <w:r w:rsidRPr="00AA1E54">
              <w:t>Western Australia</w:t>
            </w:r>
          </w:p>
        </w:tc>
      </w:tr>
      <w:tr w:rsidR="004472B5" w:rsidRPr="00AA1E54" w:rsidTr="00D73DE2">
        <w:tc>
          <w:tcPr>
            <w:tcW w:w="421" w:type="pct"/>
            <w:shd w:val="clear" w:color="auto" w:fill="auto"/>
          </w:tcPr>
          <w:p w:rsidR="004472B5" w:rsidRPr="00AA1E54" w:rsidRDefault="004472B5" w:rsidP="009E1980">
            <w:pPr>
              <w:pStyle w:val="Tabletext"/>
            </w:pPr>
            <w:r w:rsidRPr="00AA1E54">
              <w:t>19</w:t>
            </w:r>
          </w:p>
        </w:tc>
        <w:tc>
          <w:tcPr>
            <w:tcW w:w="3387" w:type="pct"/>
            <w:shd w:val="clear" w:color="auto" w:fill="auto"/>
          </w:tcPr>
          <w:p w:rsidR="004472B5" w:rsidRPr="00AA1E54" w:rsidRDefault="004472B5" w:rsidP="009E1980">
            <w:pPr>
              <w:pStyle w:val="Tabletext"/>
            </w:pPr>
            <w:r w:rsidRPr="00AA1E54">
              <w:rPr>
                <w:i/>
                <w:szCs w:val="22"/>
              </w:rPr>
              <w:t>Adoption Act 1988</w:t>
            </w:r>
          </w:p>
        </w:tc>
        <w:tc>
          <w:tcPr>
            <w:tcW w:w="1192" w:type="pct"/>
            <w:shd w:val="clear" w:color="auto" w:fill="auto"/>
          </w:tcPr>
          <w:p w:rsidR="004472B5" w:rsidRPr="00AA1E54" w:rsidRDefault="004472B5" w:rsidP="009E1980">
            <w:pPr>
              <w:pStyle w:val="Tabletext"/>
            </w:pPr>
            <w:r w:rsidRPr="00AA1E54">
              <w:t>South Australia</w:t>
            </w:r>
          </w:p>
        </w:tc>
      </w:tr>
      <w:tr w:rsidR="004472B5" w:rsidRPr="00AA1E54" w:rsidTr="00D73DE2">
        <w:tc>
          <w:tcPr>
            <w:tcW w:w="421" w:type="pct"/>
            <w:shd w:val="clear" w:color="auto" w:fill="auto"/>
          </w:tcPr>
          <w:p w:rsidR="004472B5" w:rsidRPr="00AA1E54" w:rsidRDefault="004472B5" w:rsidP="009E1980">
            <w:pPr>
              <w:pStyle w:val="Tabletext"/>
            </w:pPr>
            <w:r w:rsidRPr="00AA1E54">
              <w:t>20</w:t>
            </w:r>
          </w:p>
        </w:tc>
        <w:tc>
          <w:tcPr>
            <w:tcW w:w="3387" w:type="pct"/>
            <w:shd w:val="clear" w:color="auto" w:fill="auto"/>
          </w:tcPr>
          <w:p w:rsidR="004472B5" w:rsidRPr="00AA1E54" w:rsidRDefault="004472B5" w:rsidP="009E1980">
            <w:pPr>
              <w:pStyle w:val="Tabletext"/>
            </w:pPr>
            <w:r w:rsidRPr="00AA1E54">
              <w:rPr>
                <w:i/>
              </w:rPr>
              <w:t>Children’s Protection Act 1993</w:t>
            </w:r>
          </w:p>
        </w:tc>
        <w:tc>
          <w:tcPr>
            <w:tcW w:w="1192" w:type="pct"/>
            <w:shd w:val="clear" w:color="auto" w:fill="auto"/>
          </w:tcPr>
          <w:p w:rsidR="004472B5" w:rsidRPr="00AA1E54" w:rsidRDefault="004472B5" w:rsidP="009E1980">
            <w:pPr>
              <w:pStyle w:val="Tabletext"/>
            </w:pPr>
            <w:r w:rsidRPr="00AA1E54">
              <w:t>South Australia</w:t>
            </w:r>
          </w:p>
        </w:tc>
      </w:tr>
      <w:tr w:rsidR="00C97A0B" w:rsidRPr="00AA1E54" w:rsidTr="00D12D9E">
        <w:tc>
          <w:tcPr>
            <w:tcW w:w="421" w:type="pct"/>
            <w:tcBorders>
              <w:top w:val="nil"/>
              <w:bottom w:val="single" w:sz="4" w:space="0" w:color="auto"/>
            </w:tcBorders>
            <w:shd w:val="clear" w:color="auto" w:fill="auto"/>
          </w:tcPr>
          <w:p w:rsidR="00C97A0B" w:rsidRPr="00AA1E54" w:rsidRDefault="00C97A0B" w:rsidP="00D12D9E">
            <w:pPr>
              <w:pStyle w:val="Tabletext"/>
            </w:pPr>
            <w:r w:rsidRPr="00AA1E54">
              <w:t>20A</w:t>
            </w:r>
          </w:p>
        </w:tc>
        <w:tc>
          <w:tcPr>
            <w:tcW w:w="3387" w:type="pct"/>
            <w:tcBorders>
              <w:top w:val="nil"/>
              <w:bottom w:val="single" w:sz="4" w:space="0" w:color="auto"/>
            </w:tcBorders>
            <w:shd w:val="clear" w:color="auto" w:fill="auto"/>
          </w:tcPr>
          <w:p w:rsidR="00C97A0B" w:rsidRPr="00AA1E54" w:rsidRDefault="00C97A0B" w:rsidP="00D12D9E">
            <w:pPr>
              <w:pStyle w:val="Tabletext"/>
            </w:pPr>
            <w:r w:rsidRPr="00AA1E54">
              <w:rPr>
                <w:i/>
                <w:szCs w:val="22"/>
              </w:rPr>
              <w:t>Children and Young People (Safety) Act 2017</w:t>
            </w:r>
          </w:p>
        </w:tc>
        <w:tc>
          <w:tcPr>
            <w:tcW w:w="1192" w:type="pct"/>
            <w:tcBorders>
              <w:top w:val="nil"/>
              <w:bottom w:val="single" w:sz="4" w:space="0" w:color="auto"/>
            </w:tcBorders>
            <w:shd w:val="clear" w:color="auto" w:fill="auto"/>
          </w:tcPr>
          <w:p w:rsidR="00C97A0B" w:rsidRPr="00AA1E54" w:rsidRDefault="00C97A0B" w:rsidP="00D12D9E">
            <w:pPr>
              <w:pStyle w:val="Tabletext"/>
            </w:pPr>
            <w:r w:rsidRPr="00AA1E54">
              <w:t>South Australia</w:t>
            </w:r>
          </w:p>
        </w:tc>
      </w:tr>
      <w:tr w:rsidR="00C97A0B" w:rsidRPr="00AA1E54" w:rsidTr="00D12D9E">
        <w:tc>
          <w:tcPr>
            <w:tcW w:w="421" w:type="pct"/>
            <w:tcBorders>
              <w:top w:val="single" w:sz="4" w:space="0" w:color="auto"/>
              <w:bottom w:val="nil"/>
            </w:tcBorders>
            <w:shd w:val="clear" w:color="auto" w:fill="auto"/>
          </w:tcPr>
          <w:p w:rsidR="00C97A0B" w:rsidRPr="00AA1E54" w:rsidRDefault="00C97A0B" w:rsidP="00D12D9E">
            <w:pPr>
              <w:pStyle w:val="Tabletext"/>
            </w:pPr>
            <w:r w:rsidRPr="00AA1E54">
              <w:t>20B</w:t>
            </w:r>
          </w:p>
        </w:tc>
        <w:tc>
          <w:tcPr>
            <w:tcW w:w="3387" w:type="pct"/>
            <w:tcBorders>
              <w:top w:val="single" w:sz="4" w:space="0" w:color="auto"/>
              <w:bottom w:val="nil"/>
            </w:tcBorders>
            <w:shd w:val="clear" w:color="auto" w:fill="auto"/>
          </w:tcPr>
          <w:p w:rsidR="00C97A0B" w:rsidRPr="00AA1E54" w:rsidRDefault="00C97A0B" w:rsidP="00D12D9E">
            <w:pPr>
              <w:pStyle w:val="Tabletext"/>
            </w:pPr>
            <w:r w:rsidRPr="00AA1E54">
              <w:rPr>
                <w:i/>
              </w:rPr>
              <w:t>Children’s Protection Law Reform (Transitional Arrangements and Related Amendments) Act 2017</w:t>
            </w:r>
          </w:p>
        </w:tc>
        <w:tc>
          <w:tcPr>
            <w:tcW w:w="1192" w:type="pct"/>
            <w:tcBorders>
              <w:top w:val="single" w:sz="4" w:space="0" w:color="auto"/>
              <w:bottom w:val="nil"/>
            </w:tcBorders>
            <w:shd w:val="clear" w:color="auto" w:fill="auto"/>
          </w:tcPr>
          <w:p w:rsidR="00C97A0B" w:rsidRPr="00AA1E54" w:rsidRDefault="00C97A0B" w:rsidP="00D12D9E">
            <w:pPr>
              <w:pStyle w:val="Tabletext"/>
            </w:pPr>
            <w:r w:rsidRPr="00AA1E54">
              <w:t>South Australia</w:t>
            </w:r>
          </w:p>
        </w:tc>
      </w:tr>
      <w:tr w:rsidR="004472B5" w:rsidRPr="00AA1E54" w:rsidTr="00D73DE2">
        <w:tc>
          <w:tcPr>
            <w:tcW w:w="421" w:type="pct"/>
            <w:shd w:val="clear" w:color="auto" w:fill="auto"/>
          </w:tcPr>
          <w:p w:rsidR="004472B5" w:rsidRPr="00AA1E54" w:rsidRDefault="004472B5" w:rsidP="009E1980">
            <w:pPr>
              <w:pStyle w:val="Tabletext"/>
            </w:pPr>
            <w:r w:rsidRPr="00AA1E54">
              <w:t>21</w:t>
            </w:r>
          </w:p>
        </w:tc>
        <w:tc>
          <w:tcPr>
            <w:tcW w:w="3387" w:type="pct"/>
            <w:shd w:val="clear" w:color="auto" w:fill="auto"/>
          </w:tcPr>
          <w:p w:rsidR="004472B5" w:rsidRPr="00AA1E54" w:rsidRDefault="004472B5" w:rsidP="009E1980">
            <w:pPr>
              <w:pStyle w:val="Tabletext"/>
            </w:pPr>
            <w:r w:rsidRPr="00AA1E54">
              <w:rPr>
                <w:i/>
              </w:rPr>
              <w:t>Family and Community Services Act 1972</w:t>
            </w:r>
          </w:p>
        </w:tc>
        <w:tc>
          <w:tcPr>
            <w:tcW w:w="1192" w:type="pct"/>
            <w:shd w:val="clear" w:color="auto" w:fill="auto"/>
          </w:tcPr>
          <w:p w:rsidR="004472B5" w:rsidRPr="00AA1E54" w:rsidRDefault="004472B5" w:rsidP="009E1980">
            <w:pPr>
              <w:pStyle w:val="Tabletext"/>
            </w:pPr>
            <w:r w:rsidRPr="00AA1E54">
              <w:t>South Australia</w:t>
            </w:r>
          </w:p>
        </w:tc>
      </w:tr>
      <w:tr w:rsidR="004472B5" w:rsidRPr="00AA1E54" w:rsidTr="00D73DE2">
        <w:tc>
          <w:tcPr>
            <w:tcW w:w="421" w:type="pct"/>
            <w:shd w:val="clear" w:color="auto" w:fill="auto"/>
          </w:tcPr>
          <w:p w:rsidR="004472B5" w:rsidRPr="00AA1E54" w:rsidRDefault="004472B5" w:rsidP="009E1980">
            <w:pPr>
              <w:pStyle w:val="Tabletext"/>
            </w:pPr>
            <w:r w:rsidRPr="00AA1E54">
              <w:t>22</w:t>
            </w:r>
          </w:p>
        </w:tc>
        <w:tc>
          <w:tcPr>
            <w:tcW w:w="3387" w:type="pct"/>
            <w:shd w:val="clear" w:color="auto" w:fill="auto"/>
          </w:tcPr>
          <w:p w:rsidR="004472B5" w:rsidRPr="00AA1E54" w:rsidRDefault="00F6206A" w:rsidP="009E1980">
            <w:pPr>
              <w:pStyle w:val="Tabletext"/>
            </w:pPr>
            <w:r w:rsidRPr="00AA1E54">
              <w:rPr>
                <w:i/>
              </w:rPr>
              <w:t>Mental Health Act 2009</w:t>
            </w:r>
          </w:p>
        </w:tc>
        <w:tc>
          <w:tcPr>
            <w:tcW w:w="1192" w:type="pct"/>
            <w:shd w:val="clear" w:color="auto" w:fill="auto"/>
          </w:tcPr>
          <w:p w:rsidR="004472B5" w:rsidRPr="00AA1E54" w:rsidRDefault="004472B5" w:rsidP="009E1980">
            <w:pPr>
              <w:pStyle w:val="Tabletext"/>
            </w:pPr>
            <w:r w:rsidRPr="00AA1E54">
              <w:t>South Australia</w:t>
            </w:r>
          </w:p>
        </w:tc>
      </w:tr>
      <w:tr w:rsidR="004472B5" w:rsidRPr="00AA1E54" w:rsidTr="00D73DE2">
        <w:tc>
          <w:tcPr>
            <w:tcW w:w="421" w:type="pct"/>
            <w:shd w:val="clear" w:color="auto" w:fill="auto"/>
          </w:tcPr>
          <w:p w:rsidR="004472B5" w:rsidRPr="00AA1E54" w:rsidRDefault="004472B5" w:rsidP="009E1980">
            <w:pPr>
              <w:pStyle w:val="Tabletext"/>
            </w:pPr>
            <w:r w:rsidRPr="00AA1E54">
              <w:t>23</w:t>
            </w:r>
          </w:p>
        </w:tc>
        <w:tc>
          <w:tcPr>
            <w:tcW w:w="3387" w:type="pct"/>
            <w:shd w:val="clear" w:color="auto" w:fill="auto"/>
          </w:tcPr>
          <w:p w:rsidR="004472B5" w:rsidRPr="00AA1E54" w:rsidRDefault="004472B5" w:rsidP="009E1980">
            <w:pPr>
              <w:pStyle w:val="Tabletext"/>
            </w:pPr>
            <w:r w:rsidRPr="00AA1E54">
              <w:rPr>
                <w:i/>
              </w:rPr>
              <w:t>Adoption Act 1988</w:t>
            </w:r>
          </w:p>
        </w:tc>
        <w:tc>
          <w:tcPr>
            <w:tcW w:w="1192" w:type="pct"/>
            <w:shd w:val="clear" w:color="auto" w:fill="auto"/>
          </w:tcPr>
          <w:p w:rsidR="004472B5" w:rsidRPr="00AA1E54" w:rsidRDefault="004472B5" w:rsidP="009E1980">
            <w:pPr>
              <w:pStyle w:val="Tabletext"/>
            </w:pPr>
            <w:r w:rsidRPr="00AA1E54">
              <w:t>Tasmania</w:t>
            </w:r>
          </w:p>
        </w:tc>
      </w:tr>
      <w:tr w:rsidR="004472B5" w:rsidRPr="00AA1E54" w:rsidTr="00D73DE2">
        <w:tc>
          <w:tcPr>
            <w:tcW w:w="421" w:type="pct"/>
            <w:shd w:val="clear" w:color="auto" w:fill="auto"/>
          </w:tcPr>
          <w:p w:rsidR="004472B5" w:rsidRPr="00AA1E54" w:rsidRDefault="004472B5" w:rsidP="009E1980">
            <w:pPr>
              <w:pStyle w:val="Tabletext"/>
            </w:pPr>
            <w:r w:rsidRPr="00AA1E54">
              <w:t>24</w:t>
            </w:r>
          </w:p>
        </w:tc>
        <w:tc>
          <w:tcPr>
            <w:tcW w:w="3387" w:type="pct"/>
            <w:shd w:val="clear" w:color="auto" w:fill="auto"/>
          </w:tcPr>
          <w:p w:rsidR="004472B5" w:rsidRPr="00AA1E54" w:rsidRDefault="004472B5" w:rsidP="009E1980">
            <w:pPr>
              <w:pStyle w:val="Tabletext"/>
            </w:pPr>
            <w:r w:rsidRPr="00AA1E54">
              <w:rPr>
                <w:i/>
              </w:rPr>
              <w:t>Children, Young Persons and Their Families Act 1997</w:t>
            </w:r>
          </w:p>
        </w:tc>
        <w:tc>
          <w:tcPr>
            <w:tcW w:w="1192" w:type="pct"/>
            <w:shd w:val="clear" w:color="auto" w:fill="auto"/>
          </w:tcPr>
          <w:p w:rsidR="004472B5" w:rsidRPr="00AA1E54" w:rsidRDefault="004472B5" w:rsidP="009E1980">
            <w:pPr>
              <w:pStyle w:val="Tabletext"/>
            </w:pPr>
            <w:r w:rsidRPr="00AA1E54">
              <w:t>Tasmania</w:t>
            </w:r>
          </w:p>
        </w:tc>
      </w:tr>
      <w:tr w:rsidR="004472B5" w:rsidRPr="00AA1E54" w:rsidTr="00D73DE2">
        <w:tc>
          <w:tcPr>
            <w:tcW w:w="421" w:type="pct"/>
            <w:shd w:val="clear" w:color="auto" w:fill="auto"/>
          </w:tcPr>
          <w:p w:rsidR="004472B5" w:rsidRPr="00AA1E54" w:rsidRDefault="004472B5" w:rsidP="009E1980">
            <w:pPr>
              <w:pStyle w:val="Tabletext"/>
            </w:pPr>
            <w:r w:rsidRPr="00AA1E54">
              <w:t>25</w:t>
            </w:r>
          </w:p>
        </w:tc>
        <w:tc>
          <w:tcPr>
            <w:tcW w:w="3387" w:type="pct"/>
            <w:shd w:val="clear" w:color="auto" w:fill="auto"/>
          </w:tcPr>
          <w:p w:rsidR="004472B5" w:rsidRPr="00AA1E54" w:rsidRDefault="004472B5" w:rsidP="009E1980">
            <w:pPr>
              <w:pStyle w:val="Tabletext"/>
            </w:pPr>
            <w:r w:rsidRPr="00AA1E54">
              <w:rPr>
                <w:i/>
                <w:iCs/>
              </w:rPr>
              <w:t>Youth Justice Act 1997</w:t>
            </w:r>
          </w:p>
        </w:tc>
        <w:tc>
          <w:tcPr>
            <w:tcW w:w="1192" w:type="pct"/>
            <w:shd w:val="clear" w:color="auto" w:fill="auto"/>
          </w:tcPr>
          <w:p w:rsidR="004472B5" w:rsidRPr="00AA1E54" w:rsidRDefault="004472B5" w:rsidP="009E1980">
            <w:pPr>
              <w:pStyle w:val="Tabletext"/>
            </w:pPr>
            <w:r w:rsidRPr="00AA1E54">
              <w:t>Tasmania</w:t>
            </w:r>
          </w:p>
        </w:tc>
      </w:tr>
      <w:tr w:rsidR="004472B5" w:rsidRPr="00AA1E54" w:rsidTr="00D73DE2">
        <w:tc>
          <w:tcPr>
            <w:tcW w:w="421" w:type="pct"/>
            <w:shd w:val="clear" w:color="auto" w:fill="auto"/>
          </w:tcPr>
          <w:p w:rsidR="004472B5" w:rsidRPr="00AA1E54" w:rsidRDefault="004472B5" w:rsidP="009E1980">
            <w:pPr>
              <w:pStyle w:val="Tabletext"/>
            </w:pPr>
            <w:r w:rsidRPr="00AA1E54">
              <w:t>26</w:t>
            </w:r>
          </w:p>
        </w:tc>
        <w:tc>
          <w:tcPr>
            <w:tcW w:w="3387" w:type="pct"/>
            <w:shd w:val="clear" w:color="auto" w:fill="auto"/>
          </w:tcPr>
          <w:p w:rsidR="004472B5" w:rsidRPr="00AA1E54" w:rsidRDefault="00F6206A" w:rsidP="009E1980">
            <w:pPr>
              <w:pStyle w:val="Tabletext"/>
            </w:pPr>
            <w:r w:rsidRPr="00AA1E54">
              <w:rPr>
                <w:i/>
              </w:rPr>
              <w:t>Mental Health Act 2013</w:t>
            </w:r>
          </w:p>
        </w:tc>
        <w:tc>
          <w:tcPr>
            <w:tcW w:w="1192" w:type="pct"/>
            <w:shd w:val="clear" w:color="auto" w:fill="auto"/>
          </w:tcPr>
          <w:p w:rsidR="004472B5" w:rsidRPr="00AA1E54" w:rsidRDefault="004472B5" w:rsidP="009E1980">
            <w:pPr>
              <w:pStyle w:val="Tabletext"/>
            </w:pPr>
            <w:r w:rsidRPr="00AA1E54">
              <w:t>Tasmania</w:t>
            </w:r>
          </w:p>
        </w:tc>
      </w:tr>
      <w:tr w:rsidR="004472B5" w:rsidRPr="00AA1E54" w:rsidTr="00D73DE2">
        <w:tc>
          <w:tcPr>
            <w:tcW w:w="421" w:type="pct"/>
            <w:shd w:val="clear" w:color="auto" w:fill="auto"/>
          </w:tcPr>
          <w:p w:rsidR="004472B5" w:rsidRPr="00AA1E54" w:rsidRDefault="004472B5" w:rsidP="009E1980">
            <w:pPr>
              <w:pStyle w:val="Tabletext"/>
            </w:pPr>
            <w:r w:rsidRPr="00AA1E54">
              <w:t>27</w:t>
            </w:r>
          </w:p>
        </w:tc>
        <w:tc>
          <w:tcPr>
            <w:tcW w:w="3387" w:type="pct"/>
            <w:shd w:val="clear" w:color="auto" w:fill="auto"/>
          </w:tcPr>
          <w:p w:rsidR="004472B5" w:rsidRPr="00AA1E54" w:rsidRDefault="004472B5" w:rsidP="009E1980">
            <w:pPr>
              <w:pStyle w:val="Tabletext"/>
            </w:pPr>
            <w:r w:rsidRPr="00AA1E54">
              <w:rPr>
                <w:i/>
                <w:szCs w:val="22"/>
              </w:rPr>
              <w:t>Adoption of Children Act</w:t>
            </w:r>
            <w:r w:rsidR="00D75587" w:rsidRPr="00AA1E54">
              <w:rPr>
                <w:i/>
                <w:szCs w:val="22"/>
              </w:rPr>
              <w:t xml:space="preserve"> 1994</w:t>
            </w:r>
          </w:p>
        </w:tc>
        <w:tc>
          <w:tcPr>
            <w:tcW w:w="1192" w:type="pct"/>
            <w:shd w:val="clear" w:color="auto" w:fill="auto"/>
          </w:tcPr>
          <w:p w:rsidR="004472B5" w:rsidRPr="00AA1E54" w:rsidRDefault="004472B5" w:rsidP="009E1980">
            <w:pPr>
              <w:pStyle w:val="Tabletext"/>
            </w:pPr>
            <w:r w:rsidRPr="00AA1E54">
              <w:t>Northern Territory</w:t>
            </w:r>
          </w:p>
        </w:tc>
      </w:tr>
      <w:tr w:rsidR="004472B5" w:rsidRPr="00AA1E54" w:rsidTr="00D73DE2">
        <w:tc>
          <w:tcPr>
            <w:tcW w:w="421" w:type="pct"/>
            <w:shd w:val="clear" w:color="auto" w:fill="auto"/>
          </w:tcPr>
          <w:p w:rsidR="004472B5" w:rsidRPr="00AA1E54" w:rsidRDefault="004472B5" w:rsidP="009E1980">
            <w:pPr>
              <w:pStyle w:val="Tabletext"/>
            </w:pPr>
            <w:r w:rsidRPr="00AA1E54">
              <w:t>28</w:t>
            </w:r>
          </w:p>
        </w:tc>
        <w:tc>
          <w:tcPr>
            <w:tcW w:w="3387" w:type="pct"/>
            <w:shd w:val="clear" w:color="auto" w:fill="auto"/>
          </w:tcPr>
          <w:p w:rsidR="004472B5" w:rsidRPr="00AA1E54" w:rsidRDefault="00F6206A" w:rsidP="009E1980">
            <w:pPr>
              <w:pStyle w:val="Tabletext"/>
            </w:pPr>
            <w:r w:rsidRPr="00AA1E54">
              <w:rPr>
                <w:i/>
              </w:rPr>
              <w:t>Care and Protection of Children Act 2007</w:t>
            </w:r>
          </w:p>
        </w:tc>
        <w:tc>
          <w:tcPr>
            <w:tcW w:w="1192" w:type="pct"/>
            <w:shd w:val="clear" w:color="auto" w:fill="auto"/>
          </w:tcPr>
          <w:p w:rsidR="004472B5" w:rsidRPr="00AA1E54" w:rsidRDefault="004472B5" w:rsidP="009E1980">
            <w:pPr>
              <w:pStyle w:val="Tabletext"/>
            </w:pPr>
            <w:r w:rsidRPr="00AA1E54">
              <w:t>Northern Territory</w:t>
            </w:r>
          </w:p>
        </w:tc>
      </w:tr>
      <w:tr w:rsidR="004472B5" w:rsidRPr="00AA1E54" w:rsidTr="00D73DE2">
        <w:tc>
          <w:tcPr>
            <w:tcW w:w="421" w:type="pct"/>
            <w:shd w:val="clear" w:color="auto" w:fill="auto"/>
          </w:tcPr>
          <w:p w:rsidR="004472B5" w:rsidRPr="00AA1E54" w:rsidRDefault="004472B5" w:rsidP="009E1980">
            <w:pPr>
              <w:pStyle w:val="Tabletext"/>
            </w:pPr>
            <w:r w:rsidRPr="00AA1E54">
              <w:t>29</w:t>
            </w:r>
          </w:p>
        </w:tc>
        <w:tc>
          <w:tcPr>
            <w:tcW w:w="3387" w:type="pct"/>
            <w:shd w:val="clear" w:color="auto" w:fill="auto"/>
          </w:tcPr>
          <w:p w:rsidR="004472B5" w:rsidRPr="00AA1E54" w:rsidRDefault="004472B5" w:rsidP="009E1980">
            <w:pPr>
              <w:pStyle w:val="Tabletext"/>
            </w:pPr>
            <w:r w:rsidRPr="00AA1E54">
              <w:rPr>
                <w:i/>
                <w:szCs w:val="22"/>
              </w:rPr>
              <w:t>Mental Health and Related Services Act</w:t>
            </w:r>
            <w:r w:rsidR="00D75587" w:rsidRPr="00AA1E54">
              <w:rPr>
                <w:i/>
                <w:szCs w:val="22"/>
              </w:rPr>
              <w:t xml:space="preserve"> 1998</w:t>
            </w:r>
          </w:p>
        </w:tc>
        <w:tc>
          <w:tcPr>
            <w:tcW w:w="1192" w:type="pct"/>
            <w:shd w:val="clear" w:color="auto" w:fill="auto"/>
          </w:tcPr>
          <w:p w:rsidR="004472B5" w:rsidRPr="00AA1E54" w:rsidRDefault="004472B5" w:rsidP="009E1980">
            <w:pPr>
              <w:pStyle w:val="Tabletext"/>
            </w:pPr>
            <w:r w:rsidRPr="00AA1E54">
              <w:t>Northern Territory</w:t>
            </w:r>
          </w:p>
        </w:tc>
      </w:tr>
      <w:tr w:rsidR="004472B5" w:rsidRPr="00AA1E54" w:rsidTr="00D73DE2">
        <w:tc>
          <w:tcPr>
            <w:tcW w:w="421" w:type="pct"/>
            <w:shd w:val="clear" w:color="auto" w:fill="auto"/>
          </w:tcPr>
          <w:p w:rsidR="004472B5" w:rsidRPr="00AA1E54" w:rsidRDefault="004472B5" w:rsidP="009E1980">
            <w:pPr>
              <w:pStyle w:val="Tabletext"/>
            </w:pPr>
            <w:r w:rsidRPr="00AA1E54">
              <w:lastRenderedPageBreak/>
              <w:t>30</w:t>
            </w:r>
          </w:p>
        </w:tc>
        <w:tc>
          <w:tcPr>
            <w:tcW w:w="3387" w:type="pct"/>
            <w:shd w:val="clear" w:color="auto" w:fill="auto"/>
          </w:tcPr>
          <w:p w:rsidR="004472B5" w:rsidRPr="00AA1E54" w:rsidRDefault="004472B5" w:rsidP="009E1980">
            <w:pPr>
              <w:pStyle w:val="Tabletext"/>
            </w:pPr>
            <w:r w:rsidRPr="00AA1E54">
              <w:rPr>
                <w:i/>
                <w:szCs w:val="22"/>
              </w:rPr>
              <w:t>Guardianship of Infants Act</w:t>
            </w:r>
            <w:r w:rsidR="00D75587" w:rsidRPr="00AA1E54">
              <w:rPr>
                <w:i/>
                <w:szCs w:val="22"/>
              </w:rPr>
              <w:t xml:space="preserve"> 1972</w:t>
            </w:r>
          </w:p>
        </w:tc>
        <w:tc>
          <w:tcPr>
            <w:tcW w:w="1192" w:type="pct"/>
            <w:shd w:val="clear" w:color="auto" w:fill="auto"/>
          </w:tcPr>
          <w:p w:rsidR="004472B5" w:rsidRPr="00AA1E54" w:rsidRDefault="004472B5" w:rsidP="009E1980">
            <w:pPr>
              <w:pStyle w:val="Tabletext"/>
            </w:pPr>
            <w:r w:rsidRPr="00AA1E54">
              <w:t>Northern Territory</w:t>
            </w:r>
          </w:p>
        </w:tc>
      </w:tr>
      <w:tr w:rsidR="004472B5" w:rsidRPr="00AA1E54" w:rsidTr="00D73DE2">
        <w:tc>
          <w:tcPr>
            <w:tcW w:w="421" w:type="pct"/>
            <w:shd w:val="clear" w:color="auto" w:fill="auto"/>
          </w:tcPr>
          <w:p w:rsidR="004472B5" w:rsidRPr="00AA1E54" w:rsidRDefault="004472B5" w:rsidP="009E1980">
            <w:pPr>
              <w:pStyle w:val="Tabletext"/>
            </w:pPr>
            <w:r w:rsidRPr="00AA1E54">
              <w:t>31</w:t>
            </w:r>
          </w:p>
        </w:tc>
        <w:tc>
          <w:tcPr>
            <w:tcW w:w="3387" w:type="pct"/>
            <w:shd w:val="clear" w:color="auto" w:fill="auto"/>
          </w:tcPr>
          <w:p w:rsidR="004472B5" w:rsidRPr="00AA1E54" w:rsidRDefault="004472B5" w:rsidP="009E1980">
            <w:pPr>
              <w:pStyle w:val="Tabletext"/>
            </w:pPr>
            <w:r w:rsidRPr="00AA1E54">
              <w:rPr>
                <w:i/>
              </w:rPr>
              <w:t>Adoption Act 1993</w:t>
            </w:r>
          </w:p>
        </w:tc>
        <w:tc>
          <w:tcPr>
            <w:tcW w:w="1192" w:type="pct"/>
            <w:shd w:val="clear" w:color="auto" w:fill="auto"/>
          </w:tcPr>
          <w:p w:rsidR="004472B5" w:rsidRPr="00AA1E54" w:rsidRDefault="004472B5" w:rsidP="009E1980">
            <w:pPr>
              <w:pStyle w:val="Tabletext"/>
            </w:pPr>
            <w:r w:rsidRPr="00AA1E54">
              <w:t>Australian Capital Territory</w:t>
            </w:r>
          </w:p>
        </w:tc>
      </w:tr>
      <w:tr w:rsidR="004472B5" w:rsidRPr="00AA1E54" w:rsidTr="00D73DE2">
        <w:tc>
          <w:tcPr>
            <w:tcW w:w="421" w:type="pct"/>
            <w:shd w:val="clear" w:color="auto" w:fill="auto"/>
          </w:tcPr>
          <w:p w:rsidR="004472B5" w:rsidRPr="00AA1E54" w:rsidRDefault="004472B5" w:rsidP="009E1980">
            <w:pPr>
              <w:pStyle w:val="Tabletext"/>
            </w:pPr>
            <w:r w:rsidRPr="00AA1E54">
              <w:t>32</w:t>
            </w:r>
          </w:p>
        </w:tc>
        <w:tc>
          <w:tcPr>
            <w:tcW w:w="3387" w:type="pct"/>
            <w:shd w:val="clear" w:color="auto" w:fill="auto"/>
          </w:tcPr>
          <w:p w:rsidR="004472B5" w:rsidRPr="00AA1E54" w:rsidRDefault="00F6206A" w:rsidP="009E1980">
            <w:pPr>
              <w:pStyle w:val="Tabletext"/>
            </w:pPr>
            <w:r w:rsidRPr="00AA1E54">
              <w:rPr>
                <w:i/>
              </w:rPr>
              <w:t>Children and Young People Act 2008</w:t>
            </w:r>
          </w:p>
        </w:tc>
        <w:tc>
          <w:tcPr>
            <w:tcW w:w="1192" w:type="pct"/>
            <w:shd w:val="clear" w:color="auto" w:fill="auto"/>
          </w:tcPr>
          <w:p w:rsidR="004472B5" w:rsidRPr="00AA1E54" w:rsidRDefault="004472B5" w:rsidP="009E1980">
            <w:pPr>
              <w:pStyle w:val="Tabletext"/>
            </w:pPr>
            <w:r w:rsidRPr="00AA1E54">
              <w:t>Australian Capital Territory</w:t>
            </w:r>
          </w:p>
        </w:tc>
      </w:tr>
      <w:tr w:rsidR="004472B5" w:rsidRPr="00AA1E54" w:rsidTr="00D73DE2">
        <w:tc>
          <w:tcPr>
            <w:tcW w:w="421" w:type="pct"/>
            <w:shd w:val="clear" w:color="auto" w:fill="auto"/>
          </w:tcPr>
          <w:p w:rsidR="004472B5" w:rsidRPr="00AA1E54" w:rsidRDefault="004472B5" w:rsidP="009E1980">
            <w:pPr>
              <w:pStyle w:val="Tabletext"/>
            </w:pPr>
            <w:r w:rsidRPr="00AA1E54">
              <w:t>33</w:t>
            </w:r>
          </w:p>
        </w:tc>
        <w:tc>
          <w:tcPr>
            <w:tcW w:w="3387" w:type="pct"/>
            <w:shd w:val="clear" w:color="auto" w:fill="auto"/>
          </w:tcPr>
          <w:p w:rsidR="004472B5" w:rsidRPr="00AA1E54" w:rsidRDefault="004472B5" w:rsidP="009E1980">
            <w:pPr>
              <w:pStyle w:val="Tabletext"/>
            </w:pPr>
            <w:r w:rsidRPr="00AA1E54">
              <w:rPr>
                <w:i/>
              </w:rPr>
              <w:t>Guardianship and Management of Property Act 1991</w:t>
            </w:r>
          </w:p>
        </w:tc>
        <w:tc>
          <w:tcPr>
            <w:tcW w:w="1192" w:type="pct"/>
            <w:shd w:val="clear" w:color="auto" w:fill="auto"/>
          </w:tcPr>
          <w:p w:rsidR="004472B5" w:rsidRPr="00AA1E54" w:rsidRDefault="004472B5" w:rsidP="009E1980">
            <w:pPr>
              <w:pStyle w:val="Tabletext"/>
            </w:pPr>
            <w:r w:rsidRPr="00AA1E54">
              <w:t>Australian Capital Territory</w:t>
            </w:r>
          </w:p>
        </w:tc>
      </w:tr>
      <w:tr w:rsidR="004472B5" w:rsidRPr="00AA1E54" w:rsidTr="00D73DE2">
        <w:tc>
          <w:tcPr>
            <w:tcW w:w="421" w:type="pct"/>
            <w:shd w:val="clear" w:color="auto" w:fill="auto"/>
          </w:tcPr>
          <w:p w:rsidR="004472B5" w:rsidRPr="00AA1E54" w:rsidRDefault="004472B5" w:rsidP="009E1980">
            <w:pPr>
              <w:pStyle w:val="Tabletext"/>
            </w:pPr>
            <w:r w:rsidRPr="00AA1E54">
              <w:t>34</w:t>
            </w:r>
          </w:p>
        </w:tc>
        <w:tc>
          <w:tcPr>
            <w:tcW w:w="3387" w:type="pct"/>
            <w:shd w:val="clear" w:color="auto" w:fill="auto"/>
          </w:tcPr>
          <w:p w:rsidR="004472B5" w:rsidRPr="00AA1E54" w:rsidRDefault="00F6206A" w:rsidP="009E1980">
            <w:pPr>
              <w:pStyle w:val="Tabletext"/>
            </w:pPr>
            <w:r w:rsidRPr="00AA1E54">
              <w:rPr>
                <w:i/>
              </w:rPr>
              <w:t>Mental Health Act 2015</w:t>
            </w:r>
          </w:p>
        </w:tc>
        <w:tc>
          <w:tcPr>
            <w:tcW w:w="1192" w:type="pct"/>
            <w:shd w:val="clear" w:color="auto" w:fill="auto"/>
          </w:tcPr>
          <w:p w:rsidR="004472B5" w:rsidRPr="00AA1E54" w:rsidRDefault="004472B5" w:rsidP="009E1980">
            <w:pPr>
              <w:pStyle w:val="Tabletext"/>
            </w:pPr>
            <w:r w:rsidRPr="00AA1E54">
              <w:t>Australian Capital Territory</w:t>
            </w:r>
          </w:p>
        </w:tc>
      </w:tr>
      <w:tr w:rsidR="004472B5" w:rsidRPr="00AA1E54" w:rsidTr="00D73DE2">
        <w:tc>
          <w:tcPr>
            <w:tcW w:w="421" w:type="pct"/>
            <w:shd w:val="clear" w:color="auto" w:fill="auto"/>
          </w:tcPr>
          <w:p w:rsidR="004472B5" w:rsidRPr="00AA1E54" w:rsidRDefault="004472B5" w:rsidP="009E1980">
            <w:pPr>
              <w:pStyle w:val="Tabletext"/>
            </w:pPr>
            <w:r w:rsidRPr="00AA1E54">
              <w:t>35</w:t>
            </w:r>
          </w:p>
        </w:tc>
        <w:tc>
          <w:tcPr>
            <w:tcW w:w="3387" w:type="pct"/>
            <w:shd w:val="clear" w:color="auto" w:fill="auto"/>
          </w:tcPr>
          <w:p w:rsidR="004472B5" w:rsidRPr="00AA1E54" w:rsidRDefault="00F6206A" w:rsidP="009E1980">
            <w:pPr>
              <w:pStyle w:val="Tabletext"/>
            </w:pPr>
            <w:r w:rsidRPr="00AA1E54">
              <w:rPr>
                <w:i/>
              </w:rPr>
              <w:t>Adoption of Children Act 1932</w:t>
            </w:r>
          </w:p>
        </w:tc>
        <w:tc>
          <w:tcPr>
            <w:tcW w:w="1192" w:type="pct"/>
            <w:shd w:val="clear" w:color="auto" w:fill="auto"/>
          </w:tcPr>
          <w:p w:rsidR="004472B5" w:rsidRPr="00AA1E54" w:rsidRDefault="004472B5" w:rsidP="009E1980">
            <w:pPr>
              <w:pStyle w:val="Tabletext"/>
            </w:pPr>
            <w:r w:rsidRPr="00AA1E54">
              <w:t>Norfolk Island</w:t>
            </w:r>
          </w:p>
        </w:tc>
      </w:tr>
      <w:tr w:rsidR="004472B5" w:rsidRPr="00AA1E54" w:rsidTr="00D73DE2">
        <w:tc>
          <w:tcPr>
            <w:tcW w:w="421" w:type="pct"/>
            <w:shd w:val="clear" w:color="auto" w:fill="auto"/>
          </w:tcPr>
          <w:p w:rsidR="004472B5" w:rsidRPr="00AA1E54" w:rsidRDefault="004472B5" w:rsidP="009E1980">
            <w:pPr>
              <w:pStyle w:val="Tabletext"/>
            </w:pPr>
            <w:r w:rsidRPr="00AA1E54">
              <w:t>36</w:t>
            </w:r>
          </w:p>
        </w:tc>
        <w:tc>
          <w:tcPr>
            <w:tcW w:w="3387" w:type="pct"/>
            <w:shd w:val="clear" w:color="auto" w:fill="auto"/>
          </w:tcPr>
          <w:p w:rsidR="004472B5" w:rsidRPr="00AA1E54" w:rsidRDefault="00F6206A" w:rsidP="009E1980">
            <w:pPr>
              <w:pStyle w:val="Tabletext"/>
            </w:pPr>
            <w:r w:rsidRPr="00AA1E54">
              <w:rPr>
                <w:i/>
              </w:rPr>
              <w:t>Child Welfare Act 2009</w:t>
            </w:r>
          </w:p>
        </w:tc>
        <w:tc>
          <w:tcPr>
            <w:tcW w:w="1192" w:type="pct"/>
            <w:shd w:val="clear" w:color="auto" w:fill="auto"/>
          </w:tcPr>
          <w:p w:rsidR="004472B5" w:rsidRPr="00AA1E54" w:rsidRDefault="004472B5" w:rsidP="009E1980">
            <w:pPr>
              <w:pStyle w:val="Tabletext"/>
            </w:pPr>
            <w:r w:rsidRPr="00AA1E54">
              <w:t>Norfolk Island</w:t>
            </w:r>
          </w:p>
        </w:tc>
      </w:tr>
      <w:tr w:rsidR="004472B5" w:rsidRPr="00AA1E54" w:rsidTr="00D73DE2">
        <w:tc>
          <w:tcPr>
            <w:tcW w:w="421" w:type="pct"/>
            <w:tcBorders>
              <w:bottom w:val="single" w:sz="4" w:space="0" w:color="auto"/>
            </w:tcBorders>
            <w:shd w:val="clear" w:color="auto" w:fill="auto"/>
          </w:tcPr>
          <w:p w:rsidR="004472B5" w:rsidRPr="00AA1E54" w:rsidRDefault="004472B5" w:rsidP="009E1980">
            <w:pPr>
              <w:pStyle w:val="Tabletext"/>
            </w:pPr>
            <w:r w:rsidRPr="00AA1E54">
              <w:t>37</w:t>
            </w:r>
          </w:p>
        </w:tc>
        <w:tc>
          <w:tcPr>
            <w:tcW w:w="3387" w:type="pct"/>
            <w:tcBorders>
              <w:bottom w:val="single" w:sz="4" w:space="0" w:color="auto"/>
            </w:tcBorders>
            <w:shd w:val="clear" w:color="auto" w:fill="auto"/>
          </w:tcPr>
          <w:p w:rsidR="004472B5" w:rsidRPr="00AA1E54" w:rsidRDefault="00F6206A" w:rsidP="009E1980">
            <w:pPr>
              <w:pStyle w:val="Tabletext"/>
            </w:pPr>
            <w:r w:rsidRPr="00AA1E54">
              <w:rPr>
                <w:i/>
              </w:rPr>
              <w:t>Mental Health Act 1996</w:t>
            </w:r>
          </w:p>
        </w:tc>
        <w:tc>
          <w:tcPr>
            <w:tcW w:w="1192" w:type="pct"/>
            <w:tcBorders>
              <w:bottom w:val="single" w:sz="4" w:space="0" w:color="auto"/>
            </w:tcBorders>
            <w:shd w:val="clear" w:color="auto" w:fill="auto"/>
          </w:tcPr>
          <w:p w:rsidR="004472B5" w:rsidRPr="00AA1E54" w:rsidRDefault="004472B5" w:rsidP="009E1980">
            <w:pPr>
              <w:pStyle w:val="Tabletext"/>
            </w:pPr>
            <w:r w:rsidRPr="00AA1E54">
              <w:t>Norfolk Island</w:t>
            </w:r>
          </w:p>
        </w:tc>
      </w:tr>
      <w:tr w:rsidR="004472B5" w:rsidRPr="00AA1E54" w:rsidTr="00D73DE2">
        <w:tc>
          <w:tcPr>
            <w:tcW w:w="421" w:type="pct"/>
            <w:tcBorders>
              <w:bottom w:val="single" w:sz="12" w:space="0" w:color="auto"/>
            </w:tcBorders>
            <w:shd w:val="clear" w:color="auto" w:fill="auto"/>
          </w:tcPr>
          <w:p w:rsidR="004472B5" w:rsidRPr="00AA1E54" w:rsidRDefault="004472B5" w:rsidP="009E1980">
            <w:pPr>
              <w:pStyle w:val="Tabletext"/>
            </w:pPr>
            <w:r w:rsidRPr="00AA1E54">
              <w:t>38</w:t>
            </w:r>
          </w:p>
        </w:tc>
        <w:tc>
          <w:tcPr>
            <w:tcW w:w="3387" w:type="pct"/>
            <w:tcBorders>
              <w:bottom w:val="single" w:sz="12" w:space="0" w:color="auto"/>
            </w:tcBorders>
            <w:shd w:val="clear" w:color="auto" w:fill="auto"/>
          </w:tcPr>
          <w:p w:rsidR="004472B5" w:rsidRPr="00AA1E54" w:rsidRDefault="00F6206A" w:rsidP="009E1980">
            <w:pPr>
              <w:pStyle w:val="Tabletext"/>
            </w:pPr>
            <w:r w:rsidRPr="00AA1E54">
              <w:rPr>
                <w:i/>
              </w:rPr>
              <w:t>Lunacy Act 1932</w:t>
            </w:r>
          </w:p>
        </w:tc>
        <w:tc>
          <w:tcPr>
            <w:tcW w:w="1192" w:type="pct"/>
            <w:tcBorders>
              <w:bottom w:val="single" w:sz="12" w:space="0" w:color="auto"/>
            </w:tcBorders>
            <w:shd w:val="clear" w:color="auto" w:fill="auto"/>
          </w:tcPr>
          <w:p w:rsidR="004472B5" w:rsidRPr="00AA1E54" w:rsidRDefault="004472B5" w:rsidP="009E1980">
            <w:pPr>
              <w:pStyle w:val="Tabletext"/>
            </w:pPr>
            <w:r w:rsidRPr="00AA1E54">
              <w:t>Norfolk Island</w:t>
            </w:r>
          </w:p>
        </w:tc>
      </w:tr>
    </w:tbl>
    <w:p w:rsidR="00F44E82" w:rsidRPr="00AA1E54" w:rsidRDefault="009E1980" w:rsidP="00465CC5">
      <w:pPr>
        <w:pStyle w:val="ActHead1"/>
        <w:pageBreakBefore/>
      </w:pPr>
      <w:bookmarkStart w:id="179" w:name="_Toc138687435"/>
      <w:r w:rsidRPr="00437481">
        <w:rPr>
          <w:rStyle w:val="CharChapNo"/>
        </w:rPr>
        <w:lastRenderedPageBreak/>
        <w:t>Schedule</w:t>
      </w:r>
      <w:r w:rsidR="00362FD8" w:rsidRPr="00437481">
        <w:rPr>
          <w:rStyle w:val="CharChapNo"/>
        </w:rPr>
        <w:t> </w:t>
      </w:r>
      <w:r w:rsidR="00F44E82" w:rsidRPr="00437481">
        <w:rPr>
          <w:rStyle w:val="CharChapNo"/>
        </w:rPr>
        <w:t>8</w:t>
      </w:r>
      <w:r w:rsidRPr="00AA1E54">
        <w:t>—</w:t>
      </w:r>
      <w:r w:rsidR="00F44E82" w:rsidRPr="00437481">
        <w:rPr>
          <w:rStyle w:val="CharChapText"/>
        </w:rPr>
        <w:t>Family violence order</w:t>
      </w:r>
      <w:r w:rsidRPr="00437481">
        <w:rPr>
          <w:rStyle w:val="CharChapText"/>
        </w:rPr>
        <w:t>—</w:t>
      </w:r>
      <w:r w:rsidR="00F44E82" w:rsidRPr="00437481">
        <w:rPr>
          <w:rStyle w:val="CharChapText"/>
        </w:rPr>
        <w:t>prescribed laws of State or Territory</w:t>
      </w:r>
      <w:bookmarkEnd w:id="179"/>
    </w:p>
    <w:p w:rsidR="00F44E82" w:rsidRPr="00AA1E54" w:rsidRDefault="00F44E82" w:rsidP="009E1980">
      <w:pPr>
        <w:pStyle w:val="notemargin"/>
      </w:pPr>
      <w:r w:rsidRPr="00AA1E54">
        <w:t>(regulation</w:t>
      </w:r>
      <w:r w:rsidR="00362FD8" w:rsidRPr="00AA1E54">
        <w:t> </w:t>
      </w:r>
      <w:r w:rsidRPr="00AA1E54">
        <w:t>12BB)</w:t>
      </w:r>
    </w:p>
    <w:p w:rsidR="00F44E82" w:rsidRPr="00AA1E54" w:rsidRDefault="009E1980" w:rsidP="00F44E82">
      <w:pPr>
        <w:pStyle w:val="Header"/>
      </w:pPr>
      <w:r w:rsidRPr="00437481">
        <w:rPr>
          <w:rStyle w:val="CharPartNo"/>
        </w:rPr>
        <w:t xml:space="preserve"> </w:t>
      </w:r>
      <w:r w:rsidRPr="00437481">
        <w:rPr>
          <w:rStyle w:val="CharPartText"/>
        </w:rPr>
        <w:t xml:space="preserve"> </w:t>
      </w:r>
    </w:p>
    <w:p w:rsidR="009E1980" w:rsidRPr="00AA1E54" w:rsidRDefault="009E1980" w:rsidP="009E198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9"/>
        <w:gridCol w:w="5658"/>
        <w:gridCol w:w="2112"/>
      </w:tblGrid>
      <w:tr w:rsidR="00F44E82" w:rsidRPr="00AA1E54" w:rsidTr="00D73DE2">
        <w:trPr>
          <w:tblHeader/>
        </w:trPr>
        <w:tc>
          <w:tcPr>
            <w:tcW w:w="445" w:type="pct"/>
            <w:tcBorders>
              <w:top w:val="single" w:sz="12" w:space="0" w:color="auto"/>
              <w:bottom w:val="single" w:sz="12" w:space="0" w:color="auto"/>
            </w:tcBorders>
            <w:shd w:val="clear" w:color="auto" w:fill="auto"/>
          </w:tcPr>
          <w:p w:rsidR="00F44E82" w:rsidRPr="00AA1E54" w:rsidRDefault="00F44E82" w:rsidP="009E1980">
            <w:pPr>
              <w:pStyle w:val="TableHeading"/>
            </w:pPr>
            <w:r w:rsidRPr="00AA1E54">
              <w:t>Item</w:t>
            </w:r>
          </w:p>
        </w:tc>
        <w:tc>
          <w:tcPr>
            <w:tcW w:w="3317" w:type="pct"/>
            <w:tcBorders>
              <w:top w:val="single" w:sz="12" w:space="0" w:color="auto"/>
              <w:bottom w:val="single" w:sz="12" w:space="0" w:color="auto"/>
            </w:tcBorders>
            <w:shd w:val="clear" w:color="auto" w:fill="auto"/>
          </w:tcPr>
          <w:p w:rsidR="00F44E82" w:rsidRPr="00AA1E54" w:rsidRDefault="00F44E82" w:rsidP="009E1980">
            <w:pPr>
              <w:pStyle w:val="TableHeading"/>
            </w:pPr>
            <w:r w:rsidRPr="00AA1E54">
              <w:t>Prescribed law</w:t>
            </w:r>
          </w:p>
        </w:tc>
        <w:tc>
          <w:tcPr>
            <w:tcW w:w="1238" w:type="pct"/>
            <w:tcBorders>
              <w:top w:val="single" w:sz="12" w:space="0" w:color="auto"/>
              <w:bottom w:val="single" w:sz="12" w:space="0" w:color="auto"/>
            </w:tcBorders>
            <w:shd w:val="clear" w:color="auto" w:fill="auto"/>
          </w:tcPr>
          <w:p w:rsidR="00F44E82" w:rsidRPr="00AA1E54" w:rsidRDefault="00F44E82" w:rsidP="009E1980">
            <w:pPr>
              <w:pStyle w:val="TableHeading"/>
            </w:pPr>
            <w:r w:rsidRPr="00AA1E54">
              <w:t>State or Territory</w:t>
            </w:r>
          </w:p>
        </w:tc>
      </w:tr>
      <w:tr w:rsidR="00F44E82" w:rsidRPr="00AA1E54" w:rsidTr="00D73DE2">
        <w:tc>
          <w:tcPr>
            <w:tcW w:w="445" w:type="pct"/>
            <w:tcBorders>
              <w:top w:val="single" w:sz="12" w:space="0" w:color="auto"/>
            </w:tcBorders>
            <w:shd w:val="clear" w:color="auto" w:fill="auto"/>
          </w:tcPr>
          <w:p w:rsidR="00F44E82" w:rsidRPr="00AA1E54" w:rsidRDefault="00F44E82" w:rsidP="009E1980">
            <w:pPr>
              <w:pStyle w:val="Tabletext"/>
            </w:pPr>
            <w:r w:rsidRPr="00AA1E54">
              <w:t>1</w:t>
            </w:r>
          </w:p>
        </w:tc>
        <w:tc>
          <w:tcPr>
            <w:tcW w:w="3317" w:type="pct"/>
            <w:tcBorders>
              <w:top w:val="single" w:sz="12" w:space="0" w:color="auto"/>
            </w:tcBorders>
            <w:shd w:val="clear" w:color="auto" w:fill="auto"/>
          </w:tcPr>
          <w:p w:rsidR="00F44E82" w:rsidRPr="00AA1E54" w:rsidRDefault="00F44E82" w:rsidP="009E1980">
            <w:pPr>
              <w:pStyle w:val="Tabletext"/>
            </w:pPr>
            <w:r w:rsidRPr="00AA1E54">
              <w:rPr>
                <w:i/>
              </w:rPr>
              <w:t>Crimes (Domestic and Personal Violence) Act 2007</w:t>
            </w:r>
          </w:p>
        </w:tc>
        <w:tc>
          <w:tcPr>
            <w:tcW w:w="1238" w:type="pct"/>
            <w:tcBorders>
              <w:top w:val="single" w:sz="12" w:space="0" w:color="auto"/>
            </w:tcBorders>
            <w:shd w:val="clear" w:color="auto" w:fill="auto"/>
          </w:tcPr>
          <w:p w:rsidR="00F44E82" w:rsidRPr="00AA1E54" w:rsidRDefault="00F44E82" w:rsidP="009E1980">
            <w:pPr>
              <w:pStyle w:val="Tabletext"/>
            </w:pPr>
            <w:r w:rsidRPr="00AA1E54">
              <w:t>New South Wales</w:t>
            </w:r>
          </w:p>
        </w:tc>
      </w:tr>
      <w:tr w:rsidR="00F44E82" w:rsidRPr="00AA1E54" w:rsidTr="00D73DE2">
        <w:tc>
          <w:tcPr>
            <w:tcW w:w="445" w:type="pct"/>
            <w:shd w:val="clear" w:color="auto" w:fill="auto"/>
          </w:tcPr>
          <w:p w:rsidR="00F44E82" w:rsidRPr="00AA1E54" w:rsidRDefault="00F44E82" w:rsidP="009E1980">
            <w:pPr>
              <w:pStyle w:val="Tabletext"/>
            </w:pPr>
            <w:r w:rsidRPr="00AA1E54">
              <w:t>2</w:t>
            </w:r>
          </w:p>
        </w:tc>
        <w:tc>
          <w:tcPr>
            <w:tcW w:w="3317" w:type="pct"/>
            <w:shd w:val="clear" w:color="auto" w:fill="auto"/>
          </w:tcPr>
          <w:p w:rsidR="00F44E82" w:rsidRPr="00AA1E54" w:rsidRDefault="00F44E82" w:rsidP="009E1980">
            <w:pPr>
              <w:pStyle w:val="Tabletext"/>
            </w:pPr>
            <w:r w:rsidRPr="00AA1E54">
              <w:rPr>
                <w:i/>
              </w:rPr>
              <w:t>Property (Relationships) Act 1984</w:t>
            </w:r>
          </w:p>
        </w:tc>
        <w:tc>
          <w:tcPr>
            <w:tcW w:w="1238" w:type="pct"/>
            <w:shd w:val="clear" w:color="auto" w:fill="auto"/>
          </w:tcPr>
          <w:p w:rsidR="00F44E82" w:rsidRPr="00AA1E54" w:rsidRDefault="00F44E82" w:rsidP="009E1980">
            <w:pPr>
              <w:pStyle w:val="Tabletext"/>
            </w:pPr>
            <w:r w:rsidRPr="00AA1E54">
              <w:t>New South Wales</w:t>
            </w:r>
          </w:p>
        </w:tc>
      </w:tr>
      <w:tr w:rsidR="00F44E82" w:rsidRPr="00AA1E54" w:rsidTr="00D73DE2">
        <w:tc>
          <w:tcPr>
            <w:tcW w:w="445" w:type="pct"/>
            <w:shd w:val="clear" w:color="auto" w:fill="auto"/>
          </w:tcPr>
          <w:p w:rsidR="00F44E82" w:rsidRPr="00AA1E54" w:rsidRDefault="00F44E82" w:rsidP="009E1980">
            <w:pPr>
              <w:pStyle w:val="Tabletext"/>
            </w:pPr>
            <w:r w:rsidRPr="00AA1E54">
              <w:t>3</w:t>
            </w:r>
          </w:p>
        </w:tc>
        <w:tc>
          <w:tcPr>
            <w:tcW w:w="3317" w:type="pct"/>
            <w:shd w:val="clear" w:color="auto" w:fill="auto"/>
          </w:tcPr>
          <w:p w:rsidR="00F44E82" w:rsidRPr="00AA1E54" w:rsidRDefault="00F44E82" w:rsidP="009E1980">
            <w:pPr>
              <w:pStyle w:val="Tabletext"/>
            </w:pPr>
            <w:r w:rsidRPr="00AA1E54">
              <w:rPr>
                <w:i/>
              </w:rPr>
              <w:t>Family Violence Protection Act 2008</w:t>
            </w:r>
          </w:p>
        </w:tc>
        <w:tc>
          <w:tcPr>
            <w:tcW w:w="1238" w:type="pct"/>
            <w:shd w:val="clear" w:color="auto" w:fill="auto"/>
          </w:tcPr>
          <w:p w:rsidR="00F44E82" w:rsidRPr="00AA1E54" w:rsidRDefault="00F44E82" w:rsidP="009E1980">
            <w:pPr>
              <w:pStyle w:val="Tabletext"/>
            </w:pPr>
            <w:r w:rsidRPr="00AA1E54">
              <w:t>Victoria</w:t>
            </w:r>
          </w:p>
        </w:tc>
      </w:tr>
      <w:tr w:rsidR="00F44E82" w:rsidRPr="00AA1E54" w:rsidTr="00D73DE2">
        <w:tc>
          <w:tcPr>
            <w:tcW w:w="445" w:type="pct"/>
            <w:shd w:val="clear" w:color="auto" w:fill="auto"/>
          </w:tcPr>
          <w:p w:rsidR="00F44E82" w:rsidRPr="00AA1E54" w:rsidRDefault="00F44E82" w:rsidP="009E1980">
            <w:pPr>
              <w:pStyle w:val="Tabletext"/>
            </w:pPr>
            <w:r w:rsidRPr="00AA1E54">
              <w:t>4</w:t>
            </w:r>
          </w:p>
        </w:tc>
        <w:tc>
          <w:tcPr>
            <w:tcW w:w="3317" w:type="pct"/>
            <w:shd w:val="clear" w:color="auto" w:fill="auto"/>
          </w:tcPr>
          <w:p w:rsidR="00F44E82" w:rsidRPr="00AA1E54" w:rsidRDefault="00F44E82" w:rsidP="009E1980">
            <w:pPr>
              <w:pStyle w:val="Tabletext"/>
            </w:pPr>
            <w:r w:rsidRPr="00AA1E54">
              <w:rPr>
                <w:i/>
              </w:rPr>
              <w:t xml:space="preserve">Domestic and Family Violence Protection Act </w:t>
            </w:r>
            <w:r w:rsidR="001F2F0D" w:rsidRPr="00AA1E54">
              <w:rPr>
                <w:i/>
              </w:rPr>
              <w:t>2012</w:t>
            </w:r>
          </w:p>
        </w:tc>
        <w:tc>
          <w:tcPr>
            <w:tcW w:w="1238" w:type="pct"/>
            <w:shd w:val="clear" w:color="auto" w:fill="auto"/>
          </w:tcPr>
          <w:p w:rsidR="00F44E82" w:rsidRPr="00AA1E54" w:rsidRDefault="00F44E82" w:rsidP="009E1980">
            <w:pPr>
              <w:pStyle w:val="Tabletext"/>
            </w:pPr>
            <w:r w:rsidRPr="00AA1E54">
              <w:t>Queensland</w:t>
            </w:r>
          </w:p>
        </w:tc>
      </w:tr>
      <w:tr w:rsidR="00F44E82" w:rsidRPr="00AA1E54" w:rsidTr="00D73DE2">
        <w:tc>
          <w:tcPr>
            <w:tcW w:w="445" w:type="pct"/>
            <w:shd w:val="clear" w:color="auto" w:fill="auto"/>
          </w:tcPr>
          <w:p w:rsidR="00F44E82" w:rsidRPr="00AA1E54" w:rsidRDefault="00F44E82" w:rsidP="009E1980">
            <w:pPr>
              <w:pStyle w:val="Tabletext"/>
            </w:pPr>
            <w:r w:rsidRPr="00AA1E54">
              <w:t>5</w:t>
            </w:r>
          </w:p>
        </w:tc>
        <w:tc>
          <w:tcPr>
            <w:tcW w:w="3317" w:type="pct"/>
            <w:shd w:val="clear" w:color="auto" w:fill="auto"/>
          </w:tcPr>
          <w:p w:rsidR="00F44E82" w:rsidRPr="00AA1E54" w:rsidRDefault="00F44E82" w:rsidP="009E1980">
            <w:pPr>
              <w:pStyle w:val="Tabletext"/>
            </w:pPr>
            <w:r w:rsidRPr="00AA1E54">
              <w:rPr>
                <w:i/>
              </w:rPr>
              <w:t>Restraining Orders Act 1997</w:t>
            </w:r>
          </w:p>
        </w:tc>
        <w:tc>
          <w:tcPr>
            <w:tcW w:w="1238" w:type="pct"/>
            <w:shd w:val="clear" w:color="auto" w:fill="auto"/>
          </w:tcPr>
          <w:p w:rsidR="00F44E82" w:rsidRPr="00AA1E54" w:rsidRDefault="00F44E82" w:rsidP="009E1980">
            <w:pPr>
              <w:pStyle w:val="Tabletext"/>
            </w:pPr>
            <w:r w:rsidRPr="00AA1E54">
              <w:t>Western Australia</w:t>
            </w:r>
          </w:p>
        </w:tc>
      </w:tr>
      <w:tr w:rsidR="00F44E82" w:rsidRPr="00AA1E54" w:rsidTr="00D73DE2">
        <w:tc>
          <w:tcPr>
            <w:tcW w:w="445" w:type="pct"/>
            <w:shd w:val="clear" w:color="auto" w:fill="auto"/>
          </w:tcPr>
          <w:p w:rsidR="00F44E82" w:rsidRPr="00AA1E54" w:rsidRDefault="00F44E82" w:rsidP="009E1980">
            <w:pPr>
              <w:pStyle w:val="Tabletext"/>
            </w:pPr>
            <w:r w:rsidRPr="00AA1E54">
              <w:t>6</w:t>
            </w:r>
          </w:p>
        </w:tc>
        <w:tc>
          <w:tcPr>
            <w:tcW w:w="3317" w:type="pct"/>
            <w:shd w:val="clear" w:color="auto" w:fill="auto"/>
          </w:tcPr>
          <w:p w:rsidR="00F44E82" w:rsidRPr="00AA1E54" w:rsidRDefault="00F44E82" w:rsidP="009E1980">
            <w:pPr>
              <w:pStyle w:val="Tabletext"/>
            </w:pPr>
            <w:r w:rsidRPr="00AA1E54">
              <w:rPr>
                <w:i/>
              </w:rPr>
              <w:t>Criminal Law (Sentencing) Act 1988</w:t>
            </w:r>
          </w:p>
        </w:tc>
        <w:tc>
          <w:tcPr>
            <w:tcW w:w="1238" w:type="pct"/>
            <w:shd w:val="clear" w:color="auto" w:fill="auto"/>
          </w:tcPr>
          <w:p w:rsidR="00F44E82" w:rsidRPr="00AA1E54" w:rsidRDefault="00F44E82" w:rsidP="009E1980">
            <w:pPr>
              <w:pStyle w:val="Tabletext"/>
            </w:pPr>
            <w:r w:rsidRPr="00AA1E54">
              <w:t>South Australia</w:t>
            </w:r>
          </w:p>
        </w:tc>
      </w:tr>
      <w:tr w:rsidR="00F44E82" w:rsidRPr="00AA1E54" w:rsidTr="00D73DE2">
        <w:tc>
          <w:tcPr>
            <w:tcW w:w="445" w:type="pct"/>
            <w:shd w:val="clear" w:color="auto" w:fill="auto"/>
          </w:tcPr>
          <w:p w:rsidR="00F44E82" w:rsidRPr="00AA1E54" w:rsidRDefault="00F44E82" w:rsidP="009E1980">
            <w:pPr>
              <w:pStyle w:val="Tabletext"/>
            </w:pPr>
            <w:r w:rsidRPr="00AA1E54">
              <w:t>7</w:t>
            </w:r>
          </w:p>
        </w:tc>
        <w:tc>
          <w:tcPr>
            <w:tcW w:w="3317" w:type="pct"/>
            <w:shd w:val="clear" w:color="auto" w:fill="auto"/>
          </w:tcPr>
          <w:p w:rsidR="00F44E82" w:rsidRPr="00AA1E54" w:rsidRDefault="00F44E82" w:rsidP="009E1980">
            <w:pPr>
              <w:pStyle w:val="Tabletext"/>
            </w:pPr>
            <w:r w:rsidRPr="00AA1E54">
              <w:rPr>
                <w:i/>
              </w:rPr>
              <w:t>Intervention Orders (Prevention of Abuse) Act 2009</w:t>
            </w:r>
          </w:p>
        </w:tc>
        <w:tc>
          <w:tcPr>
            <w:tcW w:w="1238" w:type="pct"/>
            <w:shd w:val="clear" w:color="auto" w:fill="auto"/>
          </w:tcPr>
          <w:p w:rsidR="00F44E82" w:rsidRPr="00AA1E54" w:rsidRDefault="00F44E82" w:rsidP="009E1980">
            <w:pPr>
              <w:pStyle w:val="Tabletext"/>
            </w:pPr>
            <w:r w:rsidRPr="00AA1E54">
              <w:t>South Australia</w:t>
            </w:r>
          </w:p>
        </w:tc>
      </w:tr>
      <w:tr w:rsidR="00F44E82" w:rsidRPr="00AA1E54" w:rsidTr="00D73DE2">
        <w:tc>
          <w:tcPr>
            <w:tcW w:w="445" w:type="pct"/>
            <w:shd w:val="clear" w:color="auto" w:fill="auto"/>
          </w:tcPr>
          <w:p w:rsidR="00F44E82" w:rsidRPr="00AA1E54" w:rsidRDefault="00F44E82" w:rsidP="009E1980">
            <w:pPr>
              <w:pStyle w:val="Tabletext"/>
            </w:pPr>
            <w:r w:rsidRPr="00AA1E54">
              <w:t>8</w:t>
            </w:r>
          </w:p>
        </w:tc>
        <w:tc>
          <w:tcPr>
            <w:tcW w:w="3317" w:type="pct"/>
            <w:shd w:val="clear" w:color="auto" w:fill="auto"/>
          </w:tcPr>
          <w:p w:rsidR="00F44E82" w:rsidRPr="00AA1E54" w:rsidRDefault="00F44E82" w:rsidP="009E1980">
            <w:pPr>
              <w:pStyle w:val="Tabletext"/>
            </w:pPr>
            <w:r w:rsidRPr="00AA1E54">
              <w:rPr>
                <w:i/>
              </w:rPr>
              <w:t>Youth Court Act 1993</w:t>
            </w:r>
          </w:p>
        </w:tc>
        <w:tc>
          <w:tcPr>
            <w:tcW w:w="1238" w:type="pct"/>
            <w:shd w:val="clear" w:color="auto" w:fill="auto"/>
          </w:tcPr>
          <w:p w:rsidR="00F44E82" w:rsidRPr="00AA1E54" w:rsidRDefault="00F44E82" w:rsidP="009E1980">
            <w:pPr>
              <w:pStyle w:val="Tabletext"/>
            </w:pPr>
            <w:r w:rsidRPr="00AA1E54">
              <w:t>South Australia</w:t>
            </w:r>
          </w:p>
        </w:tc>
      </w:tr>
      <w:tr w:rsidR="00F44E82" w:rsidRPr="00AA1E54" w:rsidTr="00D73DE2">
        <w:tc>
          <w:tcPr>
            <w:tcW w:w="445" w:type="pct"/>
            <w:shd w:val="clear" w:color="auto" w:fill="auto"/>
          </w:tcPr>
          <w:p w:rsidR="00F44E82" w:rsidRPr="00AA1E54" w:rsidRDefault="00F44E82" w:rsidP="009E1980">
            <w:pPr>
              <w:pStyle w:val="Tabletext"/>
            </w:pPr>
            <w:r w:rsidRPr="00AA1E54">
              <w:t>9</w:t>
            </w:r>
          </w:p>
        </w:tc>
        <w:tc>
          <w:tcPr>
            <w:tcW w:w="3317" w:type="pct"/>
            <w:shd w:val="clear" w:color="auto" w:fill="auto"/>
          </w:tcPr>
          <w:p w:rsidR="00F44E82" w:rsidRPr="00AA1E54" w:rsidRDefault="00F44E82" w:rsidP="009E1980">
            <w:pPr>
              <w:pStyle w:val="Tabletext"/>
            </w:pPr>
            <w:r w:rsidRPr="00AA1E54">
              <w:rPr>
                <w:i/>
              </w:rPr>
              <w:t>Family Violence Act 2004</w:t>
            </w:r>
          </w:p>
        </w:tc>
        <w:tc>
          <w:tcPr>
            <w:tcW w:w="1238" w:type="pct"/>
            <w:shd w:val="clear" w:color="auto" w:fill="auto"/>
          </w:tcPr>
          <w:p w:rsidR="00F44E82" w:rsidRPr="00AA1E54" w:rsidRDefault="00F44E82" w:rsidP="009E1980">
            <w:pPr>
              <w:pStyle w:val="Tabletext"/>
            </w:pPr>
            <w:r w:rsidRPr="00AA1E54">
              <w:t>Tasmania</w:t>
            </w:r>
          </w:p>
        </w:tc>
      </w:tr>
      <w:tr w:rsidR="00F44E82" w:rsidRPr="00AA1E54" w:rsidTr="00D73DE2">
        <w:tc>
          <w:tcPr>
            <w:tcW w:w="445" w:type="pct"/>
            <w:shd w:val="clear" w:color="auto" w:fill="auto"/>
          </w:tcPr>
          <w:p w:rsidR="00F44E82" w:rsidRPr="00AA1E54" w:rsidRDefault="00F44E82" w:rsidP="009E1980">
            <w:pPr>
              <w:pStyle w:val="Tabletext"/>
            </w:pPr>
            <w:r w:rsidRPr="00AA1E54">
              <w:t>10</w:t>
            </w:r>
          </w:p>
        </w:tc>
        <w:tc>
          <w:tcPr>
            <w:tcW w:w="3317" w:type="pct"/>
            <w:shd w:val="clear" w:color="auto" w:fill="auto"/>
          </w:tcPr>
          <w:p w:rsidR="00F44E82" w:rsidRPr="00AA1E54" w:rsidRDefault="00F44E82" w:rsidP="009E1980">
            <w:pPr>
              <w:pStyle w:val="Tabletext"/>
            </w:pPr>
            <w:r w:rsidRPr="00AA1E54">
              <w:rPr>
                <w:i/>
              </w:rPr>
              <w:t>Justices Act 1959</w:t>
            </w:r>
          </w:p>
        </w:tc>
        <w:tc>
          <w:tcPr>
            <w:tcW w:w="1238" w:type="pct"/>
            <w:shd w:val="clear" w:color="auto" w:fill="auto"/>
          </w:tcPr>
          <w:p w:rsidR="00F44E82" w:rsidRPr="00AA1E54" w:rsidRDefault="00F44E82" w:rsidP="009E1980">
            <w:pPr>
              <w:pStyle w:val="Tabletext"/>
            </w:pPr>
            <w:r w:rsidRPr="00AA1E54">
              <w:t>Tasmania</w:t>
            </w:r>
          </w:p>
        </w:tc>
      </w:tr>
      <w:tr w:rsidR="00F44E82" w:rsidRPr="00AA1E54" w:rsidTr="00D73DE2">
        <w:tc>
          <w:tcPr>
            <w:tcW w:w="445" w:type="pct"/>
            <w:shd w:val="clear" w:color="auto" w:fill="auto"/>
          </w:tcPr>
          <w:p w:rsidR="00F44E82" w:rsidRPr="00AA1E54" w:rsidRDefault="00F44E82" w:rsidP="009E1980">
            <w:pPr>
              <w:pStyle w:val="Tabletext"/>
            </w:pPr>
            <w:r w:rsidRPr="00AA1E54">
              <w:t>11</w:t>
            </w:r>
          </w:p>
        </w:tc>
        <w:tc>
          <w:tcPr>
            <w:tcW w:w="3317" w:type="pct"/>
            <w:shd w:val="clear" w:color="auto" w:fill="auto"/>
          </w:tcPr>
          <w:p w:rsidR="00F44E82" w:rsidRPr="00AA1E54" w:rsidRDefault="00F6206A" w:rsidP="009E1980">
            <w:pPr>
              <w:pStyle w:val="Tabletext"/>
            </w:pPr>
            <w:r w:rsidRPr="00AA1E54">
              <w:rPr>
                <w:i/>
              </w:rPr>
              <w:t>Family Violence Act 2016</w:t>
            </w:r>
          </w:p>
        </w:tc>
        <w:tc>
          <w:tcPr>
            <w:tcW w:w="1238" w:type="pct"/>
            <w:shd w:val="clear" w:color="auto" w:fill="auto"/>
          </w:tcPr>
          <w:p w:rsidR="00F44E82" w:rsidRPr="00AA1E54" w:rsidRDefault="00F44E82" w:rsidP="009E1980">
            <w:pPr>
              <w:pStyle w:val="Tabletext"/>
            </w:pPr>
            <w:r w:rsidRPr="00AA1E54">
              <w:t>Australian Capital Territory</w:t>
            </w:r>
          </w:p>
        </w:tc>
      </w:tr>
      <w:tr w:rsidR="00F44E82" w:rsidRPr="00AA1E54" w:rsidTr="00D73DE2">
        <w:tc>
          <w:tcPr>
            <w:tcW w:w="445" w:type="pct"/>
            <w:tcBorders>
              <w:bottom w:val="single" w:sz="4" w:space="0" w:color="auto"/>
            </w:tcBorders>
            <w:shd w:val="clear" w:color="auto" w:fill="auto"/>
          </w:tcPr>
          <w:p w:rsidR="00F44E82" w:rsidRPr="00AA1E54" w:rsidRDefault="00F44E82" w:rsidP="009E1980">
            <w:pPr>
              <w:pStyle w:val="Tabletext"/>
            </w:pPr>
            <w:r w:rsidRPr="00AA1E54">
              <w:t>12</w:t>
            </w:r>
          </w:p>
        </w:tc>
        <w:tc>
          <w:tcPr>
            <w:tcW w:w="3317" w:type="pct"/>
            <w:tcBorders>
              <w:bottom w:val="single" w:sz="4" w:space="0" w:color="auto"/>
            </w:tcBorders>
            <w:shd w:val="clear" w:color="auto" w:fill="auto"/>
          </w:tcPr>
          <w:p w:rsidR="00F44E82" w:rsidRPr="00AA1E54" w:rsidRDefault="00F44E82" w:rsidP="009E1980">
            <w:pPr>
              <w:pStyle w:val="Tabletext"/>
            </w:pPr>
            <w:r w:rsidRPr="00AA1E54">
              <w:rPr>
                <w:i/>
              </w:rPr>
              <w:t>Domestic and Family Violence Act 2007</w:t>
            </w:r>
          </w:p>
        </w:tc>
        <w:tc>
          <w:tcPr>
            <w:tcW w:w="1238" w:type="pct"/>
            <w:tcBorders>
              <w:bottom w:val="single" w:sz="4" w:space="0" w:color="auto"/>
            </w:tcBorders>
            <w:shd w:val="clear" w:color="auto" w:fill="auto"/>
          </w:tcPr>
          <w:p w:rsidR="00F44E82" w:rsidRPr="00AA1E54" w:rsidRDefault="00F44E82" w:rsidP="009E1980">
            <w:pPr>
              <w:pStyle w:val="Tabletext"/>
            </w:pPr>
            <w:r w:rsidRPr="00AA1E54">
              <w:t>Northern Territory</w:t>
            </w:r>
          </w:p>
        </w:tc>
      </w:tr>
      <w:tr w:rsidR="00F44E82" w:rsidRPr="00AA1E54" w:rsidTr="00D73DE2">
        <w:tc>
          <w:tcPr>
            <w:tcW w:w="445" w:type="pct"/>
            <w:tcBorders>
              <w:bottom w:val="single" w:sz="12" w:space="0" w:color="auto"/>
            </w:tcBorders>
            <w:shd w:val="clear" w:color="auto" w:fill="auto"/>
          </w:tcPr>
          <w:p w:rsidR="00F44E82" w:rsidRPr="00AA1E54" w:rsidRDefault="00F44E82" w:rsidP="009E1980">
            <w:pPr>
              <w:pStyle w:val="Tabletext"/>
            </w:pPr>
            <w:r w:rsidRPr="00AA1E54">
              <w:t>13</w:t>
            </w:r>
          </w:p>
        </w:tc>
        <w:tc>
          <w:tcPr>
            <w:tcW w:w="3317" w:type="pct"/>
            <w:tcBorders>
              <w:bottom w:val="single" w:sz="12" w:space="0" w:color="auto"/>
            </w:tcBorders>
            <w:shd w:val="clear" w:color="auto" w:fill="auto"/>
          </w:tcPr>
          <w:p w:rsidR="00F44E82" w:rsidRPr="00AA1E54" w:rsidRDefault="00F44E82" w:rsidP="009E1980">
            <w:pPr>
              <w:pStyle w:val="Tabletext"/>
            </w:pPr>
            <w:r w:rsidRPr="00AA1E54">
              <w:rPr>
                <w:i/>
              </w:rPr>
              <w:t>Domestic Violence Act 1995</w:t>
            </w:r>
          </w:p>
        </w:tc>
        <w:tc>
          <w:tcPr>
            <w:tcW w:w="1238" w:type="pct"/>
            <w:tcBorders>
              <w:bottom w:val="single" w:sz="12" w:space="0" w:color="auto"/>
            </w:tcBorders>
            <w:shd w:val="clear" w:color="auto" w:fill="auto"/>
          </w:tcPr>
          <w:p w:rsidR="00F44E82" w:rsidRPr="00AA1E54" w:rsidRDefault="00F44E82" w:rsidP="009E1980">
            <w:pPr>
              <w:pStyle w:val="Tabletext"/>
            </w:pPr>
            <w:r w:rsidRPr="00AA1E54">
              <w:t>Norfolk Island</w:t>
            </w:r>
          </w:p>
        </w:tc>
      </w:tr>
    </w:tbl>
    <w:p w:rsidR="004472B5" w:rsidRPr="00AA1E54" w:rsidRDefault="009E1980" w:rsidP="00AE161A">
      <w:pPr>
        <w:pStyle w:val="ActHead1"/>
        <w:pageBreakBefore/>
        <w:spacing w:before="240"/>
      </w:pPr>
      <w:bookmarkStart w:id="180" w:name="_Toc138687436"/>
      <w:r w:rsidRPr="00437481">
        <w:rPr>
          <w:rStyle w:val="CharChapNo"/>
        </w:rPr>
        <w:lastRenderedPageBreak/>
        <w:t>Schedule</w:t>
      </w:r>
      <w:r w:rsidR="00362FD8" w:rsidRPr="00437481">
        <w:rPr>
          <w:rStyle w:val="CharChapNo"/>
        </w:rPr>
        <w:t> </w:t>
      </w:r>
      <w:r w:rsidR="004472B5" w:rsidRPr="00437481">
        <w:rPr>
          <w:rStyle w:val="CharChapNo"/>
        </w:rPr>
        <w:t>9</w:t>
      </w:r>
      <w:r w:rsidRPr="00AA1E54">
        <w:t>—</w:t>
      </w:r>
      <w:r w:rsidR="004472B5" w:rsidRPr="00437481">
        <w:rPr>
          <w:rStyle w:val="CharChapText"/>
        </w:rPr>
        <w:t>Evidence relating to child abuse or family violence</w:t>
      </w:r>
      <w:r w:rsidRPr="00437481">
        <w:rPr>
          <w:rStyle w:val="CharChapText"/>
        </w:rPr>
        <w:t>—</w:t>
      </w:r>
      <w:r w:rsidR="004472B5" w:rsidRPr="00437481">
        <w:rPr>
          <w:rStyle w:val="CharChapText"/>
        </w:rPr>
        <w:t>prescribed State or Territory agencies</w:t>
      </w:r>
      <w:bookmarkEnd w:id="180"/>
    </w:p>
    <w:p w:rsidR="004472B5" w:rsidRPr="00AA1E54" w:rsidRDefault="004472B5" w:rsidP="009E1980">
      <w:pPr>
        <w:pStyle w:val="notemargin"/>
      </w:pPr>
      <w:r w:rsidRPr="00AA1E54">
        <w:t>(regulation</w:t>
      </w:r>
      <w:r w:rsidR="00362FD8" w:rsidRPr="00AA1E54">
        <w:t> </w:t>
      </w:r>
      <w:r w:rsidRPr="00AA1E54">
        <w:t>12CD)</w:t>
      </w:r>
    </w:p>
    <w:p w:rsidR="004472B5" w:rsidRPr="00AA1E54" w:rsidRDefault="009E1980" w:rsidP="004472B5">
      <w:pPr>
        <w:pStyle w:val="Header"/>
      </w:pPr>
      <w:r w:rsidRPr="00437481">
        <w:rPr>
          <w:rStyle w:val="CharPartNo"/>
        </w:rPr>
        <w:t xml:space="preserve"> </w:t>
      </w:r>
      <w:r w:rsidRPr="00437481">
        <w:rPr>
          <w:rStyle w:val="CharPartText"/>
        </w:rPr>
        <w:t xml:space="preserve"> </w:t>
      </w:r>
    </w:p>
    <w:p w:rsidR="00B74131" w:rsidRPr="00AA1E54" w:rsidRDefault="00B74131" w:rsidP="00B74131">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20"/>
        <w:gridCol w:w="5767"/>
        <w:gridCol w:w="2042"/>
      </w:tblGrid>
      <w:tr w:rsidR="004472B5" w:rsidRPr="00AA1E54" w:rsidTr="00D73DE2">
        <w:trPr>
          <w:tblHeader/>
        </w:trPr>
        <w:tc>
          <w:tcPr>
            <w:tcW w:w="422" w:type="pct"/>
            <w:tcBorders>
              <w:top w:val="single" w:sz="12" w:space="0" w:color="auto"/>
              <w:bottom w:val="single" w:sz="12" w:space="0" w:color="auto"/>
            </w:tcBorders>
            <w:shd w:val="clear" w:color="auto" w:fill="auto"/>
          </w:tcPr>
          <w:p w:rsidR="004472B5" w:rsidRPr="00AA1E54" w:rsidRDefault="004472B5" w:rsidP="009E1980">
            <w:pPr>
              <w:pStyle w:val="TableHeading"/>
            </w:pPr>
            <w:r w:rsidRPr="00AA1E54">
              <w:t>Item</w:t>
            </w:r>
          </w:p>
        </w:tc>
        <w:tc>
          <w:tcPr>
            <w:tcW w:w="3381" w:type="pct"/>
            <w:tcBorders>
              <w:top w:val="single" w:sz="12" w:space="0" w:color="auto"/>
              <w:bottom w:val="single" w:sz="12" w:space="0" w:color="auto"/>
            </w:tcBorders>
            <w:shd w:val="clear" w:color="auto" w:fill="auto"/>
          </w:tcPr>
          <w:p w:rsidR="004472B5" w:rsidRPr="00AA1E54" w:rsidRDefault="004472B5" w:rsidP="009E1980">
            <w:pPr>
              <w:pStyle w:val="TableHeading"/>
            </w:pPr>
            <w:r w:rsidRPr="00AA1E54">
              <w:t>Prescribed agency</w:t>
            </w:r>
          </w:p>
        </w:tc>
        <w:tc>
          <w:tcPr>
            <w:tcW w:w="1197" w:type="pct"/>
            <w:tcBorders>
              <w:top w:val="single" w:sz="12" w:space="0" w:color="auto"/>
              <w:bottom w:val="single" w:sz="12" w:space="0" w:color="auto"/>
            </w:tcBorders>
            <w:shd w:val="clear" w:color="auto" w:fill="auto"/>
          </w:tcPr>
          <w:p w:rsidR="004472B5" w:rsidRPr="00AA1E54" w:rsidRDefault="004472B5" w:rsidP="009E1980">
            <w:pPr>
              <w:pStyle w:val="TableHeading"/>
            </w:pPr>
            <w:r w:rsidRPr="00AA1E54">
              <w:t>State or Territory</w:t>
            </w:r>
          </w:p>
        </w:tc>
      </w:tr>
      <w:tr w:rsidR="004472B5" w:rsidRPr="00AA1E54" w:rsidTr="00D73DE2">
        <w:tc>
          <w:tcPr>
            <w:tcW w:w="422" w:type="pct"/>
            <w:tcBorders>
              <w:top w:val="single" w:sz="12" w:space="0" w:color="auto"/>
            </w:tcBorders>
            <w:shd w:val="clear" w:color="auto" w:fill="auto"/>
          </w:tcPr>
          <w:p w:rsidR="004472B5" w:rsidRPr="00AA1E54" w:rsidRDefault="004472B5" w:rsidP="009E1980">
            <w:pPr>
              <w:pStyle w:val="Tabletext"/>
            </w:pPr>
            <w:r w:rsidRPr="00AA1E54">
              <w:t>1</w:t>
            </w:r>
          </w:p>
        </w:tc>
        <w:tc>
          <w:tcPr>
            <w:tcW w:w="3381" w:type="pct"/>
            <w:tcBorders>
              <w:top w:val="single" w:sz="12" w:space="0" w:color="auto"/>
            </w:tcBorders>
            <w:shd w:val="clear" w:color="auto" w:fill="auto"/>
          </w:tcPr>
          <w:p w:rsidR="004472B5" w:rsidRPr="00AA1E54" w:rsidRDefault="004472B5" w:rsidP="009E1980">
            <w:pPr>
              <w:pStyle w:val="Tabletext"/>
            </w:pPr>
            <w:r w:rsidRPr="00AA1E54">
              <w:t xml:space="preserve">Department of </w:t>
            </w:r>
            <w:r w:rsidR="00F6206A" w:rsidRPr="00AA1E54">
              <w:t>Family and Community Services</w:t>
            </w:r>
          </w:p>
        </w:tc>
        <w:tc>
          <w:tcPr>
            <w:tcW w:w="1197" w:type="pct"/>
            <w:tcBorders>
              <w:top w:val="single" w:sz="12" w:space="0" w:color="auto"/>
            </w:tcBorders>
            <w:shd w:val="clear" w:color="auto" w:fill="auto"/>
          </w:tcPr>
          <w:p w:rsidR="004472B5" w:rsidRPr="00AA1E54" w:rsidRDefault="004472B5" w:rsidP="009E1980">
            <w:pPr>
              <w:pStyle w:val="Tabletext"/>
            </w:pPr>
            <w:r w:rsidRPr="00AA1E54">
              <w:t>New South Wales</w:t>
            </w:r>
          </w:p>
        </w:tc>
      </w:tr>
      <w:tr w:rsidR="004472B5" w:rsidRPr="00AA1E54" w:rsidTr="00D73DE2">
        <w:tc>
          <w:tcPr>
            <w:tcW w:w="422" w:type="pct"/>
            <w:shd w:val="clear" w:color="auto" w:fill="auto"/>
          </w:tcPr>
          <w:p w:rsidR="004472B5" w:rsidRPr="00AA1E54" w:rsidRDefault="004472B5" w:rsidP="009E1980">
            <w:pPr>
              <w:pStyle w:val="Tabletext"/>
            </w:pPr>
            <w:r w:rsidRPr="00AA1E54">
              <w:t>2</w:t>
            </w:r>
          </w:p>
        </w:tc>
        <w:tc>
          <w:tcPr>
            <w:tcW w:w="3381" w:type="pct"/>
            <w:shd w:val="clear" w:color="auto" w:fill="auto"/>
          </w:tcPr>
          <w:p w:rsidR="004472B5" w:rsidRPr="00AA1E54" w:rsidRDefault="004472B5" w:rsidP="009E1980">
            <w:pPr>
              <w:pStyle w:val="Tabletext"/>
            </w:pPr>
            <w:r w:rsidRPr="00AA1E54">
              <w:t>NSW Police (established under section</w:t>
            </w:r>
            <w:r w:rsidR="00362FD8" w:rsidRPr="00AA1E54">
              <w:t> </w:t>
            </w:r>
            <w:r w:rsidRPr="00AA1E54">
              <w:t xml:space="preserve">4 of the </w:t>
            </w:r>
            <w:r w:rsidRPr="00AA1E54">
              <w:rPr>
                <w:i/>
              </w:rPr>
              <w:t>Police Act 1990</w:t>
            </w:r>
            <w:r w:rsidRPr="00AA1E54">
              <w:t xml:space="preserve"> (NSW))</w:t>
            </w:r>
          </w:p>
        </w:tc>
        <w:tc>
          <w:tcPr>
            <w:tcW w:w="1197" w:type="pct"/>
            <w:shd w:val="clear" w:color="auto" w:fill="auto"/>
          </w:tcPr>
          <w:p w:rsidR="004472B5" w:rsidRPr="00AA1E54" w:rsidRDefault="004472B5" w:rsidP="009E1980">
            <w:pPr>
              <w:pStyle w:val="Tabletext"/>
            </w:pPr>
            <w:r w:rsidRPr="00AA1E54">
              <w:t>New South Wales</w:t>
            </w:r>
          </w:p>
        </w:tc>
      </w:tr>
      <w:tr w:rsidR="004472B5" w:rsidRPr="00AA1E54" w:rsidTr="00D73DE2">
        <w:tc>
          <w:tcPr>
            <w:tcW w:w="422" w:type="pct"/>
            <w:shd w:val="clear" w:color="auto" w:fill="auto"/>
          </w:tcPr>
          <w:p w:rsidR="004472B5" w:rsidRPr="00AA1E54" w:rsidRDefault="004472B5" w:rsidP="009E1980">
            <w:pPr>
              <w:pStyle w:val="Tabletext"/>
            </w:pPr>
            <w:r w:rsidRPr="00AA1E54">
              <w:t>3</w:t>
            </w:r>
          </w:p>
        </w:tc>
        <w:tc>
          <w:tcPr>
            <w:tcW w:w="3381" w:type="pct"/>
            <w:shd w:val="clear" w:color="auto" w:fill="auto"/>
          </w:tcPr>
          <w:p w:rsidR="004472B5" w:rsidRPr="00AA1E54" w:rsidRDefault="004472B5" w:rsidP="009E1980">
            <w:pPr>
              <w:pStyle w:val="Tabletext"/>
            </w:pPr>
            <w:r w:rsidRPr="00AA1E54">
              <w:t xml:space="preserve">Department of </w:t>
            </w:r>
            <w:r w:rsidR="00F6206A" w:rsidRPr="00AA1E54">
              <w:t>Health and Human Services</w:t>
            </w:r>
          </w:p>
        </w:tc>
        <w:tc>
          <w:tcPr>
            <w:tcW w:w="1197" w:type="pct"/>
            <w:shd w:val="clear" w:color="auto" w:fill="auto"/>
          </w:tcPr>
          <w:p w:rsidR="004472B5" w:rsidRPr="00AA1E54" w:rsidRDefault="004472B5" w:rsidP="009E1980">
            <w:pPr>
              <w:pStyle w:val="Tabletext"/>
            </w:pPr>
            <w:r w:rsidRPr="00AA1E54">
              <w:t>Victoria</w:t>
            </w:r>
          </w:p>
        </w:tc>
      </w:tr>
      <w:tr w:rsidR="004472B5" w:rsidRPr="00AA1E54" w:rsidTr="00D73DE2">
        <w:tc>
          <w:tcPr>
            <w:tcW w:w="422" w:type="pct"/>
            <w:shd w:val="clear" w:color="auto" w:fill="auto"/>
          </w:tcPr>
          <w:p w:rsidR="004472B5" w:rsidRPr="00AA1E54" w:rsidRDefault="004472B5" w:rsidP="009E1980">
            <w:pPr>
              <w:pStyle w:val="Tabletext"/>
            </w:pPr>
            <w:r w:rsidRPr="00AA1E54">
              <w:t>4</w:t>
            </w:r>
          </w:p>
        </w:tc>
        <w:tc>
          <w:tcPr>
            <w:tcW w:w="3381" w:type="pct"/>
            <w:shd w:val="clear" w:color="auto" w:fill="auto"/>
          </w:tcPr>
          <w:p w:rsidR="004472B5" w:rsidRPr="00AA1E54" w:rsidRDefault="00F6206A" w:rsidP="009E1980">
            <w:pPr>
              <w:pStyle w:val="Tabletext"/>
            </w:pPr>
            <w:r w:rsidRPr="00AA1E54">
              <w:t xml:space="preserve">Victoria Police (constituted under the </w:t>
            </w:r>
            <w:r w:rsidRPr="00AA1E54">
              <w:rPr>
                <w:i/>
              </w:rPr>
              <w:t>Victoria Police Act 2013</w:t>
            </w:r>
            <w:r w:rsidRPr="00AA1E54">
              <w:t xml:space="preserve"> (Vic.))</w:t>
            </w:r>
          </w:p>
        </w:tc>
        <w:tc>
          <w:tcPr>
            <w:tcW w:w="1197" w:type="pct"/>
            <w:shd w:val="clear" w:color="auto" w:fill="auto"/>
          </w:tcPr>
          <w:p w:rsidR="004472B5" w:rsidRPr="00AA1E54" w:rsidRDefault="004472B5" w:rsidP="009E1980">
            <w:pPr>
              <w:pStyle w:val="Tabletext"/>
            </w:pPr>
            <w:r w:rsidRPr="00AA1E54">
              <w:t>Victoria</w:t>
            </w:r>
          </w:p>
        </w:tc>
      </w:tr>
      <w:tr w:rsidR="00A30C46" w:rsidRPr="00AA1E54" w:rsidTr="00D73DE2">
        <w:tc>
          <w:tcPr>
            <w:tcW w:w="422" w:type="pct"/>
            <w:shd w:val="clear" w:color="auto" w:fill="auto"/>
          </w:tcPr>
          <w:p w:rsidR="00A30C46" w:rsidRPr="00AA1E54" w:rsidRDefault="00A30C46" w:rsidP="009E1980">
            <w:pPr>
              <w:pStyle w:val="Tabletext"/>
            </w:pPr>
            <w:r w:rsidRPr="00AA1E54">
              <w:t>5</w:t>
            </w:r>
          </w:p>
        </w:tc>
        <w:tc>
          <w:tcPr>
            <w:tcW w:w="3381" w:type="pct"/>
            <w:shd w:val="clear" w:color="auto" w:fill="auto"/>
          </w:tcPr>
          <w:p w:rsidR="00A30C46" w:rsidRPr="00AA1E54" w:rsidRDefault="00A30C46" w:rsidP="009E1980">
            <w:pPr>
              <w:pStyle w:val="Tabletext"/>
            </w:pPr>
            <w:r w:rsidRPr="00AA1E54">
              <w:t xml:space="preserve">Department of </w:t>
            </w:r>
            <w:r w:rsidR="00F6206A" w:rsidRPr="00AA1E54">
              <w:t>Child Safety, Youth and Women</w:t>
            </w:r>
          </w:p>
        </w:tc>
        <w:tc>
          <w:tcPr>
            <w:tcW w:w="1197" w:type="pct"/>
            <w:shd w:val="clear" w:color="auto" w:fill="auto"/>
          </w:tcPr>
          <w:p w:rsidR="00A30C46" w:rsidRPr="00AA1E54" w:rsidRDefault="00A30C46" w:rsidP="009E1980">
            <w:pPr>
              <w:pStyle w:val="Tabletext"/>
            </w:pPr>
            <w:r w:rsidRPr="00AA1E54">
              <w:t>Queensland</w:t>
            </w:r>
          </w:p>
        </w:tc>
      </w:tr>
      <w:tr w:rsidR="004472B5" w:rsidRPr="00AA1E54" w:rsidTr="00D73DE2">
        <w:tc>
          <w:tcPr>
            <w:tcW w:w="422" w:type="pct"/>
            <w:shd w:val="clear" w:color="auto" w:fill="auto"/>
          </w:tcPr>
          <w:p w:rsidR="004472B5" w:rsidRPr="00AA1E54" w:rsidRDefault="004472B5" w:rsidP="009E1980">
            <w:pPr>
              <w:pStyle w:val="Tabletext"/>
            </w:pPr>
            <w:r w:rsidRPr="00AA1E54">
              <w:t>6</w:t>
            </w:r>
          </w:p>
        </w:tc>
        <w:tc>
          <w:tcPr>
            <w:tcW w:w="3381" w:type="pct"/>
            <w:shd w:val="clear" w:color="auto" w:fill="auto"/>
          </w:tcPr>
          <w:p w:rsidR="004472B5" w:rsidRPr="00AA1E54" w:rsidRDefault="004472B5" w:rsidP="009E1980">
            <w:pPr>
              <w:pStyle w:val="Tabletext"/>
            </w:pPr>
            <w:r w:rsidRPr="00AA1E54">
              <w:t>Queensland Police Service (established under section</w:t>
            </w:r>
            <w:r w:rsidR="00362FD8" w:rsidRPr="00AA1E54">
              <w:t> </w:t>
            </w:r>
            <w:r w:rsidRPr="00AA1E54">
              <w:t xml:space="preserve">2.1 of the </w:t>
            </w:r>
            <w:r w:rsidRPr="00AA1E54">
              <w:rPr>
                <w:i/>
              </w:rPr>
              <w:t>Police Service Administration Act 1990</w:t>
            </w:r>
            <w:r w:rsidRPr="00AA1E54">
              <w:t xml:space="preserve"> (Qld))</w:t>
            </w:r>
          </w:p>
        </w:tc>
        <w:tc>
          <w:tcPr>
            <w:tcW w:w="1197" w:type="pct"/>
            <w:shd w:val="clear" w:color="auto" w:fill="auto"/>
          </w:tcPr>
          <w:p w:rsidR="004472B5" w:rsidRPr="00AA1E54" w:rsidRDefault="004472B5" w:rsidP="009E1980">
            <w:pPr>
              <w:pStyle w:val="Tabletext"/>
            </w:pPr>
            <w:r w:rsidRPr="00AA1E54">
              <w:t>Queensland</w:t>
            </w:r>
          </w:p>
        </w:tc>
      </w:tr>
      <w:tr w:rsidR="004472B5" w:rsidRPr="00AA1E54" w:rsidTr="00D73DE2">
        <w:tc>
          <w:tcPr>
            <w:tcW w:w="422" w:type="pct"/>
            <w:shd w:val="clear" w:color="auto" w:fill="auto"/>
          </w:tcPr>
          <w:p w:rsidR="004472B5" w:rsidRPr="00AA1E54" w:rsidRDefault="004472B5" w:rsidP="009E1980">
            <w:pPr>
              <w:pStyle w:val="Tabletext"/>
            </w:pPr>
            <w:r w:rsidRPr="00AA1E54">
              <w:t>7</w:t>
            </w:r>
          </w:p>
        </w:tc>
        <w:tc>
          <w:tcPr>
            <w:tcW w:w="3381" w:type="pct"/>
            <w:shd w:val="clear" w:color="auto" w:fill="auto"/>
          </w:tcPr>
          <w:p w:rsidR="004472B5" w:rsidRPr="00AA1E54" w:rsidRDefault="004472B5" w:rsidP="009E1980">
            <w:pPr>
              <w:pStyle w:val="Tabletext"/>
            </w:pPr>
            <w:r w:rsidRPr="00AA1E54">
              <w:t xml:space="preserve">Department for </w:t>
            </w:r>
            <w:r w:rsidR="00F6206A" w:rsidRPr="00AA1E54">
              <w:t>Communities</w:t>
            </w:r>
          </w:p>
        </w:tc>
        <w:tc>
          <w:tcPr>
            <w:tcW w:w="1197" w:type="pct"/>
            <w:shd w:val="clear" w:color="auto" w:fill="auto"/>
          </w:tcPr>
          <w:p w:rsidR="004472B5" w:rsidRPr="00AA1E54" w:rsidRDefault="004472B5" w:rsidP="009E1980">
            <w:pPr>
              <w:pStyle w:val="Tabletext"/>
            </w:pPr>
            <w:r w:rsidRPr="00AA1E54">
              <w:t>Western Australia</w:t>
            </w:r>
          </w:p>
        </w:tc>
      </w:tr>
      <w:tr w:rsidR="004472B5" w:rsidRPr="00AA1E54" w:rsidTr="00D73DE2">
        <w:tc>
          <w:tcPr>
            <w:tcW w:w="422" w:type="pct"/>
            <w:shd w:val="clear" w:color="auto" w:fill="auto"/>
          </w:tcPr>
          <w:p w:rsidR="004472B5" w:rsidRPr="00AA1E54" w:rsidRDefault="004472B5" w:rsidP="009E1980">
            <w:pPr>
              <w:pStyle w:val="Tabletext"/>
            </w:pPr>
            <w:r w:rsidRPr="00AA1E54">
              <w:t>8</w:t>
            </w:r>
          </w:p>
        </w:tc>
        <w:tc>
          <w:tcPr>
            <w:tcW w:w="3381" w:type="pct"/>
            <w:shd w:val="clear" w:color="auto" w:fill="auto"/>
          </w:tcPr>
          <w:p w:rsidR="004472B5" w:rsidRPr="00AA1E54" w:rsidRDefault="004472B5" w:rsidP="009E1980">
            <w:pPr>
              <w:pStyle w:val="Tabletext"/>
            </w:pPr>
            <w:r w:rsidRPr="00AA1E54">
              <w:t xml:space="preserve">Police Force (constituted under the </w:t>
            </w:r>
            <w:r w:rsidRPr="00AA1E54">
              <w:rPr>
                <w:i/>
              </w:rPr>
              <w:t>Police Act 1892</w:t>
            </w:r>
            <w:r w:rsidRPr="00AA1E54">
              <w:t xml:space="preserve"> (WA))</w:t>
            </w:r>
          </w:p>
        </w:tc>
        <w:tc>
          <w:tcPr>
            <w:tcW w:w="1197" w:type="pct"/>
            <w:shd w:val="clear" w:color="auto" w:fill="auto"/>
          </w:tcPr>
          <w:p w:rsidR="004472B5" w:rsidRPr="00AA1E54" w:rsidRDefault="004472B5" w:rsidP="009E1980">
            <w:pPr>
              <w:pStyle w:val="Tabletext"/>
            </w:pPr>
            <w:r w:rsidRPr="00AA1E54">
              <w:t>Western Australia</w:t>
            </w:r>
          </w:p>
        </w:tc>
      </w:tr>
      <w:tr w:rsidR="004472B5" w:rsidRPr="00AA1E54" w:rsidTr="00D73DE2">
        <w:tc>
          <w:tcPr>
            <w:tcW w:w="422" w:type="pct"/>
            <w:shd w:val="clear" w:color="auto" w:fill="auto"/>
          </w:tcPr>
          <w:p w:rsidR="004472B5" w:rsidRPr="00AA1E54" w:rsidRDefault="004472B5" w:rsidP="009E1980">
            <w:pPr>
              <w:pStyle w:val="Tabletext"/>
            </w:pPr>
            <w:r w:rsidRPr="00AA1E54">
              <w:t>9</w:t>
            </w:r>
          </w:p>
        </w:tc>
        <w:tc>
          <w:tcPr>
            <w:tcW w:w="3381" w:type="pct"/>
            <w:shd w:val="clear" w:color="auto" w:fill="auto"/>
          </w:tcPr>
          <w:p w:rsidR="004472B5" w:rsidRPr="00AA1E54" w:rsidRDefault="004472B5" w:rsidP="009E1980">
            <w:pPr>
              <w:pStyle w:val="Tabletext"/>
            </w:pPr>
            <w:r w:rsidRPr="00AA1E54">
              <w:t xml:space="preserve">Department for </w:t>
            </w:r>
            <w:r w:rsidR="00F6206A" w:rsidRPr="00AA1E54">
              <w:t>Child Protection</w:t>
            </w:r>
          </w:p>
        </w:tc>
        <w:tc>
          <w:tcPr>
            <w:tcW w:w="1197" w:type="pct"/>
            <w:shd w:val="clear" w:color="auto" w:fill="auto"/>
          </w:tcPr>
          <w:p w:rsidR="004472B5" w:rsidRPr="00AA1E54" w:rsidRDefault="004472B5" w:rsidP="009E1980">
            <w:pPr>
              <w:pStyle w:val="Tabletext"/>
            </w:pPr>
            <w:r w:rsidRPr="00AA1E54">
              <w:t>South Australia</w:t>
            </w:r>
          </w:p>
        </w:tc>
      </w:tr>
      <w:tr w:rsidR="004472B5" w:rsidRPr="00AA1E54" w:rsidTr="00D73DE2">
        <w:tc>
          <w:tcPr>
            <w:tcW w:w="422" w:type="pct"/>
            <w:shd w:val="clear" w:color="auto" w:fill="auto"/>
          </w:tcPr>
          <w:p w:rsidR="004472B5" w:rsidRPr="00AA1E54" w:rsidRDefault="004472B5" w:rsidP="009E1980">
            <w:pPr>
              <w:pStyle w:val="Tabletext"/>
            </w:pPr>
            <w:r w:rsidRPr="00AA1E54">
              <w:t>10</w:t>
            </w:r>
          </w:p>
        </w:tc>
        <w:tc>
          <w:tcPr>
            <w:tcW w:w="3381" w:type="pct"/>
            <w:shd w:val="clear" w:color="auto" w:fill="auto"/>
          </w:tcPr>
          <w:p w:rsidR="004472B5" w:rsidRPr="00AA1E54" w:rsidRDefault="004472B5" w:rsidP="009E1980">
            <w:pPr>
              <w:pStyle w:val="Tabletext"/>
            </w:pPr>
            <w:r w:rsidRPr="00AA1E54">
              <w:t>South Australia Police (established under section</w:t>
            </w:r>
            <w:r w:rsidR="00362FD8" w:rsidRPr="00AA1E54">
              <w:t> </w:t>
            </w:r>
            <w:r w:rsidRPr="00AA1E54">
              <w:t xml:space="preserve">4 of the </w:t>
            </w:r>
            <w:r w:rsidRPr="00AA1E54">
              <w:rPr>
                <w:i/>
              </w:rPr>
              <w:t>Police Act 1998</w:t>
            </w:r>
            <w:r w:rsidRPr="00AA1E54">
              <w:t xml:space="preserve"> (SA))</w:t>
            </w:r>
          </w:p>
        </w:tc>
        <w:tc>
          <w:tcPr>
            <w:tcW w:w="1197" w:type="pct"/>
            <w:shd w:val="clear" w:color="auto" w:fill="auto"/>
          </w:tcPr>
          <w:p w:rsidR="004472B5" w:rsidRPr="00AA1E54" w:rsidRDefault="004472B5" w:rsidP="009E1980">
            <w:pPr>
              <w:pStyle w:val="Tabletext"/>
            </w:pPr>
            <w:r w:rsidRPr="00AA1E54">
              <w:t>South Australia</w:t>
            </w:r>
          </w:p>
        </w:tc>
      </w:tr>
      <w:tr w:rsidR="004472B5" w:rsidRPr="00AA1E54" w:rsidTr="00D73DE2">
        <w:tc>
          <w:tcPr>
            <w:tcW w:w="422" w:type="pct"/>
            <w:shd w:val="clear" w:color="auto" w:fill="auto"/>
          </w:tcPr>
          <w:p w:rsidR="004472B5" w:rsidRPr="00AA1E54" w:rsidRDefault="004472B5" w:rsidP="009E1980">
            <w:pPr>
              <w:pStyle w:val="Tabletext"/>
            </w:pPr>
            <w:r w:rsidRPr="00AA1E54">
              <w:t>11</w:t>
            </w:r>
          </w:p>
        </w:tc>
        <w:tc>
          <w:tcPr>
            <w:tcW w:w="3381" w:type="pct"/>
            <w:shd w:val="clear" w:color="auto" w:fill="auto"/>
          </w:tcPr>
          <w:p w:rsidR="004472B5" w:rsidRPr="00AA1E54" w:rsidRDefault="004472B5" w:rsidP="009E1980">
            <w:pPr>
              <w:pStyle w:val="Tabletext"/>
            </w:pPr>
            <w:r w:rsidRPr="00AA1E54">
              <w:t xml:space="preserve">Department of </w:t>
            </w:r>
            <w:r w:rsidR="0027423A" w:rsidRPr="00AA1E54">
              <w:t>Communities Tasmania</w:t>
            </w:r>
          </w:p>
        </w:tc>
        <w:tc>
          <w:tcPr>
            <w:tcW w:w="1197" w:type="pct"/>
            <w:shd w:val="clear" w:color="auto" w:fill="auto"/>
          </w:tcPr>
          <w:p w:rsidR="004472B5" w:rsidRPr="00AA1E54" w:rsidRDefault="004472B5" w:rsidP="009E1980">
            <w:pPr>
              <w:pStyle w:val="Tabletext"/>
            </w:pPr>
            <w:r w:rsidRPr="00AA1E54">
              <w:t>Tasmania</w:t>
            </w:r>
          </w:p>
        </w:tc>
      </w:tr>
      <w:tr w:rsidR="004472B5" w:rsidRPr="00AA1E54" w:rsidTr="00D73DE2">
        <w:tc>
          <w:tcPr>
            <w:tcW w:w="422" w:type="pct"/>
            <w:shd w:val="clear" w:color="auto" w:fill="auto"/>
          </w:tcPr>
          <w:p w:rsidR="004472B5" w:rsidRPr="00AA1E54" w:rsidRDefault="004472B5" w:rsidP="009E1980">
            <w:pPr>
              <w:pStyle w:val="Tabletext"/>
            </w:pPr>
            <w:r w:rsidRPr="00AA1E54">
              <w:t>12</w:t>
            </w:r>
          </w:p>
        </w:tc>
        <w:tc>
          <w:tcPr>
            <w:tcW w:w="3381" w:type="pct"/>
            <w:shd w:val="clear" w:color="auto" w:fill="auto"/>
          </w:tcPr>
          <w:p w:rsidR="004472B5" w:rsidRPr="00AA1E54" w:rsidRDefault="004472B5" w:rsidP="009E1980">
            <w:pPr>
              <w:pStyle w:val="Tabletext"/>
            </w:pPr>
            <w:r w:rsidRPr="00AA1E54">
              <w:t xml:space="preserve">Department of </w:t>
            </w:r>
            <w:r w:rsidR="0027423A" w:rsidRPr="00AA1E54">
              <w:t>Police, Fire and Emergency Management</w:t>
            </w:r>
          </w:p>
        </w:tc>
        <w:tc>
          <w:tcPr>
            <w:tcW w:w="1197" w:type="pct"/>
            <w:shd w:val="clear" w:color="auto" w:fill="auto"/>
          </w:tcPr>
          <w:p w:rsidR="004472B5" w:rsidRPr="00AA1E54" w:rsidRDefault="004472B5" w:rsidP="009E1980">
            <w:pPr>
              <w:pStyle w:val="Tabletext"/>
            </w:pPr>
            <w:r w:rsidRPr="00AA1E54">
              <w:t>Tasmania</w:t>
            </w:r>
          </w:p>
        </w:tc>
      </w:tr>
      <w:tr w:rsidR="004472B5" w:rsidRPr="00AA1E54" w:rsidTr="00D73DE2">
        <w:tc>
          <w:tcPr>
            <w:tcW w:w="422" w:type="pct"/>
            <w:shd w:val="clear" w:color="auto" w:fill="auto"/>
          </w:tcPr>
          <w:p w:rsidR="004472B5" w:rsidRPr="00AA1E54" w:rsidRDefault="004472B5" w:rsidP="009E1980">
            <w:pPr>
              <w:pStyle w:val="Tabletext"/>
            </w:pPr>
            <w:r w:rsidRPr="00AA1E54">
              <w:t>13</w:t>
            </w:r>
          </w:p>
        </w:tc>
        <w:tc>
          <w:tcPr>
            <w:tcW w:w="3381" w:type="pct"/>
            <w:shd w:val="clear" w:color="auto" w:fill="auto"/>
          </w:tcPr>
          <w:p w:rsidR="004472B5" w:rsidRPr="00AA1E54" w:rsidRDefault="0027423A" w:rsidP="009E1980">
            <w:pPr>
              <w:pStyle w:val="Tabletext"/>
            </w:pPr>
            <w:r w:rsidRPr="00AA1E54">
              <w:t>Community Services Directorate</w:t>
            </w:r>
          </w:p>
        </w:tc>
        <w:tc>
          <w:tcPr>
            <w:tcW w:w="1197" w:type="pct"/>
            <w:shd w:val="clear" w:color="auto" w:fill="auto"/>
          </w:tcPr>
          <w:p w:rsidR="004472B5" w:rsidRPr="00AA1E54" w:rsidRDefault="004472B5" w:rsidP="009E1980">
            <w:pPr>
              <w:pStyle w:val="Tabletext"/>
            </w:pPr>
            <w:r w:rsidRPr="00AA1E54">
              <w:t>Australian Capital Territory</w:t>
            </w:r>
          </w:p>
        </w:tc>
      </w:tr>
      <w:tr w:rsidR="004472B5" w:rsidRPr="00AA1E54" w:rsidTr="00D73DE2">
        <w:tc>
          <w:tcPr>
            <w:tcW w:w="422" w:type="pct"/>
            <w:shd w:val="clear" w:color="auto" w:fill="auto"/>
          </w:tcPr>
          <w:p w:rsidR="004472B5" w:rsidRPr="00AA1E54" w:rsidRDefault="004472B5" w:rsidP="009E1980">
            <w:pPr>
              <w:pStyle w:val="Tabletext"/>
            </w:pPr>
            <w:r w:rsidRPr="00AA1E54">
              <w:t>14</w:t>
            </w:r>
          </w:p>
        </w:tc>
        <w:tc>
          <w:tcPr>
            <w:tcW w:w="3381" w:type="pct"/>
            <w:shd w:val="clear" w:color="auto" w:fill="auto"/>
          </w:tcPr>
          <w:p w:rsidR="004472B5" w:rsidRPr="00AA1E54" w:rsidRDefault="004472B5" w:rsidP="009E1980">
            <w:pPr>
              <w:pStyle w:val="Tabletext"/>
            </w:pPr>
            <w:r w:rsidRPr="00AA1E54">
              <w:t>Australian Federal Police (constituted under section</w:t>
            </w:r>
            <w:r w:rsidR="00362FD8" w:rsidRPr="00AA1E54">
              <w:t> </w:t>
            </w:r>
            <w:r w:rsidRPr="00AA1E54">
              <w:t xml:space="preserve">6 of the </w:t>
            </w:r>
            <w:r w:rsidRPr="00AA1E54">
              <w:rPr>
                <w:i/>
              </w:rPr>
              <w:t>Australian Federal Police Act 1979</w:t>
            </w:r>
            <w:r w:rsidRPr="00AA1E54">
              <w:t xml:space="preserve"> )</w:t>
            </w:r>
          </w:p>
        </w:tc>
        <w:tc>
          <w:tcPr>
            <w:tcW w:w="1197" w:type="pct"/>
            <w:shd w:val="clear" w:color="auto" w:fill="auto"/>
          </w:tcPr>
          <w:p w:rsidR="004472B5" w:rsidRPr="00AA1E54" w:rsidRDefault="004472B5" w:rsidP="009E1980">
            <w:pPr>
              <w:pStyle w:val="Tabletext"/>
            </w:pPr>
            <w:r w:rsidRPr="00AA1E54">
              <w:t>Australian Capital Territory</w:t>
            </w:r>
          </w:p>
        </w:tc>
      </w:tr>
      <w:tr w:rsidR="004472B5" w:rsidRPr="00AA1E54" w:rsidTr="00D73DE2">
        <w:tc>
          <w:tcPr>
            <w:tcW w:w="422" w:type="pct"/>
            <w:tcBorders>
              <w:bottom w:val="single" w:sz="4" w:space="0" w:color="auto"/>
            </w:tcBorders>
            <w:shd w:val="clear" w:color="auto" w:fill="auto"/>
          </w:tcPr>
          <w:p w:rsidR="004472B5" w:rsidRPr="00AA1E54" w:rsidRDefault="004472B5" w:rsidP="009E1980">
            <w:pPr>
              <w:pStyle w:val="Tabletext"/>
            </w:pPr>
            <w:r w:rsidRPr="00AA1E54">
              <w:t>15</w:t>
            </w:r>
          </w:p>
        </w:tc>
        <w:tc>
          <w:tcPr>
            <w:tcW w:w="3381" w:type="pct"/>
            <w:tcBorders>
              <w:bottom w:val="single" w:sz="4" w:space="0" w:color="auto"/>
            </w:tcBorders>
            <w:shd w:val="clear" w:color="auto" w:fill="auto"/>
          </w:tcPr>
          <w:p w:rsidR="004472B5" w:rsidRPr="00AA1E54" w:rsidRDefault="0027423A" w:rsidP="009E1980">
            <w:pPr>
              <w:pStyle w:val="Tabletext"/>
            </w:pPr>
            <w:r w:rsidRPr="00AA1E54">
              <w:t>Territory Families</w:t>
            </w:r>
          </w:p>
        </w:tc>
        <w:tc>
          <w:tcPr>
            <w:tcW w:w="1197" w:type="pct"/>
            <w:tcBorders>
              <w:bottom w:val="single" w:sz="4" w:space="0" w:color="auto"/>
            </w:tcBorders>
            <w:shd w:val="clear" w:color="auto" w:fill="auto"/>
          </w:tcPr>
          <w:p w:rsidR="004472B5" w:rsidRPr="00AA1E54" w:rsidRDefault="004472B5" w:rsidP="009E1980">
            <w:pPr>
              <w:pStyle w:val="Tabletext"/>
            </w:pPr>
            <w:r w:rsidRPr="00AA1E54">
              <w:t>Northern Territory</w:t>
            </w:r>
          </w:p>
        </w:tc>
      </w:tr>
      <w:tr w:rsidR="004472B5" w:rsidRPr="00AA1E54" w:rsidTr="00D73DE2">
        <w:tc>
          <w:tcPr>
            <w:tcW w:w="422" w:type="pct"/>
            <w:tcBorders>
              <w:bottom w:val="single" w:sz="12" w:space="0" w:color="auto"/>
            </w:tcBorders>
            <w:shd w:val="clear" w:color="auto" w:fill="auto"/>
          </w:tcPr>
          <w:p w:rsidR="004472B5" w:rsidRPr="00AA1E54" w:rsidRDefault="004472B5" w:rsidP="009E1980">
            <w:pPr>
              <w:pStyle w:val="Tabletext"/>
            </w:pPr>
            <w:r w:rsidRPr="00AA1E54">
              <w:t>16</w:t>
            </w:r>
          </w:p>
        </w:tc>
        <w:tc>
          <w:tcPr>
            <w:tcW w:w="3381" w:type="pct"/>
            <w:tcBorders>
              <w:bottom w:val="single" w:sz="12" w:space="0" w:color="auto"/>
            </w:tcBorders>
            <w:shd w:val="clear" w:color="auto" w:fill="auto"/>
          </w:tcPr>
          <w:p w:rsidR="004472B5" w:rsidRPr="00AA1E54" w:rsidRDefault="004472B5" w:rsidP="009E1980">
            <w:pPr>
              <w:pStyle w:val="Tabletext"/>
            </w:pPr>
            <w:r w:rsidRPr="00AA1E54">
              <w:t>Police Force of the Northern Territory (established under section</w:t>
            </w:r>
            <w:r w:rsidR="00362FD8" w:rsidRPr="00AA1E54">
              <w:t> </w:t>
            </w:r>
            <w:r w:rsidRPr="00AA1E54">
              <w:t xml:space="preserve">5 of the </w:t>
            </w:r>
            <w:r w:rsidRPr="00AA1E54">
              <w:rPr>
                <w:i/>
              </w:rPr>
              <w:t>Police Administration Act</w:t>
            </w:r>
            <w:r w:rsidR="00D75587" w:rsidRPr="00AA1E54">
              <w:rPr>
                <w:i/>
              </w:rPr>
              <w:t xml:space="preserve"> 1978</w:t>
            </w:r>
            <w:r w:rsidRPr="00AA1E54">
              <w:t xml:space="preserve"> (NT))</w:t>
            </w:r>
          </w:p>
        </w:tc>
        <w:tc>
          <w:tcPr>
            <w:tcW w:w="1197" w:type="pct"/>
            <w:tcBorders>
              <w:bottom w:val="single" w:sz="12" w:space="0" w:color="auto"/>
            </w:tcBorders>
            <w:shd w:val="clear" w:color="auto" w:fill="auto"/>
          </w:tcPr>
          <w:p w:rsidR="004472B5" w:rsidRPr="00AA1E54" w:rsidRDefault="004472B5" w:rsidP="009E1980">
            <w:pPr>
              <w:pStyle w:val="Tabletext"/>
            </w:pPr>
            <w:r w:rsidRPr="00AA1E54">
              <w:t>Northern Territory</w:t>
            </w:r>
          </w:p>
        </w:tc>
      </w:tr>
    </w:tbl>
    <w:p w:rsidR="004472B5" w:rsidRPr="00AA1E54" w:rsidRDefault="009E1980" w:rsidP="001D74C4">
      <w:pPr>
        <w:pStyle w:val="ActHead1"/>
        <w:pageBreakBefore/>
      </w:pPr>
      <w:bookmarkStart w:id="181" w:name="_Toc138687437"/>
      <w:r w:rsidRPr="00437481">
        <w:rPr>
          <w:rStyle w:val="CharChapNo"/>
        </w:rPr>
        <w:lastRenderedPageBreak/>
        <w:t>Schedule</w:t>
      </w:r>
      <w:r w:rsidR="00362FD8" w:rsidRPr="00437481">
        <w:rPr>
          <w:rStyle w:val="CharChapNo"/>
        </w:rPr>
        <w:t> </w:t>
      </w:r>
      <w:r w:rsidR="004472B5" w:rsidRPr="00437481">
        <w:rPr>
          <w:rStyle w:val="CharChapNo"/>
        </w:rPr>
        <w:t>9A</w:t>
      </w:r>
      <w:r w:rsidRPr="00AA1E54">
        <w:t>—</w:t>
      </w:r>
      <w:r w:rsidR="004472B5" w:rsidRPr="00437481">
        <w:rPr>
          <w:rStyle w:val="CharChapText"/>
        </w:rPr>
        <w:t>Professional confidential relationship privilege</w:t>
      </w:r>
      <w:r w:rsidRPr="00437481">
        <w:rPr>
          <w:rStyle w:val="CharChapText"/>
        </w:rPr>
        <w:t>—</w:t>
      </w:r>
      <w:r w:rsidR="004472B5" w:rsidRPr="00437481">
        <w:rPr>
          <w:rStyle w:val="CharChapText"/>
        </w:rPr>
        <w:t>prescribed laws</w:t>
      </w:r>
      <w:bookmarkEnd w:id="181"/>
      <w:r w:rsidR="004472B5" w:rsidRPr="00437481">
        <w:rPr>
          <w:rStyle w:val="CharChapText"/>
        </w:rPr>
        <w:t xml:space="preserve"> </w:t>
      </w:r>
    </w:p>
    <w:p w:rsidR="004472B5" w:rsidRPr="00AA1E54" w:rsidRDefault="004472B5" w:rsidP="009E1980">
      <w:pPr>
        <w:pStyle w:val="notemargin"/>
      </w:pPr>
      <w:r w:rsidRPr="00AA1E54">
        <w:t>(regulation</w:t>
      </w:r>
      <w:r w:rsidR="00362FD8" w:rsidRPr="00AA1E54">
        <w:t> </w:t>
      </w:r>
      <w:r w:rsidRPr="00AA1E54">
        <w:t>12CE)</w:t>
      </w:r>
    </w:p>
    <w:p w:rsidR="004472B5" w:rsidRPr="00AA1E54" w:rsidRDefault="009E1980" w:rsidP="004472B5">
      <w:pPr>
        <w:pStyle w:val="Header"/>
      </w:pPr>
      <w:r w:rsidRPr="00437481">
        <w:rPr>
          <w:rStyle w:val="CharPartNo"/>
        </w:rPr>
        <w:t xml:space="preserve"> </w:t>
      </w:r>
      <w:r w:rsidRPr="00437481">
        <w:rPr>
          <w:rStyle w:val="CharPartText"/>
        </w:rPr>
        <w:t xml:space="preserve"> </w:t>
      </w:r>
    </w:p>
    <w:p w:rsidR="009E1980" w:rsidRPr="00AA1E54" w:rsidRDefault="009E1980" w:rsidP="009E1980">
      <w:pPr>
        <w:pStyle w:val="Tabletext"/>
      </w:pPr>
    </w:p>
    <w:tbl>
      <w:tblPr>
        <w:tblW w:w="5000" w:type="pct"/>
        <w:tblBorders>
          <w:top w:val="single" w:sz="4" w:space="0" w:color="auto"/>
          <w:bottom w:val="single" w:sz="2" w:space="0" w:color="auto"/>
          <w:insideH w:val="single" w:sz="4" w:space="0" w:color="auto"/>
        </w:tblBorders>
        <w:tblLook w:val="01E0" w:firstRow="1" w:lastRow="1" w:firstColumn="1" w:lastColumn="1" w:noHBand="0" w:noVBand="0"/>
      </w:tblPr>
      <w:tblGrid>
        <w:gridCol w:w="808"/>
        <w:gridCol w:w="4304"/>
        <w:gridCol w:w="3417"/>
      </w:tblGrid>
      <w:tr w:rsidR="004472B5" w:rsidRPr="00AA1E54" w:rsidTr="00D73DE2">
        <w:trPr>
          <w:tblHeader/>
        </w:trPr>
        <w:tc>
          <w:tcPr>
            <w:tcW w:w="474" w:type="pct"/>
            <w:tcBorders>
              <w:top w:val="single" w:sz="12" w:space="0" w:color="auto"/>
              <w:bottom w:val="single" w:sz="12" w:space="0" w:color="auto"/>
            </w:tcBorders>
            <w:shd w:val="clear" w:color="auto" w:fill="auto"/>
          </w:tcPr>
          <w:p w:rsidR="004472B5" w:rsidRPr="00AA1E54" w:rsidRDefault="004472B5" w:rsidP="009E1980">
            <w:pPr>
              <w:pStyle w:val="TableHeading"/>
            </w:pPr>
            <w:r w:rsidRPr="00AA1E54">
              <w:t>Item</w:t>
            </w:r>
          </w:p>
        </w:tc>
        <w:tc>
          <w:tcPr>
            <w:tcW w:w="2523" w:type="pct"/>
            <w:tcBorders>
              <w:top w:val="single" w:sz="12" w:space="0" w:color="auto"/>
              <w:bottom w:val="single" w:sz="12" w:space="0" w:color="auto"/>
            </w:tcBorders>
            <w:shd w:val="clear" w:color="auto" w:fill="auto"/>
          </w:tcPr>
          <w:p w:rsidR="004472B5" w:rsidRPr="00AA1E54" w:rsidRDefault="004472B5" w:rsidP="009E1980">
            <w:pPr>
              <w:pStyle w:val="TableHeading"/>
            </w:pPr>
            <w:r w:rsidRPr="00AA1E54">
              <w:t>Prescribed law</w:t>
            </w:r>
          </w:p>
        </w:tc>
        <w:tc>
          <w:tcPr>
            <w:tcW w:w="2003" w:type="pct"/>
            <w:tcBorders>
              <w:top w:val="single" w:sz="12" w:space="0" w:color="auto"/>
              <w:bottom w:val="single" w:sz="12" w:space="0" w:color="auto"/>
            </w:tcBorders>
            <w:shd w:val="clear" w:color="auto" w:fill="auto"/>
          </w:tcPr>
          <w:p w:rsidR="004472B5" w:rsidRPr="00AA1E54" w:rsidRDefault="004472B5" w:rsidP="009E1980">
            <w:pPr>
              <w:pStyle w:val="TableHeading"/>
            </w:pPr>
            <w:r w:rsidRPr="00AA1E54">
              <w:t>State or Territory</w:t>
            </w:r>
          </w:p>
        </w:tc>
      </w:tr>
      <w:tr w:rsidR="004472B5" w:rsidRPr="00AA1E54" w:rsidTr="00D73DE2">
        <w:tc>
          <w:tcPr>
            <w:tcW w:w="474" w:type="pct"/>
            <w:tcBorders>
              <w:top w:val="single" w:sz="12" w:space="0" w:color="auto"/>
              <w:bottom w:val="single" w:sz="12" w:space="0" w:color="auto"/>
            </w:tcBorders>
            <w:shd w:val="clear" w:color="auto" w:fill="auto"/>
          </w:tcPr>
          <w:p w:rsidR="004472B5" w:rsidRPr="00AA1E54" w:rsidRDefault="004472B5" w:rsidP="009E1980">
            <w:pPr>
              <w:pStyle w:val="Tabletext"/>
            </w:pPr>
            <w:r w:rsidRPr="00AA1E54">
              <w:t>1</w:t>
            </w:r>
          </w:p>
        </w:tc>
        <w:tc>
          <w:tcPr>
            <w:tcW w:w="2523" w:type="pct"/>
            <w:tcBorders>
              <w:top w:val="single" w:sz="12" w:space="0" w:color="auto"/>
              <w:bottom w:val="single" w:sz="12" w:space="0" w:color="auto"/>
            </w:tcBorders>
            <w:shd w:val="clear" w:color="auto" w:fill="auto"/>
          </w:tcPr>
          <w:p w:rsidR="004472B5" w:rsidRPr="00AA1E54" w:rsidRDefault="004472B5" w:rsidP="009E1980">
            <w:pPr>
              <w:pStyle w:val="Tabletext"/>
            </w:pPr>
            <w:r w:rsidRPr="00AA1E54">
              <w:rPr>
                <w:i/>
              </w:rPr>
              <w:t>Evidence Act 1995</w:t>
            </w:r>
          </w:p>
        </w:tc>
        <w:tc>
          <w:tcPr>
            <w:tcW w:w="2003" w:type="pct"/>
            <w:tcBorders>
              <w:top w:val="single" w:sz="12" w:space="0" w:color="auto"/>
              <w:bottom w:val="single" w:sz="12" w:space="0" w:color="auto"/>
            </w:tcBorders>
            <w:shd w:val="clear" w:color="auto" w:fill="auto"/>
          </w:tcPr>
          <w:p w:rsidR="004472B5" w:rsidRPr="00AA1E54" w:rsidRDefault="004472B5" w:rsidP="009E1980">
            <w:pPr>
              <w:pStyle w:val="Tabletext"/>
            </w:pPr>
            <w:r w:rsidRPr="00AA1E54">
              <w:t>New South Wales</w:t>
            </w:r>
          </w:p>
        </w:tc>
      </w:tr>
    </w:tbl>
    <w:p w:rsidR="004472B5" w:rsidRPr="00AA1E54" w:rsidRDefault="009E1980" w:rsidP="00AE161A">
      <w:pPr>
        <w:pStyle w:val="ActHead1"/>
        <w:pageBreakBefore/>
      </w:pPr>
      <w:bookmarkStart w:id="182" w:name="_Toc138687438"/>
      <w:r w:rsidRPr="00437481">
        <w:rPr>
          <w:rStyle w:val="CharChapNo"/>
        </w:rPr>
        <w:lastRenderedPageBreak/>
        <w:t>Schedule</w:t>
      </w:r>
      <w:r w:rsidR="00362FD8" w:rsidRPr="00437481">
        <w:rPr>
          <w:rStyle w:val="CharChapNo"/>
        </w:rPr>
        <w:t> </w:t>
      </w:r>
      <w:r w:rsidR="004472B5" w:rsidRPr="00437481">
        <w:rPr>
          <w:rStyle w:val="CharChapNo"/>
        </w:rPr>
        <w:t>10</w:t>
      </w:r>
      <w:r w:rsidRPr="00AA1E54">
        <w:t>—</w:t>
      </w:r>
      <w:r w:rsidR="004472B5" w:rsidRPr="00437481">
        <w:rPr>
          <w:rStyle w:val="CharChapText"/>
        </w:rPr>
        <w:t>Protected Names</w:t>
      </w:r>
      <w:bookmarkEnd w:id="182"/>
    </w:p>
    <w:p w:rsidR="004472B5" w:rsidRPr="00AA1E54" w:rsidRDefault="004472B5" w:rsidP="009E1980">
      <w:pPr>
        <w:pStyle w:val="notemargin"/>
      </w:pPr>
      <w:r w:rsidRPr="00AA1E54">
        <w:t>(regulation</w:t>
      </w:r>
      <w:r w:rsidR="00362FD8" w:rsidRPr="00AA1E54">
        <w:t> </w:t>
      </w:r>
      <w:r w:rsidRPr="00AA1E54">
        <w:t>21AAA)</w:t>
      </w:r>
    </w:p>
    <w:p w:rsidR="004472B5" w:rsidRPr="00AA1E54" w:rsidRDefault="009E1980" w:rsidP="004472B5">
      <w:pPr>
        <w:pStyle w:val="Header"/>
      </w:pPr>
      <w:r w:rsidRPr="00437481">
        <w:rPr>
          <w:rStyle w:val="CharPartNo"/>
        </w:rPr>
        <w:t xml:space="preserve"> </w:t>
      </w:r>
      <w:r w:rsidRPr="00437481">
        <w:rPr>
          <w:rStyle w:val="CharPartText"/>
        </w:rPr>
        <w:t xml:space="preserve"> </w:t>
      </w:r>
    </w:p>
    <w:p w:rsidR="009E1980" w:rsidRPr="00AA1E54" w:rsidRDefault="009E1980" w:rsidP="009E198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01"/>
        <w:gridCol w:w="7328"/>
      </w:tblGrid>
      <w:tr w:rsidR="004472B5" w:rsidRPr="00AA1E54" w:rsidTr="00D73DE2">
        <w:trPr>
          <w:tblHeader/>
        </w:trPr>
        <w:tc>
          <w:tcPr>
            <w:tcW w:w="704" w:type="pct"/>
            <w:tcBorders>
              <w:top w:val="single" w:sz="12" w:space="0" w:color="auto"/>
              <w:bottom w:val="single" w:sz="12" w:space="0" w:color="auto"/>
            </w:tcBorders>
            <w:shd w:val="clear" w:color="auto" w:fill="auto"/>
          </w:tcPr>
          <w:p w:rsidR="004472B5" w:rsidRPr="00AA1E54" w:rsidRDefault="004472B5" w:rsidP="009E1980">
            <w:pPr>
              <w:pStyle w:val="TableHeading"/>
            </w:pPr>
            <w:r w:rsidRPr="00AA1E54">
              <w:t>Item</w:t>
            </w:r>
          </w:p>
        </w:tc>
        <w:tc>
          <w:tcPr>
            <w:tcW w:w="4296" w:type="pct"/>
            <w:tcBorders>
              <w:top w:val="single" w:sz="12" w:space="0" w:color="auto"/>
              <w:bottom w:val="single" w:sz="12" w:space="0" w:color="auto"/>
            </w:tcBorders>
            <w:shd w:val="clear" w:color="auto" w:fill="auto"/>
          </w:tcPr>
          <w:p w:rsidR="004472B5" w:rsidRPr="00AA1E54" w:rsidRDefault="004472B5" w:rsidP="009E1980">
            <w:pPr>
              <w:pStyle w:val="TableHeading"/>
            </w:pPr>
            <w:r w:rsidRPr="00AA1E54">
              <w:t>Protected Name</w:t>
            </w:r>
          </w:p>
        </w:tc>
      </w:tr>
      <w:tr w:rsidR="004472B5" w:rsidRPr="00AA1E54" w:rsidTr="00D73DE2">
        <w:tc>
          <w:tcPr>
            <w:tcW w:w="704" w:type="pct"/>
            <w:tcBorders>
              <w:top w:val="single" w:sz="12" w:space="0" w:color="auto"/>
            </w:tcBorders>
            <w:shd w:val="clear" w:color="auto" w:fill="auto"/>
          </w:tcPr>
          <w:p w:rsidR="004472B5" w:rsidRPr="00AA1E54" w:rsidRDefault="004472B5" w:rsidP="009E1980">
            <w:pPr>
              <w:pStyle w:val="Tabletext"/>
            </w:pPr>
            <w:r w:rsidRPr="00AA1E54">
              <w:t>1</w:t>
            </w:r>
          </w:p>
        </w:tc>
        <w:tc>
          <w:tcPr>
            <w:tcW w:w="4296" w:type="pct"/>
            <w:tcBorders>
              <w:top w:val="single" w:sz="12" w:space="0" w:color="auto"/>
            </w:tcBorders>
            <w:shd w:val="clear" w:color="auto" w:fill="auto"/>
          </w:tcPr>
          <w:p w:rsidR="004472B5" w:rsidRPr="00AA1E54" w:rsidRDefault="004472B5" w:rsidP="009E1980">
            <w:pPr>
              <w:pStyle w:val="Tabletext"/>
            </w:pPr>
            <w:r w:rsidRPr="00AA1E54">
              <w:t>Family Relationship Centre</w:t>
            </w:r>
          </w:p>
        </w:tc>
      </w:tr>
      <w:tr w:rsidR="004472B5" w:rsidRPr="00AA1E54" w:rsidTr="00D73DE2">
        <w:tc>
          <w:tcPr>
            <w:tcW w:w="704" w:type="pct"/>
            <w:shd w:val="clear" w:color="auto" w:fill="auto"/>
          </w:tcPr>
          <w:p w:rsidR="004472B5" w:rsidRPr="00AA1E54" w:rsidRDefault="004472B5" w:rsidP="009E1980">
            <w:pPr>
              <w:pStyle w:val="Tabletext"/>
            </w:pPr>
            <w:r w:rsidRPr="00AA1E54">
              <w:t>2</w:t>
            </w:r>
          </w:p>
        </w:tc>
        <w:tc>
          <w:tcPr>
            <w:tcW w:w="4296" w:type="pct"/>
            <w:shd w:val="clear" w:color="auto" w:fill="auto"/>
          </w:tcPr>
          <w:p w:rsidR="004472B5" w:rsidRPr="00AA1E54" w:rsidRDefault="004472B5" w:rsidP="009E1980">
            <w:pPr>
              <w:pStyle w:val="Tabletext"/>
            </w:pPr>
            <w:r w:rsidRPr="00AA1E54">
              <w:t>Family Relationship Advice Line</w:t>
            </w:r>
          </w:p>
        </w:tc>
      </w:tr>
      <w:tr w:rsidR="004472B5" w:rsidRPr="00AA1E54" w:rsidTr="00D73DE2">
        <w:tc>
          <w:tcPr>
            <w:tcW w:w="704" w:type="pct"/>
            <w:shd w:val="clear" w:color="auto" w:fill="auto"/>
          </w:tcPr>
          <w:p w:rsidR="004472B5" w:rsidRPr="00AA1E54" w:rsidRDefault="004472B5" w:rsidP="009E1980">
            <w:pPr>
              <w:pStyle w:val="Tabletext"/>
            </w:pPr>
            <w:r w:rsidRPr="00AA1E54">
              <w:t>3</w:t>
            </w:r>
          </w:p>
        </w:tc>
        <w:tc>
          <w:tcPr>
            <w:tcW w:w="4296" w:type="pct"/>
            <w:shd w:val="clear" w:color="auto" w:fill="auto"/>
          </w:tcPr>
          <w:p w:rsidR="004472B5" w:rsidRPr="00AA1E54" w:rsidRDefault="004472B5" w:rsidP="009E1980">
            <w:pPr>
              <w:pStyle w:val="Tabletext"/>
            </w:pPr>
            <w:r w:rsidRPr="00AA1E54">
              <w:t>Family Relationships Online</w:t>
            </w:r>
          </w:p>
        </w:tc>
      </w:tr>
      <w:tr w:rsidR="004472B5" w:rsidRPr="00AA1E54" w:rsidTr="00D73DE2">
        <w:tc>
          <w:tcPr>
            <w:tcW w:w="704" w:type="pct"/>
            <w:shd w:val="clear" w:color="auto" w:fill="auto"/>
          </w:tcPr>
          <w:p w:rsidR="004472B5" w:rsidRPr="00AA1E54" w:rsidRDefault="004472B5" w:rsidP="009E1980">
            <w:pPr>
              <w:pStyle w:val="Tabletext"/>
            </w:pPr>
            <w:r w:rsidRPr="00AA1E54">
              <w:t>4</w:t>
            </w:r>
          </w:p>
        </w:tc>
        <w:tc>
          <w:tcPr>
            <w:tcW w:w="4296" w:type="pct"/>
            <w:shd w:val="clear" w:color="auto" w:fill="auto"/>
          </w:tcPr>
          <w:p w:rsidR="004472B5" w:rsidRPr="00AA1E54" w:rsidRDefault="004472B5" w:rsidP="009E1980">
            <w:pPr>
              <w:pStyle w:val="Tabletext"/>
            </w:pPr>
            <w:r w:rsidRPr="00AA1E54">
              <w:t>familyrelationshipadviceline.com</w:t>
            </w:r>
          </w:p>
        </w:tc>
      </w:tr>
      <w:tr w:rsidR="004472B5" w:rsidRPr="00AA1E54" w:rsidTr="00D73DE2">
        <w:tc>
          <w:tcPr>
            <w:tcW w:w="704" w:type="pct"/>
            <w:shd w:val="clear" w:color="auto" w:fill="auto"/>
          </w:tcPr>
          <w:p w:rsidR="004472B5" w:rsidRPr="00AA1E54" w:rsidRDefault="004472B5" w:rsidP="009E1980">
            <w:pPr>
              <w:pStyle w:val="Tabletext"/>
            </w:pPr>
            <w:r w:rsidRPr="00AA1E54">
              <w:t>5</w:t>
            </w:r>
          </w:p>
        </w:tc>
        <w:tc>
          <w:tcPr>
            <w:tcW w:w="4296" w:type="pct"/>
            <w:shd w:val="clear" w:color="auto" w:fill="auto"/>
          </w:tcPr>
          <w:p w:rsidR="004472B5" w:rsidRPr="00AA1E54" w:rsidRDefault="004472B5" w:rsidP="009E1980">
            <w:pPr>
              <w:pStyle w:val="Tabletext"/>
            </w:pPr>
            <w:r w:rsidRPr="00AA1E54">
              <w:t>familyrelationshipadviceline.com.au</w:t>
            </w:r>
          </w:p>
        </w:tc>
      </w:tr>
      <w:tr w:rsidR="004472B5" w:rsidRPr="00AA1E54" w:rsidTr="00D73DE2">
        <w:tc>
          <w:tcPr>
            <w:tcW w:w="704" w:type="pct"/>
            <w:shd w:val="clear" w:color="auto" w:fill="auto"/>
          </w:tcPr>
          <w:p w:rsidR="004472B5" w:rsidRPr="00AA1E54" w:rsidRDefault="004472B5" w:rsidP="009E1980">
            <w:pPr>
              <w:pStyle w:val="Tabletext"/>
            </w:pPr>
            <w:r w:rsidRPr="00AA1E54">
              <w:t>6</w:t>
            </w:r>
          </w:p>
        </w:tc>
        <w:tc>
          <w:tcPr>
            <w:tcW w:w="4296" w:type="pct"/>
            <w:shd w:val="clear" w:color="auto" w:fill="auto"/>
          </w:tcPr>
          <w:p w:rsidR="004472B5" w:rsidRPr="00AA1E54" w:rsidRDefault="004472B5" w:rsidP="009E1980">
            <w:pPr>
              <w:pStyle w:val="Tabletext"/>
            </w:pPr>
            <w:r w:rsidRPr="00AA1E54">
              <w:t>familyrelationshipadviceline.net</w:t>
            </w:r>
          </w:p>
        </w:tc>
      </w:tr>
      <w:tr w:rsidR="004472B5" w:rsidRPr="00AA1E54" w:rsidTr="00D73DE2">
        <w:tc>
          <w:tcPr>
            <w:tcW w:w="704" w:type="pct"/>
            <w:shd w:val="clear" w:color="auto" w:fill="auto"/>
          </w:tcPr>
          <w:p w:rsidR="004472B5" w:rsidRPr="00AA1E54" w:rsidRDefault="004472B5" w:rsidP="009E1980">
            <w:pPr>
              <w:pStyle w:val="Tabletext"/>
            </w:pPr>
            <w:r w:rsidRPr="00AA1E54">
              <w:t>7</w:t>
            </w:r>
          </w:p>
        </w:tc>
        <w:tc>
          <w:tcPr>
            <w:tcW w:w="4296" w:type="pct"/>
            <w:shd w:val="clear" w:color="auto" w:fill="auto"/>
          </w:tcPr>
          <w:p w:rsidR="004472B5" w:rsidRPr="00AA1E54" w:rsidRDefault="004472B5" w:rsidP="009E1980">
            <w:pPr>
              <w:pStyle w:val="Tabletext"/>
            </w:pPr>
            <w:r w:rsidRPr="00AA1E54">
              <w:t>familyrelationshipadviceline.net.au</w:t>
            </w:r>
          </w:p>
        </w:tc>
      </w:tr>
      <w:tr w:rsidR="004472B5" w:rsidRPr="00AA1E54" w:rsidTr="00D73DE2">
        <w:tc>
          <w:tcPr>
            <w:tcW w:w="704" w:type="pct"/>
            <w:shd w:val="clear" w:color="auto" w:fill="auto"/>
          </w:tcPr>
          <w:p w:rsidR="004472B5" w:rsidRPr="00AA1E54" w:rsidRDefault="004472B5" w:rsidP="009E1980">
            <w:pPr>
              <w:pStyle w:val="Tabletext"/>
            </w:pPr>
            <w:r w:rsidRPr="00AA1E54">
              <w:t>8</w:t>
            </w:r>
          </w:p>
        </w:tc>
        <w:tc>
          <w:tcPr>
            <w:tcW w:w="4296" w:type="pct"/>
            <w:shd w:val="clear" w:color="auto" w:fill="auto"/>
          </w:tcPr>
          <w:p w:rsidR="004472B5" w:rsidRPr="00AA1E54" w:rsidRDefault="004472B5" w:rsidP="009E1980">
            <w:pPr>
              <w:pStyle w:val="Tabletext"/>
            </w:pPr>
            <w:r w:rsidRPr="00AA1E54">
              <w:t>familyrelationshipadviceline.org</w:t>
            </w:r>
          </w:p>
        </w:tc>
      </w:tr>
      <w:tr w:rsidR="004472B5" w:rsidRPr="00AA1E54" w:rsidTr="00D73DE2">
        <w:tc>
          <w:tcPr>
            <w:tcW w:w="704" w:type="pct"/>
            <w:shd w:val="clear" w:color="auto" w:fill="auto"/>
          </w:tcPr>
          <w:p w:rsidR="004472B5" w:rsidRPr="00AA1E54" w:rsidRDefault="004472B5" w:rsidP="009E1980">
            <w:pPr>
              <w:pStyle w:val="Tabletext"/>
            </w:pPr>
            <w:r w:rsidRPr="00AA1E54">
              <w:t>9</w:t>
            </w:r>
          </w:p>
        </w:tc>
        <w:tc>
          <w:tcPr>
            <w:tcW w:w="4296" w:type="pct"/>
            <w:shd w:val="clear" w:color="auto" w:fill="auto"/>
          </w:tcPr>
          <w:p w:rsidR="004472B5" w:rsidRPr="00AA1E54" w:rsidRDefault="004472B5" w:rsidP="009E1980">
            <w:pPr>
              <w:pStyle w:val="Tabletext"/>
            </w:pPr>
            <w:r w:rsidRPr="00AA1E54">
              <w:t>familyrelationshipadviceline.org.au</w:t>
            </w:r>
          </w:p>
        </w:tc>
      </w:tr>
      <w:tr w:rsidR="004472B5" w:rsidRPr="00AA1E54" w:rsidTr="00D73DE2">
        <w:tc>
          <w:tcPr>
            <w:tcW w:w="704" w:type="pct"/>
            <w:shd w:val="clear" w:color="auto" w:fill="auto"/>
          </w:tcPr>
          <w:p w:rsidR="004472B5" w:rsidRPr="00AA1E54" w:rsidRDefault="004472B5" w:rsidP="009E1980">
            <w:pPr>
              <w:pStyle w:val="Tabletext"/>
            </w:pPr>
            <w:r w:rsidRPr="00AA1E54">
              <w:t>10</w:t>
            </w:r>
          </w:p>
        </w:tc>
        <w:tc>
          <w:tcPr>
            <w:tcW w:w="4296" w:type="pct"/>
            <w:shd w:val="clear" w:color="auto" w:fill="auto"/>
          </w:tcPr>
          <w:p w:rsidR="004472B5" w:rsidRPr="00AA1E54" w:rsidRDefault="004472B5" w:rsidP="009E1980">
            <w:pPr>
              <w:pStyle w:val="Tabletext"/>
            </w:pPr>
            <w:r w:rsidRPr="00AA1E54">
              <w:t>familyrelationshipcentre.com</w:t>
            </w:r>
          </w:p>
        </w:tc>
      </w:tr>
      <w:tr w:rsidR="004472B5" w:rsidRPr="00AA1E54" w:rsidTr="00D73DE2">
        <w:tc>
          <w:tcPr>
            <w:tcW w:w="704" w:type="pct"/>
            <w:shd w:val="clear" w:color="auto" w:fill="auto"/>
          </w:tcPr>
          <w:p w:rsidR="004472B5" w:rsidRPr="00AA1E54" w:rsidRDefault="004472B5" w:rsidP="009E1980">
            <w:pPr>
              <w:pStyle w:val="Tabletext"/>
            </w:pPr>
            <w:r w:rsidRPr="00AA1E54">
              <w:t>11</w:t>
            </w:r>
          </w:p>
        </w:tc>
        <w:tc>
          <w:tcPr>
            <w:tcW w:w="4296" w:type="pct"/>
            <w:shd w:val="clear" w:color="auto" w:fill="auto"/>
          </w:tcPr>
          <w:p w:rsidR="004472B5" w:rsidRPr="00AA1E54" w:rsidRDefault="004472B5" w:rsidP="009E1980">
            <w:pPr>
              <w:pStyle w:val="Tabletext"/>
            </w:pPr>
            <w:r w:rsidRPr="00AA1E54">
              <w:t>familyrelationshipcentre.com.au</w:t>
            </w:r>
          </w:p>
        </w:tc>
      </w:tr>
      <w:tr w:rsidR="004472B5" w:rsidRPr="00AA1E54" w:rsidTr="00D73DE2">
        <w:tc>
          <w:tcPr>
            <w:tcW w:w="704" w:type="pct"/>
            <w:shd w:val="clear" w:color="auto" w:fill="auto"/>
          </w:tcPr>
          <w:p w:rsidR="004472B5" w:rsidRPr="00AA1E54" w:rsidRDefault="004472B5" w:rsidP="009E1980">
            <w:pPr>
              <w:pStyle w:val="Tabletext"/>
            </w:pPr>
            <w:r w:rsidRPr="00AA1E54">
              <w:t>12</w:t>
            </w:r>
          </w:p>
        </w:tc>
        <w:tc>
          <w:tcPr>
            <w:tcW w:w="4296" w:type="pct"/>
            <w:shd w:val="clear" w:color="auto" w:fill="auto"/>
          </w:tcPr>
          <w:p w:rsidR="004472B5" w:rsidRPr="00AA1E54" w:rsidRDefault="004472B5" w:rsidP="009E1980">
            <w:pPr>
              <w:pStyle w:val="Tabletext"/>
            </w:pPr>
            <w:r w:rsidRPr="00AA1E54">
              <w:t>familyrelationshipcentre.net</w:t>
            </w:r>
          </w:p>
        </w:tc>
      </w:tr>
      <w:tr w:rsidR="004472B5" w:rsidRPr="00AA1E54" w:rsidTr="00D73DE2">
        <w:tc>
          <w:tcPr>
            <w:tcW w:w="704" w:type="pct"/>
            <w:shd w:val="clear" w:color="auto" w:fill="auto"/>
          </w:tcPr>
          <w:p w:rsidR="004472B5" w:rsidRPr="00AA1E54" w:rsidRDefault="004472B5" w:rsidP="009E1980">
            <w:pPr>
              <w:pStyle w:val="Tabletext"/>
            </w:pPr>
            <w:r w:rsidRPr="00AA1E54">
              <w:t>13</w:t>
            </w:r>
          </w:p>
        </w:tc>
        <w:tc>
          <w:tcPr>
            <w:tcW w:w="4296" w:type="pct"/>
            <w:shd w:val="clear" w:color="auto" w:fill="auto"/>
          </w:tcPr>
          <w:p w:rsidR="004472B5" w:rsidRPr="00AA1E54" w:rsidRDefault="004472B5" w:rsidP="009E1980">
            <w:pPr>
              <w:pStyle w:val="Tabletext"/>
            </w:pPr>
            <w:r w:rsidRPr="00AA1E54">
              <w:t>familyrelationshipcentre.net.au</w:t>
            </w:r>
          </w:p>
        </w:tc>
      </w:tr>
      <w:tr w:rsidR="004472B5" w:rsidRPr="00AA1E54" w:rsidTr="00D73DE2">
        <w:tc>
          <w:tcPr>
            <w:tcW w:w="704" w:type="pct"/>
            <w:shd w:val="clear" w:color="auto" w:fill="auto"/>
          </w:tcPr>
          <w:p w:rsidR="004472B5" w:rsidRPr="00AA1E54" w:rsidRDefault="004472B5" w:rsidP="009E1980">
            <w:pPr>
              <w:pStyle w:val="Tabletext"/>
            </w:pPr>
            <w:r w:rsidRPr="00AA1E54">
              <w:t>14</w:t>
            </w:r>
          </w:p>
        </w:tc>
        <w:tc>
          <w:tcPr>
            <w:tcW w:w="4296" w:type="pct"/>
            <w:shd w:val="clear" w:color="auto" w:fill="auto"/>
          </w:tcPr>
          <w:p w:rsidR="004472B5" w:rsidRPr="00AA1E54" w:rsidRDefault="004472B5" w:rsidP="009E1980">
            <w:pPr>
              <w:pStyle w:val="Tabletext"/>
            </w:pPr>
            <w:r w:rsidRPr="00AA1E54">
              <w:t>familyrelationshipcentre.org</w:t>
            </w:r>
          </w:p>
        </w:tc>
      </w:tr>
      <w:tr w:rsidR="004472B5" w:rsidRPr="00AA1E54" w:rsidTr="00D73DE2">
        <w:tc>
          <w:tcPr>
            <w:tcW w:w="704" w:type="pct"/>
            <w:shd w:val="clear" w:color="auto" w:fill="auto"/>
          </w:tcPr>
          <w:p w:rsidR="004472B5" w:rsidRPr="00AA1E54" w:rsidRDefault="004472B5" w:rsidP="009E1980">
            <w:pPr>
              <w:pStyle w:val="Tabletext"/>
            </w:pPr>
            <w:r w:rsidRPr="00AA1E54">
              <w:t>15</w:t>
            </w:r>
          </w:p>
        </w:tc>
        <w:tc>
          <w:tcPr>
            <w:tcW w:w="4296" w:type="pct"/>
            <w:shd w:val="clear" w:color="auto" w:fill="auto"/>
          </w:tcPr>
          <w:p w:rsidR="004472B5" w:rsidRPr="00AA1E54" w:rsidRDefault="004472B5" w:rsidP="009E1980">
            <w:pPr>
              <w:pStyle w:val="Tabletext"/>
            </w:pPr>
            <w:r w:rsidRPr="00AA1E54">
              <w:t>familyrelationshipcentre.org.au</w:t>
            </w:r>
          </w:p>
        </w:tc>
      </w:tr>
      <w:tr w:rsidR="004472B5" w:rsidRPr="00AA1E54" w:rsidTr="00D73DE2">
        <w:tc>
          <w:tcPr>
            <w:tcW w:w="704" w:type="pct"/>
            <w:shd w:val="clear" w:color="auto" w:fill="auto"/>
          </w:tcPr>
          <w:p w:rsidR="004472B5" w:rsidRPr="00AA1E54" w:rsidRDefault="004472B5" w:rsidP="009E1980">
            <w:pPr>
              <w:pStyle w:val="Tabletext"/>
            </w:pPr>
            <w:r w:rsidRPr="00AA1E54">
              <w:t>16</w:t>
            </w:r>
          </w:p>
        </w:tc>
        <w:tc>
          <w:tcPr>
            <w:tcW w:w="4296" w:type="pct"/>
            <w:shd w:val="clear" w:color="auto" w:fill="auto"/>
          </w:tcPr>
          <w:p w:rsidR="004472B5" w:rsidRPr="00AA1E54" w:rsidRDefault="004472B5" w:rsidP="009E1980">
            <w:pPr>
              <w:pStyle w:val="Tabletext"/>
            </w:pPr>
            <w:r w:rsidRPr="00AA1E54">
              <w:t>familyrelationshipcentres.com</w:t>
            </w:r>
          </w:p>
        </w:tc>
      </w:tr>
      <w:tr w:rsidR="004472B5" w:rsidRPr="00AA1E54" w:rsidTr="00D73DE2">
        <w:tc>
          <w:tcPr>
            <w:tcW w:w="704" w:type="pct"/>
            <w:shd w:val="clear" w:color="auto" w:fill="auto"/>
          </w:tcPr>
          <w:p w:rsidR="004472B5" w:rsidRPr="00AA1E54" w:rsidRDefault="004472B5" w:rsidP="009E1980">
            <w:pPr>
              <w:pStyle w:val="Tabletext"/>
            </w:pPr>
            <w:r w:rsidRPr="00AA1E54">
              <w:t>17</w:t>
            </w:r>
          </w:p>
        </w:tc>
        <w:tc>
          <w:tcPr>
            <w:tcW w:w="4296" w:type="pct"/>
            <w:shd w:val="clear" w:color="auto" w:fill="auto"/>
          </w:tcPr>
          <w:p w:rsidR="004472B5" w:rsidRPr="00AA1E54" w:rsidRDefault="004472B5" w:rsidP="009E1980">
            <w:pPr>
              <w:pStyle w:val="Tabletext"/>
            </w:pPr>
            <w:r w:rsidRPr="00AA1E54">
              <w:t>familyrelationshipcentres.com.au</w:t>
            </w:r>
          </w:p>
        </w:tc>
      </w:tr>
      <w:tr w:rsidR="004472B5" w:rsidRPr="00AA1E54" w:rsidTr="00D73DE2">
        <w:tc>
          <w:tcPr>
            <w:tcW w:w="704" w:type="pct"/>
            <w:shd w:val="clear" w:color="auto" w:fill="auto"/>
          </w:tcPr>
          <w:p w:rsidR="004472B5" w:rsidRPr="00AA1E54" w:rsidRDefault="004472B5" w:rsidP="009E1980">
            <w:pPr>
              <w:pStyle w:val="Tabletext"/>
            </w:pPr>
            <w:r w:rsidRPr="00AA1E54">
              <w:t>18</w:t>
            </w:r>
          </w:p>
        </w:tc>
        <w:tc>
          <w:tcPr>
            <w:tcW w:w="4296" w:type="pct"/>
            <w:shd w:val="clear" w:color="auto" w:fill="auto"/>
          </w:tcPr>
          <w:p w:rsidR="004472B5" w:rsidRPr="00AA1E54" w:rsidRDefault="004472B5" w:rsidP="009E1980">
            <w:pPr>
              <w:pStyle w:val="Tabletext"/>
            </w:pPr>
            <w:r w:rsidRPr="00AA1E54">
              <w:t>familyrelationshipcentres.net</w:t>
            </w:r>
          </w:p>
        </w:tc>
      </w:tr>
      <w:tr w:rsidR="004472B5" w:rsidRPr="00AA1E54" w:rsidTr="00D73DE2">
        <w:tc>
          <w:tcPr>
            <w:tcW w:w="704" w:type="pct"/>
            <w:shd w:val="clear" w:color="auto" w:fill="auto"/>
          </w:tcPr>
          <w:p w:rsidR="004472B5" w:rsidRPr="00AA1E54" w:rsidRDefault="004472B5" w:rsidP="009E1980">
            <w:pPr>
              <w:pStyle w:val="Tabletext"/>
            </w:pPr>
            <w:r w:rsidRPr="00AA1E54">
              <w:t>19</w:t>
            </w:r>
          </w:p>
        </w:tc>
        <w:tc>
          <w:tcPr>
            <w:tcW w:w="4296" w:type="pct"/>
            <w:shd w:val="clear" w:color="auto" w:fill="auto"/>
          </w:tcPr>
          <w:p w:rsidR="004472B5" w:rsidRPr="00AA1E54" w:rsidRDefault="004472B5" w:rsidP="009E1980">
            <w:pPr>
              <w:pStyle w:val="Tabletext"/>
            </w:pPr>
            <w:r w:rsidRPr="00AA1E54">
              <w:t>familyrelationshipcentres.net.au</w:t>
            </w:r>
          </w:p>
        </w:tc>
      </w:tr>
      <w:tr w:rsidR="004472B5" w:rsidRPr="00AA1E54" w:rsidTr="00D73DE2">
        <w:tc>
          <w:tcPr>
            <w:tcW w:w="704" w:type="pct"/>
            <w:shd w:val="clear" w:color="auto" w:fill="auto"/>
          </w:tcPr>
          <w:p w:rsidR="004472B5" w:rsidRPr="00AA1E54" w:rsidRDefault="004472B5" w:rsidP="009E1980">
            <w:pPr>
              <w:pStyle w:val="Tabletext"/>
            </w:pPr>
            <w:r w:rsidRPr="00AA1E54">
              <w:t>20</w:t>
            </w:r>
          </w:p>
        </w:tc>
        <w:tc>
          <w:tcPr>
            <w:tcW w:w="4296" w:type="pct"/>
            <w:shd w:val="clear" w:color="auto" w:fill="auto"/>
          </w:tcPr>
          <w:p w:rsidR="004472B5" w:rsidRPr="00AA1E54" w:rsidRDefault="004472B5" w:rsidP="009E1980">
            <w:pPr>
              <w:pStyle w:val="Tabletext"/>
            </w:pPr>
            <w:r w:rsidRPr="00AA1E54">
              <w:t>familyrelationshipcentres.org</w:t>
            </w:r>
          </w:p>
        </w:tc>
      </w:tr>
      <w:tr w:rsidR="004472B5" w:rsidRPr="00AA1E54" w:rsidTr="00D73DE2">
        <w:tc>
          <w:tcPr>
            <w:tcW w:w="704" w:type="pct"/>
            <w:shd w:val="clear" w:color="auto" w:fill="auto"/>
          </w:tcPr>
          <w:p w:rsidR="004472B5" w:rsidRPr="00AA1E54" w:rsidRDefault="004472B5" w:rsidP="009E1980">
            <w:pPr>
              <w:pStyle w:val="Tabletext"/>
            </w:pPr>
            <w:r w:rsidRPr="00AA1E54">
              <w:t>21</w:t>
            </w:r>
          </w:p>
        </w:tc>
        <w:tc>
          <w:tcPr>
            <w:tcW w:w="4296" w:type="pct"/>
            <w:shd w:val="clear" w:color="auto" w:fill="auto"/>
          </w:tcPr>
          <w:p w:rsidR="004472B5" w:rsidRPr="00AA1E54" w:rsidRDefault="004472B5" w:rsidP="009E1980">
            <w:pPr>
              <w:pStyle w:val="Tabletext"/>
            </w:pPr>
            <w:r w:rsidRPr="00AA1E54">
              <w:t>familyrelationshipcentres.org.au</w:t>
            </w:r>
          </w:p>
        </w:tc>
      </w:tr>
      <w:tr w:rsidR="004472B5" w:rsidRPr="00AA1E54" w:rsidTr="00D73DE2">
        <w:tc>
          <w:tcPr>
            <w:tcW w:w="704" w:type="pct"/>
            <w:shd w:val="clear" w:color="auto" w:fill="auto"/>
          </w:tcPr>
          <w:p w:rsidR="004472B5" w:rsidRPr="00AA1E54" w:rsidRDefault="004472B5" w:rsidP="009E1980">
            <w:pPr>
              <w:pStyle w:val="Tabletext"/>
            </w:pPr>
            <w:r w:rsidRPr="00AA1E54">
              <w:t>22</w:t>
            </w:r>
          </w:p>
        </w:tc>
        <w:tc>
          <w:tcPr>
            <w:tcW w:w="4296" w:type="pct"/>
            <w:shd w:val="clear" w:color="auto" w:fill="auto"/>
          </w:tcPr>
          <w:p w:rsidR="004472B5" w:rsidRPr="00AA1E54" w:rsidRDefault="004472B5" w:rsidP="009E1980">
            <w:pPr>
              <w:pStyle w:val="Tabletext"/>
            </w:pPr>
            <w:r w:rsidRPr="00AA1E54">
              <w:t>familyrelationshipsadviceline.com</w:t>
            </w:r>
          </w:p>
        </w:tc>
      </w:tr>
      <w:tr w:rsidR="004472B5" w:rsidRPr="00AA1E54" w:rsidTr="00D73DE2">
        <w:tc>
          <w:tcPr>
            <w:tcW w:w="704" w:type="pct"/>
            <w:shd w:val="clear" w:color="auto" w:fill="auto"/>
          </w:tcPr>
          <w:p w:rsidR="004472B5" w:rsidRPr="00AA1E54" w:rsidRDefault="004472B5" w:rsidP="009E1980">
            <w:pPr>
              <w:pStyle w:val="Tabletext"/>
            </w:pPr>
            <w:r w:rsidRPr="00AA1E54">
              <w:t>23</w:t>
            </w:r>
          </w:p>
        </w:tc>
        <w:tc>
          <w:tcPr>
            <w:tcW w:w="4296" w:type="pct"/>
            <w:shd w:val="clear" w:color="auto" w:fill="auto"/>
          </w:tcPr>
          <w:p w:rsidR="004472B5" w:rsidRPr="00AA1E54" w:rsidRDefault="004472B5" w:rsidP="009E1980">
            <w:pPr>
              <w:pStyle w:val="Tabletext"/>
            </w:pPr>
            <w:r w:rsidRPr="00AA1E54">
              <w:t>familyrelationshipsadviceline.com.au</w:t>
            </w:r>
          </w:p>
        </w:tc>
      </w:tr>
      <w:tr w:rsidR="004472B5" w:rsidRPr="00AA1E54" w:rsidTr="00D73DE2">
        <w:tc>
          <w:tcPr>
            <w:tcW w:w="704" w:type="pct"/>
            <w:shd w:val="clear" w:color="auto" w:fill="auto"/>
          </w:tcPr>
          <w:p w:rsidR="004472B5" w:rsidRPr="00AA1E54" w:rsidRDefault="004472B5" w:rsidP="009E1980">
            <w:pPr>
              <w:pStyle w:val="Tabletext"/>
            </w:pPr>
            <w:r w:rsidRPr="00AA1E54">
              <w:t>24</w:t>
            </w:r>
          </w:p>
        </w:tc>
        <w:tc>
          <w:tcPr>
            <w:tcW w:w="4296" w:type="pct"/>
            <w:shd w:val="clear" w:color="auto" w:fill="auto"/>
          </w:tcPr>
          <w:p w:rsidR="004472B5" w:rsidRPr="00AA1E54" w:rsidRDefault="004472B5" w:rsidP="009E1980">
            <w:pPr>
              <w:pStyle w:val="Tabletext"/>
            </w:pPr>
            <w:r w:rsidRPr="00AA1E54">
              <w:t>familyrelationshipsadviceline.net</w:t>
            </w:r>
          </w:p>
        </w:tc>
      </w:tr>
      <w:tr w:rsidR="004472B5" w:rsidRPr="00AA1E54" w:rsidTr="00D73DE2">
        <w:tc>
          <w:tcPr>
            <w:tcW w:w="704" w:type="pct"/>
            <w:shd w:val="clear" w:color="auto" w:fill="auto"/>
          </w:tcPr>
          <w:p w:rsidR="004472B5" w:rsidRPr="00AA1E54" w:rsidRDefault="004472B5" w:rsidP="009E1980">
            <w:pPr>
              <w:pStyle w:val="Tabletext"/>
            </w:pPr>
            <w:r w:rsidRPr="00AA1E54">
              <w:t>25</w:t>
            </w:r>
          </w:p>
        </w:tc>
        <w:tc>
          <w:tcPr>
            <w:tcW w:w="4296" w:type="pct"/>
            <w:shd w:val="clear" w:color="auto" w:fill="auto"/>
          </w:tcPr>
          <w:p w:rsidR="004472B5" w:rsidRPr="00AA1E54" w:rsidRDefault="004472B5" w:rsidP="009E1980">
            <w:pPr>
              <w:pStyle w:val="Tabletext"/>
            </w:pPr>
            <w:r w:rsidRPr="00AA1E54">
              <w:t>familyrelationshipsadviceline.net.au</w:t>
            </w:r>
          </w:p>
        </w:tc>
      </w:tr>
      <w:tr w:rsidR="004472B5" w:rsidRPr="00AA1E54" w:rsidTr="00D73DE2">
        <w:tc>
          <w:tcPr>
            <w:tcW w:w="704" w:type="pct"/>
            <w:shd w:val="clear" w:color="auto" w:fill="auto"/>
          </w:tcPr>
          <w:p w:rsidR="004472B5" w:rsidRPr="00AA1E54" w:rsidRDefault="004472B5" w:rsidP="009E1980">
            <w:pPr>
              <w:pStyle w:val="Tabletext"/>
            </w:pPr>
            <w:r w:rsidRPr="00AA1E54">
              <w:t>26</w:t>
            </w:r>
          </w:p>
        </w:tc>
        <w:tc>
          <w:tcPr>
            <w:tcW w:w="4296" w:type="pct"/>
            <w:shd w:val="clear" w:color="auto" w:fill="auto"/>
          </w:tcPr>
          <w:p w:rsidR="004472B5" w:rsidRPr="00AA1E54" w:rsidRDefault="004472B5" w:rsidP="009E1980">
            <w:pPr>
              <w:pStyle w:val="Tabletext"/>
            </w:pPr>
            <w:r w:rsidRPr="00AA1E54">
              <w:t>familyrelationshipsadviceline.org</w:t>
            </w:r>
          </w:p>
        </w:tc>
      </w:tr>
      <w:tr w:rsidR="004472B5" w:rsidRPr="00AA1E54" w:rsidTr="00D73DE2">
        <w:tc>
          <w:tcPr>
            <w:tcW w:w="704" w:type="pct"/>
            <w:tcBorders>
              <w:bottom w:val="single" w:sz="4" w:space="0" w:color="auto"/>
            </w:tcBorders>
            <w:shd w:val="clear" w:color="auto" w:fill="auto"/>
          </w:tcPr>
          <w:p w:rsidR="004472B5" w:rsidRPr="00AA1E54" w:rsidRDefault="004472B5" w:rsidP="009E1980">
            <w:pPr>
              <w:pStyle w:val="Tabletext"/>
            </w:pPr>
            <w:r w:rsidRPr="00AA1E54">
              <w:t>27</w:t>
            </w:r>
          </w:p>
        </w:tc>
        <w:tc>
          <w:tcPr>
            <w:tcW w:w="4296" w:type="pct"/>
            <w:tcBorders>
              <w:bottom w:val="single" w:sz="4" w:space="0" w:color="auto"/>
            </w:tcBorders>
            <w:shd w:val="clear" w:color="auto" w:fill="auto"/>
          </w:tcPr>
          <w:p w:rsidR="004472B5" w:rsidRPr="00AA1E54" w:rsidRDefault="004472B5" w:rsidP="009E1980">
            <w:pPr>
              <w:pStyle w:val="Tabletext"/>
            </w:pPr>
            <w:r w:rsidRPr="00AA1E54">
              <w:t>familyrelationshipsadviceline.org.au</w:t>
            </w:r>
          </w:p>
        </w:tc>
      </w:tr>
      <w:tr w:rsidR="004472B5" w:rsidRPr="00AA1E54" w:rsidTr="00D73DE2">
        <w:tc>
          <w:tcPr>
            <w:tcW w:w="704" w:type="pct"/>
            <w:tcBorders>
              <w:bottom w:val="single" w:sz="4" w:space="0" w:color="auto"/>
            </w:tcBorders>
            <w:shd w:val="clear" w:color="auto" w:fill="auto"/>
          </w:tcPr>
          <w:p w:rsidR="004472B5" w:rsidRPr="00AA1E54" w:rsidRDefault="004472B5" w:rsidP="009E1980">
            <w:pPr>
              <w:pStyle w:val="Tabletext"/>
            </w:pPr>
            <w:r w:rsidRPr="00AA1E54">
              <w:t>28</w:t>
            </w:r>
          </w:p>
        </w:tc>
        <w:tc>
          <w:tcPr>
            <w:tcW w:w="4296" w:type="pct"/>
            <w:tcBorders>
              <w:bottom w:val="single" w:sz="4" w:space="0" w:color="auto"/>
            </w:tcBorders>
            <w:shd w:val="clear" w:color="auto" w:fill="auto"/>
          </w:tcPr>
          <w:p w:rsidR="004472B5" w:rsidRPr="00AA1E54" w:rsidRDefault="004472B5" w:rsidP="009E1980">
            <w:pPr>
              <w:pStyle w:val="Tabletext"/>
            </w:pPr>
            <w:r w:rsidRPr="00AA1E54">
              <w:t>familyrelationshipscentre.com</w:t>
            </w:r>
          </w:p>
        </w:tc>
      </w:tr>
      <w:tr w:rsidR="004472B5" w:rsidRPr="00AA1E54" w:rsidTr="00D73DE2">
        <w:tc>
          <w:tcPr>
            <w:tcW w:w="704" w:type="pct"/>
            <w:tcBorders>
              <w:top w:val="single" w:sz="4" w:space="0" w:color="auto"/>
            </w:tcBorders>
            <w:shd w:val="clear" w:color="auto" w:fill="auto"/>
          </w:tcPr>
          <w:p w:rsidR="004472B5" w:rsidRPr="00AA1E54" w:rsidRDefault="004472B5" w:rsidP="009E1980">
            <w:pPr>
              <w:pStyle w:val="Tabletext"/>
            </w:pPr>
            <w:r w:rsidRPr="00AA1E54">
              <w:t>29</w:t>
            </w:r>
          </w:p>
        </w:tc>
        <w:tc>
          <w:tcPr>
            <w:tcW w:w="4296" w:type="pct"/>
            <w:tcBorders>
              <w:top w:val="single" w:sz="4" w:space="0" w:color="auto"/>
            </w:tcBorders>
            <w:shd w:val="clear" w:color="auto" w:fill="auto"/>
          </w:tcPr>
          <w:p w:rsidR="004472B5" w:rsidRPr="00AA1E54" w:rsidRDefault="004472B5" w:rsidP="009E1980">
            <w:pPr>
              <w:pStyle w:val="Tabletext"/>
            </w:pPr>
            <w:r w:rsidRPr="00AA1E54">
              <w:t>familyrelationshipscentre.com.au</w:t>
            </w:r>
          </w:p>
        </w:tc>
      </w:tr>
      <w:tr w:rsidR="004472B5" w:rsidRPr="00AA1E54" w:rsidTr="00D73DE2">
        <w:tc>
          <w:tcPr>
            <w:tcW w:w="704" w:type="pct"/>
            <w:shd w:val="clear" w:color="auto" w:fill="auto"/>
          </w:tcPr>
          <w:p w:rsidR="004472B5" w:rsidRPr="00AA1E54" w:rsidRDefault="004472B5" w:rsidP="009E1980">
            <w:pPr>
              <w:pStyle w:val="Tabletext"/>
            </w:pPr>
            <w:r w:rsidRPr="00AA1E54">
              <w:t>30</w:t>
            </w:r>
          </w:p>
        </w:tc>
        <w:tc>
          <w:tcPr>
            <w:tcW w:w="4296" w:type="pct"/>
            <w:shd w:val="clear" w:color="auto" w:fill="auto"/>
          </w:tcPr>
          <w:p w:rsidR="004472B5" w:rsidRPr="00AA1E54" w:rsidRDefault="004472B5" w:rsidP="009E1980">
            <w:pPr>
              <w:pStyle w:val="Tabletext"/>
            </w:pPr>
            <w:r w:rsidRPr="00AA1E54">
              <w:t>familyrelationshipscentre.net</w:t>
            </w:r>
          </w:p>
        </w:tc>
      </w:tr>
      <w:tr w:rsidR="004472B5" w:rsidRPr="00AA1E54" w:rsidTr="00D73DE2">
        <w:tc>
          <w:tcPr>
            <w:tcW w:w="704" w:type="pct"/>
            <w:shd w:val="clear" w:color="auto" w:fill="auto"/>
          </w:tcPr>
          <w:p w:rsidR="004472B5" w:rsidRPr="00AA1E54" w:rsidRDefault="004472B5" w:rsidP="009E1980">
            <w:pPr>
              <w:pStyle w:val="Tabletext"/>
            </w:pPr>
            <w:r w:rsidRPr="00AA1E54">
              <w:t>31</w:t>
            </w:r>
          </w:p>
        </w:tc>
        <w:tc>
          <w:tcPr>
            <w:tcW w:w="4296" w:type="pct"/>
            <w:shd w:val="clear" w:color="auto" w:fill="auto"/>
          </w:tcPr>
          <w:p w:rsidR="004472B5" w:rsidRPr="00AA1E54" w:rsidRDefault="004472B5" w:rsidP="009E1980">
            <w:pPr>
              <w:pStyle w:val="Tabletext"/>
            </w:pPr>
            <w:r w:rsidRPr="00AA1E54">
              <w:t>familyrelationshipscentre.net.au</w:t>
            </w:r>
          </w:p>
        </w:tc>
      </w:tr>
      <w:tr w:rsidR="004472B5" w:rsidRPr="00AA1E54" w:rsidTr="00D73DE2">
        <w:tc>
          <w:tcPr>
            <w:tcW w:w="704" w:type="pct"/>
            <w:shd w:val="clear" w:color="auto" w:fill="auto"/>
          </w:tcPr>
          <w:p w:rsidR="004472B5" w:rsidRPr="00AA1E54" w:rsidRDefault="004472B5" w:rsidP="009E1980">
            <w:pPr>
              <w:pStyle w:val="Tabletext"/>
            </w:pPr>
            <w:r w:rsidRPr="00AA1E54">
              <w:t>32</w:t>
            </w:r>
          </w:p>
        </w:tc>
        <w:tc>
          <w:tcPr>
            <w:tcW w:w="4296" w:type="pct"/>
            <w:shd w:val="clear" w:color="auto" w:fill="auto"/>
          </w:tcPr>
          <w:p w:rsidR="004472B5" w:rsidRPr="00AA1E54" w:rsidRDefault="004472B5" w:rsidP="009E1980">
            <w:pPr>
              <w:pStyle w:val="Tabletext"/>
            </w:pPr>
            <w:r w:rsidRPr="00AA1E54">
              <w:t>familyrelationshipscentre.org</w:t>
            </w:r>
          </w:p>
        </w:tc>
      </w:tr>
      <w:tr w:rsidR="004472B5" w:rsidRPr="00AA1E54" w:rsidTr="00D73DE2">
        <w:tc>
          <w:tcPr>
            <w:tcW w:w="704" w:type="pct"/>
            <w:shd w:val="clear" w:color="auto" w:fill="auto"/>
          </w:tcPr>
          <w:p w:rsidR="004472B5" w:rsidRPr="00AA1E54" w:rsidRDefault="004472B5" w:rsidP="009E1980">
            <w:pPr>
              <w:pStyle w:val="Tabletext"/>
            </w:pPr>
            <w:r w:rsidRPr="00AA1E54">
              <w:t>33</w:t>
            </w:r>
          </w:p>
        </w:tc>
        <w:tc>
          <w:tcPr>
            <w:tcW w:w="4296" w:type="pct"/>
            <w:shd w:val="clear" w:color="auto" w:fill="auto"/>
          </w:tcPr>
          <w:p w:rsidR="004472B5" w:rsidRPr="00AA1E54" w:rsidRDefault="004472B5" w:rsidP="009E1980">
            <w:pPr>
              <w:pStyle w:val="Tabletext"/>
            </w:pPr>
            <w:r w:rsidRPr="00AA1E54">
              <w:t>familyrelationshipscentre.org.au</w:t>
            </w:r>
          </w:p>
        </w:tc>
      </w:tr>
      <w:tr w:rsidR="004472B5" w:rsidRPr="00AA1E54" w:rsidTr="00D73DE2">
        <w:tc>
          <w:tcPr>
            <w:tcW w:w="704" w:type="pct"/>
            <w:shd w:val="clear" w:color="auto" w:fill="auto"/>
          </w:tcPr>
          <w:p w:rsidR="004472B5" w:rsidRPr="00AA1E54" w:rsidRDefault="004472B5" w:rsidP="009E1980">
            <w:pPr>
              <w:pStyle w:val="Tabletext"/>
            </w:pPr>
            <w:r w:rsidRPr="00AA1E54">
              <w:t>34</w:t>
            </w:r>
          </w:p>
        </w:tc>
        <w:tc>
          <w:tcPr>
            <w:tcW w:w="4296" w:type="pct"/>
            <w:shd w:val="clear" w:color="auto" w:fill="auto"/>
          </w:tcPr>
          <w:p w:rsidR="004472B5" w:rsidRPr="00AA1E54" w:rsidRDefault="004472B5" w:rsidP="009E1980">
            <w:pPr>
              <w:pStyle w:val="Tabletext"/>
            </w:pPr>
            <w:r w:rsidRPr="00AA1E54">
              <w:t>familyrelationshipscentres.com</w:t>
            </w:r>
          </w:p>
        </w:tc>
      </w:tr>
      <w:tr w:rsidR="004472B5" w:rsidRPr="00AA1E54" w:rsidTr="00D73DE2">
        <w:tc>
          <w:tcPr>
            <w:tcW w:w="704" w:type="pct"/>
            <w:shd w:val="clear" w:color="auto" w:fill="auto"/>
          </w:tcPr>
          <w:p w:rsidR="004472B5" w:rsidRPr="00AA1E54" w:rsidRDefault="004472B5" w:rsidP="009E1980">
            <w:pPr>
              <w:pStyle w:val="Tabletext"/>
            </w:pPr>
            <w:r w:rsidRPr="00AA1E54">
              <w:t>35</w:t>
            </w:r>
          </w:p>
        </w:tc>
        <w:tc>
          <w:tcPr>
            <w:tcW w:w="4296" w:type="pct"/>
            <w:shd w:val="clear" w:color="auto" w:fill="auto"/>
          </w:tcPr>
          <w:p w:rsidR="004472B5" w:rsidRPr="00AA1E54" w:rsidRDefault="004472B5" w:rsidP="009E1980">
            <w:pPr>
              <w:pStyle w:val="Tabletext"/>
            </w:pPr>
            <w:r w:rsidRPr="00AA1E54">
              <w:t>familyrelationshipscentres.com.au</w:t>
            </w:r>
          </w:p>
        </w:tc>
      </w:tr>
      <w:tr w:rsidR="004472B5" w:rsidRPr="00AA1E54" w:rsidTr="00D73DE2">
        <w:tc>
          <w:tcPr>
            <w:tcW w:w="704" w:type="pct"/>
            <w:shd w:val="clear" w:color="auto" w:fill="auto"/>
          </w:tcPr>
          <w:p w:rsidR="004472B5" w:rsidRPr="00AA1E54" w:rsidRDefault="004472B5" w:rsidP="009E1980">
            <w:pPr>
              <w:pStyle w:val="Tabletext"/>
            </w:pPr>
            <w:r w:rsidRPr="00AA1E54">
              <w:lastRenderedPageBreak/>
              <w:t>36</w:t>
            </w:r>
          </w:p>
        </w:tc>
        <w:tc>
          <w:tcPr>
            <w:tcW w:w="4296" w:type="pct"/>
            <w:shd w:val="clear" w:color="auto" w:fill="auto"/>
          </w:tcPr>
          <w:p w:rsidR="004472B5" w:rsidRPr="00AA1E54" w:rsidRDefault="004472B5" w:rsidP="009E1980">
            <w:pPr>
              <w:pStyle w:val="Tabletext"/>
            </w:pPr>
            <w:r w:rsidRPr="00AA1E54">
              <w:t>familyrelationshipscentres.net</w:t>
            </w:r>
          </w:p>
        </w:tc>
      </w:tr>
      <w:tr w:rsidR="004472B5" w:rsidRPr="00AA1E54" w:rsidTr="00D73DE2">
        <w:tc>
          <w:tcPr>
            <w:tcW w:w="704" w:type="pct"/>
            <w:shd w:val="clear" w:color="auto" w:fill="auto"/>
          </w:tcPr>
          <w:p w:rsidR="004472B5" w:rsidRPr="00AA1E54" w:rsidRDefault="004472B5" w:rsidP="009E1980">
            <w:pPr>
              <w:pStyle w:val="Tabletext"/>
            </w:pPr>
            <w:r w:rsidRPr="00AA1E54">
              <w:t>37</w:t>
            </w:r>
          </w:p>
        </w:tc>
        <w:tc>
          <w:tcPr>
            <w:tcW w:w="4296" w:type="pct"/>
            <w:shd w:val="clear" w:color="auto" w:fill="auto"/>
          </w:tcPr>
          <w:p w:rsidR="004472B5" w:rsidRPr="00AA1E54" w:rsidRDefault="004472B5" w:rsidP="009E1980">
            <w:pPr>
              <w:pStyle w:val="Tabletext"/>
            </w:pPr>
            <w:r w:rsidRPr="00AA1E54">
              <w:t>familyrelationshipscentres.net.au</w:t>
            </w:r>
          </w:p>
        </w:tc>
      </w:tr>
      <w:tr w:rsidR="004472B5" w:rsidRPr="00AA1E54" w:rsidTr="00D73DE2">
        <w:tc>
          <w:tcPr>
            <w:tcW w:w="704" w:type="pct"/>
            <w:shd w:val="clear" w:color="auto" w:fill="auto"/>
          </w:tcPr>
          <w:p w:rsidR="004472B5" w:rsidRPr="00AA1E54" w:rsidRDefault="004472B5" w:rsidP="009E1980">
            <w:pPr>
              <w:pStyle w:val="Tabletext"/>
            </w:pPr>
            <w:r w:rsidRPr="00AA1E54">
              <w:t>38</w:t>
            </w:r>
          </w:p>
        </w:tc>
        <w:tc>
          <w:tcPr>
            <w:tcW w:w="4296" w:type="pct"/>
            <w:shd w:val="clear" w:color="auto" w:fill="auto"/>
          </w:tcPr>
          <w:p w:rsidR="004472B5" w:rsidRPr="00AA1E54" w:rsidRDefault="004472B5" w:rsidP="009E1980">
            <w:pPr>
              <w:pStyle w:val="Tabletext"/>
            </w:pPr>
            <w:r w:rsidRPr="00AA1E54">
              <w:t>familyrelationshipscentres.org</w:t>
            </w:r>
          </w:p>
        </w:tc>
      </w:tr>
      <w:tr w:rsidR="004472B5" w:rsidRPr="00AA1E54" w:rsidTr="00D73DE2">
        <w:tc>
          <w:tcPr>
            <w:tcW w:w="704" w:type="pct"/>
            <w:shd w:val="clear" w:color="auto" w:fill="auto"/>
          </w:tcPr>
          <w:p w:rsidR="004472B5" w:rsidRPr="00AA1E54" w:rsidRDefault="004472B5" w:rsidP="009E1980">
            <w:pPr>
              <w:pStyle w:val="Tabletext"/>
            </w:pPr>
            <w:r w:rsidRPr="00AA1E54">
              <w:t>39</w:t>
            </w:r>
          </w:p>
        </w:tc>
        <w:tc>
          <w:tcPr>
            <w:tcW w:w="4296" w:type="pct"/>
            <w:shd w:val="clear" w:color="auto" w:fill="auto"/>
          </w:tcPr>
          <w:p w:rsidR="004472B5" w:rsidRPr="00AA1E54" w:rsidRDefault="004472B5" w:rsidP="009E1980">
            <w:pPr>
              <w:pStyle w:val="Tabletext"/>
            </w:pPr>
            <w:r w:rsidRPr="00AA1E54">
              <w:t>familyrelationshipscentres.org.au</w:t>
            </w:r>
          </w:p>
        </w:tc>
      </w:tr>
      <w:tr w:rsidR="004472B5" w:rsidRPr="00AA1E54" w:rsidTr="00D73DE2">
        <w:tc>
          <w:tcPr>
            <w:tcW w:w="704" w:type="pct"/>
            <w:shd w:val="clear" w:color="auto" w:fill="auto"/>
          </w:tcPr>
          <w:p w:rsidR="004472B5" w:rsidRPr="00AA1E54" w:rsidRDefault="004472B5" w:rsidP="009E1980">
            <w:pPr>
              <w:pStyle w:val="Tabletext"/>
            </w:pPr>
            <w:r w:rsidRPr="00AA1E54">
              <w:t>40</w:t>
            </w:r>
          </w:p>
        </w:tc>
        <w:tc>
          <w:tcPr>
            <w:tcW w:w="4296" w:type="pct"/>
            <w:shd w:val="clear" w:color="auto" w:fill="auto"/>
          </w:tcPr>
          <w:p w:rsidR="004472B5" w:rsidRPr="00AA1E54" w:rsidRDefault="004472B5" w:rsidP="009E1980">
            <w:pPr>
              <w:pStyle w:val="Tabletext"/>
            </w:pPr>
            <w:r w:rsidRPr="00AA1E54">
              <w:t>fral.com.au</w:t>
            </w:r>
          </w:p>
        </w:tc>
      </w:tr>
      <w:tr w:rsidR="004472B5" w:rsidRPr="00AA1E54" w:rsidTr="00D73DE2">
        <w:tc>
          <w:tcPr>
            <w:tcW w:w="704" w:type="pct"/>
            <w:shd w:val="clear" w:color="auto" w:fill="auto"/>
          </w:tcPr>
          <w:p w:rsidR="004472B5" w:rsidRPr="00AA1E54" w:rsidRDefault="004472B5" w:rsidP="009E1980">
            <w:pPr>
              <w:pStyle w:val="Tabletext"/>
            </w:pPr>
            <w:r w:rsidRPr="00AA1E54">
              <w:t>41</w:t>
            </w:r>
          </w:p>
        </w:tc>
        <w:tc>
          <w:tcPr>
            <w:tcW w:w="4296" w:type="pct"/>
            <w:shd w:val="clear" w:color="auto" w:fill="auto"/>
          </w:tcPr>
          <w:p w:rsidR="004472B5" w:rsidRPr="00AA1E54" w:rsidRDefault="004472B5" w:rsidP="009E1980">
            <w:pPr>
              <w:pStyle w:val="Tabletext"/>
            </w:pPr>
            <w:r w:rsidRPr="00AA1E54">
              <w:t>fral.net.au</w:t>
            </w:r>
          </w:p>
        </w:tc>
      </w:tr>
      <w:tr w:rsidR="004472B5" w:rsidRPr="00AA1E54" w:rsidTr="00D73DE2">
        <w:tc>
          <w:tcPr>
            <w:tcW w:w="704" w:type="pct"/>
            <w:shd w:val="clear" w:color="auto" w:fill="auto"/>
          </w:tcPr>
          <w:p w:rsidR="004472B5" w:rsidRPr="00AA1E54" w:rsidRDefault="004472B5" w:rsidP="009E1980">
            <w:pPr>
              <w:pStyle w:val="Tabletext"/>
            </w:pPr>
            <w:r w:rsidRPr="00AA1E54">
              <w:t>42</w:t>
            </w:r>
          </w:p>
        </w:tc>
        <w:tc>
          <w:tcPr>
            <w:tcW w:w="4296" w:type="pct"/>
            <w:shd w:val="clear" w:color="auto" w:fill="auto"/>
          </w:tcPr>
          <w:p w:rsidR="004472B5" w:rsidRPr="00AA1E54" w:rsidRDefault="004472B5" w:rsidP="009E1980">
            <w:pPr>
              <w:pStyle w:val="Tabletext"/>
            </w:pPr>
            <w:r w:rsidRPr="00AA1E54">
              <w:t>frc.org.au</w:t>
            </w:r>
          </w:p>
        </w:tc>
      </w:tr>
      <w:tr w:rsidR="004472B5" w:rsidRPr="00AA1E54" w:rsidTr="00D73DE2">
        <w:tc>
          <w:tcPr>
            <w:tcW w:w="704" w:type="pct"/>
            <w:shd w:val="clear" w:color="auto" w:fill="auto"/>
          </w:tcPr>
          <w:p w:rsidR="004472B5" w:rsidRPr="00AA1E54" w:rsidRDefault="004472B5" w:rsidP="009E1980">
            <w:pPr>
              <w:pStyle w:val="Tabletext"/>
            </w:pPr>
            <w:r w:rsidRPr="00AA1E54">
              <w:t>43</w:t>
            </w:r>
          </w:p>
        </w:tc>
        <w:tc>
          <w:tcPr>
            <w:tcW w:w="4296" w:type="pct"/>
            <w:shd w:val="clear" w:color="auto" w:fill="auto"/>
          </w:tcPr>
          <w:p w:rsidR="004472B5" w:rsidRPr="00AA1E54" w:rsidRDefault="004472B5" w:rsidP="009E1980">
            <w:pPr>
              <w:pStyle w:val="Tabletext"/>
            </w:pPr>
            <w:r w:rsidRPr="00AA1E54">
              <w:t>familyrelationshipadviceline.gov.au</w:t>
            </w:r>
          </w:p>
        </w:tc>
      </w:tr>
      <w:tr w:rsidR="004472B5" w:rsidRPr="00AA1E54" w:rsidTr="00D73DE2">
        <w:tc>
          <w:tcPr>
            <w:tcW w:w="704" w:type="pct"/>
            <w:shd w:val="clear" w:color="auto" w:fill="auto"/>
          </w:tcPr>
          <w:p w:rsidR="004472B5" w:rsidRPr="00AA1E54" w:rsidRDefault="004472B5" w:rsidP="009E1980">
            <w:pPr>
              <w:pStyle w:val="Tabletext"/>
            </w:pPr>
            <w:r w:rsidRPr="00AA1E54">
              <w:t>44</w:t>
            </w:r>
          </w:p>
        </w:tc>
        <w:tc>
          <w:tcPr>
            <w:tcW w:w="4296" w:type="pct"/>
            <w:shd w:val="clear" w:color="auto" w:fill="auto"/>
          </w:tcPr>
          <w:p w:rsidR="004472B5" w:rsidRPr="00AA1E54" w:rsidRDefault="004472B5" w:rsidP="009E1980">
            <w:pPr>
              <w:pStyle w:val="Tabletext"/>
            </w:pPr>
            <w:r w:rsidRPr="00AA1E54">
              <w:t>familyrelationshipcentre.gov.au</w:t>
            </w:r>
          </w:p>
        </w:tc>
      </w:tr>
      <w:tr w:rsidR="004472B5" w:rsidRPr="00AA1E54" w:rsidTr="00D73DE2">
        <w:tc>
          <w:tcPr>
            <w:tcW w:w="704" w:type="pct"/>
            <w:shd w:val="clear" w:color="auto" w:fill="auto"/>
          </w:tcPr>
          <w:p w:rsidR="004472B5" w:rsidRPr="00AA1E54" w:rsidRDefault="004472B5" w:rsidP="009E1980">
            <w:pPr>
              <w:pStyle w:val="Tabletext"/>
            </w:pPr>
            <w:r w:rsidRPr="00AA1E54">
              <w:t>45</w:t>
            </w:r>
          </w:p>
        </w:tc>
        <w:tc>
          <w:tcPr>
            <w:tcW w:w="4296" w:type="pct"/>
            <w:shd w:val="clear" w:color="auto" w:fill="auto"/>
          </w:tcPr>
          <w:p w:rsidR="004472B5" w:rsidRPr="00AA1E54" w:rsidRDefault="004472B5" w:rsidP="009E1980">
            <w:pPr>
              <w:pStyle w:val="Tabletext"/>
            </w:pPr>
            <w:r w:rsidRPr="00AA1E54">
              <w:t>familyrelationships.gov.au</w:t>
            </w:r>
          </w:p>
        </w:tc>
      </w:tr>
      <w:tr w:rsidR="004472B5" w:rsidRPr="00AA1E54" w:rsidTr="00D73DE2">
        <w:tc>
          <w:tcPr>
            <w:tcW w:w="704" w:type="pct"/>
            <w:shd w:val="clear" w:color="auto" w:fill="auto"/>
          </w:tcPr>
          <w:p w:rsidR="004472B5" w:rsidRPr="00AA1E54" w:rsidRDefault="004472B5" w:rsidP="009E1980">
            <w:pPr>
              <w:pStyle w:val="Tabletext"/>
            </w:pPr>
            <w:r w:rsidRPr="00AA1E54">
              <w:t>46</w:t>
            </w:r>
          </w:p>
        </w:tc>
        <w:tc>
          <w:tcPr>
            <w:tcW w:w="4296" w:type="pct"/>
            <w:shd w:val="clear" w:color="auto" w:fill="auto"/>
          </w:tcPr>
          <w:p w:rsidR="004472B5" w:rsidRPr="00AA1E54" w:rsidRDefault="004472B5" w:rsidP="009E1980">
            <w:pPr>
              <w:pStyle w:val="Tabletext"/>
            </w:pPr>
            <w:r w:rsidRPr="00AA1E54">
              <w:t>familyrelationship.gov.au</w:t>
            </w:r>
          </w:p>
        </w:tc>
      </w:tr>
      <w:tr w:rsidR="004472B5" w:rsidRPr="00AA1E54" w:rsidTr="00D73DE2">
        <w:tc>
          <w:tcPr>
            <w:tcW w:w="704" w:type="pct"/>
            <w:shd w:val="clear" w:color="auto" w:fill="auto"/>
          </w:tcPr>
          <w:p w:rsidR="004472B5" w:rsidRPr="00AA1E54" w:rsidRDefault="004472B5" w:rsidP="009E1980">
            <w:pPr>
              <w:pStyle w:val="Tabletext"/>
            </w:pPr>
            <w:r w:rsidRPr="00AA1E54">
              <w:t>47</w:t>
            </w:r>
          </w:p>
        </w:tc>
        <w:tc>
          <w:tcPr>
            <w:tcW w:w="4296" w:type="pct"/>
            <w:shd w:val="clear" w:color="auto" w:fill="auto"/>
          </w:tcPr>
          <w:p w:rsidR="004472B5" w:rsidRPr="00AA1E54" w:rsidRDefault="004472B5" w:rsidP="004472B5">
            <w:pPr>
              <w:ind w:left="13"/>
              <w:rPr>
                <w:rFonts w:cs="Times New Roman"/>
              </w:rPr>
            </w:pPr>
            <w:r w:rsidRPr="00AA1E54">
              <w:rPr>
                <w:rFonts w:cs="Times New Roman"/>
              </w:rPr>
              <w:t>familyrelationship.com</w:t>
            </w:r>
          </w:p>
        </w:tc>
      </w:tr>
      <w:tr w:rsidR="004472B5" w:rsidRPr="00AA1E54" w:rsidTr="00D73DE2">
        <w:tc>
          <w:tcPr>
            <w:tcW w:w="704" w:type="pct"/>
            <w:shd w:val="clear" w:color="auto" w:fill="auto"/>
          </w:tcPr>
          <w:p w:rsidR="004472B5" w:rsidRPr="00AA1E54" w:rsidRDefault="004472B5" w:rsidP="009E1980">
            <w:pPr>
              <w:pStyle w:val="Tabletext"/>
            </w:pPr>
            <w:r w:rsidRPr="00AA1E54">
              <w:t>48</w:t>
            </w:r>
          </w:p>
        </w:tc>
        <w:tc>
          <w:tcPr>
            <w:tcW w:w="4296" w:type="pct"/>
            <w:shd w:val="clear" w:color="auto" w:fill="auto"/>
          </w:tcPr>
          <w:p w:rsidR="004472B5" w:rsidRPr="00AA1E54" w:rsidRDefault="004472B5" w:rsidP="004472B5">
            <w:pPr>
              <w:ind w:left="13"/>
              <w:rPr>
                <w:rFonts w:cs="Times New Roman"/>
              </w:rPr>
            </w:pPr>
            <w:r w:rsidRPr="00AA1E54">
              <w:rPr>
                <w:rFonts w:cs="Times New Roman"/>
              </w:rPr>
              <w:t>familyrelationship.com.au</w:t>
            </w:r>
          </w:p>
        </w:tc>
      </w:tr>
      <w:tr w:rsidR="004472B5" w:rsidRPr="00AA1E54" w:rsidTr="00D73DE2">
        <w:tc>
          <w:tcPr>
            <w:tcW w:w="704" w:type="pct"/>
            <w:shd w:val="clear" w:color="auto" w:fill="auto"/>
          </w:tcPr>
          <w:p w:rsidR="004472B5" w:rsidRPr="00AA1E54" w:rsidRDefault="004472B5" w:rsidP="009E1980">
            <w:pPr>
              <w:pStyle w:val="Tabletext"/>
            </w:pPr>
            <w:r w:rsidRPr="00AA1E54">
              <w:t>49</w:t>
            </w:r>
          </w:p>
        </w:tc>
        <w:tc>
          <w:tcPr>
            <w:tcW w:w="4296" w:type="pct"/>
            <w:shd w:val="clear" w:color="auto" w:fill="auto"/>
          </w:tcPr>
          <w:p w:rsidR="004472B5" w:rsidRPr="00AA1E54" w:rsidRDefault="004472B5" w:rsidP="009E1980">
            <w:pPr>
              <w:pStyle w:val="Tabletext"/>
            </w:pPr>
            <w:r w:rsidRPr="00AA1E54">
              <w:t>familyrelationship.net</w:t>
            </w:r>
          </w:p>
        </w:tc>
      </w:tr>
      <w:tr w:rsidR="004472B5" w:rsidRPr="00AA1E54" w:rsidTr="00D73DE2">
        <w:tc>
          <w:tcPr>
            <w:tcW w:w="704" w:type="pct"/>
            <w:shd w:val="clear" w:color="auto" w:fill="auto"/>
          </w:tcPr>
          <w:p w:rsidR="004472B5" w:rsidRPr="00AA1E54" w:rsidRDefault="004472B5" w:rsidP="009E1980">
            <w:pPr>
              <w:pStyle w:val="Tabletext"/>
            </w:pPr>
            <w:r w:rsidRPr="00AA1E54">
              <w:t>50</w:t>
            </w:r>
          </w:p>
        </w:tc>
        <w:tc>
          <w:tcPr>
            <w:tcW w:w="4296" w:type="pct"/>
            <w:shd w:val="clear" w:color="auto" w:fill="auto"/>
          </w:tcPr>
          <w:p w:rsidR="004472B5" w:rsidRPr="00AA1E54" w:rsidRDefault="004472B5" w:rsidP="009E1980">
            <w:pPr>
              <w:pStyle w:val="Tabletext"/>
            </w:pPr>
            <w:r w:rsidRPr="00AA1E54">
              <w:t>familyrelationship.net.au</w:t>
            </w:r>
          </w:p>
        </w:tc>
      </w:tr>
      <w:tr w:rsidR="004472B5" w:rsidRPr="00AA1E54" w:rsidTr="00D73DE2">
        <w:tc>
          <w:tcPr>
            <w:tcW w:w="704" w:type="pct"/>
            <w:shd w:val="clear" w:color="auto" w:fill="auto"/>
          </w:tcPr>
          <w:p w:rsidR="004472B5" w:rsidRPr="00AA1E54" w:rsidRDefault="004472B5" w:rsidP="009E1980">
            <w:pPr>
              <w:pStyle w:val="Tabletext"/>
            </w:pPr>
            <w:r w:rsidRPr="00AA1E54">
              <w:t>51</w:t>
            </w:r>
          </w:p>
        </w:tc>
        <w:tc>
          <w:tcPr>
            <w:tcW w:w="4296" w:type="pct"/>
            <w:shd w:val="clear" w:color="auto" w:fill="auto"/>
          </w:tcPr>
          <w:p w:rsidR="004472B5" w:rsidRPr="00AA1E54" w:rsidRDefault="004472B5" w:rsidP="009E1980">
            <w:pPr>
              <w:pStyle w:val="Tabletext"/>
            </w:pPr>
            <w:r w:rsidRPr="00AA1E54">
              <w:t>familyrelationship.org</w:t>
            </w:r>
          </w:p>
        </w:tc>
      </w:tr>
      <w:tr w:rsidR="004472B5" w:rsidRPr="00AA1E54" w:rsidTr="00D73DE2">
        <w:tc>
          <w:tcPr>
            <w:tcW w:w="704" w:type="pct"/>
            <w:shd w:val="clear" w:color="auto" w:fill="auto"/>
          </w:tcPr>
          <w:p w:rsidR="004472B5" w:rsidRPr="00AA1E54" w:rsidRDefault="004472B5" w:rsidP="009E1980">
            <w:pPr>
              <w:pStyle w:val="Tabletext"/>
            </w:pPr>
            <w:r w:rsidRPr="00AA1E54">
              <w:t>52</w:t>
            </w:r>
          </w:p>
        </w:tc>
        <w:tc>
          <w:tcPr>
            <w:tcW w:w="4296" w:type="pct"/>
            <w:shd w:val="clear" w:color="auto" w:fill="auto"/>
          </w:tcPr>
          <w:p w:rsidR="004472B5" w:rsidRPr="00AA1E54" w:rsidRDefault="004472B5" w:rsidP="009E1980">
            <w:pPr>
              <w:pStyle w:val="Tabletext"/>
            </w:pPr>
            <w:r w:rsidRPr="00AA1E54">
              <w:t>familyrelationship.org.au</w:t>
            </w:r>
          </w:p>
        </w:tc>
      </w:tr>
      <w:tr w:rsidR="004472B5" w:rsidRPr="00AA1E54" w:rsidTr="00D73DE2">
        <w:tc>
          <w:tcPr>
            <w:tcW w:w="704" w:type="pct"/>
            <w:shd w:val="clear" w:color="auto" w:fill="auto"/>
          </w:tcPr>
          <w:p w:rsidR="004472B5" w:rsidRPr="00AA1E54" w:rsidRDefault="004472B5" w:rsidP="009E1980">
            <w:pPr>
              <w:pStyle w:val="Tabletext"/>
            </w:pPr>
            <w:r w:rsidRPr="00AA1E54">
              <w:t>53</w:t>
            </w:r>
          </w:p>
        </w:tc>
        <w:tc>
          <w:tcPr>
            <w:tcW w:w="4296" w:type="pct"/>
            <w:shd w:val="clear" w:color="auto" w:fill="auto"/>
          </w:tcPr>
          <w:p w:rsidR="004472B5" w:rsidRPr="00AA1E54" w:rsidRDefault="004472B5" w:rsidP="009E1980">
            <w:pPr>
              <w:pStyle w:val="Tabletext"/>
            </w:pPr>
            <w:r w:rsidRPr="00AA1E54">
              <w:t>familyrelationships.com</w:t>
            </w:r>
          </w:p>
        </w:tc>
      </w:tr>
      <w:tr w:rsidR="004472B5" w:rsidRPr="00AA1E54" w:rsidTr="00D73DE2">
        <w:tc>
          <w:tcPr>
            <w:tcW w:w="704" w:type="pct"/>
            <w:shd w:val="clear" w:color="auto" w:fill="auto"/>
          </w:tcPr>
          <w:p w:rsidR="004472B5" w:rsidRPr="00AA1E54" w:rsidRDefault="004472B5" w:rsidP="009E1980">
            <w:pPr>
              <w:pStyle w:val="Tabletext"/>
            </w:pPr>
            <w:r w:rsidRPr="00AA1E54">
              <w:t>54</w:t>
            </w:r>
          </w:p>
        </w:tc>
        <w:tc>
          <w:tcPr>
            <w:tcW w:w="4296" w:type="pct"/>
            <w:shd w:val="clear" w:color="auto" w:fill="auto"/>
          </w:tcPr>
          <w:p w:rsidR="004472B5" w:rsidRPr="00AA1E54" w:rsidRDefault="004472B5" w:rsidP="009E1980">
            <w:pPr>
              <w:pStyle w:val="Tabletext"/>
            </w:pPr>
            <w:r w:rsidRPr="00AA1E54">
              <w:t>familyrelationships.com.au</w:t>
            </w:r>
          </w:p>
        </w:tc>
      </w:tr>
      <w:tr w:rsidR="004472B5" w:rsidRPr="00AA1E54" w:rsidTr="00D73DE2">
        <w:tc>
          <w:tcPr>
            <w:tcW w:w="704" w:type="pct"/>
            <w:shd w:val="clear" w:color="auto" w:fill="auto"/>
          </w:tcPr>
          <w:p w:rsidR="004472B5" w:rsidRPr="00AA1E54" w:rsidRDefault="004472B5" w:rsidP="009E1980">
            <w:pPr>
              <w:pStyle w:val="Tabletext"/>
            </w:pPr>
            <w:r w:rsidRPr="00AA1E54">
              <w:t>55</w:t>
            </w:r>
          </w:p>
        </w:tc>
        <w:tc>
          <w:tcPr>
            <w:tcW w:w="4296" w:type="pct"/>
            <w:shd w:val="clear" w:color="auto" w:fill="auto"/>
          </w:tcPr>
          <w:p w:rsidR="004472B5" w:rsidRPr="00AA1E54" w:rsidRDefault="004472B5" w:rsidP="009E1980">
            <w:pPr>
              <w:pStyle w:val="Tabletext"/>
            </w:pPr>
            <w:r w:rsidRPr="00AA1E54">
              <w:t>familyrelationships.net</w:t>
            </w:r>
          </w:p>
        </w:tc>
      </w:tr>
      <w:tr w:rsidR="004472B5" w:rsidRPr="00AA1E54" w:rsidTr="00D73DE2">
        <w:tc>
          <w:tcPr>
            <w:tcW w:w="704" w:type="pct"/>
            <w:shd w:val="clear" w:color="auto" w:fill="auto"/>
          </w:tcPr>
          <w:p w:rsidR="004472B5" w:rsidRPr="00AA1E54" w:rsidRDefault="004472B5" w:rsidP="009E1980">
            <w:pPr>
              <w:pStyle w:val="Tabletext"/>
            </w:pPr>
            <w:r w:rsidRPr="00AA1E54">
              <w:t>56</w:t>
            </w:r>
          </w:p>
        </w:tc>
        <w:tc>
          <w:tcPr>
            <w:tcW w:w="4296" w:type="pct"/>
            <w:shd w:val="clear" w:color="auto" w:fill="auto"/>
          </w:tcPr>
          <w:p w:rsidR="004472B5" w:rsidRPr="00AA1E54" w:rsidRDefault="004472B5" w:rsidP="009E1980">
            <w:pPr>
              <w:pStyle w:val="Tabletext"/>
            </w:pPr>
            <w:r w:rsidRPr="00AA1E54">
              <w:t>familyrelationships.net.au</w:t>
            </w:r>
          </w:p>
        </w:tc>
      </w:tr>
      <w:tr w:rsidR="004472B5" w:rsidRPr="00AA1E54" w:rsidTr="00D73DE2">
        <w:tc>
          <w:tcPr>
            <w:tcW w:w="704" w:type="pct"/>
            <w:shd w:val="clear" w:color="auto" w:fill="auto"/>
          </w:tcPr>
          <w:p w:rsidR="004472B5" w:rsidRPr="00AA1E54" w:rsidRDefault="004472B5" w:rsidP="009E1980">
            <w:pPr>
              <w:pStyle w:val="Tabletext"/>
            </w:pPr>
            <w:r w:rsidRPr="00AA1E54">
              <w:t>57</w:t>
            </w:r>
          </w:p>
        </w:tc>
        <w:tc>
          <w:tcPr>
            <w:tcW w:w="4296" w:type="pct"/>
            <w:shd w:val="clear" w:color="auto" w:fill="auto"/>
          </w:tcPr>
          <w:p w:rsidR="004472B5" w:rsidRPr="00AA1E54" w:rsidRDefault="004472B5" w:rsidP="009E1980">
            <w:pPr>
              <w:pStyle w:val="Tabletext"/>
            </w:pPr>
            <w:r w:rsidRPr="00AA1E54">
              <w:t>familyrelationships.org</w:t>
            </w:r>
          </w:p>
        </w:tc>
      </w:tr>
      <w:tr w:rsidR="004472B5" w:rsidRPr="00AA1E54" w:rsidTr="00D73DE2">
        <w:tc>
          <w:tcPr>
            <w:tcW w:w="704" w:type="pct"/>
            <w:shd w:val="clear" w:color="auto" w:fill="auto"/>
          </w:tcPr>
          <w:p w:rsidR="004472B5" w:rsidRPr="00AA1E54" w:rsidRDefault="004472B5" w:rsidP="009E1980">
            <w:pPr>
              <w:pStyle w:val="Tabletext"/>
            </w:pPr>
            <w:r w:rsidRPr="00AA1E54">
              <w:t>58</w:t>
            </w:r>
          </w:p>
        </w:tc>
        <w:tc>
          <w:tcPr>
            <w:tcW w:w="4296" w:type="pct"/>
            <w:shd w:val="clear" w:color="auto" w:fill="auto"/>
          </w:tcPr>
          <w:p w:rsidR="004472B5" w:rsidRPr="00AA1E54" w:rsidRDefault="004472B5" w:rsidP="009E1980">
            <w:pPr>
              <w:pStyle w:val="Tabletext"/>
            </w:pPr>
            <w:r w:rsidRPr="00AA1E54">
              <w:t>familyrelationships.org.au</w:t>
            </w:r>
          </w:p>
        </w:tc>
      </w:tr>
      <w:tr w:rsidR="004472B5" w:rsidRPr="00AA1E54" w:rsidTr="00D73DE2">
        <w:tc>
          <w:tcPr>
            <w:tcW w:w="704" w:type="pct"/>
            <w:tcBorders>
              <w:bottom w:val="single" w:sz="4" w:space="0" w:color="auto"/>
            </w:tcBorders>
            <w:shd w:val="clear" w:color="auto" w:fill="auto"/>
          </w:tcPr>
          <w:p w:rsidR="004472B5" w:rsidRPr="00AA1E54" w:rsidRDefault="004472B5" w:rsidP="009E1980">
            <w:pPr>
              <w:pStyle w:val="Tabletext"/>
            </w:pPr>
            <w:r w:rsidRPr="00AA1E54">
              <w:t>59</w:t>
            </w:r>
          </w:p>
        </w:tc>
        <w:tc>
          <w:tcPr>
            <w:tcW w:w="4296" w:type="pct"/>
            <w:tcBorders>
              <w:bottom w:val="single" w:sz="4" w:space="0" w:color="auto"/>
            </w:tcBorders>
            <w:shd w:val="clear" w:color="auto" w:fill="auto"/>
          </w:tcPr>
          <w:p w:rsidR="004472B5" w:rsidRPr="00AA1E54" w:rsidRDefault="004472B5" w:rsidP="009E1980">
            <w:pPr>
              <w:pStyle w:val="Tabletext"/>
            </w:pPr>
            <w:r w:rsidRPr="00AA1E54">
              <w:t>fralcms.gov.au</w:t>
            </w:r>
          </w:p>
        </w:tc>
      </w:tr>
      <w:tr w:rsidR="004472B5" w:rsidRPr="00AA1E54" w:rsidTr="00D73DE2">
        <w:tc>
          <w:tcPr>
            <w:tcW w:w="704" w:type="pct"/>
            <w:tcBorders>
              <w:bottom w:val="single" w:sz="4" w:space="0" w:color="auto"/>
            </w:tcBorders>
            <w:shd w:val="clear" w:color="auto" w:fill="auto"/>
          </w:tcPr>
          <w:p w:rsidR="004472B5" w:rsidRPr="00AA1E54" w:rsidRDefault="004472B5" w:rsidP="009E1980">
            <w:pPr>
              <w:pStyle w:val="Tabletext"/>
            </w:pPr>
            <w:r w:rsidRPr="00AA1E54">
              <w:t>60</w:t>
            </w:r>
          </w:p>
        </w:tc>
        <w:tc>
          <w:tcPr>
            <w:tcW w:w="4296" w:type="pct"/>
            <w:tcBorders>
              <w:bottom w:val="single" w:sz="4" w:space="0" w:color="auto"/>
            </w:tcBorders>
            <w:shd w:val="clear" w:color="auto" w:fill="auto"/>
          </w:tcPr>
          <w:p w:rsidR="004472B5" w:rsidRPr="00AA1E54" w:rsidRDefault="004472B5" w:rsidP="009E1980">
            <w:pPr>
              <w:pStyle w:val="Tabletext"/>
            </w:pPr>
            <w:r w:rsidRPr="00AA1E54">
              <w:t>fralcms.com</w:t>
            </w:r>
          </w:p>
        </w:tc>
      </w:tr>
      <w:tr w:rsidR="004472B5" w:rsidRPr="00AA1E54" w:rsidTr="00D73DE2">
        <w:tc>
          <w:tcPr>
            <w:tcW w:w="704" w:type="pct"/>
            <w:tcBorders>
              <w:top w:val="single" w:sz="4" w:space="0" w:color="auto"/>
            </w:tcBorders>
            <w:shd w:val="clear" w:color="auto" w:fill="auto"/>
          </w:tcPr>
          <w:p w:rsidR="004472B5" w:rsidRPr="00AA1E54" w:rsidRDefault="004472B5" w:rsidP="009E1980">
            <w:pPr>
              <w:pStyle w:val="Tabletext"/>
            </w:pPr>
            <w:r w:rsidRPr="00AA1E54">
              <w:t>61</w:t>
            </w:r>
          </w:p>
        </w:tc>
        <w:tc>
          <w:tcPr>
            <w:tcW w:w="4296" w:type="pct"/>
            <w:tcBorders>
              <w:top w:val="single" w:sz="4" w:space="0" w:color="auto"/>
            </w:tcBorders>
            <w:shd w:val="clear" w:color="auto" w:fill="auto"/>
          </w:tcPr>
          <w:p w:rsidR="004472B5" w:rsidRPr="00AA1E54" w:rsidRDefault="004472B5" w:rsidP="009E1980">
            <w:pPr>
              <w:pStyle w:val="Tabletext"/>
            </w:pPr>
            <w:r w:rsidRPr="00AA1E54">
              <w:t>fralcms.com.au</w:t>
            </w:r>
          </w:p>
        </w:tc>
      </w:tr>
      <w:tr w:rsidR="004472B5" w:rsidRPr="00AA1E54" w:rsidTr="00D73DE2">
        <w:tc>
          <w:tcPr>
            <w:tcW w:w="704" w:type="pct"/>
            <w:shd w:val="clear" w:color="auto" w:fill="auto"/>
          </w:tcPr>
          <w:p w:rsidR="004472B5" w:rsidRPr="00AA1E54" w:rsidRDefault="004472B5" w:rsidP="009E1980">
            <w:pPr>
              <w:pStyle w:val="Tabletext"/>
            </w:pPr>
            <w:r w:rsidRPr="00AA1E54">
              <w:t>62</w:t>
            </w:r>
          </w:p>
        </w:tc>
        <w:tc>
          <w:tcPr>
            <w:tcW w:w="4296" w:type="pct"/>
            <w:shd w:val="clear" w:color="auto" w:fill="auto"/>
          </w:tcPr>
          <w:p w:rsidR="004472B5" w:rsidRPr="00AA1E54" w:rsidRDefault="004472B5" w:rsidP="009E1980">
            <w:pPr>
              <w:pStyle w:val="Tabletext"/>
            </w:pPr>
            <w:r w:rsidRPr="00AA1E54">
              <w:t>fralcms.net</w:t>
            </w:r>
          </w:p>
        </w:tc>
      </w:tr>
      <w:tr w:rsidR="004472B5" w:rsidRPr="00AA1E54" w:rsidTr="00D73DE2">
        <w:tc>
          <w:tcPr>
            <w:tcW w:w="704" w:type="pct"/>
            <w:shd w:val="clear" w:color="auto" w:fill="auto"/>
          </w:tcPr>
          <w:p w:rsidR="004472B5" w:rsidRPr="00AA1E54" w:rsidRDefault="004472B5" w:rsidP="009E1980">
            <w:pPr>
              <w:pStyle w:val="Tabletext"/>
            </w:pPr>
            <w:r w:rsidRPr="00AA1E54">
              <w:t>63</w:t>
            </w:r>
          </w:p>
        </w:tc>
        <w:tc>
          <w:tcPr>
            <w:tcW w:w="4296" w:type="pct"/>
            <w:shd w:val="clear" w:color="auto" w:fill="auto"/>
          </w:tcPr>
          <w:p w:rsidR="004472B5" w:rsidRPr="00AA1E54" w:rsidRDefault="004472B5" w:rsidP="009E1980">
            <w:pPr>
              <w:pStyle w:val="Tabletext"/>
            </w:pPr>
            <w:r w:rsidRPr="00AA1E54">
              <w:t>fralcms.net.au</w:t>
            </w:r>
          </w:p>
        </w:tc>
      </w:tr>
      <w:tr w:rsidR="004472B5" w:rsidRPr="00AA1E54" w:rsidTr="00D73DE2">
        <w:tc>
          <w:tcPr>
            <w:tcW w:w="704" w:type="pct"/>
            <w:shd w:val="clear" w:color="auto" w:fill="auto"/>
          </w:tcPr>
          <w:p w:rsidR="004472B5" w:rsidRPr="00AA1E54" w:rsidRDefault="004472B5" w:rsidP="009E1980">
            <w:pPr>
              <w:pStyle w:val="Tabletext"/>
            </w:pPr>
            <w:r w:rsidRPr="00AA1E54">
              <w:t>64</w:t>
            </w:r>
          </w:p>
        </w:tc>
        <w:tc>
          <w:tcPr>
            <w:tcW w:w="4296" w:type="pct"/>
            <w:shd w:val="clear" w:color="auto" w:fill="auto"/>
          </w:tcPr>
          <w:p w:rsidR="004472B5" w:rsidRPr="00AA1E54" w:rsidRDefault="004472B5" w:rsidP="009E1980">
            <w:pPr>
              <w:pStyle w:val="Tabletext"/>
            </w:pPr>
            <w:r w:rsidRPr="00AA1E54">
              <w:t>fralcms.org</w:t>
            </w:r>
          </w:p>
        </w:tc>
      </w:tr>
      <w:tr w:rsidR="004472B5" w:rsidRPr="00AA1E54" w:rsidTr="00D73DE2">
        <w:tc>
          <w:tcPr>
            <w:tcW w:w="704" w:type="pct"/>
            <w:shd w:val="clear" w:color="auto" w:fill="auto"/>
          </w:tcPr>
          <w:p w:rsidR="004472B5" w:rsidRPr="00AA1E54" w:rsidRDefault="004472B5" w:rsidP="009E1980">
            <w:pPr>
              <w:pStyle w:val="Tabletext"/>
            </w:pPr>
            <w:r w:rsidRPr="00AA1E54">
              <w:t>65</w:t>
            </w:r>
          </w:p>
        </w:tc>
        <w:tc>
          <w:tcPr>
            <w:tcW w:w="4296" w:type="pct"/>
            <w:shd w:val="clear" w:color="auto" w:fill="auto"/>
          </w:tcPr>
          <w:p w:rsidR="004472B5" w:rsidRPr="00AA1E54" w:rsidRDefault="004472B5" w:rsidP="009E1980">
            <w:pPr>
              <w:pStyle w:val="Tabletext"/>
            </w:pPr>
            <w:r w:rsidRPr="00AA1E54">
              <w:t>fralcms.org.au</w:t>
            </w:r>
          </w:p>
        </w:tc>
      </w:tr>
      <w:tr w:rsidR="004472B5" w:rsidRPr="00AA1E54" w:rsidTr="00D73DE2">
        <w:tc>
          <w:tcPr>
            <w:tcW w:w="704" w:type="pct"/>
            <w:shd w:val="clear" w:color="auto" w:fill="auto"/>
          </w:tcPr>
          <w:p w:rsidR="004472B5" w:rsidRPr="00AA1E54" w:rsidRDefault="004472B5" w:rsidP="009E1980">
            <w:pPr>
              <w:pStyle w:val="Tabletext"/>
            </w:pPr>
            <w:r w:rsidRPr="00AA1E54">
              <w:t>66</w:t>
            </w:r>
          </w:p>
        </w:tc>
        <w:tc>
          <w:tcPr>
            <w:tcW w:w="4296" w:type="pct"/>
            <w:shd w:val="clear" w:color="auto" w:fill="auto"/>
          </w:tcPr>
          <w:p w:rsidR="004472B5" w:rsidRPr="00AA1E54" w:rsidRDefault="004472B5" w:rsidP="009E1980">
            <w:pPr>
              <w:pStyle w:val="Tabletext"/>
            </w:pPr>
            <w:r w:rsidRPr="00AA1E54">
              <w:t>fral.org.au</w:t>
            </w:r>
          </w:p>
        </w:tc>
      </w:tr>
      <w:tr w:rsidR="004472B5" w:rsidRPr="00AA1E54" w:rsidTr="00D73DE2">
        <w:tc>
          <w:tcPr>
            <w:tcW w:w="704" w:type="pct"/>
            <w:shd w:val="clear" w:color="auto" w:fill="auto"/>
          </w:tcPr>
          <w:p w:rsidR="004472B5" w:rsidRPr="00AA1E54" w:rsidRDefault="004472B5" w:rsidP="009E1980">
            <w:pPr>
              <w:pStyle w:val="Tabletext"/>
            </w:pPr>
            <w:r w:rsidRPr="00AA1E54">
              <w:t>67</w:t>
            </w:r>
          </w:p>
        </w:tc>
        <w:tc>
          <w:tcPr>
            <w:tcW w:w="4296" w:type="pct"/>
            <w:shd w:val="clear" w:color="auto" w:fill="auto"/>
          </w:tcPr>
          <w:p w:rsidR="004472B5" w:rsidRPr="00AA1E54" w:rsidRDefault="004472B5" w:rsidP="009E1980">
            <w:pPr>
              <w:pStyle w:val="Tabletext"/>
            </w:pPr>
            <w:r w:rsidRPr="00AA1E54">
              <w:t>fral.gov.au</w:t>
            </w:r>
          </w:p>
        </w:tc>
      </w:tr>
      <w:tr w:rsidR="004472B5" w:rsidRPr="00AA1E54" w:rsidTr="00D73DE2">
        <w:tc>
          <w:tcPr>
            <w:tcW w:w="704" w:type="pct"/>
            <w:shd w:val="clear" w:color="auto" w:fill="auto"/>
          </w:tcPr>
          <w:p w:rsidR="004472B5" w:rsidRPr="00AA1E54" w:rsidRDefault="004472B5" w:rsidP="009E1980">
            <w:pPr>
              <w:pStyle w:val="Tabletext"/>
            </w:pPr>
            <w:r w:rsidRPr="00AA1E54">
              <w:t>68</w:t>
            </w:r>
          </w:p>
        </w:tc>
        <w:tc>
          <w:tcPr>
            <w:tcW w:w="4296" w:type="pct"/>
            <w:shd w:val="clear" w:color="auto" w:fill="auto"/>
          </w:tcPr>
          <w:p w:rsidR="004472B5" w:rsidRPr="00AA1E54" w:rsidRDefault="004472B5" w:rsidP="009E1980">
            <w:pPr>
              <w:pStyle w:val="Tabletext"/>
            </w:pPr>
            <w:r w:rsidRPr="00AA1E54">
              <w:t>frc.com.au</w:t>
            </w:r>
          </w:p>
        </w:tc>
      </w:tr>
      <w:tr w:rsidR="004472B5" w:rsidRPr="00AA1E54" w:rsidTr="00D73DE2">
        <w:tc>
          <w:tcPr>
            <w:tcW w:w="704" w:type="pct"/>
            <w:shd w:val="clear" w:color="auto" w:fill="auto"/>
          </w:tcPr>
          <w:p w:rsidR="004472B5" w:rsidRPr="00AA1E54" w:rsidRDefault="004472B5" w:rsidP="009E1980">
            <w:pPr>
              <w:pStyle w:val="Tabletext"/>
            </w:pPr>
            <w:r w:rsidRPr="00AA1E54">
              <w:t>69</w:t>
            </w:r>
          </w:p>
        </w:tc>
        <w:tc>
          <w:tcPr>
            <w:tcW w:w="4296" w:type="pct"/>
            <w:shd w:val="clear" w:color="auto" w:fill="auto"/>
          </w:tcPr>
          <w:p w:rsidR="004472B5" w:rsidRPr="00AA1E54" w:rsidRDefault="004472B5" w:rsidP="009E1980">
            <w:pPr>
              <w:pStyle w:val="Tabletext"/>
            </w:pPr>
            <w:r w:rsidRPr="00AA1E54">
              <w:t>frc.net.au</w:t>
            </w:r>
          </w:p>
        </w:tc>
      </w:tr>
      <w:tr w:rsidR="004472B5" w:rsidRPr="00AA1E54" w:rsidTr="00D73DE2">
        <w:tc>
          <w:tcPr>
            <w:tcW w:w="704" w:type="pct"/>
            <w:shd w:val="clear" w:color="auto" w:fill="auto"/>
          </w:tcPr>
          <w:p w:rsidR="004472B5" w:rsidRPr="00AA1E54" w:rsidRDefault="004472B5" w:rsidP="009E1980">
            <w:pPr>
              <w:pStyle w:val="Tabletext"/>
            </w:pPr>
            <w:r w:rsidRPr="00AA1E54">
              <w:t>70</w:t>
            </w:r>
          </w:p>
        </w:tc>
        <w:tc>
          <w:tcPr>
            <w:tcW w:w="4296" w:type="pct"/>
            <w:shd w:val="clear" w:color="auto" w:fill="auto"/>
          </w:tcPr>
          <w:p w:rsidR="004472B5" w:rsidRPr="00AA1E54" w:rsidRDefault="004472B5" w:rsidP="009E1980">
            <w:pPr>
              <w:pStyle w:val="Tabletext"/>
            </w:pPr>
            <w:r w:rsidRPr="00AA1E54">
              <w:t>frc.org</w:t>
            </w:r>
          </w:p>
        </w:tc>
      </w:tr>
      <w:tr w:rsidR="004472B5" w:rsidRPr="00AA1E54" w:rsidTr="00D73DE2">
        <w:tc>
          <w:tcPr>
            <w:tcW w:w="704" w:type="pct"/>
            <w:shd w:val="clear" w:color="auto" w:fill="auto"/>
          </w:tcPr>
          <w:p w:rsidR="004472B5" w:rsidRPr="00AA1E54" w:rsidRDefault="004472B5" w:rsidP="009E1980">
            <w:pPr>
              <w:pStyle w:val="Tabletext"/>
            </w:pPr>
            <w:r w:rsidRPr="00AA1E54">
              <w:t>71</w:t>
            </w:r>
          </w:p>
        </w:tc>
        <w:tc>
          <w:tcPr>
            <w:tcW w:w="4296" w:type="pct"/>
            <w:shd w:val="clear" w:color="auto" w:fill="auto"/>
          </w:tcPr>
          <w:p w:rsidR="004472B5" w:rsidRPr="00AA1E54" w:rsidRDefault="004472B5" w:rsidP="009E1980">
            <w:pPr>
              <w:pStyle w:val="Tabletext"/>
            </w:pPr>
            <w:r w:rsidRPr="00AA1E54">
              <w:t>frc.com</w:t>
            </w:r>
          </w:p>
        </w:tc>
      </w:tr>
      <w:tr w:rsidR="004472B5" w:rsidRPr="00AA1E54" w:rsidTr="00D73DE2">
        <w:tc>
          <w:tcPr>
            <w:tcW w:w="704" w:type="pct"/>
            <w:shd w:val="clear" w:color="auto" w:fill="auto"/>
          </w:tcPr>
          <w:p w:rsidR="004472B5" w:rsidRPr="00AA1E54" w:rsidRDefault="004472B5" w:rsidP="009E1980">
            <w:pPr>
              <w:pStyle w:val="Tabletext"/>
            </w:pPr>
            <w:r w:rsidRPr="00AA1E54">
              <w:t>72</w:t>
            </w:r>
          </w:p>
        </w:tc>
        <w:tc>
          <w:tcPr>
            <w:tcW w:w="4296" w:type="pct"/>
            <w:shd w:val="clear" w:color="auto" w:fill="auto"/>
          </w:tcPr>
          <w:p w:rsidR="004472B5" w:rsidRPr="00AA1E54" w:rsidRDefault="004472B5" w:rsidP="009E1980">
            <w:pPr>
              <w:pStyle w:val="Tabletext"/>
            </w:pPr>
            <w:r w:rsidRPr="00AA1E54">
              <w:t>frc.net</w:t>
            </w:r>
          </w:p>
        </w:tc>
      </w:tr>
      <w:tr w:rsidR="004472B5" w:rsidRPr="00AA1E54" w:rsidTr="00D73DE2">
        <w:tc>
          <w:tcPr>
            <w:tcW w:w="704" w:type="pct"/>
            <w:shd w:val="clear" w:color="auto" w:fill="auto"/>
          </w:tcPr>
          <w:p w:rsidR="004472B5" w:rsidRPr="00AA1E54" w:rsidRDefault="004472B5" w:rsidP="009E1980">
            <w:pPr>
              <w:pStyle w:val="Tabletext"/>
            </w:pPr>
            <w:r w:rsidRPr="00AA1E54">
              <w:t>73</w:t>
            </w:r>
          </w:p>
        </w:tc>
        <w:tc>
          <w:tcPr>
            <w:tcW w:w="4296" w:type="pct"/>
            <w:shd w:val="clear" w:color="auto" w:fill="auto"/>
          </w:tcPr>
          <w:p w:rsidR="004472B5" w:rsidRPr="00AA1E54" w:rsidRDefault="004472B5" w:rsidP="009E1980">
            <w:pPr>
              <w:pStyle w:val="Tabletext"/>
            </w:pPr>
            <w:r w:rsidRPr="00AA1E54">
              <w:t>fral.org</w:t>
            </w:r>
          </w:p>
        </w:tc>
      </w:tr>
      <w:tr w:rsidR="004472B5" w:rsidRPr="00AA1E54" w:rsidTr="00D73DE2">
        <w:tc>
          <w:tcPr>
            <w:tcW w:w="704" w:type="pct"/>
            <w:shd w:val="clear" w:color="auto" w:fill="auto"/>
          </w:tcPr>
          <w:p w:rsidR="004472B5" w:rsidRPr="00AA1E54" w:rsidRDefault="004472B5" w:rsidP="009E1980">
            <w:pPr>
              <w:pStyle w:val="Tabletext"/>
            </w:pPr>
            <w:r w:rsidRPr="00AA1E54">
              <w:t>74</w:t>
            </w:r>
          </w:p>
        </w:tc>
        <w:tc>
          <w:tcPr>
            <w:tcW w:w="4296" w:type="pct"/>
            <w:shd w:val="clear" w:color="auto" w:fill="auto"/>
          </w:tcPr>
          <w:p w:rsidR="004472B5" w:rsidRPr="00AA1E54" w:rsidRDefault="004472B5" w:rsidP="009E1980">
            <w:pPr>
              <w:pStyle w:val="Tabletext"/>
            </w:pPr>
            <w:r w:rsidRPr="00AA1E54">
              <w:t>fral.com</w:t>
            </w:r>
          </w:p>
        </w:tc>
      </w:tr>
      <w:tr w:rsidR="004472B5" w:rsidRPr="00AA1E54" w:rsidTr="00D73DE2">
        <w:tc>
          <w:tcPr>
            <w:tcW w:w="704" w:type="pct"/>
            <w:shd w:val="clear" w:color="auto" w:fill="auto"/>
          </w:tcPr>
          <w:p w:rsidR="004472B5" w:rsidRPr="00AA1E54" w:rsidRDefault="004472B5" w:rsidP="009E1980">
            <w:pPr>
              <w:pStyle w:val="Tabletext"/>
            </w:pPr>
            <w:r w:rsidRPr="00AA1E54">
              <w:lastRenderedPageBreak/>
              <w:t>75</w:t>
            </w:r>
          </w:p>
        </w:tc>
        <w:tc>
          <w:tcPr>
            <w:tcW w:w="4296" w:type="pct"/>
            <w:shd w:val="clear" w:color="auto" w:fill="auto"/>
          </w:tcPr>
          <w:p w:rsidR="004472B5" w:rsidRPr="00AA1E54" w:rsidRDefault="004472B5" w:rsidP="009E1980">
            <w:pPr>
              <w:pStyle w:val="Tabletext"/>
            </w:pPr>
            <w:r w:rsidRPr="00AA1E54">
              <w:t>fral.net</w:t>
            </w:r>
          </w:p>
        </w:tc>
      </w:tr>
      <w:tr w:rsidR="004472B5" w:rsidRPr="00AA1E54" w:rsidTr="00D73DE2">
        <w:tc>
          <w:tcPr>
            <w:tcW w:w="704" w:type="pct"/>
            <w:shd w:val="clear" w:color="auto" w:fill="auto"/>
          </w:tcPr>
          <w:p w:rsidR="004472B5" w:rsidRPr="00AA1E54" w:rsidRDefault="004472B5" w:rsidP="009E1980">
            <w:pPr>
              <w:pStyle w:val="Tabletext"/>
            </w:pPr>
            <w:r w:rsidRPr="00AA1E54">
              <w:t>76</w:t>
            </w:r>
          </w:p>
        </w:tc>
        <w:tc>
          <w:tcPr>
            <w:tcW w:w="4296" w:type="pct"/>
            <w:shd w:val="clear" w:color="auto" w:fill="auto"/>
          </w:tcPr>
          <w:p w:rsidR="004472B5" w:rsidRPr="00AA1E54" w:rsidRDefault="004472B5" w:rsidP="009E1980">
            <w:pPr>
              <w:pStyle w:val="Tabletext"/>
            </w:pPr>
            <w:r w:rsidRPr="00AA1E54">
              <w:t>familyrelationshipsadviceline.gov.au</w:t>
            </w:r>
          </w:p>
        </w:tc>
      </w:tr>
      <w:tr w:rsidR="004472B5" w:rsidRPr="00AA1E54" w:rsidTr="00D73DE2">
        <w:tc>
          <w:tcPr>
            <w:tcW w:w="704" w:type="pct"/>
            <w:shd w:val="clear" w:color="auto" w:fill="auto"/>
          </w:tcPr>
          <w:p w:rsidR="004472B5" w:rsidRPr="00AA1E54" w:rsidRDefault="004472B5" w:rsidP="009E1980">
            <w:pPr>
              <w:pStyle w:val="Tabletext"/>
            </w:pPr>
            <w:r w:rsidRPr="00AA1E54">
              <w:t>77</w:t>
            </w:r>
          </w:p>
        </w:tc>
        <w:tc>
          <w:tcPr>
            <w:tcW w:w="4296" w:type="pct"/>
            <w:shd w:val="clear" w:color="auto" w:fill="auto"/>
          </w:tcPr>
          <w:p w:rsidR="004472B5" w:rsidRPr="00AA1E54" w:rsidRDefault="004472B5" w:rsidP="009E1980">
            <w:pPr>
              <w:pStyle w:val="Tabletext"/>
            </w:pPr>
            <w:r w:rsidRPr="00AA1E54">
              <w:t>familyrelationshipcentres.gov.au</w:t>
            </w:r>
          </w:p>
        </w:tc>
      </w:tr>
      <w:tr w:rsidR="004472B5" w:rsidRPr="00AA1E54" w:rsidTr="00D73DE2">
        <w:tc>
          <w:tcPr>
            <w:tcW w:w="704" w:type="pct"/>
            <w:shd w:val="clear" w:color="auto" w:fill="auto"/>
          </w:tcPr>
          <w:p w:rsidR="004472B5" w:rsidRPr="00AA1E54" w:rsidRDefault="004472B5" w:rsidP="009E1980">
            <w:pPr>
              <w:pStyle w:val="Tabletext"/>
            </w:pPr>
            <w:r w:rsidRPr="00AA1E54">
              <w:t>78</w:t>
            </w:r>
          </w:p>
        </w:tc>
        <w:tc>
          <w:tcPr>
            <w:tcW w:w="4296" w:type="pct"/>
            <w:shd w:val="clear" w:color="auto" w:fill="auto"/>
          </w:tcPr>
          <w:p w:rsidR="004472B5" w:rsidRPr="00AA1E54" w:rsidRDefault="004472B5" w:rsidP="009E1980">
            <w:pPr>
              <w:pStyle w:val="Tabletext"/>
            </w:pPr>
            <w:r w:rsidRPr="00AA1E54">
              <w:t>familyrelationshipscentre.gov.au</w:t>
            </w:r>
          </w:p>
        </w:tc>
      </w:tr>
      <w:tr w:rsidR="004472B5" w:rsidRPr="00AA1E54" w:rsidTr="00D73DE2">
        <w:tc>
          <w:tcPr>
            <w:tcW w:w="704" w:type="pct"/>
            <w:shd w:val="clear" w:color="auto" w:fill="auto"/>
          </w:tcPr>
          <w:p w:rsidR="004472B5" w:rsidRPr="00AA1E54" w:rsidRDefault="004472B5" w:rsidP="009E1980">
            <w:pPr>
              <w:pStyle w:val="Tabletext"/>
            </w:pPr>
            <w:r w:rsidRPr="00AA1E54">
              <w:t>79</w:t>
            </w:r>
          </w:p>
        </w:tc>
        <w:tc>
          <w:tcPr>
            <w:tcW w:w="4296" w:type="pct"/>
            <w:shd w:val="clear" w:color="auto" w:fill="auto"/>
          </w:tcPr>
          <w:p w:rsidR="004472B5" w:rsidRPr="00AA1E54" w:rsidRDefault="004472B5" w:rsidP="009E1980">
            <w:pPr>
              <w:pStyle w:val="Tabletext"/>
            </w:pPr>
            <w:r w:rsidRPr="00AA1E54">
              <w:t>familyrelationshipscentres.gov.au</w:t>
            </w:r>
          </w:p>
        </w:tc>
      </w:tr>
      <w:tr w:rsidR="004472B5" w:rsidRPr="00AA1E54" w:rsidTr="00D73DE2">
        <w:tc>
          <w:tcPr>
            <w:tcW w:w="704" w:type="pct"/>
            <w:shd w:val="clear" w:color="auto" w:fill="auto"/>
          </w:tcPr>
          <w:p w:rsidR="004472B5" w:rsidRPr="00AA1E54" w:rsidRDefault="004472B5" w:rsidP="009E1980">
            <w:pPr>
              <w:pStyle w:val="Tabletext"/>
            </w:pPr>
            <w:r w:rsidRPr="00AA1E54">
              <w:t>80</w:t>
            </w:r>
          </w:p>
        </w:tc>
        <w:tc>
          <w:tcPr>
            <w:tcW w:w="4296" w:type="pct"/>
            <w:shd w:val="clear" w:color="auto" w:fill="auto"/>
          </w:tcPr>
          <w:p w:rsidR="004472B5" w:rsidRPr="00AA1E54" w:rsidRDefault="004472B5" w:rsidP="009E1980">
            <w:pPr>
              <w:pStyle w:val="Tabletext"/>
            </w:pPr>
            <w:r w:rsidRPr="00AA1E54">
              <w:t>familyrelationshiponline.com</w:t>
            </w:r>
          </w:p>
        </w:tc>
      </w:tr>
      <w:tr w:rsidR="004472B5" w:rsidRPr="00AA1E54" w:rsidTr="00D73DE2">
        <w:tc>
          <w:tcPr>
            <w:tcW w:w="704" w:type="pct"/>
            <w:shd w:val="clear" w:color="auto" w:fill="auto"/>
          </w:tcPr>
          <w:p w:rsidR="004472B5" w:rsidRPr="00AA1E54" w:rsidRDefault="004472B5" w:rsidP="009E1980">
            <w:pPr>
              <w:pStyle w:val="Tabletext"/>
            </w:pPr>
            <w:r w:rsidRPr="00AA1E54">
              <w:t>81</w:t>
            </w:r>
          </w:p>
        </w:tc>
        <w:tc>
          <w:tcPr>
            <w:tcW w:w="4296" w:type="pct"/>
            <w:shd w:val="clear" w:color="auto" w:fill="auto"/>
          </w:tcPr>
          <w:p w:rsidR="004472B5" w:rsidRPr="00AA1E54" w:rsidRDefault="004472B5" w:rsidP="009E1980">
            <w:pPr>
              <w:pStyle w:val="Tabletext"/>
            </w:pPr>
            <w:r w:rsidRPr="00AA1E54">
              <w:t>familyrelationshiponline.com.au</w:t>
            </w:r>
          </w:p>
        </w:tc>
      </w:tr>
      <w:tr w:rsidR="004472B5" w:rsidRPr="00AA1E54" w:rsidTr="00D73DE2">
        <w:tc>
          <w:tcPr>
            <w:tcW w:w="704" w:type="pct"/>
            <w:shd w:val="clear" w:color="auto" w:fill="auto"/>
          </w:tcPr>
          <w:p w:rsidR="004472B5" w:rsidRPr="00AA1E54" w:rsidRDefault="004472B5" w:rsidP="009E1980">
            <w:pPr>
              <w:pStyle w:val="Tabletext"/>
            </w:pPr>
            <w:r w:rsidRPr="00AA1E54">
              <w:t>82</w:t>
            </w:r>
          </w:p>
        </w:tc>
        <w:tc>
          <w:tcPr>
            <w:tcW w:w="4296" w:type="pct"/>
            <w:shd w:val="clear" w:color="auto" w:fill="auto"/>
          </w:tcPr>
          <w:p w:rsidR="004472B5" w:rsidRPr="00AA1E54" w:rsidRDefault="004472B5" w:rsidP="009E1980">
            <w:pPr>
              <w:pStyle w:val="Tabletext"/>
            </w:pPr>
            <w:r w:rsidRPr="00AA1E54">
              <w:t>familyrelationshiponline.net</w:t>
            </w:r>
          </w:p>
        </w:tc>
      </w:tr>
      <w:tr w:rsidR="004472B5" w:rsidRPr="00AA1E54" w:rsidTr="00D73DE2">
        <w:tc>
          <w:tcPr>
            <w:tcW w:w="704" w:type="pct"/>
            <w:shd w:val="clear" w:color="auto" w:fill="auto"/>
          </w:tcPr>
          <w:p w:rsidR="004472B5" w:rsidRPr="00AA1E54" w:rsidRDefault="004472B5" w:rsidP="009E1980">
            <w:pPr>
              <w:pStyle w:val="Tabletext"/>
            </w:pPr>
            <w:r w:rsidRPr="00AA1E54">
              <w:t>83</w:t>
            </w:r>
          </w:p>
        </w:tc>
        <w:tc>
          <w:tcPr>
            <w:tcW w:w="4296" w:type="pct"/>
            <w:shd w:val="clear" w:color="auto" w:fill="auto"/>
          </w:tcPr>
          <w:p w:rsidR="004472B5" w:rsidRPr="00AA1E54" w:rsidRDefault="004472B5" w:rsidP="009E1980">
            <w:pPr>
              <w:pStyle w:val="Tabletext"/>
            </w:pPr>
            <w:r w:rsidRPr="00AA1E54">
              <w:t>familyrelationshiponline.net.au</w:t>
            </w:r>
          </w:p>
        </w:tc>
      </w:tr>
      <w:tr w:rsidR="004472B5" w:rsidRPr="00AA1E54" w:rsidTr="00D73DE2">
        <w:tc>
          <w:tcPr>
            <w:tcW w:w="704" w:type="pct"/>
            <w:shd w:val="clear" w:color="auto" w:fill="auto"/>
          </w:tcPr>
          <w:p w:rsidR="004472B5" w:rsidRPr="00AA1E54" w:rsidRDefault="004472B5" w:rsidP="009E1980">
            <w:pPr>
              <w:pStyle w:val="Tabletext"/>
            </w:pPr>
            <w:r w:rsidRPr="00AA1E54">
              <w:t>84</w:t>
            </w:r>
          </w:p>
        </w:tc>
        <w:tc>
          <w:tcPr>
            <w:tcW w:w="4296" w:type="pct"/>
            <w:shd w:val="clear" w:color="auto" w:fill="auto"/>
          </w:tcPr>
          <w:p w:rsidR="004472B5" w:rsidRPr="00AA1E54" w:rsidRDefault="004472B5" w:rsidP="009E1980">
            <w:pPr>
              <w:pStyle w:val="Tabletext"/>
            </w:pPr>
            <w:r w:rsidRPr="00AA1E54">
              <w:t>familyrelationshiponline.org</w:t>
            </w:r>
          </w:p>
        </w:tc>
      </w:tr>
      <w:tr w:rsidR="004472B5" w:rsidRPr="00AA1E54" w:rsidTr="00D73DE2">
        <w:tc>
          <w:tcPr>
            <w:tcW w:w="704" w:type="pct"/>
            <w:shd w:val="clear" w:color="auto" w:fill="auto"/>
          </w:tcPr>
          <w:p w:rsidR="004472B5" w:rsidRPr="00AA1E54" w:rsidRDefault="004472B5" w:rsidP="009E1980">
            <w:pPr>
              <w:pStyle w:val="Tabletext"/>
            </w:pPr>
            <w:r w:rsidRPr="00AA1E54">
              <w:t>85</w:t>
            </w:r>
          </w:p>
        </w:tc>
        <w:tc>
          <w:tcPr>
            <w:tcW w:w="4296" w:type="pct"/>
            <w:shd w:val="clear" w:color="auto" w:fill="auto"/>
          </w:tcPr>
          <w:p w:rsidR="004472B5" w:rsidRPr="00AA1E54" w:rsidRDefault="004472B5" w:rsidP="009E1980">
            <w:pPr>
              <w:pStyle w:val="Tabletext"/>
            </w:pPr>
            <w:r w:rsidRPr="00AA1E54">
              <w:t>familyrelationshiponline.org.au</w:t>
            </w:r>
          </w:p>
        </w:tc>
      </w:tr>
      <w:tr w:rsidR="004472B5" w:rsidRPr="00AA1E54" w:rsidTr="00D73DE2">
        <w:tc>
          <w:tcPr>
            <w:tcW w:w="704" w:type="pct"/>
            <w:shd w:val="clear" w:color="auto" w:fill="auto"/>
          </w:tcPr>
          <w:p w:rsidR="004472B5" w:rsidRPr="00AA1E54" w:rsidRDefault="004472B5" w:rsidP="009E1980">
            <w:pPr>
              <w:pStyle w:val="Tabletext"/>
            </w:pPr>
            <w:r w:rsidRPr="00AA1E54">
              <w:t>86</w:t>
            </w:r>
          </w:p>
        </w:tc>
        <w:tc>
          <w:tcPr>
            <w:tcW w:w="4296" w:type="pct"/>
            <w:shd w:val="clear" w:color="auto" w:fill="auto"/>
          </w:tcPr>
          <w:p w:rsidR="004472B5" w:rsidRPr="00AA1E54" w:rsidRDefault="004472B5" w:rsidP="009E1980">
            <w:pPr>
              <w:pStyle w:val="Tabletext"/>
            </w:pPr>
            <w:r w:rsidRPr="00AA1E54">
              <w:t>familyrelationshipsonline.com</w:t>
            </w:r>
          </w:p>
        </w:tc>
      </w:tr>
      <w:tr w:rsidR="004472B5" w:rsidRPr="00AA1E54" w:rsidTr="00D73DE2">
        <w:tc>
          <w:tcPr>
            <w:tcW w:w="704" w:type="pct"/>
            <w:shd w:val="clear" w:color="auto" w:fill="auto"/>
          </w:tcPr>
          <w:p w:rsidR="004472B5" w:rsidRPr="00AA1E54" w:rsidRDefault="004472B5" w:rsidP="009E1980">
            <w:pPr>
              <w:pStyle w:val="Tabletext"/>
            </w:pPr>
            <w:r w:rsidRPr="00AA1E54">
              <w:t>87</w:t>
            </w:r>
          </w:p>
        </w:tc>
        <w:tc>
          <w:tcPr>
            <w:tcW w:w="4296" w:type="pct"/>
            <w:shd w:val="clear" w:color="auto" w:fill="auto"/>
          </w:tcPr>
          <w:p w:rsidR="004472B5" w:rsidRPr="00AA1E54" w:rsidRDefault="004472B5" w:rsidP="009E1980">
            <w:pPr>
              <w:pStyle w:val="Tabletext"/>
            </w:pPr>
            <w:r w:rsidRPr="00AA1E54">
              <w:t>familyrelationshipsonline.com.au</w:t>
            </w:r>
          </w:p>
        </w:tc>
      </w:tr>
      <w:tr w:rsidR="004472B5" w:rsidRPr="00AA1E54" w:rsidTr="00D73DE2">
        <w:tc>
          <w:tcPr>
            <w:tcW w:w="704" w:type="pct"/>
            <w:shd w:val="clear" w:color="auto" w:fill="auto"/>
          </w:tcPr>
          <w:p w:rsidR="004472B5" w:rsidRPr="00AA1E54" w:rsidRDefault="004472B5" w:rsidP="009E1980">
            <w:pPr>
              <w:pStyle w:val="Tabletext"/>
            </w:pPr>
            <w:r w:rsidRPr="00AA1E54">
              <w:t>88</w:t>
            </w:r>
          </w:p>
        </w:tc>
        <w:tc>
          <w:tcPr>
            <w:tcW w:w="4296" w:type="pct"/>
            <w:shd w:val="clear" w:color="auto" w:fill="auto"/>
          </w:tcPr>
          <w:p w:rsidR="004472B5" w:rsidRPr="00AA1E54" w:rsidRDefault="004472B5" w:rsidP="009E1980">
            <w:pPr>
              <w:pStyle w:val="Tabletext"/>
            </w:pPr>
            <w:r w:rsidRPr="00AA1E54">
              <w:t>familyrelationshipsonline.net</w:t>
            </w:r>
          </w:p>
        </w:tc>
      </w:tr>
      <w:tr w:rsidR="004472B5" w:rsidRPr="00AA1E54" w:rsidTr="00D73DE2">
        <w:tc>
          <w:tcPr>
            <w:tcW w:w="704" w:type="pct"/>
            <w:shd w:val="clear" w:color="auto" w:fill="auto"/>
          </w:tcPr>
          <w:p w:rsidR="004472B5" w:rsidRPr="00AA1E54" w:rsidRDefault="004472B5" w:rsidP="009E1980">
            <w:pPr>
              <w:pStyle w:val="Tabletext"/>
            </w:pPr>
            <w:r w:rsidRPr="00AA1E54">
              <w:t>89</w:t>
            </w:r>
          </w:p>
        </w:tc>
        <w:tc>
          <w:tcPr>
            <w:tcW w:w="4296" w:type="pct"/>
            <w:shd w:val="clear" w:color="auto" w:fill="auto"/>
          </w:tcPr>
          <w:p w:rsidR="004472B5" w:rsidRPr="00AA1E54" w:rsidRDefault="004472B5" w:rsidP="009E1980">
            <w:pPr>
              <w:pStyle w:val="Tabletext"/>
            </w:pPr>
            <w:r w:rsidRPr="00AA1E54">
              <w:t>familyrelationshipsonline.net.au</w:t>
            </w:r>
          </w:p>
        </w:tc>
      </w:tr>
      <w:tr w:rsidR="004472B5" w:rsidRPr="00AA1E54" w:rsidTr="00D73DE2">
        <w:tc>
          <w:tcPr>
            <w:tcW w:w="704" w:type="pct"/>
            <w:shd w:val="clear" w:color="auto" w:fill="auto"/>
          </w:tcPr>
          <w:p w:rsidR="004472B5" w:rsidRPr="00AA1E54" w:rsidRDefault="004472B5" w:rsidP="009E1980">
            <w:pPr>
              <w:pStyle w:val="Tabletext"/>
            </w:pPr>
            <w:r w:rsidRPr="00AA1E54">
              <w:t>90</w:t>
            </w:r>
          </w:p>
        </w:tc>
        <w:tc>
          <w:tcPr>
            <w:tcW w:w="4296" w:type="pct"/>
            <w:shd w:val="clear" w:color="auto" w:fill="auto"/>
          </w:tcPr>
          <w:p w:rsidR="004472B5" w:rsidRPr="00AA1E54" w:rsidRDefault="004472B5" w:rsidP="009E1980">
            <w:pPr>
              <w:pStyle w:val="Tabletext"/>
            </w:pPr>
            <w:r w:rsidRPr="00AA1E54">
              <w:t>familyrelationshipsonline.org</w:t>
            </w:r>
          </w:p>
        </w:tc>
      </w:tr>
      <w:tr w:rsidR="004472B5" w:rsidRPr="00AA1E54" w:rsidTr="00D73DE2">
        <w:tc>
          <w:tcPr>
            <w:tcW w:w="704" w:type="pct"/>
            <w:tcBorders>
              <w:bottom w:val="single" w:sz="4" w:space="0" w:color="auto"/>
            </w:tcBorders>
            <w:shd w:val="clear" w:color="auto" w:fill="auto"/>
          </w:tcPr>
          <w:p w:rsidR="004472B5" w:rsidRPr="00AA1E54" w:rsidRDefault="004472B5" w:rsidP="009E1980">
            <w:pPr>
              <w:pStyle w:val="Tabletext"/>
            </w:pPr>
            <w:r w:rsidRPr="00AA1E54">
              <w:t>91</w:t>
            </w:r>
          </w:p>
        </w:tc>
        <w:tc>
          <w:tcPr>
            <w:tcW w:w="4296" w:type="pct"/>
            <w:tcBorders>
              <w:bottom w:val="single" w:sz="4" w:space="0" w:color="auto"/>
            </w:tcBorders>
            <w:shd w:val="clear" w:color="auto" w:fill="auto"/>
          </w:tcPr>
          <w:p w:rsidR="004472B5" w:rsidRPr="00AA1E54" w:rsidRDefault="004472B5" w:rsidP="009E1980">
            <w:pPr>
              <w:pStyle w:val="Tabletext"/>
            </w:pPr>
            <w:r w:rsidRPr="00AA1E54">
              <w:t>familyrelationshipsonline.org.au</w:t>
            </w:r>
          </w:p>
        </w:tc>
      </w:tr>
      <w:tr w:rsidR="004472B5" w:rsidRPr="00AA1E54" w:rsidTr="00D73DE2">
        <w:tc>
          <w:tcPr>
            <w:tcW w:w="704" w:type="pct"/>
            <w:tcBorders>
              <w:bottom w:val="single" w:sz="4" w:space="0" w:color="auto"/>
            </w:tcBorders>
            <w:shd w:val="clear" w:color="auto" w:fill="auto"/>
          </w:tcPr>
          <w:p w:rsidR="004472B5" w:rsidRPr="00AA1E54" w:rsidRDefault="004472B5" w:rsidP="009E1980">
            <w:pPr>
              <w:pStyle w:val="Tabletext"/>
            </w:pPr>
            <w:r w:rsidRPr="00AA1E54">
              <w:t>92</w:t>
            </w:r>
          </w:p>
        </w:tc>
        <w:tc>
          <w:tcPr>
            <w:tcW w:w="4296" w:type="pct"/>
            <w:tcBorders>
              <w:bottom w:val="single" w:sz="4" w:space="0" w:color="auto"/>
            </w:tcBorders>
            <w:shd w:val="clear" w:color="auto" w:fill="auto"/>
          </w:tcPr>
          <w:p w:rsidR="004472B5" w:rsidRPr="00AA1E54" w:rsidRDefault="004472B5" w:rsidP="009E1980">
            <w:pPr>
              <w:pStyle w:val="Tabletext"/>
            </w:pPr>
            <w:r w:rsidRPr="00AA1E54">
              <w:t>familyrelationshiponline.gov.au</w:t>
            </w:r>
          </w:p>
        </w:tc>
      </w:tr>
      <w:tr w:rsidR="004472B5" w:rsidRPr="00AA1E54" w:rsidTr="00D73DE2">
        <w:tc>
          <w:tcPr>
            <w:tcW w:w="704" w:type="pct"/>
            <w:tcBorders>
              <w:bottom w:val="single" w:sz="12" w:space="0" w:color="auto"/>
            </w:tcBorders>
            <w:shd w:val="clear" w:color="auto" w:fill="auto"/>
          </w:tcPr>
          <w:p w:rsidR="004472B5" w:rsidRPr="00AA1E54" w:rsidRDefault="004472B5" w:rsidP="009E1980">
            <w:pPr>
              <w:pStyle w:val="Tabletext"/>
            </w:pPr>
            <w:r w:rsidRPr="00AA1E54">
              <w:t>93</w:t>
            </w:r>
          </w:p>
        </w:tc>
        <w:tc>
          <w:tcPr>
            <w:tcW w:w="4296" w:type="pct"/>
            <w:tcBorders>
              <w:bottom w:val="single" w:sz="12" w:space="0" w:color="auto"/>
            </w:tcBorders>
            <w:shd w:val="clear" w:color="auto" w:fill="auto"/>
          </w:tcPr>
          <w:p w:rsidR="004472B5" w:rsidRPr="00AA1E54" w:rsidRDefault="004472B5" w:rsidP="009E1980">
            <w:pPr>
              <w:pStyle w:val="Tabletext"/>
            </w:pPr>
            <w:r w:rsidRPr="00AA1E54">
              <w:t>familyrelationshipsonline.gov.au</w:t>
            </w:r>
          </w:p>
        </w:tc>
      </w:tr>
    </w:tbl>
    <w:p w:rsidR="004472B5" w:rsidRPr="00AA1E54" w:rsidRDefault="009E1980" w:rsidP="00AE161A">
      <w:pPr>
        <w:pStyle w:val="ActHead1"/>
        <w:pageBreakBefore/>
        <w:spacing w:before="240"/>
      </w:pPr>
      <w:bookmarkStart w:id="183" w:name="_Toc138687439"/>
      <w:r w:rsidRPr="00437481">
        <w:rPr>
          <w:rStyle w:val="CharChapNo"/>
        </w:rPr>
        <w:lastRenderedPageBreak/>
        <w:t>Schedule</w:t>
      </w:r>
      <w:r w:rsidR="00362FD8" w:rsidRPr="00437481">
        <w:rPr>
          <w:rStyle w:val="CharChapNo"/>
        </w:rPr>
        <w:t> </w:t>
      </w:r>
      <w:r w:rsidR="004472B5" w:rsidRPr="00437481">
        <w:rPr>
          <w:rStyle w:val="CharChapNo"/>
        </w:rPr>
        <w:t>11</w:t>
      </w:r>
      <w:r w:rsidRPr="00AA1E54">
        <w:t>—</w:t>
      </w:r>
      <w:r w:rsidR="004472B5" w:rsidRPr="00437481">
        <w:rPr>
          <w:rStyle w:val="CharChapText"/>
        </w:rPr>
        <w:t>Protected Symbols</w:t>
      </w:r>
      <w:bookmarkEnd w:id="183"/>
    </w:p>
    <w:p w:rsidR="004472B5" w:rsidRPr="00AA1E54" w:rsidRDefault="004472B5" w:rsidP="009E1980">
      <w:pPr>
        <w:pStyle w:val="notemargin"/>
      </w:pPr>
      <w:r w:rsidRPr="00AA1E54">
        <w:t>(regulation</w:t>
      </w:r>
      <w:r w:rsidR="00362FD8" w:rsidRPr="00AA1E54">
        <w:t> </w:t>
      </w:r>
      <w:r w:rsidRPr="00AA1E54">
        <w:t>21AAB)</w:t>
      </w:r>
    </w:p>
    <w:p w:rsidR="004472B5" w:rsidRPr="00AA1E54" w:rsidRDefault="009E1980" w:rsidP="004472B5">
      <w:pPr>
        <w:pStyle w:val="Header"/>
      </w:pPr>
      <w:bookmarkStart w:id="184" w:name="f_Check_Lines_below"/>
      <w:bookmarkEnd w:id="184"/>
      <w:r w:rsidRPr="00437481">
        <w:rPr>
          <w:rStyle w:val="CharPartNo"/>
        </w:rPr>
        <w:t xml:space="preserve"> </w:t>
      </w:r>
      <w:r w:rsidRPr="00437481">
        <w:rPr>
          <w:rStyle w:val="CharPartText"/>
        </w:rPr>
        <w:t xml:space="preserve"> </w:t>
      </w:r>
    </w:p>
    <w:p w:rsidR="009E1980" w:rsidRPr="00AA1E54" w:rsidRDefault="009E1980" w:rsidP="009E198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981"/>
        <w:gridCol w:w="7548"/>
      </w:tblGrid>
      <w:tr w:rsidR="004472B5" w:rsidRPr="00AA1E54" w:rsidTr="00D73DE2">
        <w:trPr>
          <w:tblHeader/>
        </w:trPr>
        <w:tc>
          <w:tcPr>
            <w:tcW w:w="575" w:type="pct"/>
            <w:tcBorders>
              <w:top w:val="single" w:sz="12" w:space="0" w:color="auto"/>
              <w:bottom w:val="single" w:sz="12" w:space="0" w:color="auto"/>
            </w:tcBorders>
            <w:shd w:val="clear" w:color="auto" w:fill="auto"/>
          </w:tcPr>
          <w:p w:rsidR="004472B5" w:rsidRPr="00AA1E54" w:rsidRDefault="004472B5" w:rsidP="009E1980">
            <w:pPr>
              <w:pStyle w:val="TableHeading"/>
            </w:pPr>
            <w:r w:rsidRPr="00AA1E54">
              <w:t>Item</w:t>
            </w:r>
          </w:p>
        </w:tc>
        <w:tc>
          <w:tcPr>
            <w:tcW w:w="4425" w:type="pct"/>
            <w:tcBorders>
              <w:top w:val="single" w:sz="12" w:space="0" w:color="auto"/>
              <w:bottom w:val="single" w:sz="12" w:space="0" w:color="auto"/>
            </w:tcBorders>
            <w:shd w:val="clear" w:color="auto" w:fill="auto"/>
          </w:tcPr>
          <w:p w:rsidR="004472B5" w:rsidRPr="00AA1E54" w:rsidRDefault="004472B5" w:rsidP="009E1980">
            <w:pPr>
              <w:pStyle w:val="TableHeading"/>
            </w:pPr>
            <w:r w:rsidRPr="00AA1E54">
              <w:t>Symbol</w:t>
            </w:r>
          </w:p>
        </w:tc>
      </w:tr>
      <w:tr w:rsidR="004472B5" w:rsidRPr="00AA1E54" w:rsidTr="00D73DE2">
        <w:tc>
          <w:tcPr>
            <w:tcW w:w="575" w:type="pct"/>
            <w:tcBorders>
              <w:top w:val="single" w:sz="12" w:space="0" w:color="auto"/>
            </w:tcBorders>
            <w:shd w:val="clear" w:color="auto" w:fill="auto"/>
          </w:tcPr>
          <w:p w:rsidR="004472B5" w:rsidRPr="00AA1E54" w:rsidRDefault="004472B5" w:rsidP="009E1980">
            <w:pPr>
              <w:pStyle w:val="Tabletext"/>
            </w:pPr>
            <w:r w:rsidRPr="00AA1E54">
              <w:t>1</w:t>
            </w:r>
          </w:p>
        </w:tc>
        <w:tc>
          <w:tcPr>
            <w:tcW w:w="4425" w:type="pct"/>
            <w:tcBorders>
              <w:top w:val="single" w:sz="12" w:space="0" w:color="auto"/>
            </w:tcBorders>
            <w:shd w:val="clear" w:color="auto" w:fill="auto"/>
          </w:tcPr>
          <w:p w:rsidR="004472B5" w:rsidRPr="00AA1E54" w:rsidRDefault="00F70523" w:rsidP="004472B5">
            <w:pPr>
              <w:jc w:val="center"/>
              <w:rPr>
                <w:rFonts w:cs="Times New Roman"/>
              </w:rPr>
            </w:pPr>
            <w:r w:rsidRPr="00AA1E54">
              <w:rPr>
                <w:rFonts w:cs="Times New Roman"/>
                <w:noProof/>
                <w:lang w:eastAsia="en-AU"/>
              </w:rPr>
              <w:drawing>
                <wp:inline distT="0" distB="0" distL="0" distR="0" wp14:anchorId="6C17628B" wp14:editId="582C5705">
                  <wp:extent cx="685800" cy="676275"/>
                  <wp:effectExtent l="0" t="0" r="0" b="9525"/>
                  <wp:docPr id="2" name="Picture 2" descr="Logo comprising four isosceles triangles with concave sides arranged in a diamond, each with a circle adjacent to their long side. The effect is an abstract image of four people with their arms upstretched, viewed from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85800" cy="676275"/>
                          </a:xfrm>
                          <a:prstGeom prst="rect">
                            <a:avLst/>
                          </a:prstGeom>
                          <a:noFill/>
                          <a:ln>
                            <a:noFill/>
                          </a:ln>
                        </pic:spPr>
                      </pic:pic>
                    </a:graphicData>
                  </a:graphic>
                </wp:inline>
              </w:drawing>
            </w:r>
          </w:p>
        </w:tc>
      </w:tr>
      <w:tr w:rsidR="004472B5" w:rsidRPr="00AA1E54" w:rsidTr="00D73DE2">
        <w:tc>
          <w:tcPr>
            <w:tcW w:w="575" w:type="pct"/>
            <w:shd w:val="clear" w:color="auto" w:fill="auto"/>
          </w:tcPr>
          <w:p w:rsidR="004472B5" w:rsidRPr="00AA1E54" w:rsidRDefault="004472B5" w:rsidP="009E1980">
            <w:pPr>
              <w:pStyle w:val="Tabletext"/>
            </w:pPr>
            <w:r w:rsidRPr="00AA1E54">
              <w:t>2</w:t>
            </w:r>
          </w:p>
        </w:tc>
        <w:tc>
          <w:tcPr>
            <w:tcW w:w="4425" w:type="pct"/>
            <w:shd w:val="clear" w:color="auto" w:fill="auto"/>
          </w:tcPr>
          <w:p w:rsidR="004472B5" w:rsidRPr="00AA1E54" w:rsidRDefault="00F70523" w:rsidP="004472B5">
            <w:pPr>
              <w:jc w:val="center"/>
              <w:rPr>
                <w:rFonts w:cs="Times New Roman"/>
              </w:rPr>
            </w:pPr>
            <w:r w:rsidRPr="00AA1E54">
              <w:rPr>
                <w:rFonts w:cs="Times New Roman"/>
                <w:noProof/>
                <w:lang w:eastAsia="en-AU"/>
              </w:rPr>
              <w:drawing>
                <wp:inline distT="0" distB="0" distL="0" distR="0" wp14:anchorId="381343A4" wp14:editId="5616C8D6">
                  <wp:extent cx="2314575" cy="781050"/>
                  <wp:effectExtent l="0" t="0" r="9525" b="0"/>
                  <wp:docPr id="3" name="Picture 3" descr="Logo comprising four isosceles triangles with concave sides arranged in a diamond, each with a circle adjacent to their long side. The effect is an abstract image of four people with their arms upstretched, viewed from above. To the right are the words Family Relationship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14575" cy="781050"/>
                          </a:xfrm>
                          <a:prstGeom prst="rect">
                            <a:avLst/>
                          </a:prstGeom>
                          <a:noFill/>
                          <a:ln>
                            <a:noFill/>
                          </a:ln>
                        </pic:spPr>
                      </pic:pic>
                    </a:graphicData>
                  </a:graphic>
                </wp:inline>
              </w:drawing>
            </w:r>
          </w:p>
        </w:tc>
      </w:tr>
      <w:tr w:rsidR="004472B5" w:rsidRPr="00AA1E54" w:rsidTr="00D73DE2">
        <w:tc>
          <w:tcPr>
            <w:tcW w:w="575" w:type="pct"/>
            <w:shd w:val="clear" w:color="auto" w:fill="auto"/>
          </w:tcPr>
          <w:p w:rsidR="004472B5" w:rsidRPr="00AA1E54" w:rsidRDefault="004472B5" w:rsidP="009E1980">
            <w:pPr>
              <w:pStyle w:val="Tabletext"/>
            </w:pPr>
            <w:r w:rsidRPr="00AA1E54">
              <w:t>3</w:t>
            </w:r>
          </w:p>
        </w:tc>
        <w:tc>
          <w:tcPr>
            <w:tcW w:w="4425" w:type="pct"/>
            <w:shd w:val="clear" w:color="auto" w:fill="auto"/>
          </w:tcPr>
          <w:p w:rsidR="004472B5" w:rsidRPr="00AA1E54" w:rsidRDefault="00F70523" w:rsidP="004472B5">
            <w:pPr>
              <w:jc w:val="center"/>
              <w:rPr>
                <w:rFonts w:cs="Times New Roman"/>
              </w:rPr>
            </w:pPr>
            <w:r w:rsidRPr="00AA1E54">
              <w:rPr>
                <w:rFonts w:cs="Times New Roman"/>
                <w:noProof/>
                <w:lang w:eastAsia="en-AU"/>
              </w:rPr>
              <w:drawing>
                <wp:inline distT="0" distB="0" distL="0" distR="0" wp14:anchorId="4323A6EA" wp14:editId="49C72B6F">
                  <wp:extent cx="2943225" cy="990600"/>
                  <wp:effectExtent l="0" t="0" r="9525" b="0"/>
                  <wp:docPr id="4" name="Picture 4" descr="Logo comprising four isosceles triangles with concave sides arranged in a diamond, each with a circle adjacent to their long side. The effect is an abstract image of four people with their arms upstretched, viewed from above. To the right are the words Family Relationship Centre Helping Families Build Better 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943225" cy="990600"/>
                          </a:xfrm>
                          <a:prstGeom prst="rect">
                            <a:avLst/>
                          </a:prstGeom>
                          <a:noFill/>
                          <a:ln>
                            <a:noFill/>
                          </a:ln>
                        </pic:spPr>
                      </pic:pic>
                    </a:graphicData>
                  </a:graphic>
                </wp:inline>
              </w:drawing>
            </w:r>
          </w:p>
        </w:tc>
      </w:tr>
      <w:tr w:rsidR="004472B5" w:rsidRPr="00AA1E54" w:rsidTr="00D73DE2">
        <w:tc>
          <w:tcPr>
            <w:tcW w:w="575" w:type="pct"/>
            <w:tcBorders>
              <w:bottom w:val="single" w:sz="4" w:space="0" w:color="auto"/>
            </w:tcBorders>
            <w:shd w:val="clear" w:color="auto" w:fill="auto"/>
          </w:tcPr>
          <w:p w:rsidR="004472B5" w:rsidRPr="00AA1E54" w:rsidRDefault="004472B5" w:rsidP="009E1980">
            <w:pPr>
              <w:pStyle w:val="Tabletext"/>
            </w:pPr>
            <w:r w:rsidRPr="00AA1E54">
              <w:t>4</w:t>
            </w:r>
          </w:p>
        </w:tc>
        <w:tc>
          <w:tcPr>
            <w:tcW w:w="4425" w:type="pct"/>
            <w:tcBorders>
              <w:bottom w:val="single" w:sz="4" w:space="0" w:color="auto"/>
            </w:tcBorders>
            <w:shd w:val="clear" w:color="auto" w:fill="auto"/>
          </w:tcPr>
          <w:p w:rsidR="004472B5" w:rsidRPr="00AA1E54" w:rsidRDefault="004472B5" w:rsidP="004472B5">
            <w:pPr>
              <w:spacing w:before="120" w:after="120"/>
              <w:jc w:val="center"/>
              <w:rPr>
                <w:rFonts w:cs="Times New Roman"/>
              </w:rPr>
            </w:pPr>
            <w:r w:rsidRPr="00AA1E54">
              <w:rPr>
                <w:rFonts w:cs="Times New Roman"/>
                <w:b/>
                <w:sz w:val="28"/>
                <w:szCs w:val="28"/>
              </w:rPr>
              <w:t xml:space="preserve">FAMILY RELATIONSHIP CENTRE:  </w:t>
            </w:r>
            <w:r w:rsidRPr="00AA1E54">
              <w:rPr>
                <w:rFonts w:cs="Times New Roman"/>
                <w:b/>
              </w:rPr>
              <w:t>HELPING FAMILIES BUILD BETTER RELATIONSHIPS</w:t>
            </w:r>
          </w:p>
        </w:tc>
      </w:tr>
      <w:tr w:rsidR="004472B5" w:rsidRPr="00AA1E54" w:rsidTr="00D73DE2">
        <w:tc>
          <w:tcPr>
            <w:tcW w:w="575" w:type="pct"/>
            <w:tcBorders>
              <w:bottom w:val="single" w:sz="12" w:space="0" w:color="auto"/>
            </w:tcBorders>
            <w:shd w:val="clear" w:color="auto" w:fill="auto"/>
          </w:tcPr>
          <w:p w:rsidR="004472B5" w:rsidRPr="00AA1E54" w:rsidRDefault="004472B5" w:rsidP="009E1980">
            <w:pPr>
              <w:pStyle w:val="Tabletext"/>
            </w:pPr>
            <w:r w:rsidRPr="00AA1E54">
              <w:t>5</w:t>
            </w:r>
          </w:p>
        </w:tc>
        <w:tc>
          <w:tcPr>
            <w:tcW w:w="4425" w:type="pct"/>
            <w:tcBorders>
              <w:bottom w:val="single" w:sz="12" w:space="0" w:color="auto"/>
            </w:tcBorders>
            <w:shd w:val="clear" w:color="auto" w:fill="auto"/>
          </w:tcPr>
          <w:p w:rsidR="004472B5" w:rsidRPr="00AA1E54" w:rsidRDefault="004472B5" w:rsidP="004472B5">
            <w:pPr>
              <w:spacing w:before="120" w:after="120"/>
              <w:rPr>
                <w:rFonts w:cs="Times New Roman"/>
                <w:b/>
              </w:rPr>
            </w:pPr>
            <w:r w:rsidRPr="00AA1E54">
              <w:rPr>
                <w:rFonts w:cs="Times New Roman"/>
                <w:b/>
              </w:rPr>
              <w:t>HELPING FAMILIES BUILD BETTER RELATIONSHIPS</w:t>
            </w:r>
          </w:p>
        </w:tc>
      </w:tr>
    </w:tbl>
    <w:p w:rsidR="009E1980" w:rsidRPr="00AA1E54" w:rsidRDefault="009E1980" w:rsidP="00FF6F6F">
      <w:pPr>
        <w:sectPr w:rsidR="009E1980" w:rsidRPr="00AA1E54" w:rsidSect="00BC3BC8">
          <w:type w:val="continuous"/>
          <w:pgSz w:w="11907" w:h="16839" w:code="9"/>
          <w:pgMar w:top="2325" w:right="1797" w:bottom="1440" w:left="1797" w:header="720" w:footer="709" w:gutter="0"/>
          <w:cols w:space="720"/>
          <w:docGrid w:linePitch="299"/>
        </w:sectPr>
      </w:pPr>
    </w:p>
    <w:p w:rsidR="00340091" w:rsidRPr="00AA1E54" w:rsidRDefault="00340091" w:rsidP="00340091">
      <w:pPr>
        <w:pStyle w:val="ENotesHeading1"/>
        <w:pageBreakBefore/>
        <w:outlineLvl w:val="9"/>
      </w:pPr>
      <w:bookmarkStart w:id="185" w:name="_Toc138687440"/>
      <w:r w:rsidRPr="00AA1E54">
        <w:lastRenderedPageBreak/>
        <w:t>Endnotes</w:t>
      </w:r>
      <w:bookmarkEnd w:id="185"/>
    </w:p>
    <w:p w:rsidR="00C531D0" w:rsidRPr="00AA1E54" w:rsidRDefault="00C531D0" w:rsidP="00FE4D6F">
      <w:pPr>
        <w:pStyle w:val="ENotesHeading2"/>
        <w:spacing w:line="240" w:lineRule="auto"/>
        <w:outlineLvl w:val="9"/>
      </w:pPr>
      <w:bookmarkStart w:id="186" w:name="_Toc138687441"/>
      <w:r w:rsidRPr="00AA1E54">
        <w:t>Endnote 1—About the endnotes</w:t>
      </w:r>
      <w:bookmarkEnd w:id="186"/>
    </w:p>
    <w:p w:rsidR="00C531D0" w:rsidRPr="00AA1E54" w:rsidRDefault="00C531D0" w:rsidP="00FE4D6F">
      <w:pPr>
        <w:spacing w:after="120"/>
      </w:pPr>
      <w:r w:rsidRPr="00AA1E54">
        <w:t>The endnotes provide information about this compilation and the compiled law.</w:t>
      </w:r>
    </w:p>
    <w:p w:rsidR="00C531D0" w:rsidRPr="00AA1E54" w:rsidRDefault="00C531D0" w:rsidP="00FE4D6F">
      <w:pPr>
        <w:spacing w:after="120"/>
      </w:pPr>
      <w:r w:rsidRPr="00AA1E54">
        <w:t>The following endnotes are included in every compilation:</w:t>
      </w:r>
    </w:p>
    <w:p w:rsidR="00C531D0" w:rsidRPr="00AA1E54" w:rsidRDefault="00C531D0" w:rsidP="00FE4D6F">
      <w:r w:rsidRPr="00AA1E54">
        <w:t>Endnote 1—About the endnotes</w:t>
      </w:r>
    </w:p>
    <w:p w:rsidR="00C531D0" w:rsidRPr="00AA1E54" w:rsidRDefault="00C531D0" w:rsidP="00FE4D6F">
      <w:r w:rsidRPr="00AA1E54">
        <w:t>Endnote 2—Abbreviation key</w:t>
      </w:r>
    </w:p>
    <w:p w:rsidR="00C531D0" w:rsidRPr="00AA1E54" w:rsidRDefault="00C531D0" w:rsidP="00FE4D6F">
      <w:r w:rsidRPr="00AA1E54">
        <w:t>Endnote 3—Legislation history</w:t>
      </w:r>
    </w:p>
    <w:p w:rsidR="00C531D0" w:rsidRPr="00AA1E54" w:rsidRDefault="00C531D0" w:rsidP="00FE4D6F">
      <w:pPr>
        <w:spacing w:after="120"/>
      </w:pPr>
      <w:r w:rsidRPr="00AA1E54">
        <w:t>Endnote 4—Amendment history</w:t>
      </w:r>
    </w:p>
    <w:p w:rsidR="00C531D0" w:rsidRPr="00AA1E54" w:rsidRDefault="00C531D0" w:rsidP="00FE4D6F">
      <w:r w:rsidRPr="00AA1E54">
        <w:rPr>
          <w:b/>
        </w:rPr>
        <w:t>Abbreviation key—Endnote 2</w:t>
      </w:r>
    </w:p>
    <w:p w:rsidR="00C531D0" w:rsidRPr="00AA1E54" w:rsidRDefault="00C531D0" w:rsidP="00FE4D6F">
      <w:pPr>
        <w:spacing w:after="120"/>
      </w:pPr>
      <w:r w:rsidRPr="00AA1E54">
        <w:t>The abbreviation key sets out abbreviations that may be used in the endnotes.</w:t>
      </w:r>
    </w:p>
    <w:p w:rsidR="00C531D0" w:rsidRPr="00AA1E54" w:rsidRDefault="00C531D0" w:rsidP="00FE4D6F">
      <w:pPr>
        <w:rPr>
          <w:b/>
        </w:rPr>
      </w:pPr>
      <w:r w:rsidRPr="00AA1E54">
        <w:rPr>
          <w:b/>
        </w:rPr>
        <w:t>Legislation history and amendment history—Endnotes 3 and 4</w:t>
      </w:r>
    </w:p>
    <w:p w:rsidR="00C531D0" w:rsidRPr="00AA1E54" w:rsidRDefault="00C531D0" w:rsidP="00FE4D6F">
      <w:pPr>
        <w:spacing w:after="120"/>
      </w:pPr>
      <w:r w:rsidRPr="00AA1E54">
        <w:t>Amending laws are annotated in the legislation history and amendment history.</w:t>
      </w:r>
    </w:p>
    <w:p w:rsidR="00C531D0" w:rsidRPr="00AA1E54" w:rsidRDefault="00C531D0" w:rsidP="00FE4D6F">
      <w:pPr>
        <w:spacing w:after="120"/>
      </w:pPr>
      <w:r w:rsidRPr="00AA1E54">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C531D0" w:rsidRPr="00AA1E54" w:rsidRDefault="00C531D0" w:rsidP="00FE4D6F">
      <w:pPr>
        <w:spacing w:after="120"/>
      </w:pPr>
      <w:r w:rsidRPr="00AA1E54">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C531D0" w:rsidRPr="00AA1E54" w:rsidRDefault="00C531D0" w:rsidP="00FE4D6F">
      <w:pPr>
        <w:rPr>
          <w:b/>
        </w:rPr>
      </w:pPr>
      <w:r w:rsidRPr="00AA1E54">
        <w:rPr>
          <w:b/>
        </w:rPr>
        <w:t>Editorial changes</w:t>
      </w:r>
    </w:p>
    <w:p w:rsidR="00C531D0" w:rsidRPr="00AA1E54" w:rsidRDefault="00C531D0" w:rsidP="00FE4D6F">
      <w:pPr>
        <w:spacing w:after="120"/>
      </w:pPr>
      <w:r w:rsidRPr="00AA1E54">
        <w:t xml:space="preserve">The </w:t>
      </w:r>
      <w:r w:rsidRPr="00AA1E54">
        <w:rPr>
          <w:i/>
        </w:rPr>
        <w:t>Legislation Act 2003</w:t>
      </w:r>
      <w:r w:rsidRPr="00AA1E54">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C531D0" w:rsidRPr="00AA1E54" w:rsidRDefault="00C531D0" w:rsidP="00FE4D6F">
      <w:pPr>
        <w:spacing w:after="120"/>
      </w:pPr>
      <w:r w:rsidRPr="00AA1E54">
        <w:t>If the compilation includes editorial changes, the endnotes include a brief outline of the changes in general terms. Full details of any changes can be obtained from the Office of Parliamentary Counsel.</w:t>
      </w:r>
    </w:p>
    <w:p w:rsidR="00C531D0" w:rsidRPr="00AA1E54" w:rsidRDefault="00C531D0" w:rsidP="00FE4D6F">
      <w:pPr>
        <w:keepNext/>
      </w:pPr>
      <w:r w:rsidRPr="00AA1E54">
        <w:rPr>
          <w:b/>
        </w:rPr>
        <w:t>Misdescribed amendments</w:t>
      </w:r>
    </w:p>
    <w:p w:rsidR="00C531D0" w:rsidRPr="00AA1E54" w:rsidRDefault="00C531D0" w:rsidP="00FE4D6F">
      <w:pPr>
        <w:spacing w:after="120"/>
      </w:pPr>
      <w:r w:rsidRPr="00AA1E54">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A705EF" w:rsidRPr="00AA1E54">
        <w:t>section 1</w:t>
      </w:r>
      <w:r w:rsidRPr="00AA1E54">
        <w:t xml:space="preserve">5V of the </w:t>
      </w:r>
      <w:r w:rsidRPr="00AA1E54">
        <w:rPr>
          <w:i/>
        </w:rPr>
        <w:t>Legislation Act 2003</w:t>
      </w:r>
      <w:r w:rsidRPr="00AA1E54">
        <w:t>.</w:t>
      </w:r>
    </w:p>
    <w:p w:rsidR="00C531D0" w:rsidRPr="00AA1E54" w:rsidRDefault="00C531D0" w:rsidP="00FE4D6F">
      <w:pPr>
        <w:spacing w:before="120" w:after="240"/>
      </w:pPr>
      <w:r w:rsidRPr="00AA1E54">
        <w:t>If a misdescribed amendment cannot be given effect as intended, the amendment is not incorporated and “(md not incorp)” is added to the amendment history.</w:t>
      </w:r>
    </w:p>
    <w:p w:rsidR="00656140" w:rsidRPr="00AA1E54" w:rsidRDefault="00656140" w:rsidP="00543B2A">
      <w:pPr>
        <w:spacing w:before="120" w:after="240"/>
      </w:pPr>
    </w:p>
    <w:p w:rsidR="00DD22A7" w:rsidRPr="00AA1E54" w:rsidRDefault="00DD22A7" w:rsidP="00D57B83">
      <w:pPr>
        <w:pStyle w:val="ENotesHeading2"/>
        <w:pageBreakBefore/>
        <w:outlineLvl w:val="9"/>
      </w:pPr>
      <w:bookmarkStart w:id="187" w:name="_Toc138687442"/>
      <w:r w:rsidRPr="00AA1E54">
        <w:lastRenderedPageBreak/>
        <w:t>Endnote 2—Abbreviation key</w:t>
      </w:r>
      <w:bookmarkEnd w:id="187"/>
    </w:p>
    <w:p w:rsidR="00DD22A7" w:rsidRPr="00AA1E54" w:rsidRDefault="00DD22A7" w:rsidP="00D57B83">
      <w:pPr>
        <w:pStyle w:val="Tabletext"/>
      </w:pPr>
    </w:p>
    <w:tbl>
      <w:tblPr>
        <w:tblW w:w="5000" w:type="pct"/>
        <w:tblLook w:val="0000" w:firstRow="0" w:lastRow="0" w:firstColumn="0" w:lastColumn="0" w:noHBand="0" w:noVBand="0"/>
      </w:tblPr>
      <w:tblGrid>
        <w:gridCol w:w="4570"/>
        <w:gridCol w:w="3959"/>
      </w:tblGrid>
      <w:tr w:rsidR="00DD22A7" w:rsidRPr="00AA1E54" w:rsidTr="00D73DE2">
        <w:tc>
          <w:tcPr>
            <w:tcW w:w="2679" w:type="pct"/>
            <w:shd w:val="clear" w:color="auto" w:fill="auto"/>
          </w:tcPr>
          <w:p w:rsidR="00DD22A7" w:rsidRPr="00AA1E54" w:rsidRDefault="00DD22A7" w:rsidP="00D57B83">
            <w:pPr>
              <w:spacing w:before="60"/>
              <w:ind w:left="34"/>
              <w:rPr>
                <w:sz w:val="20"/>
              </w:rPr>
            </w:pPr>
            <w:r w:rsidRPr="00AA1E54">
              <w:rPr>
                <w:sz w:val="20"/>
              </w:rPr>
              <w:t>ad = added or inserted</w:t>
            </w:r>
          </w:p>
        </w:tc>
        <w:tc>
          <w:tcPr>
            <w:tcW w:w="2321" w:type="pct"/>
            <w:shd w:val="clear" w:color="auto" w:fill="auto"/>
          </w:tcPr>
          <w:p w:rsidR="00DD22A7" w:rsidRPr="00AA1E54" w:rsidRDefault="00DD22A7" w:rsidP="00D57B83">
            <w:pPr>
              <w:spacing w:before="60"/>
              <w:ind w:left="34"/>
              <w:rPr>
                <w:sz w:val="20"/>
              </w:rPr>
            </w:pPr>
            <w:r w:rsidRPr="00AA1E54">
              <w:rPr>
                <w:sz w:val="20"/>
              </w:rPr>
              <w:t>o = order(s)</w:t>
            </w:r>
          </w:p>
        </w:tc>
      </w:tr>
      <w:tr w:rsidR="00DD22A7" w:rsidRPr="00AA1E54" w:rsidTr="00D73DE2">
        <w:tc>
          <w:tcPr>
            <w:tcW w:w="2679" w:type="pct"/>
            <w:shd w:val="clear" w:color="auto" w:fill="auto"/>
          </w:tcPr>
          <w:p w:rsidR="00DD22A7" w:rsidRPr="00AA1E54" w:rsidRDefault="00DD22A7" w:rsidP="00D57B83">
            <w:pPr>
              <w:spacing w:before="60"/>
              <w:ind w:left="34"/>
              <w:rPr>
                <w:sz w:val="20"/>
              </w:rPr>
            </w:pPr>
            <w:r w:rsidRPr="00AA1E54">
              <w:rPr>
                <w:sz w:val="20"/>
              </w:rPr>
              <w:t>am = amended</w:t>
            </w:r>
          </w:p>
        </w:tc>
        <w:tc>
          <w:tcPr>
            <w:tcW w:w="2321" w:type="pct"/>
            <w:shd w:val="clear" w:color="auto" w:fill="auto"/>
          </w:tcPr>
          <w:p w:rsidR="00DD22A7" w:rsidRPr="00AA1E54" w:rsidRDefault="00DD22A7" w:rsidP="00D57B83">
            <w:pPr>
              <w:spacing w:before="60"/>
              <w:ind w:left="34"/>
              <w:rPr>
                <w:sz w:val="20"/>
              </w:rPr>
            </w:pPr>
            <w:r w:rsidRPr="00AA1E54">
              <w:rPr>
                <w:sz w:val="20"/>
              </w:rPr>
              <w:t>Ord = Ordinance</w:t>
            </w:r>
          </w:p>
        </w:tc>
      </w:tr>
      <w:tr w:rsidR="00DD22A7" w:rsidRPr="00AA1E54" w:rsidTr="00D73DE2">
        <w:tc>
          <w:tcPr>
            <w:tcW w:w="2679" w:type="pct"/>
            <w:shd w:val="clear" w:color="auto" w:fill="auto"/>
          </w:tcPr>
          <w:p w:rsidR="00DD22A7" w:rsidRPr="00AA1E54" w:rsidRDefault="00DD22A7" w:rsidP="00D57B83">
            <w:pPr>
              <w:spacing w:before="60"/>
              <w:ind w:left="34"/>
              <w:rPr>
                <w:sz w:val="20"/>
              </w:rPr>
            </w:pPr>
            <w:r w:rsidRPr="00AA1E54">
              <w:rPr>
                <w:sz w:val="20"/>
              </w:rPr>
              <w:t>amdt = amendment</w:t>
            </w:r>
          </w:p>
        </w:tc>
        <w:tc>
          <w:tcPr>
            <w:tcW w:w="2321" w:type="pct"/>
            <w:shd w:val="clear" w:color="auto" w:fill="auto"/>
          </w:tcPr>
          <w:p w:rsidR="00DD22A7" w:rsidRPr="00AA1E54" w:rsidRDefault="00DD22A7" w:rsidP="00D57B83">
            <w:pPr>
              <w:spacing w:before="60"/>
              <w:ind w:left="34"/>
              <w:rPr>
                <w:sz w:val="20"/>
              </w:rPr>
            </w:pPr>
            <w:r w:rsidRPr="00AA1E54">
              <w:rPr>
                <w:sz w:val="20"/>
              </w:rPr>
              <w:t>orig = original</w:t>
            </w:r>
          </w:p>
        </w:tc>
      </w:tr>
      <w:tr w:rsidR="00DD22A7" w:rsidRPr="00AA1E54" w:rsidTr="00D73DE2">
        <w:tc>
          <w:tcPr>
            <w:tcW w:w="2679" w:type="pct"/>
            <w:shd w:val="clear" w:color="auto" w:fill="auto"/>
          </w:tcPr>
          <w:p w:rsidR="00DD22A7" w:rsidRPr="00AA1E54" w:rsidRDefault="00DD22A7" w:rsidP="00D57B83">
            <w:pPr>
              <w:spacing w:before="60"/>
              <w:ind w:left="34"/>
              <w:rPr>
                <w:sz w:val="20"/>
              </w:rPr>
            </w:pPr>
            <w:r w:rsidRPr="00AA1E54">
              <w:rPr>
                <w:sz w:val="20"/>
              </w:rPr>
              <w:t>c = clause(s)</w:t>
            </w:r>
          </w:p>
        </w:tc>
        <w:tc>
          <w:tcPr>
            <w:tcW w:w="2321" w:type="pct"/>
            <w:shd w:val="clear" w:color="auto" w:fill="auto"/>
          </w:tcPr>
          <w:p w:rsidR="00DD22A7" w:rsidRPr="00AA1E54" w:rsidRDefault="00DD22A7" w:rsidP="00D57B83">
            <w:pPr>
              <w:spacing w:before="60"/>
              <w:ind w:left="34"/>
              <w:rPr>
                <w:sz w:val="20"/>
              </w:rPr>
            </w:pPr>
            <w:r w:rsidRPr="00AA1E54">
              <w:rPr>
                <w:sz w:val="20"/>
              </w:rPr>
              <w:t>par = paragraph(s)/subparagraph(s)</w:t>
            </w:r>
          </w:p>
        </w:tc>
      </w:tr>
      <w:tr w:rsidR="00DD22A7" w:rsidRPr="00AA1E54" w:rsidTr="00D73DE2">
        <w:tc>
          <w:tcPr>
            <w:tcW w:w="2679" w:type="pct"/>
            <w:shd w:val="clear" w:color="auto" w:fill="auto"/>
          </w:tcPr>
          <w:p w:rsidR="00DD22A7" w:rsidRPr="00AA1E54" w:rsidRDefault="00DD22A7" w:rsidP="00D57B83">
            <w:pPr>
              <w:spacing w:before="60"/>
              <w:ind w:left="34"/>
              <w:rPr>
                <w:sz w:val="20"/>
              </w:rPr>
            </w:pPr>
            <w:r w:rsidRPr="00AA1E54">
              <w:rPr>
                <w:sz w:val="20"/>
              </w:rPr>
              <w:t>C[x] = Compilation No. x</w:t>
            </w:r>
          </w:p>
        </w:tc>
        <w:tc>
          <w:tcPr>
            <w:tcW w:w="2321" w:type="pct"/>
            <w:shd w:val="clear" w:color="auto" w:fill="auto"/>
          </w:tcPr>
          <w:p w:rsidR="00DD22A7" w:rsidRPr="00AA1E54" w:rsidRDefault="00EE696A" w:rsidP="00EE696A">
            <w:pPr>
              <w:ind w:left="34" w:firstLine="249"/>
              <w:rPr>
                <w:sz w:val="20"/>
              </w:rPr>
            </w:pPr>
            <w:r w:rsidRPr="00AA1E54">
              <w:rPr>
                <w:sz w:val="20"/>
              </w:rPr>
              <w:t>/</w:t>
            </w:r>
            <w:r w:rsidR="00DD22A7" w:rsidRPr="00AA1E54">
              <w:rPr>
                <w:sz w:val="20"/>
              </w:rPr>
              <w:t>sub</w:t>
            </w:r>
            <w:r w:rsidR="00437481">
              <w:rPr>
                <w:sz w:val="20"/>
              </w:rPr>
              <w:noBreakHyphen/>
            </w:r>
            <w:r w:rsidR="00DD22A7" w:rsidRPr="00AA1E54">
              <w:rPr>
                <w:sz w:val="20"/>
              </w:rPr>
              <w:t>subparagraph(s)</w:t>
            </w:r>
          </w:p>
        </w:tc>
      </w:tr>
      <w:tr w:rsidR="00DD22A7" w:rsidRPr="00AA1E54" w:rsidTr="00D73DE2">
        <w:tc>
          <w:tcPr>
            <w:tcW w:w="2679" w:type="pct"/>
            <w:shd w:val="clear" w:color="auto" w:fill="auto"/>
          </w:tcPr>
          <w:p w:rsidR="00DD22A7" w:rsidRPr="00AA1E54" w:rsidRDefault="00DD22A7" w:rsidP="00D57B83">
            <w:pPr>
              <w:spacing w:before="60"/>
              <w:ind w:left="34"/>
              <w:rPr>
                <w:sz w:val="20"/>
              </w:rPr>
            </w:pPr>
            <w:r w:rsidRPr="00AA1E54">
              <w:rPr>
                <w:sz w:val="20"/>
              </w:rPr>
              <w:t>Ch = Chapter(s)</w:t>
            </w:r>
          </w:p>
        </w:tc>
        <w:tc>
          <w:tcPr>
            <w:tcW w:w="2321" w:type="pct"/>
            <w:shd w:val="clear" w:color="auto" w:fill="auto"/>
          </w:tcPr>
          <w:p w:rsidR="00DD22A7" w:rsidRPr="00AA1E54" w:rsidRDefault="00DD22A7" w:rsidP="00D57B83">
            <w:pPr>
              <w:spacing w:before="60"/>
              <w:ind w:left="34"/>
              <w:rPr>
                <w:sz w:val="20"/>
              </w:rPr>
            </w:pPr>
            <w:r w:rsidRPr="00AA1E54">
              <w:rPr>
                <w:sz w:val="20"/>
              </w:rPr>
              <w:t>pres = present</w:t>
            </w:r>
          </w:p>
        </w:tc>
      </w:tr>
      <w:tr w:rsidR="00DD22A7" w:rsidRPr="00AA1E54" w:rsidTr="00D73DE2">
        <w:tc>
          <w:tcPr>
            <w:tcW w:w="2679" w:type="pct"/>
            <w:shd w:val="clear" w:color="auto" w:fill="auto"/>
          </w:tcPr>
          <w:p w:rsidR="00DD22A7" w:rsidRPr="00AA1E54" w:rsidRDefault="00DD22A7" w:rsidP="00D57B83">
            <w:pPr>
              <w:spacing w:before="60"/>
              <w:ind w:left="34"/>
              <w:rPr>
                <w:sz w:val="20"/>
              </w:rPr>
            </w:pPr>
            <w:r w:rsidRPr="00AA1E54">
              <w:rPr>
                <w:sz w:val="20"/>
              </w:rPr>
              <w:t>def = definition(s)</w:t>
            </w:r>
          </w:p>
        </w:tc>
        <w:tc>
          <w:tcPr>
            <w:tcW w:w="2321" w:type="pct"/>
            <w:shd w:val="clear" w:color="auto" w:fill="auto"/>
          </w:tcPr>
          <w:p w:rsidR="00DD22A7" w:rsidRPr="00AA1E54" w:rsidRDefault="00DD22A7" w:rsidP="00D57B83">
            <w:pPr>
              <w:spacing w:before="60"/>
              <w:ind w:left="34"/>
              <w:rPr>
                <w:sz w:val="20"/>
              </w:rPr>
            </w:pPr>
            <w:r w:rsidRPr="00AA1E54">
              <w:rPr>
                <w:sz w:val="20"/>
              </w:rPr>
              <w:t>prev = previous</w:t>
            </w:r>
          </w:p>
        </w:tc>
      </w:tr>
      <w:tr w:rsidR="00DD22A7" w:rsidRPr="00AA1E54" w:rsidTr="00D73DE2">
        <w:tc>
          <w:tcPr>
            <w:tcW w:w="2679" w:type="pct"/>
            <w:shd w:val="clear" w:color="auto" w:fill="auto"/>
          </w:tcPr>
          <w:p w:rsidR="00DD22A7" w:rsidRPr="00AA1E54" w:rsidRDefault="00DD22A7" w:rsidP="00D57B83">
            <w:pPr>
              <w:spacing w:before="60"/>
              <w:ind w:left="34"/>
              <w:rPr>
                <w:sz w:val="20"/>
              </w:rPr>
            </w:pPr>
            <w:r w:rsidRPr="00AA1E54">
              <w:rPr>
                <w:sz w:val="20"/>
              </w:rPr>
              <w:t>Dict = Dictionary</w:t>
            </w:r>
          </w:p>
        </w:tc>
        <w:tc>
          <w:tcPr>
            <w:tcW w:w="2321" w:type="pct"/>
            <w:shd w:val="clear" w:color="auto" w:fill="auto"/>
          </w:tcPr>
          <w:p w:rsidR="00DD22A7" w:rsidRPr="00AA1E54" w:rsidRDefault="00DD22A7" w:rsidP="00D57B83">
            <w:pPr>
              <w:spacing w:before="60"/>
              <w:ind w:left="34"/>
              <w:rPr>
                <w:sz w:val="20"/>
              </w:rPr>
            </w:pPr>
            <w:r w:rsidRPr="00AA1E54">
              <w:rPr>
                <w:sz w:val="20"/>
              </w:rPr>
              <w:t>(prev…) = previously</w:t>
            </w:r>
          </w:p>
        </w:tc>
      </w:tr>
      <w:tr w:rsidR="00DD22A7" w:rsidRPr="00AA1E54" w:rsidTr="00D73DE2">
        <w:tc>
          <w:tcPr>
            <w:tcW w:w="2679" w:type="pct"/>
            <w:shd w:val="clear" w:color="auto" w:fill="auto"/>
          </w:tcPr>
          <w:p w:rsidR="00DD22A7" w:rsidRPr="00AA1E54" w:rsidRDefault="00DD22A7" w:rsidP="00D57B83">
            <w:pPr>
              <w:spacing w:before="60"/>
              <w:ind w:left="34"/>
              <w:rPr>
                <w:sz w:val="20"/>
              </w:rPr>
            </w:pPr>
            <w:r w:rsidRPr="00AA1E54">
              <w:rPr>
                <w:sz w:val="20"/>
              </w:rPr>
              <w:t>disallowed = disallowed by Parliament</w:t>
            </w:r>
          </w:p>
        </w:tc>
        <w:tc>
          <w:tcPr>
            <w:tcW w:w="2321" w:type="pct"/>
            <w:shd w:val="clear" w:color="auto" w:fill="auto"/>
          </w:tcPr>
          <w:p w:rsidR="00DD22A7" w:rsidRPr="00AA1E54" w:rsidRDefault="00DD22A7" w:rsidP="00D57B83">
            <w:pPr>
              <w:spacing w:before="60"/>
              <w:ind w:left="34"/>
              <w:rPr>
                <w:sz w:val="20"/>
              </w:rPr>
            </w:pPr>
            <w:r w:rsidRPr="00AA1E54">
              <w:rPr>
                <w:sz w:val="20"/>
              </w:rPr>
              <w:t>Pt = Part(s)</w:t>
            </w:r>
          </w:p>
        </w:tc>
      </w:tr>
      <w:tr w:rsidR="00DD22A7" w:rsidRPr="00AA1E54" w:rsidTr="00D73DE2">
        <w:tc>
          <w:tcPr>
            <w:tcW w:w="2679" w:type="pct"/>
            <w:shd w:val="clear" w:color="auto" w:fill="auto"/>
          </w:tcPr>
          <w:p w:rsidR="00DD22A7" w:rsidRPr="00AA1E54" w:rsidRDefault="00DD22A7" w:rsidP="00D57B83">
            <w:pPr>
              <w:spacing w:before="60"/>
              <w:ind w:left="34"/>
              <w:rPr>
                <w:sz w:val="20"/>
              </w:rPr>
            </w:pPr>
            <w:r w:rsidRPr="00AA1E54">
              <w:rPr>
                <w:sz w:val="20"/>
              </w:rPr>
              <w:t>Div = Division(s)</w:t>
            </w:r>
          </w:p>
        </w:tc>
        <w:tc>
          <w:tcPr>
            <w:tcW w:w="2321" w:type="pct"/>
            <w:shd w:val="clear" w:color="auto" w:fill="auto"/>
          </w:tcPr>
          <w:p w:rsidR="00DD22A7" w:rsidRPr="00AA1E54" w:rsidRDefault="00DD22A7" w:rsidP="00D57B83">
            <w:pPr>
              <w:spacing w:before="60"/>
              <w:ind w:left="34"/>
              <w:rPr>
                <w:sz w:val="20"/>
              </w:rPr>
            </w:pPr>
            <w:r w:rsidRPr="00AA1E54">
              <w:rPr>
                <w:sz w:val="20"/>
              </w:rPr>
              <w:t>r = regulation(s)/rule(s)</w:t>
            </w:r>
          </w:p>
        </w:tc>
      </w:tr>
      <w:tr w:rsidR="00DD22A7" w:rsidRPr="00AA1E54" w:rsidTr="00D73DE2">
        <w:tc>
          <w:tcPr>
            <w:tcW w:w="2679" w:type="pct"/>
            <w:shd w:val="clear" w:color="auto" w:fill="auto"/>
          </w:tcPr>
          <w:p w:rsidR="00DD22A7" w:rsidRPr="00AA1E54" w:rsidRDefault="00DD22A7" w:rsidP="00D57B83">
            <w:pPr>
              <w:spacing w:before="60"/>
              <w:ind w:left="34"/>
              <w:rPr>
                <w:sz w:val="20"/>
              </w:rPr>
            </w:pPr>
            <w:r w:rsidRPr="00AA1E54">
              <w:rPr>
                <w:sz w:val="20"/>
              </w:rPr>
              <w:t>ed = editorial change</w:t>
            </w:r>
          </w:p>
        </w:tc>
        <w:tc>
          <w:tcPr>
            <w:tcW w:w="2321" w:type="pct"/>
            <w:shd w:val="clear" w:color="auto" w:fill="auto"/>
          </w:tcPr>
          <w:p w:rsidR="00DD22A7" w:rsidRPr="00AA1E54" w:rsidRDefault="00DD22A7" w:rsidP="00D57B83">
            <w:pPr>
              <w:spacing w:before="60"/>
              <w:ind w:left="34"/>
              <w:rPr>
                <w:sz w:val="20"/>
              </w:rPr>
            </w:pPr>
            <w:r w:rsidRPr="00AA1E54">
              <w:rPr>
                <w:sz w:val="20"/>
              </w:rPr>
              <w:t>reloc = relocated</w:t>
            </w:r>
          </w:p>
        </w:tc>
      </w:tr>
      <w:tr w:rsidR="00DD22A7" w:rsidRPr="00AA1E54" w:rsidTr="00D73DE2">
        <w:tc>
          <w:tcPr>
            <w:tcW w:w="2679" w:type="pct"/>
            <w:shd w:val="clear" w:color="auto" w:fill="auto"/>
          </w:tcPr>
          <w:p w:rsidR="00DD22A7" w:rsidRPr="00AA1E54" w:rsidRDefault="00DD22A7" w:rsidP="00D57B83">
            <w:pPr>
              <w:spacing w:before="60"/>
              <w:ind w:left="34"/>
              <w:rPr>
                <w:sz w:val="20"/>
              </w:rPr>
            </w:pPr>
            <w:r w:rsidRPr="00AA1E54">
              <w:rPr>
                <w:sz w:val="20"/>
              </w:rPr>
              <w:t>exp = expires/expired or ceases/ceased to have</w:t>
            </w:r>
          </w:p>
        </w:tc>
        <w:tc>
          <w:tcPr>
            <w:tcW w:w="2321" w:type="pct"/>
            <w:shd w:val="clear" w:color="auto" w:fill="auto"/>
          </w:tcPr>
          <w:p w:rsidR="00DD22A7" w:rsidRPr="00AA1E54" w:rsidRDefault="00DD22A7" w:rsidP="00D57B83">
            <w:pPr>
              <w:spacing w:before="60"/>
              <w:ind w:left="34"/>
              <w:rPr>
                <w:sz w:val="20"/>
              </w:rPr>
            </w:pPr>
            <w:r w:rsidRPr="00AA1E54">
              <w:rPr>
                <w:sz w:val="20"/>
              </w:rPr>
              <w:t>renum = renumbered</w:t>
            </w:r>
          </w:p>
        </w:tc>
      </w:tr>
      <w:tr w:rsidR="00DD22A7" w:rsidRPr="00AA1E54" w:rsidTr="00D73DE2">
        <w:tc>
          <w:tcPr>
            <w:tcW w:w="2679" w:type="pct"/>
            <w:shd w:val="clear" w:color="auto" w:fill="auto"/>
          </w:tcPr>
          <w:p w:rsidR="00DD22A7" w:rsidRPr="00AA1E54" w:rsidRDefault="00EE696A" w:rsidP="00EE696A">
            <w:pPr>
              <w:ind w:left="34" w:firstLine="249"/>
              <w:rPr>
                <w:sz w:val="20"/>
              </w:rPr>
            </w:pPr>
            <w:r w:rsidRPr="00AA1E54">
              <w:rPr>
                <w:sz w:val="20"/>
              </w:rPr>
              <w:t>e</w:t>
            </w:r>
            <w:r w:rsidR="00DD22A7" w:rsidRPr="00AA1E54">
              <w:rPr>
                <w:sz w:val="20"/>
              </w:rPr>
              <w:t>ffect</w:t>
            </w:r>
          </w:p>
        </w:tc>
        <w:tc>
          <w:tcPr>
            <w:tcW w:w="2321" w:type="pct"/>
            <w:shd w:val="clear" w:color="auto" w:fill="auto"/>
          </w:tcPr>
          <w:p w:rsidR="00DD22A7" w:rsidRPr="00AA1E54" w:rsidRDefault="00DD22A7" w:rsidP="00D57B83">
            <w:pPr>
              <w:spacing w:before="60"/>
              <w:ind w:left="34"/>
              <w:rPr>
                <w:sz w:val="20"/>
              </w:rPr>
            </w:pPr>
            <w:r w:rsidRPr="00AA1E54">
              <w:rPr>
                <w:sz w:val="20"/>
              </w:rPr>
              <w:t>rep = repealed</w:t>
            </w:r>
          </w:p>
        </w:tc>
      </w:tr>
      <w:tr w:rsidR="00DD22A7" w:rsidRPr="00AA1E54" w:rsidTr="00D73DE2">
        <w:tc>
          <w:tcPr>
            <w:tcW w:w="2679" w:type="pct"/>
            <w:shd w:val="clear" w:color="auto" w:fill="auto"/>
          </w:tcPr>
          <w:p w:rsidR="00DD22A7" w:rsidRPr="00AA1E54" w:rsidRDefault="00DD22A7" w:rsidP="00D57B83">
            <w:pPr>
              <w:spacing w:before="60"/>
              <w:ind w:left="34"/>
              <w:rPr>
                <w:sz w:val="20"/>
              </w:rPr>
            </w:pPr>
            <w:r w:rsidRPr="00AA1E54">
              <w:rPr>
                <w:sz w:val="20"/>
              </w:rPr>
              <w:t>F = Federal Register of Legislation</w:t>
            </w:r>
          </w:p>
        </w:tc>
        <w:tc>
          <w:tcPr>
            <w:tcW w:w="2321" w:type="pct"/>
            <w:shd w:val="clear" w:color="auto" w:fill="auto"/>
          </w:tcPr>
          <w:p w:rsidR="00DD22A7" w:rsidRPr="00AA1E54" w:rsidRDefault="00DD22A7" w:rsidP="00D57B83">
            <w:pPr>
              <w:spacing w:before="60"/>
              <w:ind w:left="34"/>
              <w:rPr>
                <w:sz w:val="20"/>
              </w:rPr>
            </w:pPr>
            <w:r w:rsidRPr="00AA1E54">
              <w:rPr>
                <w:sz w:val="20"/>
              </w:rPr>
              <w:t>rs = repealed and substituted</w:t>
            </w:r>
          </w:p>
        </w:tc>
      </w:tr>
      <w:tr w:rsidR="00DD22A7" w:rsidRPr="00AA1E54" w:rsidTr="00D73DE2">
        <w:tc>
          <w:tcPr>
            <w:tcW w:w="2679" w:type="pct"/>
            <w:shd w:val="clear" w:color="auto" w:fill="auto"/>
          </w:tcPr>
          <w:p w:rsidR="00DD22A7" w:rsidRPr="00AA1E54" w:rsidRDefault="00DD22A7" w:rsidP="00D57B83">
            <w:pPr>
              <w:spacing w:before="60"/>
              <w:ind w:left="34"/>
              <w:rPr>
                <w:sz w:val="20"/>
              </w:rPr>
            </w:pPr>
            <w:r w:rsidRPr="00AA1E54">
              <w:rPr>
                <w:sz w:val="20"/>
              </w:rPr>
              <w:t>gaz = gazette</w:t>
            </w:r>
          </w:p>
        </w:tc>
        <w:tc>
          <w:tcPr>
            <w:tcW w:w="2321" w:type="pct"/>
            <w:shd w:val="clear" w:color="auto" w:fill="auto"/>
          </w:tcPr>
          <w:p w:rsidR="00DD22A7" w:rsidRPr="00AA1E54" w:rsidRDefault="00DD22A7" w:rsidP="00D57B83">
            <w:pPr>
              <w:spacing w:before="60"/>
              <w:ind w:left="34"/>
              <w:rPr>
                <w:sz w:val="20"/>
              </w:rPr>
            </w:pPr>
            <w:r w:rsidRPr="00AA1E54">
              <w:rPr>
                <w:sz w:val="20"/>
              </w:rPr>
              <w:t>s = section(s)/subsection(s)</w:t>
            </w:r>
          </w:p>
        </w:tc>
      </w:tr>
      <w:tr w:rsidR="00DD22A7" w:rsidRPr="00AA1E54" w:rsidTr="00D73DE2">
        <w:tc>
          <w:tcPr>
            <w:tcW w:w="2679" w:type="pct"/>
            <w:shd w:val="clear" w:color="auto" w:fill="auto"/>
          </w:tcPr>
          <w:p w:rsidR="00DD22A7" w:rsidRPr="00AA1E54" w:rsidRDefault="00DD22A7" w:rsidP="00D57B83">
            <w:pPr>
              <w:spacing w:before="60"/>
              <w:ind w:left="34"/>
              <w:rPr>
                <w:sz w:val="20"/>
              </w:rPr>
            </w:pPr>
            <w:r w:rsidRPr="00AA1E54">
              <w:rPr>
                <w:sz w:val="20"/>
              </w:rPr>
              <w:t xml:space="preserve">LA = </w:t>
            </w:r>
            <w:r w:rsidRPr="00AA1E54">
              <w:rPr>
                <w:i/>
                <w:sz w:val="20"/>
              </w:rPr>
              <w:t>Legislation Act 2003</w:t>
            </w:r>
          </w:p>
        </w:tc>
        <w:tc>
          <w:tcPr>
            <w:tcW w:w="2321" w:type="pct"/>
            <w:shd w:val="clear" w:color="auto" w:fill="auto"/>
          </w:tcPr>
          <w:p w:rsidR="00DD22A7" w:rsidRPr="00AA1E54" w:rsidRDefault="00DD22A7" w:rsidP="00D57B83">
            <w:pPr>
              <w:spacing w:before="60"/>
              <w:ind w:left="34"/>
              <w:rPr>
                <w:sz w:val="20"/>
              </w:rPr>
            </w:pPr>
            <w:r w:rsidRPr="00AA1E54">
              <w:rPr>
                <w:sz w:val="20"/>
              </w:rPr>
              <w:t>Sch = Schedule(s)</w:t>
            </w:r>
          </w:p>
        </w:tc>
      </w:tr>
      <w:tr w:rsidR="00DD22A7" w:rsidRPr="00AA1E54" w:rsidTr="00D73DE2">
        <w:tc>
          <w:tcPr>
            <w:tcW w:w="2679" w:type="pct"/>
            <w:shd w:val="clear" w:color="auto" w:fill="auto"/>
          </w:tcPr>
          <w:p w:rsidR="00DD22A7" w:rsidRPr="00AA1E54" w:rsidRDefault="00DD22A7" w:rsidP="00D57B83">
            <w:pPr>
              <w:spacing w:before="60"/>
              <w:ind w:left="34"/>
              <w:rPr>
                <w:sz w:val="20"/>
              </w:rPr>
            </w:pPr>
            <w:r w:rsidRPr="00AA1E54">
              <w:rPr>
                <w:sz w:val="20"/>
              </w:rPr>
              <w:t xml:space="preserve">LIA = </w:t>
            </w:r>
            <w:r w:rsidRPr="00AA1E54">
              <w:rPr>
                <w:i/>
                <w:sz w:val="20"/>
              </w:rPr>
              <w:t>Legislative Instruments Act 2003</w:t>
            </w:r>
          </w:p>
        </w:tc>
        <w:tc>
          <w:tcPr>
            <w:tcW w:w="2321" w:type="pct"/>
            <w:shd w:val="clear" w:color="auto" w:fill="auto"/>
          </w:tcPr>
          <w:p w:rsidR="00DD22A7" w:rsidRPr="00AA1E54" w:rsidRDefault="00DD22A7" w:rsidP="00D57B83">
            <w:pPr>
              <w:spacing w:before="60"/>
              <w:ind w:left="34"/>
              <w:rPr>
                <w:sz w:val="20"/>
              </w:rPr>
            </w:pPr>
            <w:r w:rsidRPr="00AA1E54">
              <w:rPr>
                <w:sz w:val="20"/>
              </w:rPr>
              <w:t>Sdiv = Subdivision(s)</w:t>
            </w:r>
          </w:p>
        </w:tc>
      </w:tr>
      <w:tr w:rsidR="00DD22A7" w:rsidRPr="00AA1E54" w:rsidTr="00D73DE2">
        <w:tc>
          <w:tcPr>
            <w:tcW w:w="2679" w:type="pct"/>
            <w:shd w:val="clear" w:color="auto" w:fill="auto"/>
          </w:tcPr>
          <w:p w:rsidR="00DD22A7" w:rsidRPr="00AA1E54" w:rsidRDefault="00DD22A7" w:rsidP="00D57B83">
            <w:pPr>
              <w:spacing w:before="60"/>
              <w:ind w:left="34"/>
              <w:rPr>
                <w:sz w:val="20"/>
              </w:rPr>
            </w:pPr>
            <w:r w:rsidRPr="00AA1E54">
              <w:rPr>
                <w:sz w:val="20"/>
              </w:rPr>
              <w:t>(md) = misdescribed amendment can be given</w:t>
            </w:r>
          </w:p>
        </w:tc>
        <w:tc>
          <w:tcPr>
            <w:tcW w:w="2321" w:type="pct"/>
            <w:shd w:val="clear" w:color="auto" w:fill="auto"/>
          </w:tcPr>
          <w:p w:rsidR="00DD22A7" w:rsidRPr="00AA1E54" w:rsidRDefault="00DD22A7" w:rsidP="00D57B83">
            <w:pPr>
              <w:spacing w:before="60"/>
              <w:ind w:left="34"/>
              <w:rPr>
                <w:sz w:val="20"/>
              </w:rPr>
            </w:pPr>
            <w:r w:rsidRPr="00AA1E54">
              <w:rPr>
                <w:sz w:val="20"/>
              </w:rPr>
              <w:t>SLI = Select Legislative Instrument</w:t>
            </w:r>
          </w:p>
        </w:tc>
      </w:tr>
      <w:tr w:rsidR="00DD22A7" w:rsidRPr="00AA1E54" w:rsidTr="00D73DE2">
        <w:tc>
          <w:tcPr>
            <w:tcW w:w="2679" w:type="pct"/>
            <w:shd w:val="clear" w:color="auto" w:fill="auto"/>
          </w:tcPr>
          <w:p w:rsidR="00DD22A7" w:rsidRPr="00AA1E54" w:rsidRDefault="00EE696A" w:rsidP="00EE696A">
            <w:pPr>
              <w:ind w:left="34" w:firstLine="249"/>
              <w:rPr>
                <w:sz w:val="20"/>
              </w:rPr>
            </w:pPr>
            <w:r w:rsidRPr="00AA1E54">
              <w:rPr>
                <w:sz w:val="20"/>
              </w:rPr>
              <w:t>e</w:t>
            </w:r>
            <w:r w:rsidR="00DD22A7" w:rsidRPr="00AA1E54">
              <w:rPr>
                <w:sz w:val="20"/>
              </w:rPr>
              <w:t>ffect</w:t>
            </w:r>
          </w:p>
        </w:tc>
        <w:tc>
          <w:tcPr>
            <w:tcW w:w="2321" w:type="pct"/>
            <w:shd w:val="clear" w:color="auto" w:fill="auto"/>
          </w:tcPr>
          <w:p w:rsidR="00DD22A7" w:rsidRPr="00AA1E54" w:rsidRDefault="00DD22A7" w:rsidP="00D57B83">
            <w:pPr>
              <w:spacing w:before="60"/>
              <w:ind w:left="34"/>
              <w:rPr>
                <w:sz w:val="20"/>
              </w:rPr>
            </w:pPr>
            <w:r w:rsidRPr="00AA1E54">
              <w:rPr>
                <w:sz w:val="20"/>
              </w:rPr>
              <w:t>SR = Statutory Rules</w:t>
            </w:r>
          </w:p>
        </w:tc>
      </w:tr>
      <w:tr w:rsidR="00DD22A7" w:rsidRPr="00AA1E54" w:rsidTr="00D73DE2">
        <w:tc>
          <w:tcPr>
            <w:tcW w:w="2679" w:type="pct"/>
            <w:shd w:val="clear" w:color="auto" w:fill="auto"/>
          </w:tcPr>
          <w:p w:rsidR="00DD22A7" w:rsidRPr="00AA1E54" w:rsidRDefault="00DD22A7" w:rsidP="00D57B83">
            <w:pPr>
              <w:spacing w:before="60"/>
              <w:ind w:left="34"/>
              <w:rPr>
                <w:sz w:val="20"/>
              </w:rPr>
            </w:pPr>
            <w:r w:rsidRPr="00AA1E54">
              <w:rPr>
                <w:sz w:val="20"/>
              </w:rPr>
              <w:t>(md not incorp) = misdescribed amendment</w:t>
            </w:r>
          </w:p>
        </w:tc>
        <w:tc>
          <w:tcPr>
            <w:tcW w:w="2321" w:type="pct"/>
            <w:shd w:val="clear" w:color="auto" w:fill="auto"/>
          </w:tcPr>
          <w:p w:rsidR="00DD22A7" w:rsidRPr="00AA1E54" w:rsidRDefault="00DD22A7" w:rsidP="00D57B83">
            <w:pPr>
              <w:spacing w:before="60"/>
              <w:ind w:left="34"/>
              <w:rPr>
                <w:sz w:val="20"/>
              </w:rPr>
            </w:pPr>
            <w:r w:rsidRPr="00AA1E54">
              <w:rPr>
                <w:sz w:val="20"/>
              </w:rPr>
              <w:t>Sub</w:t>
            </w:r>
            <w:r w:rsidR="00437481">
              <w:rPr>
                <w:sz w:val="20"/>
              </w:rPr>
              <w:noBreakHyphen/>
            </w:r>
            <w:r w:rsidRPr="00AA1E54">
              <w:rPr>
                <w:sz w:val="20"/>
              </w:rPr>
              <w:t>Ch = Sub</w:t>
            </w:r>
            <w:r w:rsidR="00437481">
              <w:rPr>
                <w:sz w:val="20"/>
              </w:rPr>
              <w:noBreakHyphen/>
            </w:r>
            <w:r w:rsidRPr="00AA1E54">
              <w:rPr>
                <w:sz w:val="20"/>
              </w:rPr>
              <w:t>Chapter(s)</w:t>
            </w:r>
          </w:p>
        </w:tc>
      </w:tr>
      <w:tr w:rsidR="00DD22A7" w:rsidRPr="00AA1E54" w:rsidTr="00D73DE2">
        <w:tc>
          <w:tcPr>
            <w:tcW w:w="2679" w:type="pct"/>
            <w:shd w:val="clear" w:color="auto" w:fill="auto"/>
          </w:tcPr>
          <w:p w:rsidR="00DD22A7" w:rsidRPr="00AA1E54" w:rsidRDefault="00EE696A" w:rsidP="00EE696A">
            <w:pPr>
              <w:ind w:left="34" w:firstLine="249"/>
              <w:rPr>
                <w:sz w:val="20"/>
              </w:rPr>
            </w:pPr>
            <w:r w:rsidRPr="00AA1E54">
              <w:rPr>
                <w:sz w:val="20"/>
              </w:rPr>
              <w:t>c</w:t>
            </w:r>
            <w:r w:rsidR="00DD22A7" w:rsidRPr="00AA1E54">
              <w:rPr>
                <w:sz w:val="20"/>
              </w:rPr>
              <w:t>annot be given effect</w:t>
            </w:r>
          </w:p>
        </w:tc>
        <w:tc>
          <w:tcPr>
            <w:tcW w:w="2321" w:type="pct"/>
            <w:shd w:val="clear" w:color="auto" w:fill="auto"/>
          </w:tcPr>
          <w:p w:rsidR="00DD22A7" w:rsidRPr="00AA1E54" w:rsidRDefault="00DD22A7" w:rsidP="00D57B83">
            <w:pPr>
              <w:spacing w:before="60"/>
              <w:ind w:left="34"/>
              <w:rPr>
                <w:sz w:val="20"/>
              </w:rPr>
            </w:pPr>
            <w:r w:rsidRPr="00AA1E54">
              <w:rPr>
                <w:sz w:val="20"/>
              </w:rPr>
              <w:t>SubPt = Subpart(s)</w:t>
            </w:r>
          </w:p>
        </w:tc>
      </w:tr>
      <w:tr w:rsidR="00DD22A7" w:rsidRPr="00AA1E54" w:rsidTr="00D73DE2">
        <w:tc>
          <w:tcPr>
            <w:tcW w:w="2679" w:type="pct"/>
            <w:shd w:val="clear" w:color="auto" w:fill="auto"/>
          </w:tcPr>
          <w:p w:rsidR="00DD22A7" w:rsidRPr="00AA1E54" w:rsidRDefault="00DD22A7" w:rsidP="00D57B83">
            <w:pPr>
              <w:spacing w:before="60"/>
              <w:ind w:left="34"/>
              <w:rPr>
                <w:sz w:val="20"/>
              </w:rPr>
            </w:pPr>
            <w:r w:rsidRPr="00AA1E54">
              <w:rPr>
                <w:sz w:val="20"/>
              </w:rPr>
              <w:t>mod = modified/modification</w:t>
            </w:r>
          </w:p>
        </w:tc>
        <w:tc>
          <w:tcPr>
            <w:tcW w:w="2321" w:type="pct"/>
            <w:shd w:val="clear" w:color="auto" w:fill="auto"/>
          </w:tcPr>
          <w:p w:rsidR="00DD22A7" w:rsidRPr="00AA1E54" w:rsidRDefault="00DD22A7" w:rsidP="00D57B83">
            <w:pPr>
              <w:spacing w:before="60"/>
              <w:ind w:left="34"/>
              <w:rPr>
                <w:sz w:val="20"/>
              </w:rPr>
            </w:pPr>
            <w:r w:rsidRPr="00AA1E54">
              <w:rPr>
                <w:sz w:val="20"/>
                <w:u w:val="single"/>
              </w:rPr>
              <w:t>underlining</w:t>
            </w:r>
            <w:r w:rsidRPr="00AA1E54">
              <w:rPr>
                <w:sz w:val="20"/>
              </w:rPr>
              <w:t xml:space="preserve"> = whole or part not</w:t>
            </w:r>
          </w:p>
        </w:tc>
      </w:tr>
      <w:tr w:rsidR="00DD22A7" w:rsidRPr="00AA1E54" w:rsidTr="00D73DE2">
        <w:tc>
          <w:tcPr>
            <w:tcW w:w="2679" w:type="pct"/>
            <w:shd w:val="clear" w:color="auto" w:fill="auto"/>
          </w:tcPr>
          <w:p w:rsidR="00DD22A7" w:rsidRPr="00AA1E54" w:rsidRDefault="00DD22A7" w:rsidP="00D57B83">
            <w:pPr>
              <w:spacing w:before="60"/>
              <w:ind w:left="34"/>
              <w:rPr>
                <w:sz w:val="20"/>
              </w:rPr>
            </w:pPr>
            <w:r w:rsidRPr="00AA1E54">
              <w:rPr>
                <w:sz w:val="20"/>
              </w:rPr>
              <w:t>No. = Number(s)</w:t>
            </w:r>
          </w:p>
        </w:tc>
        <w:tc>
          <w:tcPr>
            <w:tcW w:w="2321" w:type="pct"/>
            <w:shd w:val="clear" w:color="auto" w:fill="auto"/>
          </w:tcPr>
          <w:p w:rsidR="00DD22A7" w:rsidRPr="00AA1E54" w:rsidRDefault="00EE696A" w:rsidP="00EE696A">
            <w:pPr>
              <w:ind w:left="34" w:firstLine="249"/>
              <w:rPr>
                <w:sz w:val="20"/>
              </w:rPr>
            </w:pPr>
            <w:r w:rsidRPr="00AA1E54">
              <w:rPr>
                <w:sz w:val="20"/>
              </w:rPr>
              <w:t>c</w:t>
            </w:r>
            <w:r w:rsidR="00DD22A7" w:rsidRPr="00AA1E54">
              <w:rPr>
                <w:sz w:val="20"/>
              </w:rPr>
              <w:t>ommenced or to be commenced</w:t>
            </w:r>
          </w:p>
        </w:tc>
      </w:tr>
    </w:tbl>
    <w:p w:rsidR="00DD22A7" w:rsidRPr="00AA1E54" w:rsidRDefault="00DD22A7" w:rsidP="00D57B83">
      <w:pPr>
        <w:pStyle w:val="Tabletext"/>
      </w:pPr>
    </w:p>
    <w:p w:rsidR="00504B22" w:rsidRPr="00AA1E54" w:rsidRDefault="00504B22" w:rsidP="00813279">
      <w:pPr>
        <w:pStyle w:val="ENotesHeading2"/>
        <w:pageBreakBefore/>
        <w:outlineLvl w:val="9"/>
      </w:pPr>
      <w:bookmarkStart w:id="188" w:name="_Toc138687443"/>
      <w:r w:rsidRPr="00AA1E54">
        <w:lastRenderedPageBreak/>
        <w:t>Endnote 3—Legislation history</w:t>
      </w:r>
      <w:bookmarkEnd w:id="188"/>
    </w:p>
    <w:p w:rsidR="00D57B83" w:rsidRPr="00AA1E54" w:rsidRDefault="00D57B83" w:rsidP="00D57B83">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2027"/>
        <w:gridCol w:w="2000"/>
        <w:gridCol w:w="2513"/>
        <w:gridCol w:w="1989"/>
      </w:tblGrid>
      <w:tr w:rsidR="00D57B83" w:rsidRPr="00AA1E54" w:rsidTr="00441896">
        <w:trPr>
          <w:cantSplit/>
          <w:tblHeader/>
        </w:trPr>
        <w:tc>
          <w:tcPr>
            <w:tcW w:w="1188" w:type="pct"/>
            <w:tcBorders>
              <w:top w:val="single" w:sz="12" w:space="0" w:color="auto"/>
              <w:bottom w:val="single" w:sz="12" w:space="0" w:color="auto"/>
            </w:tcBorders>
            <w:shd w:val="clear" w:color="auto" w:fill="auto"/>
          </w:tcPr>
          <w:p w:rsidR="00D57B83" w:rsidRPr="00AA1E54" w:rsidRDefault="00D57B83" w:rsidP="00CD4D44">
            <w:pPr>
              <w:pStyle w:val="ENoteTableHeading"/>
            </w:pPr>
            <w:r w:rsidRPr="00AA1E54">
              <w:t>Number and year</w:t>
            </w:r>
          </w:p>
        </w:tc>
        <w:tc>
          <w:tcPr>
            <w:tcW w:w="1172" w:type="pct"/>
            <w:tcBorders>
              <w:top w:val="single" w:sz="12" w:space="0" w:color="auto"/>
              <w:bottom w:val="single" w:sz="12" w:space="0" w:color="auto"/>
            </w:tcBorders>
            <w:shd w:val="clear" w:color="auto" w:fill="auto"/>
          </w:tcPr>
          <w:p w:rsidR="00D57B83" w:rsidRPr="00AA1E54" w:rsidRDefault="00D57B83" w:rsidP="00CD4D44">
            <w:pPr>
              <w:pStyle w:val="ENoteTableHeading"/>
            </w:pPr>
            <w:r w:rsidRPr="00AA1E54">
              <w:t>FRLI registration or gazettal</w:t>
            </w:r>
          </w:p>
        </w:tc>
        <w:tc>
          <w:tcPr>
            <w:tcW w:w="1473" w:type="pct"/>
            <w:tcBorders>
              <w:top w:val="single" w:sz="12" w:space="0" w:color="auto"/>
              <w:bottom w:val="single" w:sz="12" w:space="0" w:color="auto"/>
            </w:tcBorders>
            <w:shd w:val="clear" w:color="auto" w:fill="auto"/>
          </w:tcPr>
          <w:p w:rsidR="00D57B83" w:rsidRPr="00AA1E54" w:rsidRDefault="00D57B83" w:rsidP="00CD4D44">
            <w:pPr>
              <w:pStyle w:val="ENoteTableHeading"/>
            </w:pPr>
            <w:r w:rsidRPr="00AA1E54">
              <w:t>Commencement</w:t>
            </w:r>
          </w:p>
        </w:tc>
        <w:tc>
          <w:tcPr>
            <w:tcW w:w="1166" w:type="pct"/>
            <w:tcBorders>
              <w:top w:val="single" w:sz="12" w:space="0" w:color="auto"/>
              <w:bottom w:val="single" w:sz="12" w:space="0" w:color="auto"/>
            </w:tcBorders>
            <w:shd w:val="clear" w:color="auto" w:fill="auto"/>
          </w:tcPr>
          <w:p w:rsidR="00D57B83" w:rsidRPr="00AA1E54" w:rsidRDefault="00D57B83" w:rsidP="00CD4D44">
            <w:pPr>
              <w:pStyle w:val="ENoteTableHeading"/>
            </w:pPr>
            <w:r w:rsidRPr="00AA1E54">
              <w:t>Application, saving and transitional provisions</w:t>
            </w:r>
          </w:p>
        </w:tc>
      </w:tr>
      <w:tr w:rsidR="00D57B83" w:rsidRPr="00AA1E54" w:rsidTr="005838F9">
        <w:trPr>
          <w:cantSplit/>
        </w:trPr>
        <w:tc>
          <w:tcPr>
            <w:tcW w:w="1188" w:type="pct"/>
            <w:tcBorders>
              <w:top w:val="single" w:sz="12" w:space="0" w:color="auto"/>
              <w:bottom w:val="single" w:sz="4" w:space="0" w:color="auto"/>
            </w:tcBorders>
            <w:shd w:val="clear" w:color="auto" w:fill="auto"/>
          </w:tcPr>
          <w:p w:rsidR="00D57B83" w:rsidRPr="00AA1E54" w:rsidRDefault="00D57B83" w:rsidP="00D57B83">
            <w:pPr>
              <w:pStyle w:val="ENoteTableText"/>
            </w:pPr>
            <w:r w:rsidRPr="00AA1E54">
              <w:t>1984 No.</w:t>
            </w:r>
            <w:r w:rsidR="00362FD8" w:rsidRPr="00AA1E54">
              <w:t> </w:t>
            </w:r>
            <w:r w:rsidRPr="00AA1E54">
              <w:t>426</w:t>
            </w:r>
          </w:p>
        </w:tc>
        <w:tc>
          <w:tcPr>
            <w:tcW w:w="1172" w:type="pct"/>
            <w:tcBorders>
              <w:top w:val="single" w:sz="12" w:space="0" w:color="auto"/>
              <w:bottom w:val="single" w:sz="4" w:space="0" w:color="auto"/>
            </w:tcBorders>
            <w:shd w:val="clear" w:color="auto" w:fill="auto"/>
          </w:tcPr>
          <w:p w:rsidR="00D57B83" w:rsidRPr="00AA1E54" w:rsidRDefault="00D57B83" w:rsidP="00D57B83">
            <w:pPr>
              <w:pStyle w:val="ENoteTableText"/>
            </w:pPr>
            <w:r w:rsidRPr="00AA1E54">
              <w:t>20 Dec 1984</w:t>
            </w:r>
          </w:p>
        </w:tc>
        <w:tc>
          <w:tcPr>
            <w:tcW w:w="1473" w:type="pct"/>
            <w:tcBorders>
              <w:top w:val="single" w:sz="12" w:space="0" w:color="auto"/>
              <w:bottom w:val="single" w:sz="4" w:space="0" w:color="auto"/>
            </w:tcBorders>
            <w:shd w:val="clear" w:color="auto" w:fill="auto"/>
          </w:tcPr>
          <w:p w:rsidR="00D57B83" w:rsidRPr="00AA1E54" w:rsidRDefault="00D57B83" w:rsidP="00D57B83">
            <w:pPr>
              <w:pStyle w:val="ENoteTableText"/>
            </w:pPr>
            <w:r w:rsidRPr="00AA1E54">
              <w:t>2 Jan 1985 (r 1)</w:t>
            </w:r>
          </w:p>
        </w:tc>
        <w:tc>
          <w:tcPr>
            <w:tcW w:w="1166" w:type="pct"/>
            <w:tcBorders>
              <w:top w:val="single" w:sz="12" w:space="0" w:color="auto"/>
              <w:bottom w:val="single" w:sz="4" w:space="0" w:color="auto"/>
            </w:tcBorders>
            <w:shd w:val="clear" w:color="auto" w:fill="auto"/>
          </w:tcPr>
          <w:p w:rsidR="00D57B83" w:rsidRPr="00AA1E54" w:rsidRDefault="00D57B83" w:rsidP="00D57B83">
            <w:pPr>
              <w:pStyle w:val="ENoteTableText"/>
            </w:pPr>
          </w:p>
        </w:tc>
      </w:tr>
      <w:tr w:rsidR="00D57B83" w:rsidRPr="00AA1E54" w:rsidTr="005838F9">
        <w:trPr>
          <w:cantSplit/>
        </w:trPr>
        <w:tc>
          <w:tcPr>
            <w:tcW w:w="1188"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1985 No.</w:t>
            </w:r>
            <w:r w:rsidR="00362FD8" w:rsidRPr="00AA1E54">
              <w:t> </w:t>
            </w:r>
            <w:r w:rsidRPr="00AA1E54">
              <w:t>183</w:t>
            </w:r>
          </w:p>
        </w:tc>
        <w:tc>
          <w:tcPr>
            <w:tcW w:w="1172"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31</w:t>
            </w:r>
            <w:r w:rsidR="00362FD8" w:rsidRPr="00AA1E54">
              <w:t> </w:t>
            </w:r>
            <w:r w:rsidRPr="00AA1E54">
              <w:t>July 1985</w:t>
            </w:r>
          </w:p>
        </w:tc>
        <w:tc>
          <w:tcPr>
            <w:tcW w:w="1473"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 Aug 1985 (r 1)</w:t>
            </w:r>
          </w:p>
        </w:tc>
        <w:tc>
          <w:tcPr>
            <w:tcW w:w="1166"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w:t>
            </w:r>
          </w:p>
        </w:tc>
      </w:tr>
      <w:tr w:rsidR="00D57B83" w:rsidRPr="00AA1E54" w:rsidTr="005838F9">
        <w:trPr>
          <w:cantSplit/>
        </w:trPr>
        <w:tc>
          <w:tcPr>
            <w:tcW w:w="1188"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1986 No.</w:t>
            </w:r>
            <w:r w:rsidR="00362FD8" w:rsidRPr="00AA1E54">
              <w:t> </w:t>
            </w:r>
            <w:r w:rsidRPr="00AA1E54">
              <w:t>140</w:t>
            </w:r>
          </w:p>
        </w:tc>
        <w:tc>
          <w:tcPr>
            <w:tcW w:w="1172"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26</w:t>
            </w:r>
            <w:r w:rsidR="00362FD8" w:rsidRPr="00AA1E54">
              <w:t> </w:t>
            </w:r>
            <w:r w:rsidRPr="00AA1E54">
              <w:t>June 1986</w:t>
            </w:r>
          </w:p>
        </w:tc>
        <w:tc>
          <w:tcPr>
            <w:tcW w:w="1473"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r 2 and 3: 1</w:t>
            </w:r>
            <w:r w:rsidR="00362FD8" w:rsidRPr="00AA1E54">
              <w:t> </w:t>
            </w:r>
            <w:r w:rsidRPr="00AA1E54">
              <w:t xml:space="preserve">July 1986 </w:t>
            </w:r>
            <w:r w:rsidRPr="00AA1E54">
              <w:br/>
              <w:t xml:space="preserve">r 4: 1 Sept 1986 </w:t>
            </w:r>
            <w:r w:rsidRPr="00AA1E54">
              <w:br/>
              <w:t>Remainder: 26</w:t>
            </w:r>
            <w:r w:rsidR="00362FD8" w:rsidRPr="00AA1E54">
              <w:t> </w:t>
            </w:r>
            <w:r w:rsidRPr="00AA1E54">
              <w:t>June 1986</w:t>
            </w:r>
          </w:p>
        </w:tc>
        <w:tc>
          <w:tcPr>
            <w:tcW w:w="1166" w:type="pct"/>
            <w:tcBorders>
              <w:top w:val="single" w:sz="4" w:space="0" w:color="auto"/>
              <w:bottom w:val="single" w:sz="4" w:space="0" w:color="auto"/>
            </w:tcBorders>
            <w:shd w:val="clear" w:color="auto" w:fill="auto"/>
          </w:tcPr>
          <w:p w:rsidR="00D57B83" w:rsidRPr="00AA1E54" w:rsidRDefault="00D57B83" w:rsidP="005838F9">
            <w:pPr>
              <w:pStyle w:val="ENoteTableText"/>
            </w:pPr>
            <w:r w:rsidRPr="00AA1E54">
              <w:t>r 2, 3</w:t>
            </w:r>
            <w:r w:rsidR="005838F9" w:rsidRPr="00AA1E54">
              <w:t>,</w:t>
            </w:r>
            <w:r w:rsidRPr="00AA1E54">
              <w:t xml:space="preserve"> </w:t>
            </w:r>
            <w:r w:rsidR="005838F9" w:rsidRPr="00AA1E54">
              <w:t>4(3) and</w:t>
            </w:r>
            <w:r w:rsidRPr="00AA1E54">
              <w:t xml:space="preserve"> (4)</w:t>
            </w:r>
          </w:p>
        </w:tc>
      </w:tr>
      <w:tr w:rsidR="00D57B83" w:rsidRPr="00AA1E54" w:rsidTr="005838F9">
        <w:trPr>
          <w:cantSplit/>
        </w:trPr>
        <w:tc>
          <w:tcPr>
            <w:tcW w:w="1188"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1986 No.</w:t>
            </w:r>
            <w:r w:rsidR="00362FD8" w:rsidRPr="00AA1E54">
              <w:t> </w:t>
            </w:r>
            <w:r w:rsidRPr="00AA1E54">
              <w:t>393</w:t>
            </w:r>
          </w:p>
        </w:tc>
        <w:tc>
          <w:tcPr>
            <w:tcW w:w="1172"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12 Jan 1987</w:t>
            </w:r>
          </w:p>
        </w:tc>
        <w:tc>
          <w:tcPr>
            <w:tcW w:w="1473"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12 Jan 1987</w:t>
            </w:r>
          </w:p>
        </w:tc>
        <w:tc>
          <w:tcPr>
            <w:tcW w:w="1166"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w:t>
            </w:r>
          </w:p>
        </w:tc>
      </w:tr>
      <w:tr w:rsidR="00D57B83" w:rsidRPr="00AA1E54" w:rsidTr="005838F9">
        <w:trPr>
          <w:cantSplit/>
        </w:trPr>
        <w:tc>
          <w:tcPr>
            <w:tcW w:w="1188"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1987 No.</w:t>
            </w:r>
            <w:r w:rsidR="00362FD8" w:rsidRPr="00AA1E54">
              <w:t> </w:t>
            </w:r>
            <w:r w:rsidRPr="00AA1E54">
              <w:t>85</w:t>
            </w:r>
          </w:p>
        </w:tc>
        <w:tc>
          <w:tcPr>
            <w:tcW w:w="1172"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27</w:t>
            </w:r>
            <w:r w:rsidR="00362FD8" w:rsidRPr="00AA1E54">
              <w:t> </w:t>
            </w:r>
            <w:r w:rsidRPr="00AA1E54">
              <w:t>May 1987</w:t>
            </w:r>
          </w:p>
        </w:tc>
        <w:tc>
          <w:tcPr>
            <w:tcW w:w="1473"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27</w:t>
            </w:r>
            <w:r w:rsidR="00362FD8" w:rsidRPr="00AA1E54">
              <w:t> </w:t>
            </w:r>
            <w:r w:rsidRPr="00AA1E54">
              <w:t>May 1987</w:t>
            </w:r>
          </w:p>
        </w:tc>
        <w:tc>
          <w:tcPr>
            <w:tcW w:w="1166"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w:t>
            </w:r>
          </w:p>
        </w:tc>
      </w:tr>
      <w:tr w:rsidR="00D57B83" w:rsidRPr="00AA1E54" w:rsidTr="005838F9">
        <w:trPr>
          <w:cantSplit/>
        </w:trPr>
        <w:tc>
          <w:tcPr>
            <w:tcW w:w="1188"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1987 No.</w:t>
            </w:r>
            <w:r w:rsidR="00362FD8" w:rsidRPr="00AA1E54">
              <w:t> </w:t>
            </w:r>
            <w:r w:rsidRPr="00AA1E54">
              <w:t>175</w:t>
            </w:r>
          </w:p>
        </w:tc>
        <w:tc>
          <w:tcPr>
            <w:tcW w:w="1172"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31 Aug 1987</w:t>
            </w:r>
          </w:p>
        </w:tc>
        <w:tc>
          <w:tcPr>
            <w:tcW w:w="1473"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 Sept 1987</w:t>
            </w:r>
          </w:p>
        </w:tc>
        <w:tc>
          <w:tcPr>
            <w:tcW w:w="1166"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w:t>
            </w:r>
          </w:p>
        </w:tc>
      </w:tr>
      <w:tr w:rsidR="00D57B83" w:rsidRPr="00AA1E54" w:rsidTr="005838F9">
        <w:trPr>
          <w:cantSplit/>
        </w:trPr>
        <w:tc>
          <w:tcPr>
            <w:tcW w:w="1188"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1988 No.</w:t>
            </w:r>
            <w:r w:rsidR="00362FD8" w:rsidRPr="00AA1E54">
              <w:t> </w:t>
            </w:r>
            <w:r w:rsidRPr="00AA1E54">
              <w:t>42</w:t>
            </w:r>
          </w:p>
        </w:tc>
        <w:tc>
          <w:tcPr>
            <w:tcW w:w="1172"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24 Mar 1988</w:t>
            </w:r>
          </w:p>
        </w:tc>
        <w:tc>
          <w:tcPr>
            <w:tcW w:w="1473" w:type="pct"/>
            <w:tcBorders>
              <w:top w:val="single" w:sz="4" w:space="0" w:color="auto"/>
              <w:bottom w:val="single" w:sz="4" w:space="0" w:color="auto"/>
            </w:tcBorders>
            <w:shd w:val="clear" w:color="auto" w:fill="auto"/>
          </w:tcPr>
          <w:p w:rsidR="00D57B83" w:rsidRPr="00AA1E54" w:rsidRDefault="00D57B83" w:rsidP="00656140">
            <w:pPr>
              <w:pStyle w:val="ENoteTableText"/>
            </w:pPr>
            <w:r w:rsidRPr="00AA1E54">
              <w:t>1 Apr 1988 (gaz 1988, No. S83)</w:t>
            </w:r>
          </w:p>
        </w:tc>
        <w:tc>
          <w:tcPr>
            <w:tcW w:w="1166"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w:t>
            </w:r>
          </w:p>
        </w:tc>
      </w:tr>
      <w:tr w:rsidR="00D57B83" w:rsidRPr="00AA1E54" w:rsidTr="005838F9">
        <w:trPr>
          <w:cantSplit/>
        </w:trPr>
        <w:tc>
          <w:tcPr>
            <w:tcW w:w="1188"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1988 No.</w:t>
            </w:r>
            <w:r w:rsidR="00362FD8" w:rsidRPr="00AA1E54">
              <w:t> </w:t>
            </w:r>
            <w:r w:rsidRPr="00AA1E54">
              <w:t>44</w:t>
            </w:r>
          </w:p>
        </w:tc>
        <w:tc>
          <w:tcPr>
            <w:tcW w:w="1172"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30 Mar 1988</w:t>
            </w:r>
          </w:p>
        </w:tc>
        <w:tc>
          <w:tcPr>
            <w:tcW w:w="1473"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 Apr 1988</w:t>
            </w:r>
          </w:p>
        </w:tc>
        <w:tc>
          <w:tcPr>
            <w:tcW w:w="1166"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w:t>
            </w:r>
          </w:p>
        </w:tc>
      </w:tr>
      <w:tr w:rsidR="00D57B83" w:rsidRPr="00AA1E54" w:rsidTr="005838F9">
        <w:trPr>
          <w:cantSplit/>
        </w:trPr>
        <w:tc>
          <w:tcPr>
            <w:tcW w:w="1188"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1988 No.</w:t>
            </w:r>
            <w:r w:rsidR="00362FD8" w:rsidRPr="00AA1E54">
              <w:t> </w:t>
            </w:r>
            <w:r w:rsidRPr="00AA1E54">
              <w:t>164</w:t>
            </w:r>
          </w:p>
        </w:tc>
        <w:tc>
          <w:tcPr>
            <w:tcW w:w="1172"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30</w:t>
            </w:r>
            <w:r w:rsidR="00362FD8" w:rsidRPr="00AA1E54">
              <w:t> </w:t>
            </w:r>
            <w:r w:rsidRPr="00AA1E54">
              <w:t>June 1988</w:t>
            </w:r>
          </w:p>
        </w:tc>
        <w:tc>
          <w:tcPr>
            <w:tcW w:w="1473"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w:t>
            </w:r>
            <w:r w:rsidR="00362FD8" w:rsidRPr="00AA1E54">
              <w:t> </w:t>
            </w:r>
            <w:r w:rsidRPr="00AA1E54">
              <w:t>July 1988</w:t>
            </w:r>
          </w:p>
        </w:tc>
        <w:tc>
          <w:tcPr>
            <w:tcW w:w="1166"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w:t>
            </w:r>
          </w:p>
        </w:tc>
      </w:tr>
      <w:tr w:rsidR="00D57B83" w:rsidRPr="00AA1E54" w:rsidTr="005838F9">
        <w:trPr>
          <w:cantSplit/>
        </w:trPr>
        <w:tc>
          <w:tcPr>
            <w:tcW w:w="1188"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1988 No.</w:t>
            </w:r>
            <w:r w:rsidR="00362FD8" w:rsidRPr="00AA1E54">
              <w:t> </w:t>
            </w:r>
            <w:r w:rsidRPr="00AA1E54">
              <w:t>165</w:t>
            </w:r>
          </w:p>
        </w:tc>
        <w:tc>
          <w:tcPr>
            <w:tcW w:w="1172"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30</w:t>
            </w:r>
            <w:r w:rsidR="00362FD8" w:rsidRPr="00AA1E54">
              <w:t> </w:t>
            </w:r>
            <w:r w:rsidRPr="00AA1E54">
              <w:t>June 1988</w:t>
            </w:r>
          </w:p>
        </w:tc>
        <w:tc>
          <w:tcPr>
            <w:tcW w:w="1473" w:type="pct"/>
            <w:tcBorders>
              <w:top w:val="single" w:sz="4" w:space="0" w:color="auto"/>
              <w:bottom w:val="single" w:sz="4" w:space="0" w:color="auto"/>
            </w:tcBorders>
            <w:shd w:val="clear" w:color="auto" w:fill="auto"/>
          </w:tcPr>
          <w:p w:rsidR="00D57B83" w:rsidRPr="00AA1E54" w:rsidRDefault="00D57B83" w:rsidP="00656140">
            <w:pPr>
              <w:pStyle w:val="ENoteTableText"/>
            </w:pPr>
            <w:r w:rsidRPr="00AA1E54">
              <w:t>1</w:t>
            </w:r>
            <w:r w:rsidR="00362FD8" w:rsidRPr="00AA1E54">
              <w:t> </w:t>
            </w:r>
            <w:r w:rsidRPr="00AA1E54">
              <w:t>July 1988 (gaz 1988, No S191)</w:t>
            </w:r>
          </w:p>
        </w:tc>
        <w:tc>
          <w:tcPr>
            <w:tcW w:w="1166"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w:t>
            </w:r>
          </w:p>
        </w:tc>
      </w:tr>
      <w:tr w:rsidR="00D57B83" w:rsidRPr="00AA1E54" w:rsidTr="005838F9">
        <w:trPr>
          <w:cantSplit/>
        </w:trPr>
        <w:tc>
          <w:tcPr>
            <w:tcW w:w="1188"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1989 No.</w:t>
            </w:r>
            <w:r w:rsidR="00362FD8" w:rsidRPr="00AA1E54">
              <w:t> </w:t>
            </w:r>
            <w:r w:rsidRPr="00AA1E54">
              <w:t>8</w:t>
            </w:r>
          </w:p>
        </w:tc>
        <w:tc>
          <w:tcPr>
            <w:tcW w:w="1172"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13 Feb 1989</w:t>
            </w:r>
          </w:p>
        </w:tc>
        <w:tc>
          <w:tcPr>
            <w:tcW w:w="1473"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13 Feb 1989</w:t>
            </w:r>
          </w:p>
        </w:tc>
        <w:tc>
          <w:tcPr>
            <w:tcW w:w="1166"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w:t>
            </w:r>
          </w:p>
        </w:tc>
      </w:tr>
      <w:tr w:rsidR="00D57B83" w:rsidRPr="00AA1E54" w:rsidTr="005838F9">
        <w:trPr>
          <w:cantSplit/>
        </w:trPr>
        <w:tc>
          <w:tcPr>
            <w:tcW w:w="1188"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1989 No.</w:t>
            </w:r>
            <w:r w:rsidR="00362FD8" w:rsidRPr="00AA1E54">
              <w:t> </w:t>
            </w:r>
            <w:r w:rsidRPr="00AA1E54">
              <w:t>53</w:t>
            </w:r>
          </w:p>
        </w:tc>
        <w:tc>
          <w:tcPr>
            <w:tcW w:w="1172"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14 Apr 1989</w:t>
            </w:r>
          </w:p>
        </w:tc>
        <w:tc>
          <w:tcPr>
            <w:tcW w:w="1473"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14 Apr 1989</w:t>
            </w:r>
          </w:p>
        </w:tc>
        <w:tc>
          <w:tcPr>
            <w:tcW w:w="1166"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w:t>
            </w:r>
          </w:p>
        </w:tc>
      </w:tr>
      <w:tr w:rsidR="00D57B83" w:rsidRPr="00AA1E54" w:rsidTr="005838F9">
        <w:trPr>
          <w:cantSplit/>
        </w:trPr>
        <w:tc>
          <w:tcPr>
            <w:tcW w:w="1188"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1989 No.</w:t>
            </w:r>
            <w:r w:rsidR="00362FD8" w:rsidRPr="00AA1E54">
              <w:t> </w:t>
            </w:r>
            <w:r w:rsidRPr="00AA1E54">
              <w:t>74</w:t>
            </w:r>
          </w:p>
        </w:tc>
        <w:tc>
          <w:tcPr>
            <w:tcW w:w="1172"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4</w:t>
            </w:r>
            <w:r w:rsidR="00362FD8" w:rsidRPr="00AA1E54">
              <w:t> </w:t>
            </w:r>
            <w:r w:rsidRPr="00AA1E54">
              <w:t>May 1989</w:t>
            </w:r>
          </w:p>
        </w:tc>
        <w:tc>
          <w:tcPr>
            <w:tcW w:w="1473"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4</w:t>
            </w:r>
            <w:r w:rsidR="00362FD8" w:rsidRPr="00AA1E54">
              <w:t> </w:t>
            </w:r>
            <w:r w:rsidRPr="00AA1E54">
              <w:t>May 1989</w:t>
            </w:r>
          </w:p>
        </w:tc>
        <w:tc>
          <w:tcPr>
            <w:tcW w:w="1166"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w:t>
            </w:r>
          </w:p>
        </w:tc>
      </w:tr>
      <w:tr w:rsidR="00D57B83" w:rsidRPr="00AA1E54" w:rsidTr="005838F9">
        <w:trPr>
          <w:cantSplit/>
        </w:trPr>
        <w:tc>
          <w:tcPr>
            <w:tcW w:w="1188"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1989 No.</w:t>
            </w:r>
            <w:r w:rsidR="00362FD8" w:rsidRPr="00AA1E54">
              <w:t> </w:t>
            </w:r>
            <w:r w:rsidRPr="00AA1E54">
              <w:t>155</w:t>
            </w:r>
          </w:p>
        </w:tc>
        <w:tc>
          <w:tcPr>
            <w:tcW w:w="1172"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30</w:t>
            </w:r>
            <w:r w:rsidR="00362FD8" w:rsidRPr="00AA1E54">
              <w:t> </w:t>
            </w:r>
            <w:r w:rsidRPr="00AA1E54">
              <w:t>June 1989</w:t>
            </w:r>
          </w:p>
        </w:tc>
        <w:tc>
          <w:tcPr>
            <w:tcW w:w="1473"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w:t>
            </w:r>
            <w:r w:rsidR="00362FD8" w:rsidRPr="00AA1E54">
              <w:t> </w:t>
            </w:r>
            <w:r w:rsidRPr="00AA1E54">
              <w:t>July 1989</w:t>
            </w:r>
          </w:p>
        </w:tc>
        <w:tc>
          <w:tcPr>
            <w:tcW w:w="1166"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w:t>
            </w:r>
          </w:p>
        </w:tc>
      </w:tr>
      <w:tr w:rsidR="00D57B83" w:rsidRPr="00AA1E54" w:rsidTr="005838F9">
        <w:trPr>
          <w:cantSplit/>
        </w:trPr>
        <w:tc>
          <w:tcPr>
            <w:tcW w:w="1188"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1989 No.</w:t>
            </w:r>
            <w:r w:rsidR="00362FD8" w:rsidRPr="00AA1E54">
              <w:t> </w:t>
            </w:r>
            <w:r w:rsidRPr="00AA1E54">
              <w:t>205</w:t>
            </w:r>
          </w:p>
        </w:tc>
        <w:tc>
          <w:tcPr>
            <w:tcW w:w="1172"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7 Aug 1989</w:t>
            </w:r>
          </w:p>
        </w:tc>
        <w:tc>
          <w:tcPr>
            <w:tcW w:w="1473"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7 Aug 1989</w:t>
            </w:r>
          </w:p>
        </w:tc>
        <w:tc>
          <w:tcPr>
            <w:tcW w:w="1166"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w:t>
            </w:r>
          </w:p>
        </w:tc>
      </w:tr>
      <w:tr w:rsidR="00D57B83" w:rsidRPr="00AA1E54" w:rsidTr="005838F9">
        <w:trPr>
          <w:cantSplit/>
        </w:trPr>
        <w:tc>
          <w:tcPr>
            <w:tcW w:w="1188"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1989 No.</w:t>
            </w:r>
            <w:r w:rsidR="00362FD8" w:rsidRPr="00AA1E54">
              <w:t> </w:t>
            </w:r>
            <w:r w:rsidRPr="00AA1E54">
              <w:t>235</w:t>
            </w:r>
          </w:p>
        </w:tc>
        <w:tc>
          <w:tcPr>
            <w:tcW w:w="1172"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5 Sept 1989</w:t>
            </w:r>
          </w:p>
        </w:tc>
        <w:tc>
          <w:tcPr>
            <w:tcW w:w="1473"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5 Sept 1989</w:t>
            </w:r>
          </w:p>
        </w:tc>
        <w:tc>
          <w:tcPr>
            <w:tcW w:w="1166"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w:t>
            </w:r>
          </w:p>
        </w:tc>
      </w:tr>
      <w:tr w:rsidR="00D57B83" w:rsidRPr="00AA1E54" w:rsidTr="005838F9">
        <w:trPr>
          <w:cantSplit/>
        </w:trPr>
        <w:tc>
          <w:tcPr>
            <w:tcW w:w="1188"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1989 No.</w:t>
            </w:r>
            <w:r w:rsidR="00362FD8" w:rsidRPr="00AA1E54">
              <w:t> </w:t>
            </w:r>
            <w:r w:rsidRPr="00AA1E54">
              <w:t>326</w:t>
            </w:r>
          </w:p>
        </w:tc>
        <w:tc>
          <w:tcPr>
            <w:tcW w:w="1172"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30 Nov 1989</w:t>
            </w:r>
          </w:p>
        </w:tc>
        <w:tc>
          <w:tcPr>
            <w:tcW w:w="1473"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 Dec 1989</w:t>
            </w:r>
          </w:p>
        </w:tc>
        <w:tc>
          <w:tcPr>
            <w:tcW w:w="1166"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r. 3</w:t>
            </w:r>
          </w:p>
        </w:tc>
      </w:tr>
      <w:tr w:rsidR="00D57B83" w:rsidRPr="00AA1E54" w:rsidTr="005838F9">
        <w:trPr>
          <w:cantSplit/>
        </w:trPr>
        <w:tc>
          <w:tcPr>
            <w:tcW w:w="1188"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1990 No.</w:t>
            </w:r>
            <w:r w:rsidR="00362FD8" w:rsidRPr="00AA1E54">
              <w:t> </w:t>
            </w:r>
            <w:r w:rsidRPr="00AA1E54">
              <w:t>294</w:t>
            </w:r>
          </w:p>
        </w:tc>
        <w:tc>
          <w:tcPr>
            <w:tcW w:w="1172"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21 Sept 1990</w:t>
            </w:r>
          </w:p>
        </w:tc>
        <w:tc>
          <w:tcPr>
            <w:tcW w:w="1473"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21 Sept 1990</w:t>
            </w:r>
          </w:p>
        </w:tc>
        <w:tc>
          <w:tcPr>
            <w:tcW w:w="1166"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w:t>
            </w:r>
          </w:p>
        </w:tc>
      </w:tr>
      <w:tr w:rsidR="00D57B83" w:rsidRPr="00AA1E54" w:rsidTr="005838F9">
        <w:trPr>
          <w:cantSplit/>
        </w:trPr>
        <w:tc>
          <w:tcPr>
            <w:tcW w:w="1188"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1990 No.</w:t>
            </w:r>
            <w:r w:rsidR="00362FD8" w:rsidRPr="00AA1E54">
              <w:t> </w:t>
            </w:r>
            <w:r w:rsidRPr="00AA1E54">
              <w:t>373</w:t>
            </w:r>
          </w:p>
        </w:tc>
        <w:tc>
          <w:tcPr>
            <w:tcW w:w="1172"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6 Dec 1990</w:t>
            </w:r>
          </w:p>
        </w:tc>
        <w:tc>
          <w:tcPr>
            <w:tcW w:w="1473"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6 Dec 1990</w:t>
            </w:r>
          </w:p>
        </w:tc>
        <w:tc>
          <w:tcPr>
            <w:tcW w:w="1166"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w:t>
            </w:r>
          </w:p>
        </w:tc>
      </w:tr>
      <w:tr w:rsidR="00D57B83" w:rsidRPr="00AA1E54" w:rsidTr="005838F9">
        <w:trPr>
          <w:cantSplit/>
        </w:trPr>
        <w:tc>
          <w:tcPr>
            <w:tcW w:w="1188"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1991 No.</w:t>
            </w:r>
            <w:r w:rsidR="00362FD8" w:rsidRPr="00AA1E54">
              <w:t> </w:t>
            </w:r>
            <w:r w:rsidRPr="00AA1E54">
              <w:t>401</w:t>
            </w:r>
          </w:p>
        </w:tc>
        <w:tc>
          <w:tcPr>
            <w:tcW w:w="1172"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12 Dec 1991</w:t>
            </w:r>
          </w:p>
        </w:tc>
        <w:tc>
          <w:tcPr>
            <w:tcW w:w="1473"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27 Dec 1991 (r 1)</w:t>
            </w:r>
          </w:p>
        </w:tc>
        <w:tc>
          <w:tcPr>
            <w:tcW w:w="1166"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w:t>
            </w:r>
          </w:p>
        </w:tc>
      </w:tr>
      <w:tr w:rsidR="00D57B83" w:rsidRPr="00AA1E54" w:rsidTr="005838F9">
        <w:trPr>
          <w:cantSplit/>
        </w:trPr>
        <w:tc>
          <w:tcPr>
            <w:tcW w:w="1188"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1991 No.</w:t>
            </w:r>
            <w:r w:rsidR="00362FD8" w:rsidRPr="00AA1E54">
              <w:t> </w:t>
            </w:r>
            <w:r w:rsidRPr="00AA1E54">
              <w:t>447</w:t>
            </w:r>
          </w:p>
        </w:tc>
        <w:tc>
          <w:tcPr>
            <w:tcW w:w="1172"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19 Dec 1991</w:t>
            </w:r>
          </w:p>
        </w:tc>
        <w:tc>
          <w:tcPr>
            <w:tcW w:w="1473"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 Apr 1992 (r 1)</w:t>
            </w:r>
            <w:r w:rsidRPr="00AA1E54">
              <w:br/>
              <w:t>Note: disallowed by the Senate on 3 Mar 1992</w:t>
            </w:r>
          </w:p>
        </w:tc>
        <w:tc>
          <w:tcPr>
            <w:tcW w:w="1166"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r 6</w:t>
            </w:r>
          </w:p>
        </w:tc>
      </w:tr>
      <w:tr w:rsidR="00D57B83" w:rsidRPr="00AA1E54" w:rsidTr="005838F9">
        <w:trPr>
          <w:cantSplit/>
        </w:trPr>
        <w:tc>
          <w:tcPr>
            <w:tcW w:w="1188"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1992 No.</w:t>
            </w:r>
            <w:r w:rsidR="00362FD8" w:rsidRPr="00AA1E54">
              <w:t> </w:t>
            </w:r>
            <w:r w:rsidRPr="00AA1E54">
              <w:t>33</w:t>
            </w:r>
          </w:p>
        </w:tc>
        <w:tc>
          <w:tcPr>
            <w:tcW w:w="1172"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7 Feb 1992</w:t>
            </w:r>
          </w:p>
        </w:tc>
        <w:tc>
          <w:tcPr>
            <w:tcW w:w="1473"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r 5: 1 Apr 1992</w:t>
            </w:r>
            <w:r w:rsidRPr="00AA1E54">
              <w:br/>
              <w:t>Remainder: 7 Feb 1992</w:t>
            </w:r>
          </w:p>
        </w:tc>
        <w:tc>
          <w:tcPr>
            <w:tcW w:w="1166"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w:t>
            </w:r>
          </w:p>
        </w:tc>
      </w:tr>
      <w:tr w:rsidR="00D57B83" w:rsidRPr="00AA1E54" w:rsidTr="005838F9">
        <w:trPr>
          <w:cantSplit/>
        </w:trPr>
        <w:tc>
          <w:tcPr>
            <w:tcW w:w="1188"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1992 No.</w:t>
            </w:r>
            <w:r w:rsidR="00362FD8" w:rsidRPr="00AA1E54">
              <w:t> </w:t>
            </w:r>
            <w:r w:rsidRPr="00AA1E54">
              <w:t>160</w:t>
            </w:r>
          </w:p>
        </w:tc>
        <w:tc>
          <w:tcPr>
            <w:tcW w:w="1172"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12</w:t>
            </w:r>
            <w:r w:rsidR="00362FD8" w:rsidRPr="00AA1E54">
              <w:t> </w:t>
            </w:r>
            <w:r w:rsidRPr="00AA1E54">
              <w:t>June 1992</w:t>
            </w:r>
          </w:p>
        </w:tc>
        <w:tc>
          <w:tcPr>
            <w:tcW w:w="1473"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12</w:t>
            </w:r>
            <w:r w:rsidR="00362FD8" w:rsidRPr="00AA1E54">
              <w:t> </w:t>
            </w:r>
            <w:r w:rsidRPr="00AA1E54">
              <w:t>June 1992</w:t>
            </w:r>
          </w:p>
        </w:tc>
        <w:tc>
          <w:tcPr>
            <w:tcW w:w="1166"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w:t>
            </w:r>
          </w:p>
        </w:tc>
      </w:tr>
      <w:tr w:rsidR="00D57B83" w:rsidRPr="00AA1E54" w:rsidTr="005838F9">
        <w:trPr>
          <w:cantSplit/>
        </w:trPr>
        <w:tc>
          <w:tcPr>
            <w:tcW w:w="1188"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1992 No.</w:t>
            </w:r>
            <w:r w:rsidR="00362FD8" w:rsidRPr="00AA1E54">
              <w:t> </w:t>
            </w:r>
            <w:r w:rsidRPr="00AA1E54">
              <w:t>287</w:t>
            </w:r>
          </w:p>
        </w:tc>
        <w:tc>
          <w:tcPr>
            <w:tcW w:w="1172"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8 Sept 1992</w:t>
            </w:r>
          </w:p>
        </w:tc>
        <w:tc>
          <w:tcPr>
            <w:tcW w:w="1473"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8 Sept 1992</w:t>
            </w:r>
          </w:p>
        </w:tc>
        <w:tc>
          <w:tcPr>
            <w:tcW w:w="1166"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w:t>
            </w:r>
          </w:p>
        </w:tc>
      </w:tr>
      <w:tr w:rsidR="00D57B83" w:rsidRPr="00AA1E54" w:rsidTr="005838F9">
        <w:trPr>
          <w:cantSplit/>
        </w:trPr>
        <w:tc>
          <w:tcPr>
            <w:tcW w:w="1188"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1992 No.</w:t>
            </w:r>
            <w:r w:rsidR="00362FD8" w:rsidRPr="00AA1E54">
              <w:t> </w:t>
            </w:r>
            <w:r w:rsidRPr="00AA1E54">
              <w:t>376</w:t>
            </w:r>
          </w:p>
        </w:tc>
        <w:tc>
          <w:tcPr>
            <w:tcW w:w="1172"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30 Nov 1992</w:t>
            </w:r>
          </w:p>
        </w:tc>
        <w:tc>
          <w:tcPr>
            <w:tcW w:w="1473"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30 Nov 1992</w:t>
            </w:r>
          </w:p>
        </w:tc>
        <w:tc>
          <w:tcPr>
            <w:tcW w:w="1166"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w:t>
            </w:r>
          </w:p>
        </w:tc>
      </w:tr>
      <w:tr w:rsidR="00D57B83" w:rsidRPr="00AA1E54" w:rsidTr="005838F9">
        <w:trPr>
          <w:cantSplit/>
        </w:trPr>
        <w:tc>
          <w:tcPr>
            <w:tcW w:w="1188"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1992 No.</w:t>
            </w:r>
            <w:r w:rsidR="00362FD8" w:rsidRPr="00AA1E54">
              <w:t> </w:t>
            </w:r>
            <w:r w:rsidRPr="00AA1E54">
              <w:t>404</w:t>
            </w:r>
          </w:p>
        </w:tc>
        <w:tc>
          <w:tcPr>
            <w:tcW w:w="1172"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16 Dec 1992</w:t>
            </w:r>
          </w:p>
        </w:tc>
        <w:tc>
          <w:tcPr>
            <w:tcW w:w="1473"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16 Dec 1992</w:t>
            </w:r>
          </w:p>
        </w:tc>
        <w:tc>
          <w:tcPr>
            <w:tcW w:w="1166"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w:t>
            </w:r>
          </w:p>
        </w:tc>
      </w:tr>
      <w:tr w:rsidR="00D57B83" w:rsidRPr="00AA1E54" w:rsidTr="005838F9">
        <w:trPr>
          <w:cantSplit/>
        </w:trPr>
        <w:tc>
          <w:tcPr>
            <w:tcW w:w="1188"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1994 No.</w:t>
            </w:r>
            <w:r w:rsidR="00362FD8" w:rsidRPr="00AA1E54">
              <w:t> </w:t>
            </w:r>
            <w:r w:rsidRPr="00AA1E54">
              <w:t>86</w:t>
            </w:r>
          </w:p>
        </w:tc>
        <w:tc>
          <w:tcPr>
            <w:tcW w:w="1172"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7 Apr 1994</w:t>
            </w:r>
          </w:p>
        </w:tc>
        <w:tc>
          <w:tcPr>
            <w:tcW w:w="1473"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7 Apr 1994</w:t>
            </w:r>
          </w:p>
        </w:tc>
        <w:tc>
          <w:tcPr>
            <w:tcW w:w="1166"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w:t>
            </w:r>
          </w:p>
        </w:tc>
      </w:tr>
      <w:tr w:rsidR="00D57B83" w:rsidRPr="00AA1E54" w:rsidTr="005838F9">
        <w:trPr>
          <w:cantSplit/>
        </w:trPr>
        <w:tc>
          <w:tcPr>
            <w:tcW w:w="1188"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1994 No.</w:t>
            </w:r>
            <w:r w:rsidR="00362FD8" w:rsidRPr="00AA1E54">
              <w:t> </w:t>
            </w:r>
            <w:r w:rsidRPr="00AA1E54">
              <w:t>343</w:t>
            </w:r>
          </w:p>
        </w:tc>
        <w:tc>
          <w:tcPr>
            <w:tcW w:w="1172"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18 Oct 1994</w:t>
            </w:r>
          </w:p>
        </w:tc>
        <w:tc>
          <w:tcPr>
            <w:tcW w:w="1473"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18 Oct 1994</w:t>
            </w:r>
          </w:p>
        </w:tc>
        <w:tc>
          <w:tcPr>
            <w:tcW w:w="1166"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w:t>
            </w:r>
          </w:p>
        </w:tc>
      </w:tr>
      <w:tr w:rsidR="00D57B83" w:rsidRPr="00AA1E54" w:rsidTr="005838F9">
        <w:trPr>
          <w:cantSplit/>
        </w:trPr>
        <w:tc>
          <w:tcPr>
            <w:tcW w:w="1188"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1995 No.</w:t>
            </w:r>
            <w:r w:rsidR="00362FD8" w:rsidRPr="00AA1E54">
              <w:t> </w:t>
            </w:r>
            <w:r w:rsidRPr="00AA1E54">
              <w:t>297</w:t>
            </w:r>
          </w:p>
        </w:tc>
        <w:tc>
          <w:tcPr>
            <w:tcW w:w="1172"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26 Oct 1995</w:t>
            </w:r>
          </w:p>
        </w:tc>
        <w:tc>
          <w:tcPr>
            <w:tcW w:w="1473"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 Nov 1995</w:t>
            </w:r>
          </w:p>
        </w:tc>
        <w:tc>
          <w:tcPr>
            <w:tcW w:w="1166"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w:t>
            </w:r>
          </w:p>
        </w:tc>
      </w:tr>
      <w:tr w:rsidR="00D57B83" w:rsidRPr="00AA1E54" w:rsidTr="005838F9">
        <w:trPr>
          <w:cantSplit/>
        </w:trPr>
        <w:tc>
          <w:tcPr>
            <w:tcW w:w="1188"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1995 No.</w:t>
            </w:r>
            <w:r w:rsidR="00362FD8" w:rsidRPr="00AA1E54">
              <w:t> </w:t>
            </w:r>
            <w:r w:rsidRPr="00AA1E54">
              <w:t>400</w:t>
            </w:r>
          </w:p>
        </w:tc>
        <w:tc>
          <w:tcPr>
            <w:tcW w:w="1172"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19 Dec 1995</w:t>
            </w:r>
          </w:p>
        </w:tc>
        <w:tc>
          <w:tcPr>
            <w:tcW w:w="1473"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19 Dec 1995</w:t>
            </w:r>
          </w:p>
        </w:tc>
        <w:tc>
          <w:tcPr>
            <w:tcW w:w="1166"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w:t>
            </w:r>
          </w:p>
        </w:tc>
      </w:tr>
      <w:tr w:rsidR="00D57B83" w:rsidRPr="00AA1E54" w:rsidTr="005838F9">
        <w:trPr>
          <w:cantSplit/>
        </w:trPr>
        <w:tc>
          <w:tcPr>
            <w:tcW w:w="1188"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1995 No.</w:t>
            </w:r>
            <w:r w:rsidR="00362FD8" w:rsidRPr="00AA1E54">
              <w:t> </w:t>
            </w:r>
            <w:r w:rsidRPr="00AA1E54">
              <w:t>419</w:t>
            </w:r>
          </w:p>
        </w:tc>
        <w:tc>
          <w:tcPr>
            <w:tcW w:w="1172"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22 Dec 1995</w:t>
            </w:r>
          </w:p>
        </w:tc>
        <w:tc>
          <w:tcPr>
            <w:tcW w:w="1473"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 Jan 1996</w:t>
            </w:r>
          </w:p>
        </w:tc>
        <w:tc>
          <w:tcPr>
            <w:tcW w:w="1166"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w:t>
            </w:r>
          </w:p>
        </w:tc>
      </w:tr>
      <w:tr w:rsidR="00D57B83" w:rsidRPr="00AA1E54" w:rsidTr="005838F9">
        <w:trPr>
          <w:cantSplit/>
        </w:trPr>
        <w:tc>
          <w:tcPr>
            <w:tcW w:w="1188"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lastRenderedPageBreak/>
              <w:t>1996 No.</w:t>
            </w:r>
            <w:r w:rsidR="00362FD8" w:rsidRPr="00AA1E54">
              <w:t> </w:t>
            </w:r>
            <w:r w:rsidRPr="00AA1E54">
              <w:t>71</w:t>
            </w:r>
          </w:p>
        </w:tc>
        <w:tc>
          <w:tcPr>
            <w:tcW w:w="1172"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5</w:t>
            </w:r>
            <w:r w:rsidR="00362FD8" w:rsidRPr="00AA1E54">
              <w:t> </w:t>
            </w:r>
            <w:r w:rsidRPr="00AA1E54">
              <w:t>June 1996</w:t>
            </w:r>
          </w:p>
        </w:tc>
        <w:tc>
          <w:tcPr>
            <w:tcW w:w="1473"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w:t>
            </w:r>
            <w:r w:rsidR="00437481">
              <w:t>1 June</w:t>
            </w:r>
            <w:r w:rsidRPr="00AA1E54">
              <w:t xml:space="preserve"> 1996</w:t>
            </w:r>
          </w:p>
        </w:tc>
        <w:tc>
          <w:tcPr>
            <w:tcW w:w="1166"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w:t>
            </w:r>
          </w:p>
        </w:tc>
      </w:tr>
      <w:tr w:rsidR="00D57B83" w:rsidRPr="00AA1E54" w:rsidTr="005838F9">
        <w:trPr>
          <w:cantSplit/>
        </w:trPr>
        <w:tc>
          <w:tcPr>
            <w:tcW w:w="1188" w:type="pct"/>
            <w:tcBorders>
              <w:top w:val="single" w:sz="4" w:space="0" w:color="auto"/>
              <w:bottom w:val="nil"/>
            </w:tcBorders>
            <w:shd w:val="clear" w:color="auto" w:fill="auto"/>
          </w:tcPr>
          <w:p w:rsidR="00D57B83" w:rsidRPr="00AA1E54" w:rsidRDefault="00D57B83" w:rsidP="00D57B83">
            <w:pPr>
              <w:pStyle w:val="ENoteTableText"/>
            </w:pPr>
            <w:r w:rsidRPr="00AA1E54">
              <w:t>1996 No.</w:t>
            </w:r>
            <w:r w:rsidR="00362FD8" w:rsidRPr="00AA1E54">
              <w:t> </w:t>
            </w:r>
            <w:r w:rsidRPr="00AA1E54">
              <w:t>188</w:t>
            </w:r>
          </w:p>
        </w:tc>
        <w:tc>
          <w:tcPr>
            <w:tcW w:w="1172" w:type="pct"/>
            <w:tcBorders>
              <w:top w:val="single" w:sz="4" w:space="0" w:color="auto"/>
              <w:bottom w:val="nil"/>
            </w:tcBorders>
            <w:shd w:val="clear" w:color="auto" w:fill="auto"/>
          </w:tcPr>
          <w:p w:rsidR="00D57B83" w:rsidRPr="00AA1E54" w:rsidRDefault="00D57B83" w:rsidP="00D57B83">
            <w:pPr>
              <w:pStyle w:val="ENoteTableText"/>
            </w:pPr>
            <w:r w:rsidRPr="00AA1E54">
              <w:t>30 Aug 1996</w:t>
            </w:r>
          </w:p>
        </w:tc>
        <w:tc>
          <w:tcPr>
            <w:tcW w:w="1473" w:type="pct"/>
            <w:tcBorders>
              <w:top w:val="single" w:sz="4" w:space="0" w:color="auto"/>
              <w:bottom w:val="nil"/>
            </w:tcBorders>
            <w:shd w:val="clear" w:color="auto" w:fill="auto"/>
          </w:tcPr>
          <w:p w:rsidR="00D57B83" w:rsidRPr="00AA1E54" w:rsidRDefault="00D57B83" w:rsidP="00D57B83">
            <w:pPr>
              <w:pStyle w:val="ENoteTableText"/>
            </w:pPr>
            <w:r w:rsidRPr="00AA1E54">
              <w:t>1 Sept 1996</w:t>
            </w:r>
          </w:p>
        </w:tc>
        <w:tc>
          <w:tcPr>
            <w:tcW w:w="1166" w:type="pct"/>
            <w:tcBorders>
              <w:top w:val="single" w:sz="4" w:space="0" w:color="auto"/>
              <w:bottom w:val="nil"/>
            </w:tcBorders>
            <w:shd w:val="clear" w:color="auto" w:fill="auto"/>
          </w:tcPr>
          <w:p w:rsidR="00D57B83" w:rsidRPr="00AA1E54" w:rsidRDefault="00D57B83" w:rsidP="00D57B83">
            <w:pPr>
              <w:pStyle w:val="ENoteTableText"/>
            </w:pPr>
            <w:r w:rsidRPr="00AA1E54">
              <w:t>—</w:t>
            </w:r>
          </w:p>
        </w:tc>
      </w:tr>
      <w:tr w:rsidR="00D57B83" w:rsidRPr="00AA1E54" w:rsidTr="005838F9">
        <w:trPr>
          <w:cantSplit/>
        </w:trPr>
        <w:tc>
          <w:tcPr>
            <w:tcW w:w="1188" w:type="pct"/>
            <w:tcBorders>
              <w:top w:val="nil"/>
              <w:bottom w:val="nil"/>
            </w:tcBorders>
            <w:shd w:val="clear" w:color="auto" w:fill="auto"/>
          </w:tcPr>
          <w:p w:rsidR="00D57B83" w:rsidRPr="00AA1E54" w:rsidRDefault="00D57B83" w:rsidP="00D57B83">
            <w:pPr>
              <w:pStyle w:val="ENoteTTIndentHeading"/>
            </w:pPr>
            <w:r w:rsidRPr="00AA1E54">
              <w:t>as amended by</w:t>
            </w:r>
          </w:p>
        </w:tc>
        <w:tc>
          <w:tcPr>
            <w:tcW w:w="1172" w:type="pct"/>
            <w:tcBorders>
              <w:top w:val="nil"/>
              <w:bottom w:val="nil"/>
            </w:tcBorders>
            <w:shd w:val="clear" w:color="auto" w:fill="auto"/>
          </w:tcPr>
          <w:p w:rsidR="00D57B83" w:rsidRPr="00AA1E54" w:rsidRDefault="00D57B83" w:rsidP="005838F9">
            <w:pPr>
              <w:pStyle w:val="ENoteTableText"/>
            </w:pPr>
          </w:p>
        </w:tc>
        <w:tc>
          <w:tcPr>
            <w:tcW w:w="1473" w:type="pct"/>
            <w:tcBorders>
              <w:top w:val="nil"/>
              <w:bottom w:val="nil"/>
            </w:tcBorders>
            <w:shd w:val="clear" w:color="auto" w:fill="auto"/>
          </w:tcPr>
          <w:p w:rsidR="00D57B83" w:rsidRPr="00AA1E54" w:rsidRDefault="00D57B83" w:rsidP="005838F9">
            <w:pPr>
              <w:pStyle w:val="ENoteTableText"/>
            </w:pPr>
          </w:p>
        </w:tc>
        <w:tc>
          <w:tcPr>
            <w:tcW w:w="1166" w:type="pct"/>
            <w:tcBorders>
              <w:top w:val="nil"/>
              <w:bottom w:val="nil"/>
            </w:tcBorders>
            <w:shd w:val="clear" w:color="auto" w:fill="auto"/>
          </w:tcPr>
          <w:p w:rsidR="00D57B83" w:rsidRPr="00AA1E54" w:rsidRDefault="00D57B83" w:rsidP="005838F9">
            <w:pPr>
              <w:pStyle w:val="ENoteTableText"/>
            </w:pPr>
          </w:p>
        </w:tc>
      </w:tr>
      <w:tr w:rsidR="00D57B83" w:rsidRPr="00AA1E54" w:rsidTr="005838F9">
        <w:trPr>
          <w:cantSplit/>
        </w:trPr>
        <w:tc>
          <w:tcPr>
            <w:tcW w:w="1188" w:type="pct"/>
            <w:tcBorders>
              <w:top w:val="nil"/>
              <w:bottom w:val="single" w:sz="4" w:space="0" w:color="auto"/>
            </w:tcBorders>
            <w:shd w:val="clear" w:color="auto" w:fill="auto"/>
          </w:tcPr>
          <w:p w:rsidR="00D57B83" w:rsidRPr="00AA1E54" w:rsidRDefault="00D57B83" w:rsidP="00441896">
            <w:pPr>
              <w:pStyle w:val="ENoteTTi"/>
            </w:pPr>
            <w:r w:rsidRPr="00AA1E54">
              <w:t>1996 No.</w:t>
            </w:r>
            <w:r w:rsidR="00362FD8" w:rsidRPr="00AA1E54">
              <w:t> </w:t>
            </w:r>
            <w:r w:rsidRPr="00AA1E54">
              <w:t>201</w:t>
            </w:r>
          </w:p>
        </w:tc>
        <w:tc>
          <w:tcPr>
            <w:tcW w:w="1172" w:type="pct"/>
            <w:tcBorders>
              <w:top w:val="nil"/>
              <w:bottom w:val="single" w:sz="4" w:space="0" w:color="auto"/>
            </w:tcBorders>
            <w:shd w:val="clear" w:color="auto" w:fill="auto"/>
          </w:tcPr>
          <w:p w:rsidR="00D57B83" w:rsidRPr="00AA1E54" w:rsidRDefault="00D57B83" w:rsidP="00D57B83">
            <w:pPr>
              <w:pStyle w:val="ENoteTableText"/>
            </w:pPr>
            <w:r w:rsidRPr="00AA1E54">
              <w:t>11 Sept 1996</w:t>
            </w:r>
          </w:p>
        </w:tc>
        <w:tc>
          <w:tcPr>
            <w:tcW w:w="1473" w:type="pct"/>
            <w:tcBorders>
              <w:top w:val="nil"/>
              <w:bottom w:val="single" w:sz="4" w:space="0" w:color="auto"/>
            </w:tcBorders>
            <w:shd w:val="clear" w:color="auto" w:fill="auto"/>
          </w:tcPr>
          <w:p w:rsidR="00D57B83" w:rsidRPr="00AA1E54" w:rsidRDefault="00D57B83" w:rsidP="00D57B83">
            <w:pPr>
              <w:pStyle w:val="ENoteTableText"/>
            </w:pPr>
            <w:r w:rsidRPr="00AA1E54">
              <w:t>1 Sept 1996</w:t>
            </w:r>
          </w:p>
        </w:tc>
        <w:tc>
          <w:tcPr>
            <w:tcW w:w="1166" w:type="pct"/>
            <w:tcBorders>
              <w:top w:val="nil"/>
              <w:bottom w:val="single" w:sz="4" w:space="0" w:color="auto"/>
            </w:tcBorders>
            <w:shd w:val="clear" w:color="auto" w:fill="auto"/>
          </w:tcPr>
          <w:p w:rsidR="00D57B83" w:rsidRPr="00AA1E54" w:rsidRDefault="00D57B83" w:rsidP="00D57B83">
            <w:pPr>
              <w:pStyle w:val="ENoteTableText"/>
            </w:pPr>
            <w:r w:rsidRPr="00AA1E54">
              <w:t>—</w:t>
            </w:r>
          </w:p>
        </w:tc>
      </w:tr>
      <w:tr w:rsidR="00D57B83" w:rsidRPr="00AA1E54" w:rsidTr="005838F9">
        <w:trPr>
          <w:cantSplit/>
        </w:trPr>
        <w:tc>
          <w:tcPr>
            <w:tcW w:w="1188"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1996 No.</w:t>
            </w:r>
            <w:r w:rsidR="00362FD8" w:rsidRPr="00AA1E54">
              <w:t> </w:t>
            </w:r>
            <w:r w:rsidRPr="00AA1E54">
              <w:t>253</w:t>
            </w:r>
          </w:p>
        </w:tc>
        <w:tc>
          <w:tcPr>
            <w:tcW w:w="1172"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26 Nov 1996</w:t>
            </w:r>
          </w:p>
        </w:tc>
        <w:tc>
          <w:tcPr>
            <w:tcW w:w="1473"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 Dec 1996</w:t>
            </w:r>
          </w:p>
        </w:tc>
        <w:tc>
          <w:tcPr>
            <w:tcW w:w="1166"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r 3 and 6</w:t>
            </w:r>
          </w:p>
        </w:tc>
      </w:tr>
      <w:tr w:rsidR="00D57B83" w:rsidRPr="00AA1E54" w:rsidTr="005838F9">
        <w:trPr>
          <w:cantSplit/>
        </w:trPr>
        <w:tc>
          <w:tcPr>
            <w:tcW w:w="1188"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1996 No.</w:t>
            </w:r>
            <w:r w:rsidR="00362FD8" w:rsidRPr="00AA1E54">
              <w:t> </w:t>
            </w:r>
            <w:r w:rsidRPr="00AA1E54">
              <w:t>265</w:t>
            </w:r>
          </w:p>
        </w:tc>
        <w:tc>
          <w:tcPr>
            <w:tcW w:w="1172"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11 Dec 1996</w:t>
            </w:r>
          </w:p>
        </w:tc>
        <w:tc>
          <w:tcPr>
            <w:tcW w:w="1473"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 Jan 1997</w:t>
            </w:r>
          </w:p>
        </w:tc>
        <w:tc>
          <w:tcPr>
            <w:tcW w:w="1166"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r 7</w:t>
            </w:r>
          </w:p>
        </w:tc>
      </w:tr>
      <w:tr w:rsidR="00D57B83" w:rsidRPr="00AA1E54" w:rsidTr="005838F9">
        <w:trPr>
          <w:cantSplit/>
        </w:trPr>
        <w:tc>
          <w:tcPr>
            <w:tcW w:w="1188"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1997 No.</w:t>
            </w:r>
            <w:r w:rsidR="00362FD8" w:rsidRPr="00AA1E54">
              <w:t> </w:t>
            </w:r>
            <w:r w:rsidRPr="00AA1E54">
              <w:t>157</w:t>
            </w:r>
          </w:p>
        </w:tc>
        <w:tc>
          <w:tcPr>
            <w:tcW w:w="1172"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30</w:t>
            </w:r>
            <w:r w:rsidR="00362FD8" w:rsidRPr="00AA1E54">
              <w:t> </w:t>
            </w:r>
            <w:r w:rsidRPr="00AA1E54">
              <w:t>June 1997</w:t>
            </w:r>
          </w:p>
        </w:tc>
        <w:tc>
          <w:tcPr>
            <w:tcW w:w="1473"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w:t>
            </w:r>
            <w:r w:rsidR="00362FD8" w:rsidRPr="00AA1E54">
              <w:t> </w:t>
            </w:r>
            <w:r w:rsidRPr="00AA1E54">
              <w:t>July 1997</w:t>
            </w:r>
            <w:r w:rsidRPr="00AA1E54">
              <w:br/>
              <w:t>Note: disallowed by the Senate on 24 Nov 1997</w:t>
            </w:r>
          </w:p>
        </w:tc>
        <w:tc>
          <w:tcPr>
            <w:tcW w:w="1166"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w:t>
            </w:r>
          </w:p>
        </w:tc>
      </w:tr>
      <w:tr w:rsidR="00D57B83" w:rsidRPr="00AA1E54" w:rsidTr="005838F9">
        <w:trPr>
          <w:cantSplit/>
        </w:trPr>
        <w:tc>
          <w:tcPr>
            <w:tcW w:w="1188"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1997 No.</w:t>
            </w:r>
            <w:r w:rsidR="00362FD8" w:rsidRPr="00AA1E54">
              <w:t> </w:t>
            </w:r>
            <w:r w:rsidRPr="00AA1E54">
              <w:t>232</w:t>
            </w:r>
          </w:p>
        </w:tc>
        <w:tc>
          <w:tcPr>
            <w:tcW w:w="1172"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10 Sept 1997</w:t>
            </w:r>
          </w:p>
        </w:tc>
        <w:tc>
          <w:tcPr>
            <w:tcW w:w="1473"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10 Sept 1997</w:t>
            </w:r>
          </w:p>
        </w:tc>
        <w:tc>
          <w:tcPr>
            <w:tcW w:w="1166"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w:t>
            </w:r>
          </w:p>
        </w:tc>
      </w:tr>
      <w:tr w:rsidR="00D57B83" w:rsidRPr="00AA1E54" w:rsidTr="005838F9">
        <w:trPr>
          <w:cantSplit/>
        </w:trPr>
        <w:tc>
          <w:tcPr>
            <w:tcW w:w="1188"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1997 No.</w:t>
            </w:r>
            <w:r w:rsidR="00362FD8" w:rsidRPr="00AA1E54">
              <w:t> </w:t>
            </w:r>
            <w:r w:rsidRPr="00AA1E54">
              <w:t>251</w:t>
            </w:r>
          </w:p>
        </w:tc>
        <w:tc>
          <w:tcPr>
            <w:tcW w:w="1172"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24 Sept 1997</w:t>
            </w:r>
          </w:p>
        </w:tc>
        <w:tc>
          <w:tcPr>
            <w:tcW w:w="1473"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24 Sept 1997</w:t>
            </w:r>
          </w:p>
        </w:tc>
        <w:tc>
          <w:tcPr>
            <w:tcW w:w="1166"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w:t>
            </w:r>
          </w:p>
        </w:tc>
      </w:tr>
      <w:tr w:rsidR="00D57B83" w:rsidRPr="00AA1E54" w:rsidTr="005838F9">
        <w:trPr>
          <w:cantSplit/>
        </w:trPr>
        <w:tc>
          <w:tcPr>
            <w:tcW w:w="1188"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1997 No.</w:t>
            </w:r>
            <w:r w:rsidR="00362FD8" w:rsidRPr="00AA1E54">
              <w:t> </w:t>
            </w:r>
            <w:r w:rsidRPr="00AA1E54">
              <w:t>376</w:t>
            </w:r>
          </w:p>
        </w:tc>
        <w:tc>
          <w:tcPr>
            <w:tcW w:w="1172"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24 Dec 1997</w:t>
            </w:r>
          </w:p>
        </w:tc>
        <w:tc>
          <w:tcPr>
            <w:tcW w:w="1473"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 Jan 1998</w:t>
            </w:r>
          </w:p>
        </w:tc>
        <w:tc>
          <w:tcPr>
            <w:tcW w:w="1166"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r 4</w:t>
            </w:r>
          </w:p>
        </w:tc>
      </w:tr>
      <w:tr w:rsidR="00D57B83" w:rsidRPr="00AA1E54" w:rsidTr="005838F9">
        <w:trPr>
          <w:cantSplit/>
        </w:trPr>
        <w:tc>
          <w:tcPr>
            <w:tcW w:w="1188"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1998 No.</w:t>
            </w:r>
            <w:r w:rsidR="00362FD8" w:rsidRPr="00AA1E54">
              <w:t> </w:t>
            </w:r>
            <w:r w:rsidRPr="00AA1E54">
              <w:t>39</w:t>
            </w:r>
          </w:p>
        </w:tc>
        <w:tc>
          <w:tcPr>
            <w:tcW w:w="1172"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25 Mar 1998</w:t>
            </w:r>
          </w:p>
        </w:tc>
        <w:tc>
          <w:tcPr>
            <w:tcW w:w="1473"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25 Mar 1998</w:t>
            </w:r>
          </w:p>
        </w:tc>
        <w:tc>
          <w:tcPr>
            <w:tcW w:w="1166"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w:t>
            </w:r>
          </w:p>
        </w:tc>
      </w:tr>
      <w:tr w:rsidR="00D57B83" w:rsidRPr="00AA1E54" w:rsidTr="005838F9">
        <w:trPr>
          <w:cantSplit/>
        </w:trPr>
        <w:tc>
          <w:tcPr>
            <w:tcW w:w="1188"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1998 No.</w:t>
            </w:r>
            <w:r w:rsidR="00362FD8" w:rsidRPr="00AA1E54">
              <w:t> </w:t>
            </w:r>
            <w:r w:rsidRPr="00AA1E54">
              <w:t>121</w:t>
            </w:r>
          </w:p>
        </w:tc>
        <w:tc>
          <w:tcPr>
            <w:tcW w:w="1172"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9</w:t>
            </w:r>
            <w:r w:rsidR="00362FD8" w:rsidRPr="00AA1E54">
              <w:t> </w:t>
            </w:r>
            <w:r w:rsidRPr="00AA1E54">
              <w:t>June 1998</w:t>
            </w:r>
          </w:p>
        </w:tc>
        <w:tc>
          <w:tcPr>
            <w:tcW w:w="1473"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9</w:t>
            </w:r>
            <w:r w:rsidR="00362FD8" w:rsidRPr="00AA1E54">
              <w:t> </w:t>
            </w:r>
            <w:r w:rsidRPr="00AA1E54">
              <w:t>June 1998</w:t>
            </w:r>
          </w:p>
        </w:tc>
        <w:tc>
          <w:tcPr>
            <w:tcW w:w="1166"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w:t>
            </w:r>
          </w:p>
        </w:tc>
      </w:tr>
      <w:tr w:rsidR="00D57B83" w:rsidRPr="00AA1E54" w:rsidTr="005838F9">
        <w:trPr>
          <w:cantSplit/>
        </w:trPr>
        <w:tc>
          <w:tcPr>
            <w:tcW w:w="1188"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1998 No.</w:t>
            </w:r>
            <w:r w:rsidR="00362FD8" w:rsidRPr="00AA1E54">
              <w:t> </w:t>
            </w:r>
            <w:r w:rsidRPr="00AA1E54">
              <w:t>222</w:t>
            </w:r>
          </w:p>
        </w:tc>
        <w:tc>
          <w:tcPr>
            <w:tcW w:w="1172"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7</w:t>
            </w:r>
            <w:r w:rsidR="00362FD8" w:rsidRPr="00AA1E54">
              <w:t> </w:t>
            </w:r>
            <w:r w:rsidRPr="00AA1E54">
              <w:t>July 1998</w:t>
            </w:r>
          </w:p>
        </w:tc>
        <w:tc>
          <w:tcPr>
            <w:tcW w:w="1473"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7</w:t>
            </w:r>
            <w:r w:rsidR="00362FD8" w:rsidRPr="00AA1E54">
              <w:t> </w:t>
            </w:r>
            <w:r w:rsidRPr="00AA1E54">
              <w:t>July 1998</w:t>
            </w:r>
          </w:p>
        </w:tc>
        <w:tc>
          <w:tcPr>
            <w:tcW w:w="1166"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w:t>
            </w:r>
          </w:p>
        </w:tc>
      </w:tr>
      <w:tr w:rsidR="00D57B83" w:rsidRPr="00AA1E54" w:rsidTr="005838F9">
        <w:trPr>
          <w:cantSplit/>
        </w:trPr>
        <w:tc>
          <w:tcPr>
            <w:tcW w:w="1188"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1998 No.</w:t>
            </w:r>
            <w:r w:rsidR="00362FD8" w:rsidRPr="00AA1E54">
              <w:t> </w:t>
            </w:r>
            <w:r w:rsidRPr="00AA1E54">
              <w:t>270</w:t>
            </w:r>
          </w:p>
        </w:tc>
        <w:tc>
          <w:tcPr>
            <w:tcW w:w="1172"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 Sept 1998</w:t>
            </w:r>
          </w:p>
        </w:tc>
        <w:tc>
          <w:tcPr>
            <w:tcW w:w="1473"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 Sept 1998</w:t>
            </w:r>
          </w:p>
        </w:tc>
        <w:tc>
          <w:tcPr>
            <w:tcW w:w="1166"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w:t>
            </w:r>
          </w:p>
        </w:tc>
      </w:tr>
      <w:tr w:rsidR="00D57B83" w:rsidRPr="00AA1E54" w:rsidTr="005838F9">
        <w:trPr>
          <w:cantSplit/>
        </w:trPr>
        <w:tc>
          <w:tcPr>
            <w:tcW w:w="1188"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1998 No.</w:t>
            </w:r>
            <w:r w:rsidR="00362FD8" w:rsidRPr="00AA1E54">
              <w:t> </w:t>
            </w:r>
            <w:r w:rsidRPr="00AA1E54">
              <w:t>329</w:t>
            </w:r>
          </w:p>
        </w:tc>
        <w:tc>
          <w:tcPr>
            <w:tcW w:w="1172"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16 Dec 1998</w:t>
            </w:r>
          </w:p>
        </w:tc>
        <w:tc>
          <w:tcPr>
            <w:tcW w:w="1473"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16 Dec 1998</w:t>
            </w:r>
          </w:p>
        </w:tc>
        <w:tc>
          <w:tcPr>
            <w:tcW w:w="1166"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w:t>
            </w:r>
          </w:p>
        </w:tc>
      </w:tr>
      <w:tr w:rsidR="00D57B83" w:rsidRPr="00AA1E54" w:rsidTr="005838F9">
        <w:trPr>
          <w:cantSplit/>
        </w:trPr>
        <w:tc>
          <w:tcPr>
            <w:tcW w:w="1188"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1999 No.</w:t>
            </w:r>
            <w:r w:rsidR="00362FD8" w:rsidRPr="00AA1E54">
              <w:t> </w:t>
            </w:r>
            <w:r w:rsidRPr="00AA1E54">
              <w:t>39</w:t>
            </w:r>
          </w:p>
        </w:tc>
        <w:tc>
          <w:tcPr>
            <w:tcW w:w="1172"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24 Mar 1999</w:t>
            </w:r>
          </w:p>
        </w:tc>
        <w:tc>
          <w:tcPr>
            <w:tcW w:w="1473"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24 Mar 1999</w:t>
            </w:r>
          </w:p>
        </w:tc>
        <w:tc>
          <w:tcPr>
            <w:tcW w:w="1166"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w:t>
            </w:r>
          </w:p>
        </w:tc>
      </w:tr>
      <w:tr w:rsidR="00D57B83" w:rsidRPr="00AA1E54" w:rsidTr="005838F9">
        <w:trPr>
          <w:cantSplit/>
        </w:trPr>
        <w:tc>
          <w:tcPr>
            <w:tcW w:w="1188"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1999 No.</w:t>
            </w:r>
            <w:r w:rsidR="00362FD8" w:rsidRPr="00AA1E54">
              <w:t> </w:t>
            </w:r>
            <w:r w:rsidRPr="00AA1E54">
              <w:t>173</w:t>
            </w:r>
          </w:p>
        </w:tc>
        <w:tc>
          <w:tcPr>
            <w:tcW w:w="1172"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 Sept 1999</w:t>
            </w:r>
          </w:p>
        </w:tc>
        <w:tc>
          <w:tcPr>
            <w:tcW w:w="1473"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 Sept 1999 (r 2)</w:t>
            </w:r>
          </w:p>
        </w:tc>
        <w:tc>
          <w:tcPr>
            <w:tcW w:w="1166"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w:t>
            </w:r>
          </w:p>
        </w:tc>
      </w:tr>
      <w:tr w:rsidR="00D57B83" w:rsidRPr="00AA1E54" w:rsidTr="005838F9">
        <w:trPr>
          <w:cantSplit/>
        </w:trPr>
        <w:tc>
          <w:tcPr>
            <w:tcW w:w="1188"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2000 No.</w:t>
            </w:r>
            <w:r w:rsidR="00362FD8" w:rsidRPr="00AA1E54">
              <w:t> </w:t>
            </w:r>
            <w:r w:rsidRPr="00AA1E54">
              <w:t>16</w:t>
            </w:r>
          </w:p>
        </w:tc>
        <w:tc>
          <w:tcPr>
            <w:tcW w:w="1172"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15 Mar 2000</w:t>
            </w:r>
          </w:p>
        </w:tc>
        <w:tc>
          <w:tcPr>
            <w:tcW w:w="1473"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15 Mar 2000 (r 2)</w:t>
            </w:r>
          </w:p>
        </w:tc>
        <w:tc>
          <w:tcPr>
            <w:tcW w:w="1166"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w:t>
            </w:r>
          </w:p>
        </w:tc>
      </w:tr>
      <w:tr w:rsidR="00D57B83" w:rsidRPr="00AA1E54" w:rsidTr="005838F9">
        <w:trPr>
          <w:cantSplit/>
        </w:trPr>
        <w:tc>
          <w:tcPr>
            <w:tcW w:w="1188"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2000 No.</w:t>
            </w:r>
            <w:r w:rsidR="00362FD8" w:rsidRPr="00AA1E54">
              <w:t> </w:t>
            </w:r>
            <w:r w:rsidRPr="00AA1E54">
              <w:t>81</w:t>
            </w:r>
          </w:p>
        </w:tc>
        <w:tc>
          <w:tcPr>
            <w:tcW w:w="1172"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26</w:t>
            </w:r>
            <w:r w:rsidR="00362FD8" w:rsidRPr="00AA1E54">
              <w:t> </w:t>
            </w:r>
            <w:r w:rsidRPr="00AA1E54">
              <w:t>May 2000</w:t>
            </w:r>
          </w:p>
        </w:tc>
        <w:tc>
          <w:tcPr>
            <w:tcW w:w="1473"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w:t>
            </w:r>
            <w:r w:rsidR="00362FD8" w:rsidRPr="00AA1E54">
              <w:t> </w:t>
            </w:r>
            <w:r w:rsidRPr="00AA1E54">
              <w:t>July 2000 (r 2)</w:t>
            </w:r>
          </w:p>
        </w:tc>
        <w:tc>
          <w:tcPr>
            <w:tcW w:w="1166"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w:t>
            </w:r>
          </w:p>
        </w:tc>
      </w:tr>
      <w:tr w:rsidR="00D57B83" w:rsidRPr="00AA1E54" w:rsidTr="005838F9">
        <w:trPr>
          <w:cantSplit/>
        </w:trPr>
        <w:tc>
          <w:tcPr>
            <w:tcW w:w="1188"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2000 No.</w:t>
            </w:r>
            <w:r w:rsidR="00362FD8" w:rsidRPr="00AA1E54">
              <w:t> </w:t>
            </w:r>
            <w:r w:rsidRPr="00AA1E54">
              <w:t>207</w:t>
            </w:r>
          </w:p>
        </w:tc>
        <w:tc>
          <w:tcPr>
            <w:tcW w:w="1172"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31</w:t>
            </w:r>
            <w:r w:rsidR="00362FD8" w:rsidRPr="00AA1E54">
              <w:t> </w:t>
            </w:r>
            <w:r w:rsidRPr="00AA1E54">
              <w:t>July 2000</w:t>
            </w:r>
          </w:p>
        </w:tc>
        <w:tc>
          <w:tcPr>
            <w:tcW w:w="1473"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31</w:t>
            </w:r>
            <w:r w:rsidR="00362FD8" w:rsidRPr="00AA1E54">
              <w:t> </w:t>
            </w:r>
            <w:r w:rsidRPr="00AA1E54">
              <w:t>July 2000 (r 2)</w:t>
            </w:r>
          </w:p>
        </w:tc>
        <w:tc>
          <w:tcPr>
            <w:tcW w:w="1166"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w:t>
            </w:r>
          </w:p>
        </w:tc>
      </w:tr>
      <w:tr w:rsidR="00D57B83" w:rsidRPr="00AA1E54" w:rsidTr="005838F9">
        <w:trPr>
          <w:cantSplit/>
        </w:trPr>
        <w:tc>
          <w:tcPr>
            <w:tcW w:w="1188"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2000 No.</w:t>
            </w:r>
            <w:r w:rsidR="00362FD8" w:rsidRPr="00AA1E54">
              <w:t> </w:t>
            </w:r>
            <w:r w:rsidRPr="00AA1E54">
              <w:t>254</w:t>
            </w:r>
          </w:p>
        </w:tc>
        <w:tc>
          <w:tcPr>
            <w:tcW w:w="1172"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15 Sept 2000</w:t>
            </w:r>
          </w:p>
        </w:tc>
        <w:tc>
          <w:tcPr>
            <w:tcW w:w="1473"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15 Sept 2000 (r 2)</w:t>
            </w:r>
          </w:p>
        </w:tc>
        <w:tc>
          <w:tcPr>
            <w:tcW w:w="1166"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w:t>
            </w:r>
          </w:p>
        </w:tc>
      </w:tr>
      <w:tr w:rsidR="00D57B83" w:rsidRPr="00AA1E54" w:rsidTr="005838F9">
        <w:trPr>
          <w:cantSplit/>
        </w:trPr>
        <w:tc>
          <w:tcPr>
            <w:tcW w:w="1188"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2001 No.</w:t>
            </w:r>
            <w:r w:rsidR="00362FD8" w:rsidRPr="00AA1E54">
              <w:t> </w:t>
            </w:r>
            <w:r w:rsidRPr="00AA1E54">
              <w:t>31</w:t>
            </w:r>
          </w:p>
        </w:tc>
        <w:tc>
          <w:tcPr>
            <w:tcW w:w="1172"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 Mar 2001</w:t>
            </w:r>
          </w:p>
        </w:tc>
        <w:tc>
          <w:tcPr>
            <w:tcW w:w="1473"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 Mar 2001 (r 2)</w:t>
            </w:r>
          </w:p>
        </w:tc>
        <w:tc>
          <w:tcPr>
            <w:tcW w:w="1166"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w:t>
            </w:r>
          </w:p>
        </w:tc>
      </w:tr>
      <w:tr w:rsidR="00D57B83" w:rsidRPr="00AA1E54" w:rsidTr="005838F9">
        <w:trPr>
          <w:cantSplit/>
        </w:trPr>
        <w:tc>
          <w:tcPr>
            <w:tcW w:w="1188"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2001 No.</w:t>
            </w:r>
            <w:r w:rsidR="00362FD8" w:rsidRPr="00AA1E54">
              <w:t> </w:t>
            </w:r>
            <w:r w:rsidRPr="00AA1E54">
              <w:t>117</w:t>
            </w:r>
          </w:p>
        </w:tc>
        <w:tc>
          <w:tcPr>
            <w:tcW w:w="1172"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6</w:t>
            </w:r>
            <w:r w:rsidR="00362FD8" w:rsidRPr="00AA1E54">
              <w:t> </w:t>
            </w:r>
            <w:r w:rsidRPr="00AA1E54">
              <w:t>June 2001</w:t>
            </w:r>
          </w:p>
        </w:tc>
        <w:tc>
          <w:tcPr>
            <w:tcW w:w="1473"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6</w:t>
            </w:r>
            <w:r w:rsidR="00362FD8" w:rsidRPr="00AA1E54">
              <w:t> </w:t>
            </w:r>
            <w:r w:rsidRPr="00AA1E54">
              <w:t>June 2001 (r 2)</w:t>
            </w:r>
          </w:p>
        </w:tc>
        <w:tc>
          <w:tcPr>
            <w:tcW w:w="1166"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w:t>
            </w:r>
          </w:p>
        </w:tc>
      </w:tr>
      <w:tr w:rsidR="00D57B83" w:rsidRPr="00AA1E54" w:rsidTr="005838F9">
        <w:trPr>
          <w:cantSplit/>
        </w:trPr>
        <w:tc>
          <w:tcPr>
            <w:tcW w:w="1188"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2001 No.</w:t>
            </w:r>
            <w:r w:rsidR="00362FD8" w:rsidRPr="00AA1E54">
              <w:t> </w:t>
            </w:r>
            <w:r w:rsidRPr="00AA1E54">
              <w:t>264</w:t>
            </w:r>
          </w:p>
        </w:tc>
        <w:tc>
          <w:tcPr>
            <w:tcW w:w="1172"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5 Oct 2001</w:t>
            </w:r>
          </w:p>
        </w:tc>
        <w:tc>
          <w:tcPr>
            <w:tcW w:w="1473"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Sch 1: 5 Oct 2001 (r 2(a))</w:t>
            </w:r>
            <w:r w:rsidRPr="00AA1E54">
              <w:br/>
              <w:t>Remainder: 1 Jan 2002</w:t>
            </w:r>
          </w:p>
        </w:tc>
        <w:tc>
          <w:tcPr>
            <w:tcW w:w="1166"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w:t>
            </w:r>
          </w:p>
        </w:tc>
      </w:tr>
      <w:tr w:rsidR="00D57B83" w:rsidRPr="00AA1E54" w:rsidTr="005838F9">
        <w:trPr>
          <w:cantSplit/>
        </w:trPr>
        <w:tc>
          <w:tcPr>
            <w:tcW w:w="1188"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2003 No.</w:t>
            </w:r>
            <w:r w:rsidR="00362FD8" w:rsidRPr="00AA1E54">
              <w:t> </w:t>
            </w:r>
            <w:r w:rsidRPr="00AA1E54">
              <w:t>339</w:t>
            </w:r>
          </w:p>
        </w:tc>
        <w:tc>
          <w:tcPr>
            <w:tcW w:w="1172"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23 Dec 2003</w:t>
            </w:r>
          </w:p>
        </w:tc>
        <w:tc>
          <w:tcPr>
            <w:tcW w:w="1473"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23 Dec 2003 (r 2)</w:t>
            </w:r>
          </w:p>
        </w:tc>
        <w:tc>
          <w:tcPr>
            <w:tcW w:w="1166"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w:t>
            </w:r>
          </w:p>
        </w:tc>
      </w:tr>
      <w:tr w:rsidR="00D57B83" w:rsidRPr="00AA1E54" w:rsidTr="005838F9">
        <w:trPr>
          <w:cantSplit/>
        </w:trPr>
        <w:tc>
          <w:tcPr>
            <w:tcW w:w="1188"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2004 No.</w:t>
            </w:r>
            <w:r w:rsidR="00362FD8" w:rsidRPr="00AA1E54">
              <w:t> </w:t>
            </w:r>
            <w:r w:rsidRPr="00AA1E54">
              <w:t>319</w:t>
            </w:r>
          </w:p>
        </w:tc>
        <w:tc>
          <w:tcPr>
            <w:tcW w:w="1172"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25 Nov 2004</w:t>
            </w:r>
          </w:p>
        </w:tc>
        <w:tc>
          <w:tcPr>
            <w:tcW w:w="1473"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17 Dec 2004 (r 2)</w:t>
            </w:r>
          </w:p>
        </w:tc>
        <w:tc>
          <w:tcPr>
            <w:tcW w:w="1166"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w:t>
            </w:r>
          </w:p>
        </w:tc>
      </w:tr>
      <w:tr w:rsidR="00D57B83" w:rsidRPr="00AA1E54" w:rsidTr="005838F9">
        <w:trPr>
          <w:cantSplit/>
        </w:trPr>
        <w:tc>
          <w:tcPr>
            <w:tcW w:w="1188"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2004 No.</w:t>
            </w:r>
            <w:r w:rsidR="00362FD8" w:rsidRPr="00AA1E54">
              <w:t> </w:t>
            </w:r>
            <w:r w:rsidRPr="00AA1E54">
              <w:t>370</w:t>
            </w:r>
          </w:p>
        </w:tc>
        <w:tc>
          <w:tcPr>
            <w:tcW w:w="1172"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23 Dec 2004</w:t>
            </w:r>
          </w:p>
        </w:tc>
        <w:tc>
          <w:tcPr>
            <w:tcW w:w="1473"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23 Dec 2004 (r 2)</w:t>
            </w:r>
          </w:p>
        </w:tc>
        <w:tc>
          <w:tcPr>
            <w:tcW w:w="1166"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w:t>
            </w:r>
          </w:p>
        </w:tc>
      </w:tr>
      <w:tr w:rsidR="00D57B83" w:rsidRPr="00AA1E54" w:rsidTr="005838F9">
        <w:trPr>
          <w:cantSplit/>
        </w:trPr>
        <w:tc>
          <w:tcPr>
            <w:tcW w:w="1188"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2004 No.</w:t>
            </w:r>
            <w:r w:rsidR="00362FD8" w:rsidRPr="00AA1E54">
              <w:t> </w:t>
            </w:r>
            <w:r w:rsidRPr="00AA1E54">
              <w:t>371</w:t>
            </w:r>
          </w:p>
        </w:tc>
        <w:tc>
          <w:tcPr>
            <w:tcW w:w="1172"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23 Dec 2004</w:t>
            </w:r>
          </w:p>
        </w:tc>
        <w:tc>
          <w:tcPr>
            <w:tcW w:w="1473"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23 Dec 2004 (r 2)</w:t>
            </w:r>
          </w:p>
        </w:tc>
        <w:tc>
          <w:tcPr>
            <w:tcW w:w="1166"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w:t>
            </w:r>
          </w:p>
        </w:tc>
      </w:tr>
      <w:tr w:rsidR="00D57B83" w:rsidRPr="00AA1E54" w:rsidTr="005838F9">
        <w:trPr>
          <w:cantSplit/>
        </w:trPr>
        <w:tc>
          <w:tcPr>
            <w:tcW w:w="1188"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2005 No.</w:t>
            </w:r>
            <w:r w:rsidR="00362FD8" w:rsidRPr="00AA1E54">
              <w:t> </w:t>
            </w:r>
            <w:r w:rsidRPr="00AA1E54">
              <w:t>207</w:t>
            </w:r>
          </w:p>
        </w:tc>
        <w:tc>
          <w:tcPr>
            <w:tcW w:w="1172"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19 Sept 2005 (F2005L02673)</w:t>
            </w:r>
          </w:p>
        </w:tc>
        <w:tc>
          <w:tcPr>
            <w:tcW w:w="1473"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 Oct 2005 (r 2)</w:t>
            </w:r>
          </w:p>
        </w:tc>
        <w:tc>
          <w:tcPr>
            <w:tcW w:w="1166"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w:t>
            </w:r>
          </w:p>
        </w:tc>
      </w:tr>
      <w:tr w:rsidR="00D57B83" w:rsidRPr="00AA1E54" w:rsidTr="005838F9">
        <w:trPr>
          <w:cantSplit/>
        </w:trPr>
        <w:tc>
          <w:tcPr>
            <w:tcW w:w="1188"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2006 No.</w:t>
            </w:r>
            <w:r w:rsidR="00362FD8" w:rsidRPr="00AA1E54">
              <w:t> </w:t>
            </w:r>
            <w:r w:rsidRPr="00AA1E54">
              <w:t>128</w:t>
            </w:r>
          </w:p>
        </w:tc>
        <w:tc>
          <w:tcPr>
            <w:tcW w:w="1172"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15</w:t>
            </w:r>
            <w:r w:rsidR="00362FD8" w:rsidRPr="00AA1E54">
              <w:t> </w:t>
            </w:r>
            <w:r w:rsidRPr="00AA1E54">
              <w:t>June 2006 (F2006L01760)</w:t>
            </w:r>
          </w:p>
        </w:tc>
        <w:tc>
          <w:tcPr>
            <w:tcW w:w="1473"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w:t>
            </w:r>
            <w:r w:rsidR="00362FD8" w:rsidRPr="00AA1E54">
              <w:t> </w:t>
            </w:r>
            <w:r w:rsidRPr="00AA1E54">
              <w:t>July 2006 (r 2)</w:t>
            </w:r>
          </w:p>
        </w:tc>
        <w:tc>
          <w:tcPr>
            <w:tcW w:w="1166"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w:t>
            </w:r>
          </w:p>
        </w:tc>
      </w:tr>
      <w:tr w:rsidR="00D57B83" w:rsidRPr="00AA1E54" w:rsidTr="005838F9">
        <w:trPr>
          <w:cantSplit/>
        </w:trPr>
        <w:tc>
          <w:tcPr>
            <w:tcW w:w="1188"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2006 No.</w:t>
            </w:r>
            <w:r w:rsidR="00362FD8" w:rsidRPr="00AA1E54">
              <w:t> </w:t>
            </w:r>
            <w:r w:rsidRPr="00AA1E54">
              <w:t>256</w:t>
            </w:r>
          </w:p>
        </w:tc>
        <w:tc>
          <w:tcPr>
            <w:tcW w:w="1172"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6 Oct 2006 (F2006L03252)</w:t>
            </w:r>
          </w:p>
        </w:tc>
        <w:tc>
          <w:tcPr>
            <w:tcW w:w="1473"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9 Oct 2006 (r 2)</w:t>
            </w:r>
          </w:p>
        </w:tc>
        <w:tc>
          <w:tcPr>
            <w:tcW w:w="1166"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w:t>
            </w:r>
          </w:p>
        </w:tc>
      </w:tr>
      <w:tr w:rsidR="00D57B83" w:rsidRPr="00AA1E54" w:rsidTr="005838F9">
        <w:trPr>
          <w:cantSplit/>
        </w:trPr>
        <w:tc>
          <w:tcPr>
            <w:tcW w:w="1188"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2007 No.</w:t>
            </w:r>
            <w:r w:rsidR="00362FD8" w:rsidRPr="00AA1E54">
              <w:t> </w:t>
            </w:r>
            <w:r w:rsidRPr="00AA1E54">
              <w:t>82</w:t>
            </w:r>
          </w:p>
        </w:tc>
        <w:tc>
          <w:tcPr>
            <w:tcW w:w="1172"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16 Apr 2007 (F2007L00988)</w:t>
            </w:r>
          </w:p>
        </w:tc>
        <w:tc>
          <w:tcPr>
            <w:tcW w:w="1473"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17 Apr 2007 (r 2)</w:t>
            </w:r>
          </w:p>
        </w:tc>
        <w:tc>
          <w:tcPr>
            <w:tcW w:w="1166"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w:t>
            </w:r>
          </w:p>
        </w:tc>
      </w:tr>
      <w:tr w:rsidR="00D57B83" w:rsidRPr="00AA1E54" w:rsidTr="005838F9">
        <w:trPr>
          <w:cantSplit/>
        </w:trPr>
        <w:tc>
          <w:tcPr>
            <w:tcW w:w="1188"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lastRenderedPageBreak/>
              <w:t>2007 No.</w:t>
            </w:r>
            <w:r w:rsidR="00362FD8" w:rsidRPr="00AA1E54">
              <w:t> </w:t>
            </w:r>
            <w:r w:rsidRPr="00AA1E54">
              <w:t>212</w:t>
            </w:r>
          </w:p>
        </w:tc>
        <w:tc>
          <w:tcPr>
            <w:tcW w:w="1172"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23</w:t>
            </w:r>
            <w:r w:rsidR="00362FD8" w:rsidRPr="00AA1E54">
              <w:t> </w:t>
            </w:r>
            <w:r w:rsidRPr="00AA1E54">
              <w:t>July 2007 (F2007L02256)</w:t>
            </w:r>
          </w:p>
        </w:tc>
        <w:tc>
          <w:tcPr>
            <w:tcW w:w="1473"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26</w:t>
            </w:r>
            <w:r w:rsidR="00362FD8" w:rsidRPr="00AA1E54">
              <w:t> </w:t>
            </w:r>
            <w:r w:rsidRPr="00AA1E54">
              <w:t>July 2007 (r 2)</w:t>
            </w:r>
          </w:p>
        </w:tc>
        <w:tc>
          <w:tcPr>
            <w:tcW w:w="1166"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w:t>
            </w:r>
          </w:p>
        </w:tc>
      </w:tr>
      <w:tr w:rsidR="00D57B83" w:rsidRPr="00AA1E54" w:rsidTr="005838F9">
        <w:trPr>
          <w:cantSplit/>
        </w:trPr>
        <w:tc>
          <w:tcPr>
            <w:tcW w:w="1188"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2007 No.</w:t>
            </w:r>
            <w:r w:rsidR="00362FD8" w:rsidRPr="00AA1E54">
              <w:t> </w:t>
            </w:r>
            <w:r w:rsidRPr="00AA1E54">
              <w:t>293</w:t>
            </w:r>
          </w:p>
        </w:tc>
        <w:tc>
          <w:tcPr>
            <w:tcW w:w="1172"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27 Sept 2007 (F2007L03678)</w:t>
            </w:r>
          </w:p>
        </w:tc>
        <w:tc>
          <w:tcPr>
            <w:tcW w:w="1473"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Sch 1: 28 Sept 2007 (r 2(a))</w:t>
            </w:r>
            <w:r w:rsidRPr="00AA1E54">
              <w:br/>
              <w:t>Remainder: 15 Oct 2007</w:t>
            </w:r>
          </w:p>
        </w:tc>
        <w:tc>
          <w:tcPr>
            <w:tcW w:w="1166"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w:t>
            </w:r>
          </w:p>
        </w:tc>
      </w:tr>
      <w:tr w:rsidR="00D57B83" w:rsidRPr="00AA1E54" w:rsidTr="005838F9">
        <w:trPr>
          <w:cantSplit/>
        </w:trPr>
        <w:tc>
          <w:tcPr>
            <w:tcW w:w="1188"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2008 No.</w:t>
            </w:r>
            <w:r w:rsidR="00362FD8" w:rsidRPr="00AA1E54">
              <w:t> </w:t>
            </w:r>
            <w:r w:rsidRPr="00AA1E54">
              <w:t>104</w:t>
            </w:r>
          </w:p>
        </w:tc>
        <w:tc>
          <w:tcPr>
            <w:tcW w:w="1172"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20</w:t>
            </w:r>
            <w:r w:rsidR="00362FD8" w:rsidRPr="00AA1E54">
              <w:t> </w:t>
            </w:r>
            <w:r w:rsidRPr="00AA1E54">
              <w:t>June 2008 (F2008L02125)</w:t>
            </w:r>
          </w:p>
        </w:tc>
        <w:tc>
          <w:tcPr>
            <w:tcW w:w="1473"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2</w:t>
            </w:r>
            <w:r w:rsidR="00437481">
              <w:t>1 June</w:t>
            </w:r>
            <w:r w:rsidRPr="00AA1E54">
              <w:t xml:space="preserve"> 2008 (r 2)</w:t>
            </w:r>
          </w:p>
        </w:tc>
        <w:tc>
          <w:tcPr>
            <w:tcW w:w="1166"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w:t>
            </w:r>
          </w:p>
        </w:tc>
      </w:tr>
      <w:tr w:rsidR="00D57B83" w:rsidRPr="00AA1E54" w:rsidTr="005838F9">
        <w:trPr>
          <w:cantSplit/>
        </w:trPr>
        <w:tc>
          <w:tcPr>
            <w:tcW w:w="1188" w:type="pct"/>
            <w:tcBorders>
              <w:top w:val="single" w:sz="4" w:space="0" w:color="auto"/>
              <w:bottom w:val="single" w:sz="4" w:space="0" w:color="auto"/>
            </w:tcBorders>
            <w:shd w:val="clear" w:color="auto" w:fill="auto"/>
          </w:tcPr>
          <w:p w:rsidR="00D57B83" w:rsidRPr="00AA1E54" w:rsidRDefault="00D57B83" w:rsidP="00441896">
            <w:pPr>
              <w:pStyle w:val="ENoteTableText"/>
            </w:pPr>
            <w:r w:rsidRPr="00AA1E54">
              <w:t>2008 No.</w:t>
            </w:r>
            <w:r w:rsidR="00362FD8" w:rsidRPr="00AA1E54">
              <w:t> </w:t>
            </w:r>
            <w:r w:rsidRPr="00AA1E54">
              <w:t>182</w:t>
            </w:r>
          </w:p>
        </w:tc>
        <w:tc>
          <w:tcPr>
            <w:tcW w:w="1172" w:type="pct"/>
            <w:tcBorders>
              <w:top w:val="single" w:sz="4" w:space="0" w:color="auto"/>
              <w:bottom w:val="single" w:sz="4" w:space="0" w:color="auto"/>
            </w:tcBorders>
            <w:shd w:val="clear" w:color="auto" w:fill="auto"/>
          </w:tcPr>
          <w:p w:rsidR="00D57B83" w:rsidRPr="00AA1E54" w:rsidRDefault="00D57B83" w:rsidP="00D57B83">
            <w:pPr>
              <w:pStyle w:val="ENoteTableText"/>
              <w:keepNext/>
              <w:keepLines/>
            </w:pPr>
            <w:r w:rsidRPr="00AA1E54">
              <w:t>22 Sept 2008 (F2008L03471)</w:t>
            </w:r>
          </w:p>
        </w:tc>
        <w:tc>
          <w:tcPr>
            <w:tcW w:w="1473" w:type="pct"/>
            <w:tcBorders>
              <w:top w:val="single" w:sz="4" w:space="0" w:color="auto"/>
              <w:bottom w:val="single" w:sz="4" w:space="0" w:color="auto"/>
            </w:tcBorders>
            <w:shd w:val="clear" w:color="auto" w:fill="auto"/>
          </w:tcPr>
          <w:p w:rsidR="00D57B83" w:rsidRPr="00AA1E54" w:rsidRDefault="00D57B83" w:rsidP="00D57B83">
            <w:pPr>
              <w:pStyle w:val="ENoteTableText"/>
              <w:keepNext/>
              <w:keepLines/>
            </w:pPr>
            <w:r w:rsidRPr="00AA1E54">
              <w:t>Sch 1: 1 Jan 2009 (r 2(a))</w:t>
            </w:r>
            <w:r w:rsidRPr="00AA1E54">
              <w:br/>
              <w:t>Sch 2: 1</w:t>
            </w:r>
            <w:r w:rsidR="00362FD8" w:rsidRPr="00AA1E54">
              <w:t> </w:t>
            </w:r>
            <w:r w:rsidRPr="00AA1E54">
              <w:t>July 2009 (r 2(b))</w:t>
            </w:r>
          </w:p>
        </w:tc>
        <w:tc>
          <w:tcPr>
            <w:tcW w:w="1166" w:type="pct"/>
            <w:tcBorders>
              <w:top w:val="single" w:sz="4" w:space="0" w:color="auto"/>
              <w:bottom w:val="single" w:sz="4" w:space="0" w:color="auto"/>
            </w:tcBorders>
            <w:shd w:val="clear" w:color="auto" w:fill="auto"/>
          </w:tcPr>
          <w:p w:rsidR="00D57B83" w:rsidRPr="00AA1E54" w:rsidRDefault="00D57B83" w:rsidP="00D57B83">
            <w:pPr>
              <w:pStyle w:val="ENoteTableText"/>
              <w:keepNext/>
              <w:keepLines/>
            </w:pPr>
            <w:r w:rsidRPr="00AA1E54">
              <w:t>—</w:t>
            </w:r>
          </w:p>
        </w:tc>
      </w:tr>
      <w:tr w:rsidR="00D57B83" w:rsidRPr="00AA1E54" w:rsidTr="005838F9">
        <w:trPr>
          <w:cantSplit/>
        </w:trPr>
        <w:tc>
          <w:tcPr>
            <w:tcW w:w="1188"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258, 2008</w:t>
            </w:r>
          </w:p>
        </w:tc>
        <w:tc>
          <w:tcPr>
            <w:tcW w:w="1172"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17 Dec 2008 (F2008L04634)</w:t>
            </w:r>
          </w:p>
        </w:tc>
        <w:tc>
          <w:tcPr>
            <w:tcW w:w="1473"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18 Dec 2008 (r 2)</w:t>
            </w:r>
          </w:p>
        </w:tc>
        <w:tc>
          <w:tcPr>
            <w:tcW w:w="1166"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w:t>
            </w:r>
          </w:p>
        </w:tc>
      </w:tr>
      <w:tr w:rsidR="00D57B83" w:rsidRPr="00AA1E54" w:rsidTr="005838F9">
        <w:trPr>
          <w:cantSplit/>
        </w:trPr>
        <w:tc>
          <w:tcPr>
            <w:tcW w:w="1188"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259, 2008</w:t>
            </w:r>
          </w:p>
        </w:tc>
        <w:tc>
          <w:tcPr>
            <w:tcW w:w="1172"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17 Dec 2008 (F2008L04631)</w:t>
            </w:r>
          </w:p>
        </w:tc>
        <w:tc>
          <w:tcPr>
            <w:tcW w:w="1473" w:type="pct"/>
            <w:tcBorders>
              <w:top w:val="single" w:sz="4" w:space="0" w:color="auto"/>
              <w:bottom w:val="single" w:sz="4" w:space="0" w:color="auto"/>
            </w:tcBorders>
            <w:shd w:val="clear" w:color="auto" w:fill="auto"/>
          </w:tcPr>
          <w:p w:rsidR="00D57B83" w:rsidRPr="00AA1E54" w:rsidRDefault="00D57B83" w:rsidP="00441896">
            <w:pPr>
              <w:pStyle w:val="ENoteTableText"/>
            </w:pPr>
            <w:r w:rsidRPr="00AA1E54">
              <w:t>Sch 1: 18 Dec 2008 (r 2(1)(a))</w:t>
            </w:r>
            <w:r w:rsidRPr="00AA1E54">
              <w:br/>
              <w:t>Sch 2: 30 Mar 2009 (r 2(1)(b))</w:t>
            </w:r>
            <w:r w:rsidRPr="00AA1E54">
              <w:br/>
              <w:t>Sch 3: 18 Dec 2008 (r 2(2)(b))</w:t>
            </w:r>
          </w:p>
        </w:tc>
        <w:tc>
          <w:tcPr>
            <w:tcW w:w="1166"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w:t>
            </w:r>
          </w:p>
        </w:tc>
      </w:tr>
      <w:tr w:rsidR="00D57B83" w:rsidRPr="00AA1E54" w:rsidTr="005838F9">
        <w:trPr>
          <w:cantSplit/>
        </w:trPr>
        <w:tc>
          <w:tcPr>
            <w:tcW w:w="1188"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17, 2009</w:t>
            </w:r>
          </w:p>
        </w:tc>
        <w:tc>
          <w:tcPr>
            <w:tcW w:w="1172"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5 Feb 2009 (F2009L00262)</w:t>
            </w:r>
          </w:p>
        </w:tc>
        <w:tc>
          <w:tcPr>
            <w:tcW w:w="1473"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Sch 1: 6 Feb 2009 (r 2(a))</w:t>
            </w:r>
            <w:r w:rsidRPr="00AA1E54">
              <w:br/>
              <w:t>Sch 2: 1 Mar 2009 (r 2(b))</w:t>
            </w:r>
            <w:r w:rsidRPr="00AA1E54">
              <w:br/>
              <w:t>Sch 3: 1 Mar 2009 (r 2(c))</w:t>
            </w:r>
          </w:p>
        </w:tc>
        <w:tc>
          <w:tcPr>
            <w:tcW w:w="1166"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w:t>
            </w:r>
          </w:p>
        </w:tc>
      </w:tr>
      <w:tr w:rsidR="00D57B83" w:rsidRPr="00AA1E54" w:rsidTr="005838F9">
        <w:trPr>
          <w:cantSplit/>
        </w:trPr>
        <w:tc>
          <w:tcPr>
            <w:tcW w:w="1188"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322, 2009</w:t>
            </w:r>
          </w:p>
        </w:tc>
        <w:tc>
          <w:tcPr>
            <w:tcW w:w="1172"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27 Nov 2009 (F2009L04294)</w:t>
            </w:r>
          </w:p>
        </w:tc>
        <w:tc>
          <w:tcPr>
            <w:tcW w:w="1473" w:type="pct"/>
            <w:tcBorders>
              <w:top w:val="single" w:sz="4" w:space="0" w:color="auto"/>
              <w:bottom w:val="single" w:sz="4" w:space="0" w:color="auto"/>
            </w:tcBorders>
            <w:shd w:val="clear" w:color="auto" w:fill="auto"/>
          </w:tcPr>
          <w:p w:rsidR="00D57B83" w:rsidRPr="00AA1E54" w:rsidRDefault="00D57B83" w:rsidP="00D25425">
            <w:pPr>
              <w:pStyle w:val="ENoteTableText"/>
            </w:pPr>
            <w:r w:rsidRPr="00AA1E54">
              <w:t>Sch 1: 1 Dec 2009 (r 2(a))</w:t>
            </w:r>
            <w:r w:rsidRPr="00AA1E54">
              <w:br/>
              <w:t>Sch 2: 1 Jan 2010 (r 2(b))</w:t>
            </w:r>
          </w:p>
        </w:tc>
        <w:tc>
          <w:tcPr>
            <w:tcW w:w="1166"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w:t>
            </w:r>
          </w:p>
        </w:tc>
      </w:tr>
      <w:tr w:rsidR="00D57B83" w:rsidRPr="00AA1E54" w:rsidTr="005838F9">
        <w:trPr>
          <w:cantSplit/>
        </w:trPr>
        <w:tc>
          <w:tcPr>
            <w:tcW w:w="1188"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76, 2010</w:t>
            </w:r>
          </w:p>
        </w:tc>
        <w:tc>
          <w:tcPr>
            <w:tcW w:w="1172"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11</w:t>
            </w:r>
            <w:r w:rsidR="00362FD8" w:rsidRPr="00AA1E54">
              <w:t> </w:t>
            </w:r>
            <w:r w:rsidRPr="00AA1E54">
              <w:t>May 2010 (F2010L01220)</w:t>
            </w:r>
          </w:p>
        </w:tc>
        <w:tc>
          <w:tcPr>
            <w:tcW w:w="1473" w:type="pct"/>
            <w:tcBorders>
              <w:top w:val="single" w:sz="4" w:space="0" w:color="auto"/>
              <w:bottom w:val="single" w:sz="4" w:space="0" w:color="auto"/>
            </w:tcBorders>
            <w:shd w:val="clear" w:color="auto" w:fill="auto"/>
          </w:tcPr>
          <w:p w:rsidR="00D57B83" w:rsidRPr="00AA1E54" w:rsidRDefault="00D57B83" w:rsidP="00D25425">
            <w:pPr>
              <w:pStyle w:val="ENoteTableText"/>
            </w:pPr>
            <w:r w:rsidRPr="00AA1E54">
              <w:t>1 Nov 2010 (r 2)</w:t>
            </w:r>
          </w:p>
        </w:tc>
        <w:tc>
          <w:tcPr>
            <w:tcW w:w="1166"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w:t>
            </w:r>
          </w:p>
        </w:tc>
      </w:tr>
      <w:tr w:rsidR="00D57B83" w:rsidRPr="00AA1E54" w:rsidTr="005838F9">
        <w:trPr>
          <w:cantSplit/>
        </w:trPr>
        <w:tc>
          <w:tcPr>
            <w:tcW w:w="1188"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165, 2010</w:t>
            </w:r>
          </w:p>
        </w:tc>
        <w:tc>
          <w:tcPr>
            <w:tcW w:w="1172"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29</w:t>
            </w:r>
            <w:r w:rsidR="00362FD8" w:rsidRPr="00AA1E54">
              <w:t> </w:t>
            </w:r>
            <w:r w:rsidRPr="00AA1E54">
              <w:t>June 2010 (F2010L01845)</w:t>
            </w:r>
          </w:p>
        </w:tc>
        <w:tc>
          <w:tcPr>
            <w:tcW w:w="1473" w:type="pct"/>
            <w:tcBorders>
              <w:top w:val="single" w:sz="4" w:space="0" w:color="auto"/>
              <w:bottom w:val="single" w:sz="4" w:space="0" w:color="auto"/>
            </w:tcBorders>
            <w:shd w:val="clear" w:color="auto" w:fill="auto"/>
          </w:tcPr>
          <w:p w:rsidR="00D57B83" w:rsidRPr="00AA1E54" w:rsidRDefault="00D57B83" w:rsidP="00D25425">
            <w:pPr>
              <w:pStyle w:val="ENoteTableText"/>
            </w:pPr>
            <w:r w:rsidRPr="00AA1E54">
              <w:t>1</w:t>
            </w:r>
            <w:r w:rsidR="00362FD8" w:rsidRPr="00AA1E54">
              <w:t> </w:t>
            </w:r>
            <w:r w:rsidRPr="00AA1E54">
              <w:t>July 2010 (r 2)</w:t>
            </w:r>
          </w:p>
        </w:tc>
        <w:tc>
          <w:tcPr>
            <w:tcW w:w="1166"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w:t>
            </w:r>
          </w:p>
        </w:tc>
      </w:tr>
      <w:tr w:rsidR="00D57B83" w:rsidRPr="00AA1E54" w:rsidTr="005838F9">
        <w:trPr>
          <w:cantSplit/>
        </w:trPr>
        <w:tc>
          <w:tcPr>
            <w:tcW w:w="1188"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242, 2010</w:t>
            </w:r>
          </w:p>
        </w:tc>
        <w:tc>
          <w:tcPr>
            <w:tcW w:w="1172"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15 Oct 2010 (F2010L02720)</w:t>
            </w:r>
          </w:p>
        </w:tc>
        <w:tc>
          <w:tcPr>
            <w:tcW w:w="1473" w:type="pct"/>
            <w:tcBorders>
              <w:top w:val="single" w:sz="4" w:space="0" w:color="auto"/>
              <w:bottom w:val="single" w:sz="4" w:space="0" w:color="auto"/>
            </w:tcBorders>
            <w:shd w:val="clear" w:color="auto" w:fill="auto"/>
          </w:tcPr>
          <w:p w:rsidR="00D57B83" w:rsidRPr="00AA1E54" w:rsidRDefault="00D57B83" w:rsidP="00D25425">
            <w:pPr>
              <w:pStyle w:val="ENoteTableText"/>
            </w:pPr>
            <w:r w:rsidRPr="00AA1E54">
              <w:t>1 Nov 2010 (r 2)</w:t>
            </w:r>
          </w:p>
        </w:tc>
        <w:tc>
          <w:tcPr>
            <w:tcW w:w="1166"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r 4</w:t>
            </w:r>
          </w:p>
        </w:tc>
      </w:tr>
      <w:tr w:rsidR="00D57B83" w:rsidRPr="00AA1E54" w:rsidTr="005838F9">
        <w:trPr>
          <w:cantSplit/>
        </w:trPr>
        <w:tc>
          <w:tcPr>
            <w:tcW w:w="1188"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255, 2010</w:t>
            </w:r>
          </w:p>
        </w:tc>
        <w:tc>
          <w:tcPr>
            <w:tcW w:w="1172"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28 Oct 2010 (F2010L02823)</w:t>
            </w:r>
          </w:p>
        </w:tc>
        <w:tc>
          <w:tcPr>
            <w:tcW w:w="1473" w:type="pct"/>
            <w:tcBorders>
              <w:top w:val="single" w:sz="4" w:space="0" w:color="auto"/>
              <w:bottom w:val="single" w:sz="4" w:space="0" w:color="auto"/>
            </w:tcBorders>
            <w:shd w:val="clear" w:color="auto" w:fill="auto"/>
          </w:tcPr>
          <w:p w:rsidR="00D57B83" w:rsidRPr="00AA1E54" w:rsidRDefault="00D57B83" w:rsidP="00D25425">
            <w:pPr>
              <w:pStyle w:val="ENoteTableText"/>
            </w:pPr>
            <w:r w:rsidRPr="00AA1E54">
              <w:t>29 Oct 2010 (r 2)</w:t>
            </w:r>
          </w:p>
        </w:tc>
        <w:tc>
          <w:tcPr>
            <w:tcW w:w="1166"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w:t>
            </w:r>
          </w:p>
        </w:tc>
      </w:tr>
      <w:tr w:rsidR="00D57B83" w:rsidRPr="00AA1E54" w:rsidTr="005838F9">
        <w:trPr>
          <w:cantSplit/>
        </w:trPr>
        <w:tc>
          <w:tcPr>
            <w:tcW w:w="1188"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290, 2010</w:t>
            </w:r>
          </w:p>
        </w:tc>
        <w:tc>
          <w:tcPr>
            <w:tcW w:w="1172"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25 Nov 2010 (F2010L03072)</w:t>
            </w:r>
          </w:p>
        </w:tc>
        <w:tc>
          <w:tcPr>
            <w:tcW w:w="1473"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Sch 1: 26 Nov 2010 (r 2(a))</w:t>
            </w:r>
            <w:r w:rsidRPr="00AA1E54">
              <w:br/>
              <w:t>Sch 2: 1 Dec 2010 (r 2(b))</w:t>
            </w:r>
          </w:p>
        </w:tc>
        <w:tc>
          <w:tcPr>
            <w:tcW w:w="1166"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w:t>
            </w:r>
          </w:p>
        </w:tc>
      </w:tr>
      <w:tr w:rsidR="00D57B83" w:rsidRPr="00AA1E54" w:rsidTr="005838F9">
        <w:trPr>
          <w:cantSplit/>
        </w:trPr>
        <w:tc>
          <w:tcPr>
            <w:tcW w:w="1188"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20, 2011</w:t>
            </w:r>
          </w:p>
        </w:tc>
        <w:tc>
          <w:tcPr>
            <w:tcW w:w="1172"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10 Mar 2011 (F2011L00408)</w:t>
            </w:r>
          </w:p>
        </w:tc>
        <w:tc>
          <w:tcPr>
            <w:tcW w:w="1473"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Sch 1: 11 Mar 2011 (r 2(</w:t>
            </w:r>
            <w:r w:rsidR="005838F9" w:rsidRPr="00AA1E54">
              <w:t>a))</w:t>
            </w:r>
            <w:r w:rsidR="005838F9" w:rsidRPr="00AA1E54">
              <w:br/>
              <w:t>Sch 2: 11 Mar 2011 (r 2(b))</w:t>
            </w:r>
            <w:r w:rsidRPr="00AA1E54">
              <w:br/>
              <w:t>Sch 3: 9 Dec 2011 (r 2(c))</w:t>
            </w:r>
          </w:p>
        </w:tc>
        <w:tc>
          <w:tcPr>
            <w:tcW w:w="1166"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w:t>
            </w:r>
          </w:p>
        </w:tc>
      </w:tr>
      <w:tr w:rsidR="00D57B83" w:rsidRPr="00AA1E54" w:rsidTr="005838F9">
        <w:trPr>
          <w:cantSplit/>
        </w:trPr>
        <w:tc>
          <w:tcPr>
            <w:tcW w:w="1188"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120, 2011</w:t>
            </w:r>
          </w:p>
        </w:tc>
        <w:tc>
          <w:tcPr>
            <w:tcW w:w="1172"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30</w:t>
            </w:r>
            <w:r w:rsidR="00362FD8" w:rsidRPr="00AA1E54">
              <w:t> </w:t>
            </w:r>
            <w:r w:rsidRPr="00AA1E54">
              <w:t>June 2011 (F2011L01364)</w:t>
            </w:r>
          </w:p>
        </w:tc>
        <w:tc>
          <w:tcPr>
            <w:tcW w:w="1473"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w:t>
            </w:r>
            <w:r w:rsidR="00362FD8" w:rsidRPr="00AA1E54">
              <w:t> </w:t>
            </w:r>
            <w:r w:rsidRPr="00AA1E54">
              <w:t>July 2011 (r 2)</w:t>
            </w:r>
          </w:p>
        </w:tc>
        <w:tc>
          <w:tcPr>
            <w:tcW w:w="1166"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w:t>
            </w:r>
          </w:p>
        </w:tc>
      </w:tr>
      <w:tr w:rsidR="00D57B83" w:rsidRPr="00AA1E54" w:rsidTr="005838F9">
        <w:trPr>
          <w:cantSplit/>
        </w:trPr>
        <w:tc>
          <w:tcPr>
            <w:tcW w:w="1188" w:type="pct"/>
            <w:tcBorders>
              <w:top w:val="single" w:sz="4" w:space="0" w:color="auto"/>
              <w:bottom w:val="nil"/>
            </w:tcBorders>
            <w:shd w:val="clear" w:color="auto" w:fill="auto"/>
          </w:tcPr>
          <w:p w:rsidR="00D57B83" w:rsidRPr="00AA1E54" w:rsidRDefault="00D57B83" w:rsidP="00D57B83">
            <w:pPr>
              <w:pStyle w:val="ENoteTableText"/>
            </w:pPr>
            <w:r w:rsidRPr="00AA1E54">
              <w:t>9, 2012</w:t>
            </w:r>
          </w:p>
        </w:tc>
        <w:tc>
          <w:tcPr>
            <w:tcW w:w="1172" w:type="pct"/>
            <w:tcBorders>
              <w:top w:val="single" w:sz="4" w:space="0" w:color="auto"/>
              <w:bottom w:val="nil"/>
            </w:tcBorders>
            <w:shd w:val="clear" w:color="auto" w:fill="auto"/>
          </w:tcPr>
          <w:p w:rsidR="00D57B83" w:rsidRPr="00AA1E54" w:rsidRDefault="00D57B83" w:rsidP="00D57B83">
            <w:pPr>
              <w:pStyle w:val="ENoteTableText"/>
            </w:pPr>
            <w:r w:rsidRPr="00AA1E54">
              <w:t>23 Feb 2012 (F2012L00394)</w:t>
            </w:r>
          </w:p>
        </w:tc>
        <w:tc>
          <w:tcPr>
            <w:tcW w:w="1473" w:type="pct"/>
            <w:tcBorders>
              <w:top w:val="single" w:sz="4" w:space="0" w:color="auto"/>
              <w:bottom w:val="nil"/>
            </w:tcBorders>
            <w:shd w:val="clear" w:color="auto" w:fill="auto"/>
          </w:tcPr>
          <w:p w:rsidR="00D57B83" w:rsidRPr="00AA1E54" w:rsidRDefault="00D57B83" w:rsidP="00A61C3E">
            <w:pPr>
              <w:pStyle w:val="ENoteTableText"/>
            </w:pPr>
            <w:r w:rsidRPr="00AA1E54">
              <w:t>Sch 1 (items</w:t>
            </w:r>
            <w:r w:rsidR="00362FD8" w:rsidRPr="00AA1E54">
              <w:t> </w:t>
            </w:r>
            <w:r w:rsidRPr="00AA1E54">
              <w:t>3, 4): 24 Feb 2012 (s</w:t>
            </w:r>
            <w:r w:rsidR="00A61C3E" w:rsidRPr="00AA1E54">
              <w:t> </w:t>
            </w:r>
            <w:r w:rsidRPr="00AA1E54">
              <w:t>2(a))</w:t>
            </w:r>
            <w:r w:rsidRPr="00AA1E54">
              <w:br/>
              <w:t>Sch 1 (</w:t>
            </w:r>
            <w:r w:rsidR="00054049" w:rsidRPr="00AA1E54">
              <w:t>items 1</w:t>
            </w:r>
            <w:r w:rsidRPr="00AA1E54">
              <w:t>, 2): 8 Mar 2012 (s</w:t>
            </w:r>
            <w:r w:rsidR="00A61C3E" w:rsidRPr="00AA1E54">
              <w:t> </w:t>
            </w:r>
            <w:r w:rsidRPr="00AA1E54">
              <w:t>2(b))</w:t>
            </w:r>
          </w:p>
        </w:tc>
        <w:tc>
          <w:tcPr>
            <w:tcW w:w="1166" w:type="pct"/>
            <w:tcBorders>
              <w:top w:val="single" w:sz="4" w:space="0" w:color="auto"/>
              <w:bottom w:val="nil"/>
            </w:tcBorders>
            <w:shd w:val="clear" w:color="auto" w:fill="auto"/>
          </w:tcPr>
          <w:p w:rsidR="00D57B83" w:rsidRPr="00AA1E54" w:rsidRDefault="00D57B83" w:rsidP="00D57B83">
            <w:pPr>
              <w:pStyle w:val="ENoteTableText"/>
            </w:pPr>
            <w:r w:rsidRPr="00AA1E54">
              <w:t>—</w:t>
            </w:r>
          </w:p>
        </w:tc>
      </w:tr>
      <w:tr w:rsidR="00D57B83" w:rsidRPr="00AA1E54" w:rsidTr="005838F9">
        <w:trPr>
          <w:cantSplit/>
        </w:trPr>
        <w:tc>
          <w:tcPr>
            <w:tcW w:w="1188" w:type="pct"/>
            <w:tcBorders>
              <w:top w:val="nil"/>
              <w:bottom w:val="nil"/>
            </w:tcBorders>
            <w:shd w:val="clear" w:color="auto" w:fill="auto"/>
          </w:tcPr>
          <w:p w:rsidR="00D57B83" w:rsidRPr="00AA1E54" w:rsidRDefault="00D57B83" w:rsidP="00D57B83">
            <w:pPr>
              <w:pStyle w:val="ENoteTTIndentHeading"/>
              <w:rPr>
                <w:rFonts w:eastAsiaTheme="minorHAnsi" w:cstheme="minorBidi"/>
                <w:lang w:eastAsia="en-US"/>
              </w:rPr>
            </w:pPr>
            <w:r w:rsidRPr="00AA1E54">
              <w:t>as amended by</w:t>
            </w:r>
          </w:p>
        </w:tc>
        <w:tc>
          <w:tcPr>
            <w:tcW w:w="1172" w:type="pct"/>
            <w:tcBorders>
              <w:top w:val="nil"/>
              <w:bottom w:val="nil"/>
            </w:tcBorders>
            <w:shd w:val="clear" w:color="auto" w:fill="auto"/>
          </w:tcPr>
          <w:p w:rsidR="00D57B83" w:rsidRPr="00AA1E54" w:rsidRDefault="00D57B83" w:rsidP="00D57B83">
            <w:pPr>
              <w:pStyle w:val="ENoteTableText"/>
            </w:pPr>
          </w:p>
        </w:tc>
        <w:tc>
          <w:tcPr>
            <w:tcW w:w="1473" w:type="pct"/>
            <w:tcBorders>
              <w:top w:val="nil"/>
              <w:bottom w:val="nil"/>
            </w:tcBorders>
            <w:shd w:val="clear" w:color="auto" w:fill="auto"/>
          </w:tcPr>
          <w:p w:rsidR="00D57B83" w:rsidRPr="00AA1E54" w:rsidRDefault="00D57B83" w:rsidP="00D57B83">
            <w:pPr>
              <w:pStyle w:val="ENoteTableText"/>
            </w:pPr>
          </w:p>
        </w:tc>
        <w:tc>
          <w:tcPr>
            <w:tcW w:w="1166" w:type="pct"/>
            <w:tcBorders>
              <w:top w:val="nil"/>
              <w:bottom w:val="nil"/>
            </w:tcBorders>
            <w:shd w:val="clear" w:color="auto" w:fill="auto"/>
          </w:tcPr>
          <w:p w:rsidR="00D57B83" w:rsidRPr="00AA1E54" w:rsidRDefault="00D57B83" w:rsidP="00D57B83">
            <w:pPr>
              <w:pStyle w:val="ENoteTableText"/>
            </w:pPr>
          </w:p>
        </w:tc>
      </w:tr>
      <w:tr w:rsidR="00D57B83" w:rsidRPr="00AA1E54" w:rsidTr="005838F9">
        <w:trPr>
          <w:cantSplit/>
        </w:trPr>
        <w:tc>
          <w:tcPr>
            <w:tcW w:w="1188" w:type="pct"/>
            <w:tcBorders>
              <w:top w:val="nil"/>
              <w:bottom w:val="single" w:sz="4" w:space="0" w:color="auto"/>
            </w:tcBorders>
            <w:shd w:val="clear" w:color="auto" w:fill="auto"/>
          </w:tcPr>
          <w:p w:rsidR="00D57B83" w:rsidRPr="00AA1E54" w:rsidRDefault="00D57B83" w:rsidP="00C703AF">
            <w:pPr>
              <w:pStyle w:val="ENoteTTi"/>
              <w:keepNext w:val="0"/>
              <w:rPr>
                <w:rFonts w:eastAsiaTheme="minorHAnsi"/>
              </w:rPr>
            </w:pPr>
            <w:r w:rsidRPr="00AA1E54">
              <w:t>18, 2012</w:t>
            </w:r>
          </w:p>
        </w:tc>
        <w:tc>
          <w:tcPr>
            <w:tcW w:w="1172" w:type="pct"/>
            <w:tcBorders>
              <w:top w:val="nil"/>
              <w:bottom w:val="single" w:sz="4" w:space="0" w:color="auto"/>
            </w:tcBorders>
            <w:shd w:val="clear" w:color="auto" w:fill="auto"/>
          </w:tcPr>
          <w:p w:rsidR="00D57B83" w:rsidRPr="00AA1E54" w:rsidRDefault="00D57B83" w:rsidP="00C703AF">
            <w:pPr>
              <w:pStyle w:val="ENoteTableText"/>
            </w:pPr>
            <w:r w:rsidRPr="00AA1E54">
              <w:t>8 Mar 2012 (F2012L00545)</w:t>
            </w:r>
          </w:p>
        </w:tc>
        <w:tc>
          <w:tcPr>
            <w:tcW w:w="1473" w:type="pct"/>
            <w:tcBorders>
              <w:top w:val="nil"/>
              <w:bottom w:val="single" w:sz="4" w:space="0" w:color="auto"/>
            </w:tcBorders>
            <w:shd w:val="clear" w:color="auto" w:fill="auto"/>
          </w:tcPr>
          <w:p w:rsidR="00D57B83" w:rsidRPr="00AA1E54" w:rsidRDefault="00D57B83" w:rsidP="00C703AF">
            <w:pPr>
              <w:pStyle w:val="ENoteTableText"/>
            </w:pPr>
            <w:r w:rsidRPr="00AA1E54">
              <w:t>8 Mar 2012 (s 2)</w:t>
            </w:r>
          </w:p>
        </w:tc>
        <w:tc>
          <w:tcPr>
            <w:tcW w:w="1166" w:type="pct"/>
            <w:tcBorders>
              <w:top w:val="nil"/>
              <w:bottom w:val="single" w:sz="4" w:space="0" w:color="auto"/>
            </w:tcBorders>
            <w:shd w:val="clear" w:color="auto" w:fill="auto"/>
          </w:tcPr>
          <w:p w:rsidR="00D57B83" w:rsidRPr="00AA1E54" w:rsidRDefault="00D57B83" w:rsidP="00C703AF">
            <w:pPr>
              <w:pStyle w:val="ENoteTableText"/>
            </w:pPr>
            <w:r w:rsidRPr="00AA1E54">
              <w:t>—</w:t>
            </w:r>
          </w:p>
        </w:tc>
      </w:tr>
      <w:tr w:rsidR="00D57B83" w:rsidRPr="00AA1E54" w:rsidTr="005838F9">
        <w:trPr>
          <w:cantSplit/>
        </w:trPr>
        <w:tc>
          <w:tcPr>
            <w:tcW w:w="1188" w:type="pct"/>
            <w:tcBorders>
              <w:top w:val="single" w:sz="4" w:space="0" w:color="auto"/>
              <w:bottom w:val="nil"/>
            </w:tcBorders>
            <w:shd w:val="clear" w:color="auto" w:fill="auto"/>
          </w:tcPr>
          <w:p w:rsidR="00D57B83" w:rsidRPr="00AA1E54" w:rsidRDefault="00D57B83" w:rsidP="00C703AF">
            <w:pPr>
              <w:pStyle w:val="ENoteTableText"/>
              <w:keepNext/>
            </w:pPr>
            <w:r w:rsidRPr="00AA1E54">
              <w:lastRenderedPageBreak/>
              <w:t>10, 2012</w:t>
            </w:r>
          </w:p>
        </w:tc>
        <w:tc>
          <w:tcPr>
            <w:tcW w:w="1172" w:type="pct"/>
            <w:tcBorders>
              <w:top w:val="single" w:sz="4" w:space="0" w:color="auto"/>
              <w:bottom w:val="nil"/>
            </w:tcBorders>
            <w:shd w:val="clear" w:color="auto" w:fill="auto"/>
          </w:tcPr>
          <w:p w:rsidR="00D57B83" w:rsidRPr="00AA1E54" w:rsidRDefault="00D57B83" w:rsidP="00C703AF">
            <w:pPr>
              <w:pStyle w:val="ENoteTableText"/>
              <w:keepNext/>
            </w:pPr>
            <w:r w:rsidRPr="00AA1E54">
              <w:t>24 Feb 2012 (F2012L00405)</w:t>
            </w:r>
          </w:p>
        </w:tc>
        <w:tc>
          <w:tcPr>
            <w:tcW w:w="1473" w:type="pct"/>
            <w:tcBorders>
              <w:top w:val="single" w:sz="4" w:space="0" w:color="auto"/>
              <w:bottom w:val="nil"/>
            </w:tcBorders>
            <w:shd w:val="clear" w:color="auto" w:fill="auto"/>
          </w:tcPr>
          <w:p w:rsidR="00D57B83" w:rsidRPr="00AA1E54" w:rsidRDefault="00D57B83" w:rsidP="00C703AF">
            <w:pPr>
              <w:pStyle w:val="ENoteTableText"/>
              <w:keepNext/>
            </w:pPr>
            <w:r w:rsidRPr="00AA1E54">
              <w:t>Sch 1: never commenced (s 2)</w:t>
            </w:r>
          </w:p>
        </w:tc>
        <w:tc>
          <w:tcPr>
            <w:tcW w:w="1166" w:type="pct"/>
            <w:tcBorders>
              <w:top w:val="single" w:sz="4" w:space="0" w:color="auto"/>
              <w:bottom w:val="nil"/>
            </w:tcBorders>
            <w:shd w:val="clear" w:color="auto" w:fill="auto"/>
          </w:tcPr>
          <w:p w:rsidR="00D57B83" w:rsidRPr="00AA1E54" w:rsidRDefault="00D57B83" w:rsidP="00C703AF">
            <w:pPr>
              <w:pStyle w:val="ENoteTableText"/>
              <w:keepNext/>
            </w:pPr>
            <w:r w:rsidRPr="00AA1E54">
              <w:t>—</w:t>
            </w:r>
          </w:p>
        </w:tc>
      </w:tr>
      <w:tr w:rsidR="00D57B83" w:rsidRPr="00AA1E54" w:rsidTr="005838F9">
        <w:trPr>
          <w:cantSplit/>
        </w:trPr>
        <w:tc>
          <w:tcPr>
            <w:tcW w:w="1188" w:type="pct"/>
            <w:tcBorders>
              <w:top w:val="nil"/>
              <w:bottom w:val="nil"/>
            </w:tcBorders>
            <w:shd w:val="clear" w:color="auto" w:fill="auto"/>
          </w:tcPr>
          <w:p w:rsidR="00D57B83" w:rsidRPr="00AA1E54" w:rsidRDefault="00D57B83" w:rsidP="00D57B83">
            <w:pPr>
              <w:pStyle w:val="ENoteTTIndentHeading"/>
              <w:rPr>
                <w:rFonts w:eastAsiaTheme="minorHAnsi" w:cstheme="minorBidi"/>
                <w:lang w:eastAsia="en-US"/>
              </w:rPr>
            </w:pPr>
            <w:r w:rsidRPr="00AA1E54">
              <w:t>as repealed by</w:t>
            </w:r>
          </w:p>
        </w:tc>
        <w:tc>
          <w:tcPr>
            <w:tcW w:w="1172" w:type="pct"/>
            <w:tcBorders>
              <w:top w:val="nil"/>
              <w:bottom w:val="nil"/>
            </w:tcBorders>
            <w:shd w:val="clear" w:color="auto" w:fill="auto"/>
          </w:tcPr>
          <w:p w:rsidR="00D57B83" w:rsidRPr="00AA1E54" w:rsidRDefault="00D57B83" w:rsidP="00D57B83">
            <w:pPr>
              <w:pStyle w:val="ENoteTableText"/>
            </w:pPr>
          </w:p>
        </w:tc>
        <w:tc>
          <w:tcPr>
            <w:tcW w:w="1473" w:type="pct"/>
            <w:tcBorders>
              <w:top w:val="nil"/>
              <w:bottom w:val="nil"/>
            </w:tcBorders>
            <w:shd w:val="clear" w:color="auto" w:fill="auto"/>
          </w:tcPr>
          <w:p w:rsidR="00D57B83" w:rsidRPr="00AA1E54" w:rsidRDefault="00D57B83" w:rsidP="00D57B83">
            <w:pPr>
              <w:pStyle w:val="ENoteTableText"/>
            </w:pPr>
          </w:p>
        </w:tc>
        <w:tc>
          <w:tcPr>
            <w:tcW w:w="1166" w:type="pct"/>
            <w:tcBorders>
              <w:top w:val="nil"/>
              <w:bottom w:val="nil"/>
            </w:tcBorders>
            <w:shd w:val="clear" w:color="auto" w:fill="auto"/>
          </w:tcPr>
          <w:p w:rsidR="00D57B83" w:rsidRPr="00AA1E54" w:rsidRDefault="00D57B83" w:rsidP="00D57B83">
            <w:pPr>
              <w:pStyle w:val="ENoteTableText"/>
            </w:pPr>
          </w:p>
        </w:tc>
      </w:tr>
      <w:tr w:rsidR="00D57B83" w:rsidRPr="00AA1E54" w:rsidTr="005838F9">
        <w:trPr>
          <w:cantSplit/>
        </w:trPr>
        <w:tc>
          <w:tcPr>
            <w:tcW w:w="1188" w:type="pct"/>
            <w:tcBorders>
              <w:top w:val="nil"/>
              <w:bottom w:val="single" w:sz="4" w:space="0" w:color="auto"/>
            </w:tcBorders>
            <w:shd w:val="clear" w:color="auto" w:fill="auto"/>
          </w:tcPr>
          <w:p w:rsidR="00D57B83" w:rsidRPr="00AA1E54" w:rsidRDefault="00D57B83" w:rsidP="00C703AF">
            <w:pPr>
              <w:pStyle w:val="ENoteTTi"/>
              <w:keepNext w:val="0"/>
              <w:rPr>
                <w:rFonts w:eastAsiaTheme="minorHAnsi" w:cstheme="minorBidi"/>
                <w:lang w:eastAsia="en-US"/>
              </w:rPr>
            </w:pPr>
            <w:r w:rsidRPr="00AA1E54">
              <w:t>284, 2012</w:t>
            </w:r>
          </w:p>
        </w:tc>
        <w:tc>
          <w:tcPr>
            <w:tcW w:w="1172" w:type="pct"/>
            <w:tcBorders>
              <w:top w:val="nil"/>
              <w:bottom w:val="single" w:sz="4" w:space="0" w:color="auto"/>
            </w:tcBorders>
            <w:shd w:val="clear" w:color="auto" w:fill="auto"/>
          </w:tcPr>
          <w:p w:rsidR="00D57B83" w:rsidRPr="00AA1E54" w:rsidRDefault="00D57B83" w:rsidP="00C703AF">
            <w:pPr>
              <w:pStyle w:val="ENoteTableText"/>
            </w:pPr>
            <w:r w:rsidRPr="00AA1E54">
              <w:t>11 Dec 2012 (F2012L02412)</w:t>
            </w:r>
          </w:p>
        </w:tc>
        <w:tc>
          <w:tcPr>
            <w:tcW w:w="1473" w:type="pct"/>
            <w:tcBorders>
              <w:top w:val="nil"/>
              <w:bottom w:val="single" w:sz="4" w:space="0" w:color="auto"/>
            </w:tcBorders>
            <w:shd w:val="clear" w:color="auto" w:fill="auto"/>
          </w:tcPr>
          <w:p w:rsidR="00D57B83" w:rsidRPr="00AA1E54" w:rsidRDefault="00D57B83" w:rsidP="00C703AF">
            <w:pPr>
              <w:pStyle w:val="ENoteTableText"/>
            </w:pPr>
            <w:r w:rsidRPr="00AA1E54">
              <w:t>s 3: 11 Oct 2013 (s 2)</w:t>
            </w:r>
          </w:p>
        </w:tc>
        <w:tc>
          <w:tcPr>
            <w:tcW w:w="1166" w:type="pct"/>
            <w:tcBorders>
              <w:top w:val="nil"/>
              <w:bottom w:val="single" w:sz="4" w:space="0" w:color="auto"/>
            </w:tcBorders>
            <w:shd w:val="clear" w:color="auto" w:fill="auto"/>
          </w:tcPr>
          <w:p w:rsidR="00D57B83" w:rsidRPr="00AA1E54" w:rsidRDefault="00D57B83" w:rsidP="00C703AF">
            <w:pPr>
              <w:pStyle w:val="ENoteTableText"/>
            </w:pPr>
            <w:r w:rsidRPr="00AA1E54">
              <w:t>—</w:t>
            </w:r>
          </w:p>
        </w:tc>
      </w:tr>
      <w:tr w:rsidR="00D57B83" w:rsidRPr="00AA1E54" w:rsidTr="005838F9">
        <w:trPr>
          <w:cantSplit/>
        </w:trPr>
        <w:tc>
          <w:tcPr>
            <w:tcW w:w="1188"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50, 2012</w:t>
            </w:r>
          </w:p>
        </w:tc>
        <w:tc>
          <w:tcPr>
            <w:tcW w:w="1172"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20 Apr 2012 (F2012L00903)</w:t>
            </w:r>
          </w:p>
        </w:tc>
        <w:tc>
          <w:tcPr>
            <w:tcW w:w="1473" w:type="pct"/>
            <w:tcBorders>
              <w:top w:val="single" w:sz="4" w:space="0" w:color="auto"/>
              <w:bottom w:val="single" w:sz="4" w:space="0" w:color="auto"/>
            </w:tcBorders>
            <w:shd w:val="clear" w:color="auto" w:fill="auto"/>
          </w:tcPr>
          <w:p w:rsidR="00D57B83" w:rsidRPr="00AA1E54" w:rsidRDefault="00CE234E" w:rsidP="00D57B83">
            <w:pPr>
              <w:pStyle w:val="ENoteTableText"/>
            </w:pPr>
            <w:r w:rsidRPr="00AA1E54">
              <w:t xml:space="preserve">21 Apr 2012 </w:t>
            </w:r>
            <w:r w:rsidR="00D57B83" w:rsidRPr="00AA1E54">
              <w:t>(s 2)</w:t>
            </w:r>
          </w:p>
        </w:tc>
        <w:tc>
          <w:tcPr>
            <w:tcW w:w="1166"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w:t>
            </w:r>
          </w:p>
        </w:tc>
      </w:tr>
      <w:tr w:rsidR="00D57B83" w:rsidRPr="00AA1E54" w:rsidTr="005838F9">
        <w:trPr>
          <w:cantSplit/>
        </w:trPr>
        <w:tc>
          <w:tcPr>
            <w:tcW w:w="1188"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211, 2012</w:t>
            </w:r>
          </w:p>
        </w:tc>
        <w:tc>
          <w:tcPr>
            <w:tcW w:w="1172"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31 Aug 2012 (F2012L01818)</w:t>
            </w:r>
          </w:p>
        </w:tc>
        <w:tc>
          <w:tcPr>
            <w:tcW w:w="1473" w:type="pct"/>
            <w:tcBorders>
              <w:top w:val="single" w:sz="4" w:space="0" w:color="auto"/>
              <w:bottom w:val="single" w:sz="4" w:space="0" w:color="auto"/>
            </w:tcBorders>
            <w:shd w:val="clear" w:color="auto" w:fill="auto"/>
          </w:tcPr>
          <w:p w:rsidR="00D57B83" w:rsidRPr="00AA1E54" w:rsidRDefault="00D57B83" w:rsidP="00F52668">
            <w:pPr>
              <w:pStyle w:val="ENoteTableText"/>
            </w:pPr>
            <w:r w:rsidRPr="00AA1E54">
              <w:t>Sch 1: 1 Sept 2012 (s 2(a))</w:t>
            </w:r>
            <w:r w:rsidRPr="00AA1E54">
              <w:br/>
              <w:t>Sch 2: 17 Sept 2012 (s 2(b))</w:t>
            </w:r>
            <w:r w:rsidRPr="00AA1E54">
              <w:br/>
              <w:t>Sch 3: 12 Dec 2012 (s 2(c))</w:t>
            </w:r>
            <w:r w:rsidRPr="00AA1E54">
              <w:br/>
              <w:t>Sch 4: 1</w:t>
            </w:r>
            <w:r w:rsidR="00437481">
              <w:t>1 June</w:t>
            </w:r>
            <w:r w:rsidRPr="00AA1E54">
              <w:t xml:space="preserve"> 2013 (s 2(d))</w:t>
            </w:r>
          </w:p>
        </w:tc>
        <w:tc>
          <w:tcPr>
            <w:tcW w:w="1166"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w:t>
            </w:r>
          </w:p>
        </w:tc>
      </w:tr>
      <w:tr w:rsidR="00D57B83" w:rsidRPr="00AA1E54" w:rsidTr="005838F9">
        <w:trPr>
          <w:cantSplit/>
        </w:trPr>
        <w:tc>
          <w:tcPr>
            <w:tcW w:w="1188"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278, 2012</w:t>
            </w:r>
          </w:p>
        </w:tc>
        <w:tc>
          <w:tcPr>
            <w:tcW w:w="1172"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11 Dec 2012 (F2012L02391)</w:t>
            </w:r>
          </w:p>
        </w:tc>
        <w:tc>
          <w:tcPr>
            <w:tcW w:w="1473"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 Jan 2013 (s 2)</w:t>
            </w:r>
          </w:p>
        </w:tc>
        <w:tc>
          <w:tcPr>
            <w:tcW w:w="1166"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w:t>
            </w:r>
          </w:p>
        </w:tc>
      </w:tr>
      <w:tr w:rsidR="00D57B83" w:rsidRPr="00AA1E54" w:rsidTr="005838F9">
        <w:trPr>
          <w:cantSplit/>
        </w:trPr>
        <w:tc>
          <w:tcPr>
            <w:tcW w:w="1188" w:type="pct"/>
            <w:tcBorders>
              <w:top w:val="single" w:sz="4" w:space="0" w:color="auto"/>
              <w:bottom w:val="single" w:sz="4" w:space="0" w:color="auto"/>
            </w:tcBorders>
            <w:shd w:val="clear" w:color="auto" w:fill="auto"/>
          </w:tcPr>
          <w:p w:rsidR="00D57B83" w:rsidRPr="00AA1E54" w:rsidRDefault="00D57B83" w:rsidP="00D57B83">
            <w:pPr>
              <w:pStyle w:val="ENoteTableText"/>
              <w:rPr>
                <w:rFonts w:eastAsiaTheme="minorHAnsi" w:cstheme="minorBidi"/>
                <w:lang w:eastAsia="en-US"/>
              </w:rPr>
            </w:pPr>
            <w:r w:rsidRPr="00AA1E54">
              <w:t>51, 2013</w:t>
            </w:r>
          </w:p>
        </w:tc>
        <w:tc>
          <w:tcPr>
            <w:tcW w:w="1172"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11</w:t>
            </w:r>
            <w:r w:rsidR="009D4820" w:rsidRPr="00AA1E54">
              <w:t> </w:t>
            </w:r>
            <w:r w:rsidR="00C66589" w:rsidRPr="00AA1E54">
              <w:t>Apr</w:t>
            </w:r>
            <w:r w:rsidRPr="00AA1E54">
              <w:t xml:space="preserve"> 2013 (F2013L00649)</w:t>
            </w:r>
          </w:p>
        </w:tc>
        <w:tc>
          <w:tcPr>
            <w:tcW w:w="1473"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rPr>
                <w:szCs w:val="16"/>
              </w:rPr>
              <w:t>Sch 1 (item</w:t>
            </w:r>
            <w:r w:rsidR="00362FD8" w:rsidRPr="00AA1E54">
              <w:rPr>
                <w:szCs w:val="16"/>
              </w:rPr>
              <w:t> </w:t>
            </w:r>
            <w:r w:rsidRPr="00AA1E54">
              <w:rPr>
                <w:szCs w:val="16"/>
              </w:rPr>
              <w:t xml:space="preserve">58): </w:t>
            </w:r>
            <w:r w:rsidRPr="00AA1E54">
              <w:t>12 Apr 2013 (s 2 item</w:t>
            </w:r>
            <w:r w:rsidR="00362FD8" w:rsidRPr="00AA1E54">
              <w:t> </w:t>
            </w:r>
            <w:r w:rsidRPr="00AA1E54">
              <w:t>2)</w:t>
            </w:r>
          </w:p>
        </w:tc>
        <w:tc>
          <w:tcPr>
            <w:tcW w:w="1166"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w:t>
            </w:r>
          </w:p>
        </w:tc>
      </w:tr>
      <w:tr w:rsidR="00D57B83" w:rsidRPr="00AA1E54" w:rsidTr="005838F9">
        <w:trPr>
          <w:cantSplit/>
        </w:trPr>
        <w:tc>
          <w:tcPr>
            <w:tcW w:w="1188"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113, 2015</w:t>
            </w:r>
          </w:p>
        </w:tc>
        <w:tc>
          <w:tcPr>
            <w:tcW w:w="1172"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10</w:t>
            </w:r>
            <w:r w:rsidR="00362FD8" w:rsidRPr="00AA1E54">
              <w:t> </w:t>
            </w:r>
            <w:r w:rsidRPr="00AA1E54">
              <w:t>July 2015 (F2015L01130)</w:t>
            </w:r>
          </w:p>
        </w:tc>
        <w:tc>
          <w:tcPr>
            <w:tcW w:w="1473" w:type="pct"/>
            <w:tcBorders>
              <w:top w:val="single" w:sz="4" w:space="0" w:color="auto"/>
              <w:bottom w:val="single" w:sz="4" w:space="0" w:color="auto"/>
            </w:tcBorders>
            <w:shd w:val="clear" w:color="auto" w:fill="auto"/>
          </w:tcPr>
          <w:p w:rsidR="00D57B83" w:rsidRPr="00AA1E54" w:rsidRDefault="00D57B83" w:rsidP="00D57B83">
            <w:pPr>
              <w:pStyle w:val="ENoteTableText"/>
              <w:rPr>
                <w:szCs w:val="16"/>
              </w:rPr>
            </w:pPr>
            <w:r w:rsidRPr="00AA1E54">
              <w:rPr>
                <w:szCs w:val="16"/>
              </w:rPr>
              <w:t>Sch 1 (items</w:t>
            </w:r>
            <w:r w:rsidR="00362FD8" w:rsidRPr="00AA1E54">
              <w:rPr>
                <w:szCs w:val="16"/>
              </w:rPr>
              <w:t> </w:t>
            </w:r>
            <w:r w:rsidRPr="00AA1E54">
              <w:rPr>
                <w:szCs w:val="16"/>
              </w:rPr>
              <w:t>2</w:t>
            </w:r>
            <w:r w:rsidRPr="00AA1E54">
              <w:t>–</w:t>
            </w:r>
            <w:r w:rsidRPr="00AA1E54">
              <w:rPr>
                <w:szCs w:val="16"/>
              </w:rPr>
              <w:t>6): 11</w:t>
            </w:r>
            <w:r w:rsidR="00362FD8" w:rsidRPr="00AA1E54">
              <w:rPr>
                <w:szCs w:val="16"/>
              </w:rPr>
              <w:t> </w:t>
            </w:r>
            <w:r w:rsidRPr="00AA1E54">
              <w:rPr>
                <w:szCs w:val="16"/>
              </w:rPr>
              <w:t xml:space="preserve">July 2015 (s 2(1) </w:t>
            </w:r>
            <w:r w:rsidR="00437481">
              <w:rPr>
                <w:szCs w:val="16"/>
              </w:rPr>
              <w:t>item 1</w:t>
            </w:r>
            <w:r w:rsidRPr="00AA1E54">
              <w:rPr>
                <w:szCs w:val="16"/>
              </w:rPr>
              <w:t>)</w:t>
            </w:r>
          </w:p>
        </w:tc>
        <w:tc>
          <w:tcPr>
            <w:tcW w:w="1166" w:type="pct"/>
            <w:tcBorders>
              <w:top w:val="single" w:sz="4" w:space="0" w:color="auto"/>
              <w:bottom w:val="single" w:sz="4" w:space="0" w:color="auto"/>
            </w:tcBorders>
            <w:shd w:val="clear" w:color="auto" w:fill="auto"/>
          </w:tcPr>
          <w:p w:rsidR="00D57B83" w:rsidRPr="00AA1E54" w:rsidRDefault="00D57B83" w:rsidP="00D57B83">
            <w:pPr>
              <w:pStyle w:val="ENoteTableText"/>
            </w:pPr>
            <w:r w:rsidRPr="00AA1E54">
              <w:t>—</w:t>
            </w:r>
          </w:p>
        </w:tc>
      </w:tr>
      <w:tr w:rsidR="00D57B83" w:rsidRPr="00AA1E54" w:rsidTr="005838F9">
        <w:trPr>
          <w:cantSplit/>
        </w:trPr>
        <w:tc>
          <w:tcPr>
            <w:tcW w:w="1188" w:type="pct"/>
            <w:tcBorders>
              <w:top w:val="single" w:sz="4" w:space="0" w:color="auto"/>
              <w:bottom w:val="single" w:sz="12" w:space="0" w:color="auto"/>
            </w:tcBorders>
            <w:shd w:val="clear" w:color="auto" w:fill="auto"/>
          </w:tcPr>
          <w:p w:rsidR="00D57B83" w:rsidRPr="00AA1E54" w:rsidRDefault="00D57B83" w:rsidP="00D57B83">
            <w:pPr>
              <w:pStyle w:val="ENoteTableText"/>
            </w:pPr>
            <w:r w:rsidRPr="00AA1E54">
              <w:t>137, 2015</w:t>
            </w:r>
          </w:p>
        </w:tc>
        <w:tc>
          <w:tcPr>
            <w:tcW w:w="1172" w:type="pct"/>
            <w:tcBorders>
              <w:top w:val="single" w:sz="4" w:space="0" w:color="auto"/>
              <w:bottom w:val="single" w:sz="12" w:space="0" w:color="auto"/>
            </w:tcBorders>
            <w:shd w:val="clear" w:color="auto" w:fill="auto"/>
          </w:tcPr>
          <w:p w:rsidR="00D57B83" w:rsidRPr="00AA1E54" w:rsidRDefault="00D57B83" w:rsidP="00D57B83">
            <w:pPr>
              <w:pStyle w:val="ENoteTableText"/>
            </w:pPr>
            <w:r w:rsidRPr="00AA1E54">
              <w:t>14 Sept 2015 (F2015L01426)</w:t>
            </w:r>
          </w:p>
        </w:tc>
        <w:tc>
          <w:tcPr>
            <w:tcW w:w="1473" w:type="pct"/>
            <w:tcBorders>
              <w:top w:val="single" w:sz="4" w:space="0" w:color="auto"/>
              <w:bottom w:val="single" w:sz="12" w:space="0" w:color="auto"/>
            </w:tcBorders>
            <w:shd w:val="clear" w:color="auto" w:fill="auto"/>
          </w:tcPr>
          <w:p w:rsidR="00D57B83" w:rsidRPr="00AA1E54" w:rsidRDefault="00D57B83" w:rsidP="00D57B83">
            <w:pPr>
              <w:pStyle w:val="ENoteTableText"/>
              <w:rPr>
                <w:szCs w:val="16"/>
              </w:rPr>
            </w:pPr>
            <w:r w:rsidRPr="00AA1E54">
              <w:rPr>
                <w:szCs w:val="16"/>
              </w:rPr>
              <w:t xml:space="preserve">15 Sept 2015 (s 2(1) </w:t>
            </w:r>
            <w:r w:rsidR="00437481">
              <w:rPr>
                <w:szCs w:val="16"/>
              </w:rPr>
              <w:t>item 1</w:t>
            </w:r>
            <w:r w:rsidRPr="00AA1E54">
              <w:rPr>
                <w:szCs w:val="16"/>
              </w:rPr>
              <w:t>)</w:t>
            </w:r>
          </w:p>
        </w:tc>
        <w:tc>
          <w:tcPr>
            <w:tcW w:w="1166" w:type="pct"/>
            <w:tcBorders>
              <w:top w:val="single" w:sz="4" w:space="0" w:color="auto"/>
              <w:bottom w:val="single" w:sz="12" w:space="0" w:color="auto"/>
            </w:tcBorders>
            <w:shd w:val="clear" w:color="auto" w:fill="auto"/>
          </w:tcPr>
          <w:p w:rsidR="00D57B83" w:rsidRPr="00AA1E54" w:rsidRDefault="00D57B83" w:rsidP="00D57B83">
            <w:pPr>
              <w:pStyle w:val="ENoteTableText"/>
            </w:pPr>
            <w:r w:rsidRPr="00AA1E54">
              <w:t>—</w:t>
            </w:r>
          </w:p>
        </w:tc>
      </w:tr>
    </w:tbl>
    <w:p w:rsidR="00D57B83" w:rsidRPr="00AA1E54" w:rsidRDefault="00D57B83" w:rsidP="00D57B83">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D57B83" w:rsidRPr="00AA1E54" w:rsidTr="00D73DE2">
        <w:trPr>
          <w:cantSplit/>
          <w:tblHeader/>
        </w:trPr>
        <w:tc>
          <w:tcPr>
            <w:tcW w:w="1250" w:type="pct"/>
            <w:tcBorders>
              <w:top w:val="single" w:sz="12" w:space="0" w:color="auto"/>
              <w:bottom w:val="single" w:sz="12" w:space="0" w:color="auto"/>
            </w:tcBorders>
            <w:shd w:val="clear" w:color="auto" w:fill="auto"/>
          </w:tcPr>
          <w:p w:rsidR="00D57B83" w:rsidRPr="00AA1E54" w:rsidRDefault="00746062" w:rsidP="00D57B83">
            <w:pPr>
              <w:pStyle w:val="ENoteTableHeading"/>
            </w:pPr>
            <w:r w:rsidRPr="00AA1E54">
              <w:t>Name</w:t>
            </w:r>
          </w:p>
        </w:tc>
        <w:tc>
          <w:tcPr>
            <w:tcW w:w="1250" w:type="pct"/>
            <w:tcBorders>
              <w:top w:val="single" w:sz="12" w:space="0" w:color="auto"/>
              <w:bottom w:val="single" w:sz="12" w:space="0" w:color="auto"/>
            </w:tcBorders>
            <w:shd w:val="clear" w:color="auto" w:fill="auto"/>
          </w:tcPr>
          <w:p w:rsidR="00D57B83" w:rsidRPr="00AA1E54" w:rsidRDefault="00746062" w:rsidP="00746062">
            <w:pPr>
              <w:pStyle w:val="ENoteTableHeading"/>
            </w:pPr>
            <w:r w:rsidRPr="00AA1E54">
              <w:t>R</w:t>
            </w:r>
            <w:r w:rsidR="00D57B83" w:rsidRPr="00AA1E54">
              <w:t>egistration</w:t>
            </w:r>
          </w:p>
        </w:tc>
        <w:tc>
          <w:tcPr>
            <w:tcW w:w="1250" w:type="pct"/>
            <w:tcBorders>
              <w:top w:val="single" w:sz="12" w:space="0" w:color="auto"/>
              <w:bottom w:val="single" w:sz="12" w:space="0" w:color="auto"/>
            </w:tcBorders>
            <w:shd w:val="clear" w:color="auto" w:fill="auto"/>
          </w:tcPr>
          <w:p w:rsidR="00D57B83" w:rsidRPr="00AA1E54" w:rsidRDefault="00746062" w:rsidP="00746062">
            <w:pPr>
              <w:pStyle w:val="ENoteTableHeading"/>
            </w:pPr>
            <w:r w:rsidRPr="00AA1E54">
              <w:t>Commencement</w:t>
            </w:r>
          </w:p>
        </w:tc>
        <w:tc>
          <w:tcPr>
            <w:tcW w:w="1250" w:type="pct"/>
            <w:tcBorders>
              <w:top w:val="single" w:sz="12" w:space="0" w:color="auto"/>
              <w:bottom w:val="single" w:sz="12" w:space="0" w:color="auto"/>
            </w:tcBorders>
            <w:shd w:val="clear" w:color="auto" w:fill="auto"/>
          </w:tcPr>
          <w:p w:rsidR="00D57B83" w:rsidRPr="00AA1E54" w:rsidRDefault="00D57B83" w:rsidP="00D57B83">
            <w:pPr>
              <w:pStyle w:val="ENoteTableHeading"/>
            </w:pPr>
            <w:r w:rsidRPr="00AA1E54">
              <w:t>Application, saving and transitional provisions</w:t>
            </w:r>
          </w:p>
        </w:tc>
      </w:tr>
      <w:tr w:rsidR="00D57B83" w:rsidRPr="00AA1E54" w:rsidTr="005838F9">
        <w:trPr>
          <w:cantSplit/>
        </w:trPr>
        <w:tc>
          <w:tcPr>
            <w:tcW w:w="1250" w:type="pct"/>
            <w:tcBorders>
              <w:top w:val="single" w:sz="12" w:space="0" w:color="auto"/>
              <w:bottom w:val="single" w:sz="4" w:space="0" w:color="auto"/>
            </w:tcBorders>
            <w:shd w:val="clear" w:color="auto" w:fill="auto"/>
          </w:tcPr>
          <w:p w:rsidR="00D57B83" w:rsidRPr="00AA1E54" w:rsidRDefault="00746062" w:rsidP="00D57B83">
            <w:pPr>
              <w:pStyle w:val="ENoteTableText"/>
            </w:pPr>
            <w:r w:rsidRPr="00AA1E54">
              <w:t>Courts Administration (Consequential Amendments) Regulation</w:t>
            </w:r>
            <w:r w:rsidR="00362FD8" w:rsidRPr="00AA1E54">
              <w:t> </w:t>
            </w:r>
            <w:r w:rsidRPr="00AA1E54">
              <w:t>2016</w:t>
            </w:r>
          </w:p>
        </w:tc>
        <w:tc>
          <w:tcPr>
            <w:tcW w:w="1250" w:type="pct"/>
            <w:tcBorders>
              <w:top w:val="single" w:sz="12" w:space="0" w:color="auto"/>
              <w:bottom w:val="single" w:sz="4" w:space="0" w:color="auto"/>
            </w:tcBorders>
            <w:shd w:val="clear" w:color="auto" w:fill="auto"/>
          </w:tcPr>
          <w:p w:rsidR="00D57B83" w:rsidRPr="00AA1E54" w:rsidRDefault="00746062" w:rsidP="00D57B83">
            <w:pPr>
              <w:pStyle w:val="ENoteTableText"/>
            </w:pPr>
            <w:r w:rsidRPr="00AA1E54">
              <w:t>10</w:t>
            </w:r>
            <w:r w:rsidR="00362FD8" w:rsidRPr="00AA1E54">
              <w:t> </w:t>
            </w:r>
            <w:r w:rsidRPr="00AA1E54">
              <w:t>May 2016 (F2016L00767)</w:t>
            </w:r>
          </w:p>
        </w:tc>
        <w:tc>
          <w:tcPr>
            <w:tcW w:w="1250" w:type="pct"/>
            <w:tcBorders>
              <w:top w:val="single" w:sz="12" w:space="0" w:color="auto"/>
              <w:bottom w:val="single" w:sz="4" w:space="0" w:color="auto"/>
            </w:tcBorders>
            <w:shd w:val="clear" w:color="auto" w:fill="auto"/>
          </w:tcPr>
          <w:p w:rsidR="00D57B83" w:rsidRPr="00AA1E54" w:rsidRDefault="00746062" w:rsidP="00D57B83">
            <w:pPr>
              <w:pStyle w:val="ENoteTableText"/>
            </w:pPr>
            <w:r w:rsidRPr="00AA1E54">
              <w:t>Sch 1 (items</w:t>
            </w:r>
            <w:r w:rsidR="00362FD8" w:rsidRPr="00AA1E54">
              <w:t> </w:t>
            </w:r>
            <w:r w:rsidRPr="00AA1E54">
              <w:t>3, 4): 1 Jan 2018 (s 2(1) item</w:t>
            </w:r>
            <w:r w:rsidR="00362FD8" w:rsidRPr="00AA1E54">
              <w:t> </w:t>
            </w:r>
            <w:r w:rsidRPr="00AA1E54">
              <w:t>3)</w:t>
            </w:r>
          </w:p>
        </w:tc>
        <w:tc>
          <w:tcPr>
            <w:tcW w:w="1250" w:type="pct"/>
            <w:tcBorders>
              <w:top w:val="single" w:sz="12" w:space="0" w:color="auto"/>
              <w:bottom w:val="single" w:sz="4" w:space="0" w:color="auto"/>
            </w:tcBorders>
            <w:shd w:val="clear" w:color="auto" w:fill="auto"/>
          </w:tcPr>
          <w:p w:rsidR="00D57B83" w:rsidRPr="00AA1E54" w:rsidRDefault="00E5564D" w:rsidP="00D57B83">
            <w:pPr>
              <w:pStyle w:val="ENoteTableText"/>
            </w:pPr>
            <w:r w:rsidRPr="00AA1E54">
              <w:t>—</w:t>
            </w:r>
          </w:p>
        </w:tc>
      </w:tr>
      <w:tr w:rsidR="00D57B83" w:rsidRPr="00AA1E54" w:rsidTr="005838F9">
        <w:trPr>
          <w:cantSplit/>
        </w:trPr>
        <w:tc>
          <w:tcPr>
            <w:tcW w:w="1250" w:type="pct"/>
            <w:tcBorders>
              <w:top w:val="single" w:sz="4" w:space="0" w:color="auto"/>
              <w:bottom w:val="single" w:sz="4" w:space="0" w:color="auto"/>
            </w:tcBorders>
            <w:shd w:val="clear" w:color="auto" w:fill="auto"/>
          </w:tcPr>
          <w:p w:rsidR="00D57B83" w:rsidRPr="00AA1E54" w:rsidRDefault="00E5564D" w:rsidP="00D57B83">
            <w:pPr>
              <w:pStyle w:val="ENoteTableText"/>
            </w:pPr>
            <w:r w:rsidRPr="00AA1E54">
              <w:t xml:space="preserve">Family Law Amendment (Registered Relationships) </w:t>
            </w:r>
            <w:r w:rsidR="00437481">
              <w:t>Regulations 2</w:t>
            </w:r>
            <w:r w:rsidRPr="00AA1E54">
              <w:t>017</w:t>
            </w:r>
          </w:p>
        </w:tc>
        <w:tc>
          <w:tcPr>
            <w:tcW w:w="1250" w:type="pct"/>
            <w:tcBorders>
              <w:top w:val="single" w:sz="4" w:space="0" w:color="auto"/>
              <w:bottom w:val="single" w:sz="4" w:space="0" w:color="auto"/>
            </w:tcBorders>
            <w:shd w:val="clear" w:color="auto" w:fill="auto"/>
          </w:tcPr>
          <w:p w:rsidR="00D57B83" w:rsidRPr="00AA1E54" w:rsidRDefault="00E5564D" w:rsidP="00D57B83">
            <w:pPr>
              <w:pStyle w:val="ENoteTableText"/>
            </w:pPr>
            <w:r w:rsidRPr="00AA1E54">
              <w:t>31</w:t>
            </w:r>
            <w:r w:rsidR="00362FD8" w:rsidRPr="00AA1E54">
              <w:t> </w:t>
            </w:r>
            <w:r w:rsidRPr="00AA1E54">
              <w:t>July 2017 (F2017L00976)</w:t>
            </w:r>
          </w:p>
        </w:tc>
        <w:tc>
          <w:tcPr>
            <w:tcW w:w="1250" w:type="pct"/>
            <w:tcBorders>
              <w:top w:val="single" w:sz="4" w:space="0" w:color="auto"/>
              <w:bottom w:val="single" w:sz="4" w:space="0" w:color="auto"/>
            </w:tcBorders>
            <w:shd w:val="clear" w:color="auto" w:fill="auto"/>
          </w:tcPr>
          <w:p w:rsidR="00D57B83" w:rsidRPr="00AA1E54" w:rsidRDefault="00E5564D" w:rsidP="00F52668">
            <w:pPr>
              <w:pStyle w:val="ENoteTableText"/>
            </w:pPr>
            <w:r w:rsidRPr="00AA1E54">
              <w:t>Sch 1 (items</w:t>
            </w:r>
            <w:r w:rsidR="00362FD8" w:rsidRPr="00AA1E54">
              <w:t> </w:t>
            </w:r>
            <w:r w:rsidRPr="00AA1E54">
              <w:t>2,</w:t>
            </w:r>
            <w:r w:rsidR="00F52668" w:rsidRPr="00AA1E54">
              <w:t xml:space="preserve"> </w:t>
            </w:r>
            <w:r w:rsidRPr="00AA1E54">
              <w:t xml:space="preserve">3): 1 Aug 2017 (s 2(1) </w:t>
            </w:r>
            <w:r w:rsidR="00437481">
              <w:t>item 1</w:t>
            </w:r>
            <w:r w:rsidRPr="00AA1E54">
              <w:t>)</w:t>
            </w:r>
          </w:p>
        </w:tc>
        <w:tc>
          <w:tcPr>
            <w:tcW w:w="1250" w:type="pct"/>
            <w:tcBorders>
              <w:top w:val="single" w:sz="4" w:space="0" w:color="auto"/>
              <w:bottom w:val="single" w:sz="4" w:space="0" w:color="auto"/>
            </w:tcBorders>
            <w:shd w:val="clear" w:color="auto" w:fill="auto"/>
          </w:tcPr>
          <w:p w:rsidR="00D57B83" w:rsidRPr="00AA1E54" w:rsidRDefault="00E5564D" w:rsidP="00D57B83">
            <w:pPr>
              <w:pStyle w:val="ENoteTableText"/>
            </w:pPr>
            <w:r w:rsidRPr="00AA1E54">
              <w:t>—</w:t>
            </w:r>
          </w:p>
        </w:tc>
      </w:tr>
      <w:tr w:rsidR="00B541BF" w:rsidRPr="00AA1E54" w:rsidTr="00AA69A3">
        <w:trPr>
          <w:cantSplit/>
        </w:trPr>
        <w:tc>
          <w:tcPr>
            <w:tcW w:w="1250" w:type="pct"/>
            <w:tcBorders>
              <w:top w:val="single" w:sz="4" w:space="0" w:color="auto"/>
              <w:bottom w:val="single" w:sz="4" w:space="0" w:color="auto"/>
            </w:tcBorders>
            <w:shd w:val="clear" w:color="auto" w:fill="auto"/>
          </w:tcPr>
          <w:p w:rsidR="00B541BF" w:rsidRPr="00AA1E54" w:rsidRDefault="00B541BF" w:rsidP="00D57B83">
            <w:pPr>
              <w:pStyle w:val="ENoteTableText"/>
            </w:pPr>
            <w:r w:rsidRPr="00AA1E54">
              <w:t xml:space="preserve">Family Law Amendment (Family Violence Measures) </w:t>
            </w:r>
            <w:r w:rsidR="00437481">
              <w:t>Regulations 2</w:t>
            </w:r>
            <w:r w:rsidRPr="00AA1E54">
              <w:t>019</w:t>
            </w:r>
          </w:p>
        </w:tc>
        <w:tc>
          <w:tcPr>
            <w:tcW w:w="1250" w:type="pct"/>
            <w:tcBorders>
              <w:top w:val="single" w:sz="4" w:space="0" w:color="auto"/>
              <w:bottom w:val="single" w:sz="4" w:space="0" w:color="auto"/>
            </w:tcBorders>
            <w:shd w:val="clear" w:color="auto" w:fill="auto"/>
          </w:tcPr>
          <w:p w:rsidR="00B541BF" w:rsidRPr="00AA1E54" w:rsidRDefault="00B541BF" w:rsidP="00D57B83">
            <w:pPr>
              <w:pStyle w:val="ENoteTableText"/>
            </w:pPr>
            <w:r w:rsidRPr="00AA1E54">
              <w:t>25 Feb 2019 (F2019L00184)</w:t>
            </w:r>
          </w:p>
        </w:tc>
        <w:tc>
          <w:tcPr>
            <w:tcW w:w="1250" w:type="pct"/>
            <w:tcBorders>
              <w:top w:val="single" w:sz="4" w:space="0" w:color="auto"/>
              <w:bottom w:val="single" w:sz="4" w:space="0" w:color="auto"/>
            </w:tcBorders>
            <w:shd w:val="clear" w:color="auto" w:fill="auto"/>
          </w:tcPr>
          <w:p w:rsidR="00B541BF" w:rsidRPr="00AA1E54" w:rsidRDefault="00B541BF" w:rsidP="00F52668">
            <w:pPr>
              <w:pStyle w:val="ENoteTableText"/>
            </w:pPr>
            <w:r w:rsidRPr="00AA1E54">
              <w:t xml:space="preserve">26 Feb 2019 (s 2(1) </w:t>
            </w:r>
            <w:r w:rsidR="00437481">
              <w:t>item 1</w:t>
            </w:r>
            <w:r w:rsidRPr="00AA1E54">
              <w:t>)</w:t>
            </w:r>
          </w:p>
        </w:tc>
        <w:tc>
          <w:tcPr>
            <w:tcW w:w="1250" w:type="pct"/>
            <w:tcBorders>
              <w:top w:val="single" w:sz="4" w:space="0" w:color="auto"/>
              <w:bottom w:val="single" w:sz="4" w:space="0" w:color="auto"/>
            </w:tcBorders>
            <w:shd w:val="clear" w:color="auto" w:fill="auto"/>
          </w:tcPr>
          <w:p w:rsidR="00B541BF" w:rsidRPr="00AA1E54" w:rsidRDefault="00B541BF" w:rsidP="00D57B83">
            <w:pPr>
              <w:pStyle w:val="ENoteTableText"/>
            </w:pPr>
            <w:r w:rsidRPr="00AA1E54">
              <w:t>—</w:t>
            </w:r>
          </w:p>
        </w:tc>
      </w:tr>
      <w:tr w:rsidR="0027423A" w:rsidRPr="00AA1E54" w:rsidTr="00C04871">
        <w:trPr>
          <w:cantSplit/>
        </w:trPr>
        <w:tc>
          <w:tcPr>
            <w:tcW w:w="1250" w:type="pct"/>
            <w:tcBorders>
              <w:top w:val="single" w:sz="4" w:space="0" w:color="auto"/>
              <w:bottom w:val="single" w:sz="4" w:space="0" w:color="auto"/>
            </w:tcBorders>
            <w:shd w:val="clear" w:color="auto" w:fill="auto"/>
          </w:tcPr>
          <w:p w:rsidR="0027423A" w:rsidRPr="00AA1E54" w:rsidRDefault="0027423A" w:rsidP="00D57B83">
            <w:pPr>
              <w:pStyle w:val="ENoteTableText"/>
            </w:pPr>
            <w:r w:rsidRPr="00AA1E54">
              <w:t xml:space="preserve">Family Law Legislation Amendment (Miscellaneous Measures) </w:t>
            </w:r>
            <w:r w:rsidR="00437481">
              <w:t>Regulations 2</w:t>
            </w:r>
            <w:r w:rsidRPr="00AA1E54">
              <w:t>019</w:t>
            </w:r>
          </w:p>
        </w:tc>
        <w:tc>
          <w:tcPr>
            <w:tcW w:w="1250" w:type="pct"/>
            <w:tcBorders>
              <w:top w:val="single" w:sz="4" w:space="0" w:color="auto"/>
              <w:bottom w:val="single" w:sz="4" w:space="0" w:color="auto"/>
            </w:tcBorders>
            <w:shd w:val="clear" w:color="auto" w:fill="auto"/>
          </w:tcPr>
          <w:p w:rsidR="0027423A" w:rsidRPr="00AA1E54" w:rsidRDefault="0027423A" w:rsidP="00D57B83">
            <w:pPr>
              <w:pStyle w:val="ENoteTableText"/>
            </w:pPr>
            <w:r w:rsidRPr="00AA1E54">
              <w:t>22 Mar 2019 (F2019L00344)</w:t>
            </w:r>
          </w:p>
        </w:tc>
        <w:tc>
          <w:tcPr>
            <w:tcW w:w="1250" w:type="pct"/>
            <w:tcBorders>
              <w:top w:val="single" w:sz="4" w:space="0" w:color="auto"/>
              <w:bottom w:val="single" w:sz="4" w:space="0" w:color="auto"/>
            </w:tcBorders>
            <w:shd w:val="clear" w:color="auto" w:fill="auto"/>
          </w:tcPr>
          <w:p w:rsidR="0027423A" w:rsidRPr="00AA1E54" w:rsidRDefault="0027423A" w:rsidP="000067A7">
            <w:pPr>
              <w:pStyle w:val="ENoteTableText"/>
            </w:pPr>
            <w:r w:rsidRPr="00AA1E54">
              <w:t>Sch 1 (</w:t>
            </w:r>
            <w:r w:rsidR="00054049" w:rsidRPr="00AA1E54">
              <w:t>items 1</w:t>
            </w:r>
            <w:r w:rsidRPr="00AA1E54">
              <w:t>4–25, 27–65): 23 Mar 2019 (s 2(1) items</w:t>
            </w:r>
            <w:r w:rsidR="00362FD8" w:rsidRPr="00AA1E54">
              <w:t> </w:t>
            </w:r>
            <w:r w:rsidRPr="00AA1E54">
              <w:t>2, 4)</w:t>
            </w:r>
            <w:r w:rsidRPr="00AA1E54">
              <w:br/>
              <w:t>Sch 1 (item</w:t>
            </w:r>
            <w:r w:rsidR="00362FD8" w:rsidRPr="00AA1E54">
              <w:t> </w:t>
            </w:r>
            <w:r w:rsidRPr="00AA1E54">
              <w:t xml:space="preserve">26): </w:t>
            </w:r>
            <w:r w:rsidR="00E62F44" w:rsidRPr="00AA1E54">
              <w:t>25 Apr 2019 (s 2(1) item</w:t>
            </w:r>
            <w:r w:rsidR="00362FD8" w:rsidRPr="00AA1E54">
              <w:t> </w:t>
            </w:r>
            <w:r w:rsidR="00E62F44" w:rsidRPr="00AA1E54">
              <w:t>3)</w:t>
            </w:r>
          </w:p>
        </w:tc>
        <w:tc>
          <w:tcPr>
            <w:tcW w:w="1250" w:type="pct"/>
            <w:tcBorders>
              <w:top w:val="single" w:sz="4" w:space="0" w:color="auto"/>
              <w:bottom w:val="single" w:sz="4" w:space="0" w:color="auto"/>
            </w:tcBorders>
            <w:shd w:val="clear" w:color="auto" w:fill="auto"/>
          </w:tcPr>
          <w:p w:rsidR="0027423A" w:rsidRPr="00AA1E54" w:rsidRDefault="0027423A" w:rsidP="00D57B83">
            <w:pPr>
              <w:pStyle w:val="ENoteTableText"/>
            </w:pPr>
            <w:r w:rsidRPr="00AA1E54">
              <w:t>—</w:t>
            </w:r>
          </w:p>
        </w:tc>
      </w:tr>
      <w:tr w:rsidR="00120E7D" w:rsidRPr="00AA1E54" w:rsidTr="00B9500E">
        <w:trPr>
          <w:cantSplit/>
        </w:trPr>
        <w:tc>
          <w:tcPr>
            <w:tcW w:w="1250" w:type="pct"/>
            <w:tcBorders>
              <w:top w:val="single" w:sz="4" w:space="0" w:color="auto"/>
              <w:bottom w:val="single" w:sz="4" w:space="0" w:color="auto"/>
            </w:tcBorders>
            <w:shd w:val="clear" w:color="auto" w:fill="auto"/>
          </w:tcPr>
          <w:p w:rsidR="00120E7D" w:rsidRPr="00AA1E54" w:rsidRDefault="00120E7D" w:rsidP="00D57B83">
            <w:pPr>
              <w:pStyle w:val="ENoteTableText"/>
            </w:pPr>
            <w:r w:rsidRPr="00AA1E54">
              <w:t xml:space="preserve">Family Law Amendment (Prescribed Court) </w:t>
            </w:r>
            <w:r w:rsidR="00437481">
              <w:t>Regulations 2</w:t>
            </w:r>
            <w:r w:rsidRPr="00AA1E54">
              <w:t>020</w:t>
            </w:r>
          </w:p>
        </w:tc>
        <w:tc>
          <w:tcPr>
            <w:tcW w:w="1250" w:type="pct"/>
            <w:tcBorders>
              <w:top w:val="single" w:sz="4" w:space="0" w:color="auto"/>
              <w:bottom w:val="single" w:sz="4" w:space="0" w:color="auto"/>
            </w:tcBorders>
            <w:shd w:val="clear" w:color="auto" w:fill="auto"/>
          </w:tcPr>
          <w:p w:rsidR="00120E7D" w:rsidRPr="00AA1E54" w:rsidRDefault="00120E7D" w:rsidP="00D57B83">
            <w:pPr>
              <w:pStyle w:val="ENoteTableText"/>
            </w:pPr>
            <w:r w:rsidRPr="00AA1E54">
              <w:t>29</w:t>
            </w:r>
            <w:r w:rsidR="00362FD8" w:rsidRPr="00AA1E54">
              <w:t> </w:t>
            </w:r>
            <w:r w:rsidRPr="00AA1E54">
              <w:t>June 2020 (F2020L00812)</w:t>
            </w:r>
          </w:p>
        </w:tc>
        <w:tc>
          <w:tcPr>
            <w:tcW w:w="1250" w:type="pct"/>
            <w:tcBorders>
              <w:top w:val="single" w:sz="4" w:space="0" w:color="auto"/>
              <w:bottom w:val="single" w:sz="4" w:space="0" w:color="auto"/>
            </w:tcBorders>
            <w:shd w:val="clear" w:color="auto" w:fill="auto"/>
          </w:tcPr>
          <w:p w:rsidR="00120E7D" w:rsidRPr="00AA1E54" w:rsidRDefault="00120E7D" w:rsidP="000067A7">
            <w:pPr>
              <w:pStyle w:val="ENoteTableText"/>
            </w:pPr>
            <w:r w:rsidRPr="00AA1E54">
              <w:t>30</w:t>
            </w:r>
            <w:r w:rsidR="00362FD8" w:rsidRPr="00AA1E54">
              <w:t> </w:t>
            </w:r>
            <w:r w:rsidRPr="00AA1E54">
              <w:t xml:space="preserve">June 2020 (s 2(1) </w:t>
            </w:r>
            <w:r w:rsidR="00437481">
              <w:t>item 1</w:t>
            </w:r>
            <w:r w:rsidRPr="00AA1E54">
              <w:t>)</w:t>
            </w:r>
          </w:p>
        </w:tc>
        <w:tc>
          <w:tcPr>
            <w:tcW w:w="1250" w:type="pct"/>
            <w:tcBorders>
              <w:top w:val="single" w:sz="4" w:space="0" w:color="auto"/>
              <w:bottom w:val="single" w:sz="4" w:space="0" w:color="auto"/>
            </w:tcBorders>
            <w:shd w:val="clear" w:color="auto" w:fill="auto"/>
          </w:tcPr>
          <w:p w:rsidR="00120E7D" w:rsidRPr="00AA1E54" w:rsidRDefault="00120E7D" w:rsidP="00D57B83">
            <w:pPr>
              <w:pStyle w:val="ENoteTableText"/>
            </w:pPr>
            <w:r w:rsidRPr="00AA1E54">
              <w:t>—</w:t>
            </w:r>
          </w:p>
        </w:tc>
      </w:tr>
      <w:tr w:rsidR="00E11D0D" w:rsidRPr="00AA1E54" w:rsidTr="008D24E1">
        <w:trPr>
          <w:cantSplit/>
        </w:trPr>
        <w:tc>
          <w:tcPr>
            <w:tcW w:w="1250" w:type="pct"/>
            <w:tcBorders>
              <w:top w:val="single" w:sz="4" w:space="0" w:color="auto"/>
              <w:bottom w:val="single" w:sz="4" w:space="0" w:color="auto"/>
            </w:tcBorders>
            <w:shd w:val="clear" w:color="auto" w:fill="auto"/>
          </w:tcPr>
          <w:p w:rsidR="00E11D0D" w:rsidRPr="00AA1E54" w:rsidRDefault="00E11D0D" w:rsidP="00D57B83">
            <w:pPr>
              <w:pStyle w:val="ENoteTableText"/>
            </w:pPr>
            <w:r w:rsidRPr="00AA1E54">
              <w:t xml:space="preserve">Family Law Amendment (Miscellaneous Measures) </w:t>
            </w:r>
            <w:r w:rsidR="00437481">
              <w:t>Regulations 2</w:t>
            </w:r>
            <w:r w:rsidRPr="00AA1E54">
              <w:t>020</w:t>
            </w:r>
          </w:p>
        </w:tc>
        <w:tc>
          <w:tcPr>
            <w:tcW w:w="1250" w:type="pct"/>
            <w:tcBorders>
              <w:top w:val="single" w:sz="4" w:space="0" w:color="auto"/>
              <w:bottom w:val="single" w:sz="4" w:space="0" w:color="auto"/>
            </w:tcBorders>
            <w:shd w:val="clear" w:color="auto" w:fill="auto"/>
          </w:tcPr>
          <w:p w:rsidR="00E11D0D" w:rsidRPr="00AA1E54" w:rsidRDefault="00E11D0D" w:rsidP="00D57B83">
            <w:pPr>
              <w:pStyle w:val="ENoteTableText"/>
            </w:pPr>
            <w:r w:rsidRPr="00AA1E54">
              <w:t>7 Aug 2020 (F2020L00998)</w:t>
            </w:r>
          </w:p>
        </w:tc>
        <w:tc>
          <w:tcPr>
            <w:tcW w:w="1250" w:type="pct"/>
            <w:tcBorders>
              <w:top w:val="single" w:sz="4" w:space="0" w:color="auto"/>
              <w:bottom w:val="single" w:sz="4" w:space="0" w:color="auto"/>
            </w:tcBorders>
            <w:shd w:val="clear" w:color="auto" w:fill="auto"/>
          </w:tcPr>
          <w:p w:rsidR="00E11D0D" w:rsidRPr="00AA1E54" w:rsidRDefault="00E11D0D" w:rsidP="000067A7">
            <w:pPr>
              <w:pStyle w:val="ENoteTableText"/>
            </w:pPr>
            <w:r w:rsidRPr="00AA1E54">
              <w:t xml:space="preserve">1 Sept 2020 (s 2(1) </w:t>
            </w:r>
            <w:r w:rsidR="00437481">
              <w:t>item 1</w:t>
            </w:r>
            <w:r w:rsidRPr="00AA1E54">
              <w:t>)</w:t>
            </w:r>
          </w:p>
        </w:tc>
        <w:tc>
          <w:tcPr>
            <w:tcW w:w="1250" w:type="pct"/>
            <w:tcBorders>
              <w:top w:val="single" w:sz="4" w:space="0" w:color="auto"/>
              <w:bottom w:val="single" w:sz="4" w:space="0" w:color="auto"/>
            </w:tcBorders>
            <w:shd w:val="clear" w:color="auto" w:fill="auto"/>
          </w:tcPr>
          <w:p w:rsidR="00E11D0D" w:rsidRPr="00AA1E54" w:rsidRDefault="00E11D0D" w:rsidP="00D57B83">
            <w:pPr>
              <w:pStyle w:val="ENoteTableText"/>
            </w:pPr>
            <w:r w:rsidRPr="00AA1E54">
              <w:t>—</w:t>
            </w:r>
          </w:p>
        </w:tc>
      </w:tr>
      <w:tr w:rsidR="00F06146" w:rsidRPr="00AA1E54" w:rsidTr="00324BBF">
        <w:trPr>
          <w:cantSplit/>
        </w:trPr>
        <w:tc>
          <w:tcPr>
            <w:tcW w:w="1250" w:type="pct"/>
            <w:tcBorders>
              <w:top w:val="single" w:sz="4" w:space="0" w:color="auto"/>
              <w:bottom w:val="single" w:sz="4" w:space="0" w:color="auto"/>
            </w:tcBorders>
            <w:shd w:val="clear" w:color="auto" w:fill="auto"/>
          </w:tcPr>
          <w:p w:rsidR="00F06146" w:rsidRPr="00AA1E54" w:rsidRDefault="00DA1527" w:rsidP="00D57B83">
            <w:pPr>
              <w:pStyle w:val="ENoteTableText"/>
            </w:pPr>
            <w:r w:rsidRPr="00AA1E54">
              <w:lastRenderedPageBreak/>
              <w:t xml:space="preserve">Federal Circuit and Family Court of Australia Legislation (Consequential Amendments and Other Measures) </w:t>
            </w:r>
            <w:r w:rsidR="00437481">
              <w:t>Regulations 2</w:t>
            </w:r>
            <w:r w:rsidRPr="00AA1E54">
              <w:t>021</w:t>
            </w:r>
          </w:p>
        </w:tc>
        <w:tc>
          <w:tcPr>
            <w:tcW w:w="1250" w:type="pct"/>
            <w:tcBorders>
              <w:top w:val="single" w:sz="4" w:space="0" w:color="auto"/>
              <w:bottom w:val="single" w:sz="4" w:space="0" w:color="auto"/>
            </w:tcBorders>
            <w:shd w:val="clear" w:color="auto" w:fill="auto"/>
          </w:tcPr>
          <w:p w:rsidR="00F06146" w:rsidRPr="00AA1E54" w:rsidRDefault="00F06146" w:rsidP="00D57B83">
            <w:pPr>
              <w:pStyle w:val="ENoteTableText"/>
            </w:pPr>
            <w:r w:rsidRPr="00AA1E54">
              <w:t>30 Aug 2021 (F2021L01204)</w:t>
            </w:r>
          </w:p>
        </w:tc>
        <w:tc>
          <w:tcPr>
            <w:tcW w:w="1250" w:type="pct"/>
            <w:tcBorders>
              <w:top w:val="single" w:sz="4" w:space="0" w:color="auto"/>
              <w:bottom w:val="single" w:sz="4" w:space="0" w:color="auto"/>
            </w:tcBorders>
            <w:shd w:val="clear" w:color="auto" w:fill="auto"/>
          </w:tcPr>
          <w:p w:rsidR="00F06146" w:rsidRPr="00AA1E54" w:rsidRDefault="00DA1527" w:rsidP="000067A7">
            <w:pPr>
              <w:pStyle w:val="ENoteTableText"/>
            </w:pPr>
            <w:r w:rsidRPr="00AA1E54">
              <w:t>Sch 2 (</w:t>
            </w:r>
            <w:r w:rsidR="00411CA8" w:rsidRPr="00AA1E54">
              <w:t>items 6</w:t>
            </w:r>
            <w:r w:rsidRPr="00AA1E54">
              <w:t xml:space="preserve">4–85, 107): </w:t>
            </w:r>
            <w:r w:rsidR="00F06146" w:rsidRPr="00AA1E54">
              <w:t xml:space="preserve">1 Sept 2021 (s 2(1) </w:t>
            </w:r>
            <w:r w:rsidR="00437481">
              <w:t>item 1</w:t>
            </w:r>
            <w:r w:rsidR="00F06146" w:rsidRPr="00AA1E54">
              <w:t>)</w:t>
            </w:r>
          </w:p>
        </w:tc>
        <w:tc>
          <w:tcPr>
            <w:tcW w:w="1250" w:type="pct"/>
            <w:tcBorders>
              <w:top w:val="single" w:sz="4" w:space="0" w:color="auto"/>
              <w:bottom w:val="single" w:sz="4" w:space="0" w:color="auto"/>
            </w:tcBorders>
            <w:shd w:val="clear" w:color="auto" w:fill="auto"/>
          </w:tcPr>
          <w:p w:rsidR="00F06146" w:rsidRPr="00AA1E54" w:rsidRDefault="00F06146" w:rsidP="00D57B83">
            <w:pPr>
              <w:pStyle w:val="ENoteTableText"/>
            </w:pPr>
            <w:r w:rsidRPr="00AA1E54">
              <w:t>—</w:t>
            </w:r>
          </w:p>
        </w:tc>
      </w:tr>
      <w:tr w:rsidR="00685A08" w:rsidRPr="00AA1E54" w:rsidTr="0015185C">
        <w:trPr>
          <w:cantSplit/>
        </w:trPr>
        <w:tc>
          <w:tcPr>
            <w:tcW w:w="1250" w:type="pct"/>
            <w:tcBorders>
              <w:top w:val="single" w:sz="4" w:space="0" w:color="auto"/>
              <w:bottom w:val="single" w:sz="4" w:space="0" w:color="auto"/>
            </w:tcBorders>
            <w:shd w:val="clear" w:color="auto" w:fill="auto"/>
          </w:tcPr>
          <w:p w:rsidR="00685A08" w:rsidRPr="00AA1E54" w:rsidRDefault="00685A08" w:rsidP="00D57B83">
            <w:pPr>
              <w:pStyle w:val="ENoteTableText"/>
            </w:pPr>
            <w:r w:rsidRPr="00AA1E54">
              <w:t xml:space="preserve">Family Law Amendment (Recognition of Surrogacy Parentage Orders) </w:t>
            </w:r>
            <w:r w:rsidR="00437481">
              <w:t>Regulations 2</w:t>
            </w:r>
            <w:r w:rsidRPr="00AA1E54">
              <w:t>022</w:t>
            </w:r>
          </w:p>
        </w:tc>
        <w:tc>
          <w:tcPr>
            <w:tcW w:w="1250" w:type="pct"/>
            <w:tcBorders>
              <w:top w:val="single" w:sz="4" w:space="0" w:color="auto"/>
              <w:bottom w:val="single" w:sz="4" w:space="0" w:color="auto"/>
            </w:tcBorders>
            <w:shd w:val="clear" w:color="auto" w:fill="auto"/>
          </w:tcPr>
          <w:p w:rsidR="00685A08" w:rsidRPr="00AA1E54" w:rsidRDefault="00CA4954" w:rsidP="00D57B83">
            <w:pPr>
              <w:pStyle w:val="ENoteTableText"/>
            </w:pPr>
            <w:r w:rsidRPr="00AA1E54">
              <w:t>10 Jan 2023 (F2023L00024)</w:t>
            </w:r>
          </w:p>
        </w:tc>
        <w:tc>
          <w:tcPr>
            <w:tcW w:w="1250" w:type="pct"/>
            <w:tcBorders>
              <w:top w:val="single" w:sz="4" w:space="0" w:color="auto"/>
              <w:bottom w:val="single" w:sz="4" w:space="0" w:color="auto"/>
            </w:tcBorders>
            <w:shd w:val="clear" w:color="auto" w:fill="auto"/>
          </w:tcPr>
          <w:p w:rsidR="00685A08" w:rsidRPr="00AA1E54" w:rsidRDefault="00CA4954" w:rsidP="000067A7">
            <w:pPr>
              <w:pStyle w:val="ENoteTableText"/>
            </w:pPr>
            <w:r w:rsidRPr="00AA1E54">
              <w:t xml:space="preserve">11 Jan 2023 (s 2(1) </w:t>
            </w:r>
            <w:r w:rsidR="00437481">
              <w:t>item 1</w:t>
            </w:r>
            <w:r w:rsidRPr="00AA1E54">
              <w:t>)</w:t>
            </w:r>
          </w:p>
        </w:tc>
        <w:tc>
          <w:tcPr>
            <w:tcW w:w="1250" w:type="pct"/>
            <w:tcBorders>
              <w:top w:val="single" w:sz="4" w:space="0" w:color="auto"/>
              <w:bottom w:val="single" w:sz="4" w:space="0" w:color="auto"/>
            </w:tcBorders>
            <w:shd w:val="clear" w:color="auto" w:fill="auto"/>
          </w:tcPr>
          <w:p w:rsidR="00685A08" w:rsidRPr="00AA1E54" w:rsidRDefault="00CA4954" w:rsidP="00D57B83">
            <w:pPr>
              <w:pStyle w:val="ENoteTableText"/>
            </w:pPr>
            <w:r w:rsidRPr="00AA1E54">
              <w:t>—</w:t>
            </w:r>
          </w:p>
        </w:tc>
      </w:tr>
      <w:tr w:rsidR="002E4913" w:rsidRPr="00AA1E54" w:rsidTr="005838F9">
        <w:trPr>
          <w:cantSplit/>
        </w:trPr>
        <w:tc>
          <w:tcPr>
            <w:tcW w:w="1250" w:type="pct"/>
            <w:tcBorders>
              <w:top w:val="single" w:sz="4" w:space="0" w:color="auto"/>
              <w:bottom w:val="single" w:sz="12" w:space="0" w:color="auto"/>
            </w:tcBorders>
            <w:shd w:val="clear" w:color="auto" w:fill="auto"/>
          </w:tcPr>
          <w:p w:rsidR="002E4913" w:rsidRPr="00AA1E54" w:rsidRDefault="002E4913" w:rsidP="00D57B83">
            <w:pPr>
              <w:pStyle w:val="ENoteTableText"/>
            </w:pPr>
            <w:r w:rsidRPr="00AA1E54">
              <w:t xml:space="preserve">Veterans’ Entitlements (DFISA–like Payment) Repeal </w:t>
            </w:r>
            <w:r w:rsidR="00437481">
              <w:t>Regulations 2</w:t>
            </w:r>
            <w:r w:rsidRPr="00AA1E54">
              <w:t>023</w:t>
            </w:r>
          </w:p>
        </w:tc>
        <w:tc>
          <w:tcPr>
            <w:tcW w:w="1250" w:type="pct"/>
            <w:tcBorders>
              <w:top w:val="single" w:sz="4" w:space="0" w:color="auto"/>
              <w:bottom w:val="single" w:sz="12" w:space="0" w:color="auto"/>
            </w:tcBorders>
            <w:shd w:val="clear" w:color="auto" w:fill="auto"/>
          </w:tcPr>
          <w:p w:rsidR="002E4913" w:rsidRPr="00AA1E54" w:rsidRDefault="00437481" w:rsidP="00D57B83">
            <w:pPr>
              <w:pStyle w:val="ENoteTableText"/>
            </w:pPr>
            <w:r>
              <w:t>31 May</w:t>
            </w:r>
            <w:r w:rsidR="002E4913" w:rsidRPr="00AA1E54">
              <w:t xml:space="preserve"> 2023 (F2023L00647)</w:t>
            </w:r>
          </w:p>
        </w:tc>
        <w:tc>
          <w:tcPr>
            <w:tcW w:w="1250" w:type="pct"/>
            <w:tcBorders>
              <w:top w:val="single" w:sz="4" w:space="0" w:color="auto"/>
              <w:bottom w:val="single" w:sz="12" w:space="0" w:color="auto"/>
            </w:tcBorders>
            <w:shd w:val="clear" w:color="auto" w:fill="auto"/>
          </w:tcPr>
          <w:p w:rsidR="002E4913" w:rsidRPr="00AA1E54" w:rsidRDefault="002E4913" w:rsidP="000067A7">
            <w:pPr>
              <w:pStyle w:val="ENoteTableText"/>
            </w:pPr>
            <w:r w:rsidRPr="00AA1E54">
              <w:t xml:space="preserve">Sch 2: </w:t>
            </w:r>
            <w:r w:rsidR="00437481">
              <w:t>1 June</w:t>
            </w:r>
            <w:r w:rsidRPr="00AA1E54">
              <w:t xml:space="preserve"> 2023 (s 2(1) </w:t>
            </w:r>
            <w:r w:rsidR="00437481">
              <w:t>item 1</w:t>
            </w:r>
            <w:r w:rsidRPr="00AA1E54">
              <w:t>)</w:t>
            </w:r>
          </w:p>
        </w:tc>
        <w:tc>
          <w:tcPr>
            <w:tcW w:w="1250" w:type="pct"/>
            <w:tcBorders>
              <w:top w:val="single" w:sz="4" w:space="0" w:color="auto"/>
              <w:bottom w:val="single" w:sz="12" w:space="0" w:color="auto"/>
            </w:tcBorders>
            <w:shd w:val="clear" w:color="auto" w:fill="auto"/>
          </w:tcPr>
          <w:p w:rsidR="002E4913" w:rsidRPr="00AA1E54" w:rsidRDefault="00234496" w:rsidP="00D57B83">
            <w:pPr>
              <w:pStyle w:val="ENoteTableText"/>
            </w:pPr>
            <w:r w:rsidRPr="00AA1E54">
              <w:t>—</w:t>
            </w:r>
          </w:p>
        </w:tc>
      </w:tr>
    </w:tbl>
    <w:p w:rsidR="00C543A2" w:rsidRPr="00AA1E54" w:rsidRDefault="00C543A2" w:rsidP="00E4026C">
      <w:pPr>
        <w:pStyle w:val="Tabletext"/>
      </w:pPr>
    </w:p>
    <w:tbl>
      <w:tblPr>
        <w:tblW w:w="8539" w:type="dxa"/>
        <w:tblInd w:w="-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142"/>
        <w:gridCol w:w="1089"/>
        <w:gridCol w:w="1276"/>
        <w:gridCol w:w="2268"/>
        <w:gridCol w:w="1764"/>
      </w:tblGrid>
      <w:tr w:rsidR="00C543A2" w:rsidRPr="00AA1E54" w:rsidTr="00FD7490">
        <w:trPr>
          <w:cantSplit/>
          <w:tblHeader/>
        </w:trPr>
        <w:tc>
          <w:tcPr>
            <w:tcW w:w="2142" w:type="dxa"/>
            <w:tcBorders>
              <w:top w:val="single" w:sz="12" w:space="0" w:color="auto"/>
              <w:bottom w:val="single" w:sz="12" w:space="0" w:color="auto"/>
            </w:tcBorders>
            <w:shd w:val="clear" w:color="auto" w:fill="auto"/>
          </w:tcPr>
          <w:p w:rsidR="00C543A2" w:rsidRPr="00AA1E54" w:rsidRDefault="00C543A2" w:rsidP="00E4026C">
            <w:pPr>
              <w:pStyle w:val="ENoteTableHeading"/>
            </w:pPr>
            <w:r w:rsidRPr="00AA1E54">
              <w:t>Act</w:t>
            </w:r>
          </w:p>
        </w:tc>
        <w:tc>
          <w:tcPr>
            <w:tcW w:w="1089" w:type="dxa"/>
            <w:tcBorders>
              <w:top w:val="single" w:sz="12" w:space="0" w:color="auto"/>
              <w:bottom w:val="single" w:sz="12" w:space="0" w:color="auto"/>
            </w:tcBorders>
            <w:shd w:val="clear" w:color="auto" w:fill="auto"/>
          </w:tcPr>
          <w:p w:rsidR="00C543A2" w:rsidRPr="00AA1E54" w:rsidRDefault="00C543A2" w:rsidP="00E4026C">
            <w:pPr>
              <w:pStyle w:val="ENoteTableHeading"/>
            </w:pPr>
            <w:r w:rsidRPr="00AA1E54">
              <w:t>Number and year</w:t>
            </w:r>
          </w:p>
        </w:tc>
        <w:tc>
          <w:tcPr>
            <w:tcW w:w="1276" w:type="dxa"/>
            <w:tcBorders>
              <w:top w:val="single" w:sz="12" w:space="0" w:color="auto"/>
              <w:bottom w:val="single" w:sz="12" w:space="0" w:color="auto"/>
            </w:tcBorders>
            <w:shd w:val="clear" w:color="auto" w:fill="auto"/>
          </w:tcPr>
          <w:p w:rsidR="00C543A2" w:rsidRPr="00AA1E54" w:rsidRDefault="00C543A2" w:rsidP="00E4026C">
            <w:pPr>
              <w:pStyle w:val="ENoteTableHeading"/>
            </w:pPr>
            <w:r w:rsidRPr="00AA1E54">
              <w:t>Assent</w:t>
            </w:r>
          </w:p>
        </w:tc>
        <w:tc>
          <w:tcPr>
            <w:tcW w:w="2268" w:type="dxa"/>
            <w:tcBorders>
              <w:top w:val="single" w:sz="12" w:space="0" w:color="auto"/>
              <w:bottom w:val="single" w:sz="12" w:space="0" w:color="auto"/>
            </w:tcBorders>
            <w:shd w:val="clear" w:color="auto" w:fill="auto"/>
          </w:tcPr>
          <w:p w:rsidR="00C543A2" w:rsidRPr="00AA1E54" w:rsidRDefault="00C543A2" w:rsidP="00E4026C">
            <w:pPr>
              <w:pStyle w:val="ENoteTableHeading"/>
            </w:pPr>
            <w:r w:rsidRPr="00AA1E54">
              <w:t>Commencement</w:t>
            </w:r>
          </w:p>
        </w:tc>
        <w:tc>
          <w:tcPr>
            <w:tcW w:w="1764" w:type="dxa"/>
            <w:tcBorders>
              <w:top w:val="single" w:sz="12" w:space="0" w:color="auto"/>
              <w:bottom w:val="single" w:sz="12" w:space="0" w:color="auto"/>
            </w:tcBorders>
            <w:shd w:val="clear" w:color="auto" w:fill="auto"/>
          </w:tcPr>
          <w:p w:rsidR="00C543A2" w:rsidRPr="00AA1E54" w:rsidRDefault="00C543A2" w:rsidP="00E4026C">
            <w:pPr>
              <w:pStyle w:val="ENoteTableHeading"/>
            </w:pPr>
            <w:r w:rsidRPr="00AA1E54">
              <w:t>Application, saving and transitional provisions</w:t>
            </w:r>
          </w:p>
        </w:tc>
      </w:tr>
      <w:tr w:rsidR="00C543A2" w:rsidRPr="00AA1E54" w:rsidTr="00FD7490">
        <w:trPr>
          <w:cantSplit/>
        </w:trPr>
        <w:tc>
          <w:tcPr>
            <w:tcW w:w="2142" w:type="dxa"/>
            <w:tcBorders>
              <w:bottom w:val="single" w:sz="12" w:space="0" w:color="auto"/>
            </w:tcBorders>
            <w:shd w:val="clear" w:color="auto" w:fill="auto"/>
          </w:tcPr>
          <w:p w:rsidR="00C543A2" w:rsidRPr="00AA1E54" w:rsidRDefault="00C543A2" w:rsidP="00E4026C">
            <w:pPr>
              <w:pStyle w:val="ENoteTableText"/>
            </w:pPr>
            <w:r w:rsidRPr="00AA1E54">
              <w:t>Social Security and Other Legislation Amendment (</w:t>
            </w:r>
            <w:r w:rsidR="005D3C2D" w:rsidRPr="00AA1E54">
              <w:t>Self</w:t>
            </w:r>
            <w:r w:rsidR="00437481">
              <w:noBreakHyphen/>
            </w:r>
            <w:r w:rsidRPr="00AA1E54">
              <w:t>Employment Programs and Other Measures) Act 2022</w:t>
            </w:r>
          </w:p>
        </w:tc>
        <w:tc>
          <w:tcPr>
            <w:tcW w:w="1089" w:type="dxa"/>
            <w:tcBorders>
              <w:bottom w:val="single" w:sz="12" w:space="0" w:color="auto"/>
            </w:tcBorders>
            <w:shd w:val="clear" w:color="auto" w:fill="auto"/>
          </w:tcPr>
          <w:p w:rsidR="00C543A2" w:rsidRPr="00AA1E54" w:rsidRDefault="00C543A2" w:rsidP="00E4026C">
            <w:pPr>
              <w:pStyle w:val="ENoteTableText"/>
            </w:pPr>
            <w:r w:rsidRPr="00AA1E54">
              <w:t>42, 2022</w:t>
            </w:r>
          </w:p>
        </w:tc>
        <w:tc>
          <w:tcPr>
            <w:tcW w:w="1276" w:type="dxa"/>
            <w:tcBorders>
              <w:bottom w:val="single" w:sz="12" w:space="0" w:color="auto"/>
            </w:tcBorders>
            <w:shd w:val="clear" w:color="auto" w:fill="auto"/>
          </w:tcPr>
          <w:p w:rsidR="00C543A2" w:rsidRPr="00AA1E54" w:rsidRDefault="00C543A2" w:rsidP="00E4026C">
            <w:pPr>
              <w:pStyle w:val="ENoteTableText"/>
            </w:pPr>
            <w:r w:rsidRPr="00AA1E54">
              <w:t>7 Oct 2022</w:t>
            </w:r>
          </w:p>
        </w:tc>
        <w:tc>
          <w:tcPr>
            <w:tcW w:w="2268" w:type="dxa"/>
            <w:tcBorders>
              <w:bottom w:val="single" w:sz="12" w:space="0" w:color="auto"/>
            </w:tcBorders>
            <w:shd w:val="clear" w:color="auto" w:fill="auto"/>
          </w:tcPr>
          <w:p w:rsidR="00C543A2" w:rsidRPr="00AA1E54" w:rsidRDefault="00C543A2" w:rsidP="00E4026C">
            <w:pPr>
              <w:pStyle w:val="ENoteTableText"/>
            </w:pPr>
            <w:r w:rsidRPr="00AA1E54">
              <w:t>Sch 1 (</w:t>
            </w:r>
            <w:r w:rsidR="00054049" w:rsidRPr="00AA1E54">
              <w:t>items 1</w:t>
            </w:r>
            <w:r w:rsidRPr="00AA1E54">
              <w:t xml:space="preserve">, 2): 7 Oct 2022 (s 2(1) </w:t>
            </w:r>
            <w:r w:rsidR="00437481">
              <w:t>item 1</w:t>
            </w:r>
            <w:r w:rsidRPr="00AA1E54">
              <w:t>)</w:t>
            </w:r>
          </w:p>
        </w:tc>
        <w:tc>
          <w:tcPr>
            <w:tcW w:w="1764" w:type="dxa"/>
            <w:tcBorders>
              <w:bottom w:val="single" w:sz="12" w:space="0" w:color="auto"/>
            </w:tcBorders>
            <w:shd w:val="clear" w:color="auto" w:fill="auto"/>
          </w:tcPr>
          <w:p w:rsidR="00C543A2" w:rsidRPr="00AA1E54" w:rsidRDefault="00C543A2" w:rsidP="00E4026C">
            <w:pPr>
              <w:pStyle w:val="ENoteTableText"/>
            </w:pPr>
            <w:r w:rsidRPr="00AA1E54">
              <w:t>—</w:t>
            </w:r>
          </w:p>
        </w:tc>
      </w:tr>
    </w:tbl>
    <w:p w:rsidR="00FD7490" w:rsidRPr="00AA1E54" w:rsidRDefault="00FD7490" w:rsidP="00D57B83">
      <w:pPr>
        <w:pStyle w:val="Tabletext"/>
      </w:pPr>
    </w:p>
    <w:p w:rsidR="00504B22" w:rsidRPr="00AA1E54" w:rsidRDefault="00504B22" w:rsidP="00813279">
      <w:pPr>
        <w:pStyle w:val="ENotesHeading2"/>
        <w:pageBreakBefore/>
        <w:outlineLvl w:val="9"/>
      </w:pPr>
      <w:bookmarkStart w:id="189" w:name="_Toc138687444"/>
      <w:r w:rsidRPr="00AA1E54">
        <w:lastRenderedPageBreak/>
        <w:t>Endnote 4—Amendment history</w:t>
      </w:r>
      <w:bookmarkEnd w:id="189"/>
    </w:p>
    <w:p w:rsidR="009E1980" w:rsidRPr="00AA1E54" w:rsidRDefault="009E1980" w:rsidP="00FF6F6F">
      <w:pPr>
        <w:pStyle w:val="Tabletext"/>
      </w:pPr>
    </w:p>
    <w:tbl>
      <w:tblPr>
        <w:tblW w:w="5000" w:type="pct"/>
        <w:tblLook w:val="0000" w:firstRow="0" w:lastRow="0" w:firstColumn="0" w:lastColumn="0" w:noHBand="0" w:noVBand="0"/>
      </w:tblPr>
      <w:tblGrid>
        <w:gridCol w:w="2376"/>
        <w:gridCol w:w="6153"/>
      </w:tblGrid>
      <w:tr w:rsidR="009E1980" w:rsidRPr="00AA1E54" w:rsidTr="00B9500E">
        <w:trPr>
          <w:cantSplit/>
          <w:tblHeader/>
        </w:trPr>
        <w:tc>
          <w:tcPr>
            <w:tcW w:w="1393" w:type="pct"/>
            <w:tcBorders>
              <w:top w:val="single" w:sz="12" w:space="0" w:color="auto"/>
              <w:bottom w:val="single" w:sz="12" w:space="0" w:color="auto"/>
            </w:tcBorders>
            <w:shd w:val="clear" w:color="auto" w:fill="auto"/>
          </w:tcPr>
          <w:p w:rsidR="009E1980" w:rsidRPr="00AA1E54" w:rsidRDefault="009E1980" w:rsidP="00FF6F6F">
            <w:pPr>
              <w:pStyle w:val="ENoteTableHeading"/>
              <w:rPr>
                <w:rFonts w:cs="Arial"/>
              </w:rPr>
            </w:pPr>
            <w:r w:rsidRPr="00AA1E54">
              <w:rPr>
                <w:rFonts w:cs="Arial"/>
              </w:rPr>
              <w:t>Provision affected</w:t>
            </w:r>
          </w:p>
        </w:tc>
        <w:tc>
          <w:tcPr>
            <w:tcW w:w="3607" w:type="pct"/>
            <w:tcBorders>
              <w:top w:val="single" w:sz="12" w:space="0" w:color="auto"/>
              <w:bottom w:val="single" w:sz="12" w:space="0" w:color="auto"/>
            </w:tcBorders>
            <w:shd w:val="clear" w:color="auto" w:fill="auto"/>
          </w:tcPr>
          <w:p w:rsidR="009E1980" w:rsidRPr="00AA1E54" w:rsidRDefault="009E1980" w:rsidP="00FF6F6F">
            <w:pPr>
              <w:pStyle w:val="ENoteTableHeading"/>
              <w:rPr>
                <w:rFonts w:cs="Arial"/>
              </w:rPr>
            </w:pPr>
            <w:r w:rsidRPr="00AA1E54">
              <w:rPr>
                <w:rFonts w:cs="Arial"/>
              </w:rPr>
              <w:t>How affected</w:t>
            </w:r>
          </w:p>
        </w:tc>
      </w:tr>
      <w:tr w:rsidR="009E1980" w:rsidRPr="00AA1E54" w:rsidTr="00B9500E">
        <w:trPr>
          <w:cantSplit/>
        </w:trPr>
        <w:tc>
          <w:tcPr>
            <w:tcW w:w="1393" w:type="pct"/>
            <w:tcBorders>
              <w:top w:val="single" w:sz="12" w:space="0" w:color="auto"/>
            </w:tcBorders>
            <w:shd w:val="clear" w:color="auto" w:fill="auto"/>
          </w:tcPr>
          <w:p w:rsidR="009E1980" w:rsidRPr="00AA1E54" w:rsidRDefault="009E1980" w:rsidP="009E1980">
            <w:pPr>
              <w:pStyle w:val="ENoteTableText"/>
            </w:pPr>
            <w:r w:rsidRPr="00AA1E54">
              <w:rPr>
                <w:b/>
              </w:rPr>
              <w:t>Part</w:t>
            </w:r>
            <w:r w:rsidR="007635BE" w:rsidRPr="00AA1E54">
              <w:rPr>
                <w:b/>
              </w:rPr>
              <w:t> </w:t>
            </w:r>
            <w:r w:rsidRPr="00AA1E54">
              <w:rPr>
                <w:b/>
              </w:rPr>
              <w:t>I</w:t>
            </w:r>
          </w:p>
        </w:tc>
        <w:tc>
          <w:tcPr>
            <w:tcW w:w="3607" w:type="pct"/>
            <w:tcBorders>
              <w:top w:val="single" w:sz="12" w:space="0" w:color="auto"/>
            </w:tcBorders>
            <w:shd w:val="clear" w:color="auto" w:fill="auto"/>
          </w:tcPr>
          <w:p w:rsidR="009E1980" w:rsidRPr="00AA1E54" w:rsidRDefault="009E1980" w:rsidP="009E1980">
            <w:pPr>
              <w:pStyle w:val="ENoteTableText"/>
            </w:pP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1</w:t>
            </w:r>
            <w:r w:rsidR="009E1980" w:rsidRPr="00AA1E54">
              <w:tab/>
            </w:r>
          </w:p>
        </w:tc>
        <w:tc>
          <w:tcPr>
            <w:tcW w:w="3607" w:type="pct"/>
            <w:shd w:val="clear" w:color="auto" w:fill="auto"/>
          </w:tcPr>
          <w:p w:rsidR="009E1980" w:rsidRPr="00AA1E54" w:rsidRDefault="009E1980" w:rsidP="009E1980">
            <w:pPr>
              <w:pStyle w:val="ENoteTableText"/>
            </w:pPr>
            <w:r w:rsidRPr="00AA1E54">
              <w:t>rs 1998 No</w:t>
            </w:r>
            <w:r w:rsidR="00813279" w:rsidRPr="00AA1E54">
              <w:t> </w:t>
            </w:r>
            <w:r w:rsidRPr="00AA1E54">
              <w:t>270</w:t>
            </w:r>
          </w:p>
        </w:tc>
      </w:tr>
      <w:tr w:rsidR="00D57B83" w:rsidRPr="00AA1E54" w:rsidTr="00B9500E">
        <w:trPr>
          <w:cantSplit/>
        </w:trPr>
        <w:tc>
          <w:tcPr>
            <w:tcW w:w="1393" w:type="pct"/>
            <w:shd w:val="clear" w:color="auto" w:fill="auto"/>
          </w:tcPr>
          <w:p w:rsidR="00D57B83" w:rsidRPr="00AA1E54" w:rsidRDefault="00D57B83" w:rsidP="007635BE">
            <w:pPr>
              <w:pStyle w:val="ENoteTableText"/>
              <w:tabs>
                <w:tab w:val="center" w:leader="dot" w:pos="2268"/>
              </w:tabs>
            </w:pPr>
            <w:r w:rsidRPr="00AA1E54">
              <w:t>r 2</w:t>
            </w:r>
            <w:r w:rsidRPr="00AA1E54">
              <w:tab/>
            </w:r>
          </w:p>
        </w:tc>
        <w:tc>
          <w:tcPr>
            <w:tcW w:w="3607" w:type="pct"/>
            <w:shd w:val="clear" w:color="auto" w:fill="auto"/>
          </w:tcPr>
          <w:p w:rsidR="00D57B83" w:rsidRPr="00AA1E54" w:rsidRDefault="00D57B83" w:rsidP="009E1980">
            <w:pPr>
              <w:pStyle w:val="ENoteTableText"/>
            </w:pPr>
            <w:r w:rsidRPr="00AA1E54">
              <w:t>rep LA s 48D</w:t>
            </w:r>
          </w:p>
        </w:tc>
      </w:tr>
      <w:tr w:rsidR="00A75B9B" w:rsidRPr="00AA1E54" w:rsidTr="00411CA8">
        <w:trPr>
          <w:cantSplit/>
        </w:trPr>
        <w:tc>
          <w:tcPr>
            <w:tcW w:w="1393" w:type="pct"/>
            <w:shd w:val="clear" w:color="auto" w:fill="auto"/>
          </w:tcPr>
          <w:p w:rsidR="00A75B9B" w:rsidRPr="00AA1E54" w:rsidRDefault="00A75B9B" w:rsidP="00411CA8">
            <w:pPr>
              <w:pStyle w:val="ENoteTableText"/>
              <w:tabs>
                <w:tab w:val="center" w:leader="dot" w:pos="2268"/>
              </w:tabs>
            </w:pPr>
          </w:p>
        </w:tc>
        <w:tc>
          <w:tcPr>
            <w:tcW w:w="3607" w:type="pct"/>
            <w:shd w:val="clear" w:color="auto" w:fill="auto"/>
          </w:tcPr>
          <w:p w:rsidR="00A75B9B" w:rsidRPr="00AA1E54" w:rsidRDefault="00A75B9B" w:rsidP="00411CA8">
            <w:pPr>
              <w:pStyle w:val="ENoteTableText"/>
            </w:pPr>
            <w:r w:rsidRPr="00AA1E54">
              <w:t>a</w:t>
            </w:r>
            <w:r w:rsidR="00DA3897" w:rsidRPr="00AA1E54">
              <w:t>d</w:t>
            </w:r>
            <w:r w:rsidRPr="00AA1E54">
              <w:t xml:space="preserve"> F2021L01204</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3</w:t>
            </w:r>
            <w:r w:rsidR="009E1980" w:rsidRPr="00AA1E54">
              <w:tab/>
            </w:r>
          </w:p>
        </w:tc>
        <w:tc>
          <w:tcPr>
            <w:tcW w:w="3607" w:type="pct"/>
            <w:shd w:val="clear" w:color="auto" w:fill="auto"/>
          </w:tcPr>
          <w:p w:rsidR="009E1980" w:rsidRPr="00AA1E54" w:rsidRDefault="009E1980" w:rsidP="00186BD5">
            <w:pPr>
              <w:pStyle w:val="ENoteTableText"/>
            </w:pPr>
            <w:r w:rsidRPr="00AA1E54">
              <w:t>am 1996 No</w:t>
            </w:r>
            <w:r w:rsidR="00813279" w:rsidRPr="00AA1E54">
              <w:t> </w:t>
            </w:r>
            <w:r w:rsidRPr="00AA1E54">
              <w:t>71; 1999 No</w:t>
            </w:r>
            <w:r w:rsidR="00813279" w:rsidRPr="00AA1E54">
              <w:t> </w:t>
            </w:r>
            <w:r w:rsidRPr="00AA1E54">
              <w:t>39; 2000 Nos 81 and 207; 2001 No</w:t>
            </w:r>
            <w:r w:rsidR="00813279" w:rsidRPr="00AA1E54">
              <w:t> </w:t>
            </w:r>
            <w:r w:rsidRPr="00AA1E54">
              <w:t>31; 2006 No</w:t>
            </w:r>
            <w:r w:rsidR="00813279" w:rsidRPr="00AA1E54">
              <w:t> </w:t>
            </w:r>
            <w:r w:rsidRPr="00AA1E54">
              <w:t>128; 2007 No</w:t>
            </w:r>
            <w:r w:rsidR="00813279" w:rsidRPr="00AA1E54">
              <w:t> </w:t>
            </w:r>
            <w:r w:rsidRPr="00AA1E54">
              <w:t>82; 2008 No</w:t>
            </w:r>
            <w:r w:rsidR="00813279" w:rsidRPr="00AA1E54">
              <w:t> </w:t>
            </w:r>
            <w:r w:rsidRPr="00AA1E54">
              <w:t xml:space="preserve">182; No 76, </w:t>
            </w:r>
            <w:r w:rsidR="00186BD5" w:rsidRPr="00AA1E54">
              <w:t xml:space="preserve">2010; No </w:t>
            </w:r>
            <w:r w:rsidRPr="00AA1E54">
              <w:t>242</w:t>
            </w:r>
            <w:r w:rsidR="00186BD5" w:rsidRPr="00AA1E54">
              <w:t>, 2010; No</w:t>
            </w:r>
            <w:r w:rsidRPr="00AA1E54">
              <w:t xml:space="preserve"> 290</w:t>
            </w:r>
            <w:r w:rsidR="00186BD5" w:rsidRPr="00AA1E54">
              <w:t>, 2010</w:t>
            </w:r>
            <w:r w:rsidRPr="00AA1E54">
              <w:t>; No</w:t>
            </w:r>
            <w:r w:rsidR="00813279" w:rsidRPr="00AA1E54">
              <w:t> </w:t>
            </w:r>
            <w:r w:rsidRPr="00AA1E54">
              <w:t>278</w:t>
            </w:r>
            <w:r w:rsidR="00186BD5" w:rsidRPr="00AA1E54">
              <w:t>, 2012</w:t>
            </w:r>
            <w:r w:rsidR="00C0798B" w:rsidRPr="00AA1E54">
              <w:t>; No 113, 2015</w:t>
            </w:r>
            <w:r w:rsidR="00E5564D" w:rsidRPr="00AA1E54">
              <w:t>; F2016L00767</w:t>
            </w:r>
            <w:r w:rsidR="00DB3AF1" w:rsidRPr="00AA1E54">
              <w:t>; F2021L01204</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3AA</w:t>
            </w:r>
            <w:r w:rsidR="009E1980" w:rsidRPr="00AA1E54">
              <w:tab/>
            </w:r>
          </w:p>
        </w:tc>
        <w:tc>
          <w:tcPr>
            <w:tcW w:w="3607" w:type="pct"/>
            <w:shd w:val="clear" w:color="auto" w:fill="auto"/>
          </w:tcPr>
          <w:p w:rsidR="009E1980" w:rsidRPr="00AA1E54" w:rsidRDefault="009E1980" w:rsidP="009E1980">
            <w:pPr>
              <w:pStyle w:val="ENoteTableText"/>
            </w:pPr>
            <w:r w:rsidRPr="00AA1E54">
              <w:t>ad 2007 No</w:t>
            </w:r>
            <w:r w:rsidR="00813279" w:rsidRPr="00AA1E54">
              <w:t> </w:t>
            </w:r>
            <w:r w:rsidRPr="00AA1E54">
              <w:t>82</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rep 2008 No</w:t>
            </w:r>
            <w:r w:rsidR="00813279" w:rsidRPr="00AA1E54">
              <w:t> </w:t>
            </w:r>
            <w:r w:rsidRPr="00AA1E54">
              <w:t>182</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3A</w:t>
            </w:r>
            <w:r w:rsidR="009E1980" w:rsidRPr="00AA1E54">
              <w:tab/>
            </w:r>
          </w:p>
        </w:tc>
        <w:tc>
          <w:tcPr>
            <w:tcW w:w="3607" w:type="pct"/>
            <w:shd w:val="clear" w:color="auto" w:fill="auto"/>
          </w:tcPr>
          <w:p w:rsidR="009E1980" w:rsidRPr="00AA1E54" w:rsidRDefault="009E1980" w:rsidP="009E1980">
            <w:pPr>
              <w:pStyle w:val="ENoteTableText"/>
            </w:pPr>
            <w:r w:rsidRPr="00AA1E54">
              <w:t>ad 1998 No</w:t>
            </w:r>
            <w:r w:rsidR="00813279" w:rsidRPr="00AA1E54">
              <w:t> </w:t>
            </w:r>
            <w:r w:rsidRPr="00AA1E54">
              <w:t>222</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am 2010 No</w:t>
            </w:r>
            <w:r w:rsidR="00813279" w:rsidRPr="00AA1E54">
              <w:t> </w:t>
            </w:r>
            <w:r w:rsidRPr="00AA1E54">
              <w:t>242</w:t>
            </w:r>
          </w:p>
        </w:tc>
      </w:tr>
      <w:tr w:rsidR="00F05870" w:rsidRPr="00AA1E54" w:rsidTr="00B9500E">
        <w:trPr>
          <w:cantSplit/>
        </w:trPr>
        <w:tc>
          <w:tcPr>
            <w:tcW w:w="1393" w:type="pct"/>
            <w:shd w:val="clear" w:color="auto" w:fill="auto"/>
          </w:tcPr>
          <w:p w:rsidR="00F05870" w:rsidRPr="00AA1E54" w:rsidRDefault="00F05870" w:rsidP="006842AD">
            <w:pPr>
              <w:pStyle w:val="ENoteTableText"/>
            </w:pPr>
          </w:p>
        </w:tc>
        <w:tc>
          <w:tcPr>
            <w:tcW w:w="3607" w:type="pct"/>
            <w:shd w:val="clear" w:color="auto" w:fill="auto"/>
          </w:tcPr>
          <w:p w:rsidR="00F05870" w:rsidRPr="00AA1E54" w:rsidRDefault="00F05870" w:rsidP="009E1980">
            <w:pPr>
              <w:pStyle w:val="ENoteTableText"/>
            </w:pPr>
            <w:r w:rsidRPr="00AA1E54">
              <w:t>rep F2021L01204</w:t>
            </w:r>
          </w:p>
        </w:tc>
      </w:tr>
      <w:tr w:rsidR="009E1980" w:rsidRPr="00AA1E54" w:rsidTr="00B9500E">
        <w:trPr>
          <w:cantSplit/>
        </w:trPr>
        <w:tc>
          <w:tcPr>
            <w:tcW w:w="1393" w:type="pct"/>
            <w:shd w:val="clear" w:color="auto" w:fill="auto"/>
          </w:tcPr>
          <w:p w:rsidR="009E1980" w:rsidRPr="00AA1E54" w:rsidRDefault="009E1980" w:rsidP="009E1980">
            <w:pPr>
              <w:pStyle w:val="ENoteTableText"/>
            </w:pPr>
            <w:r w:rsidRPr="00AA1E54">
              <w:rPr>
                <w:b/>
              </w:rPr>
              <w:t>Part</w:t>
            </w:r>
            <w:r w:rsidR="007635BE" w:rsidRPr="00AA1E54">
              <w:rPr>
                <w:b/>
              </w:rPr>
              <w:t> </w:t>
            </w:r>
            <w:r w:rsidRPr="00AA1E54">
              <w:rPr>
                <w:b/>
              </w:rPr>
              <w:t>II</w:t>
            </w:r>
          </w:p>
        </w:tc>
        <w:tc>
          <w:tcPr>
            <w:tcW w:w="3607" w:type="pct"/>
            <w:shd w:val="clear" w:color="auto" w:fill="auto"/>
          </w:tcPr>
          <w:p w:rsidR="009E1980" w:rsidRPr="00AA1E54" w:rsidRDefault="009E1980" w:rsidP="009E1980">
            <w:pPr>
              <w:pStyle w:val="ENoteTableText"/>
            </w:pP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4</w:t>
            </w:r>
            <w:r w:rsidR="009E1980" w:rsidRPr="00AA1E54">
              <w:tab/>
            </w:r>
          </w:p>
        </w:tc>
        <w:tc>
          <w:tcPr>
            <w:tcW w:w="3607" w:type="pct"/>
            <w:shd w:val="clear" w:color="auto" w:fill="auto"/>
          </w:tcPr>
          <w:p w:rsidR="009E1980" w:rsidRPr="00AA1E54" w:rsidRDefault="009E1980" w:rsidP="009E1980">
            <w:pPr>
              <w:pStyle w:val="ENoteTableText"/>
            </w:pPr>
            <w:r w:rsidRPr="00AA1E54">
              <w:t>am 2000 No</w:t>
            </w:r>
            <w:r w:rsidR="00813279" w:rsidRPr="00AA1E54">
              <w:t> </w:t>
            </w:r>
            <w:r w:rsidRPr="00AA1E54">
              <w:t>207</w:t>
            </w:r>
            <w:r w:rsidR="00F05870" w:rsidRPr="00AA1E54">
              <w:t>; F2021L01204</w:t>
            </w:r>
          </w:p>
        </w:tc>
      </w:tr>
      <w:tr w:rsidR="006602EB" w:rsidRPr="00AA1E54" w:rsidTr="00B9500E">
        <w:trPr>
          <w:cantSplit/>
        </w:trPr>
        <w:tc>
          <w:tcPr>
            <w:tcW w:w="1393" w:type="pct"/>
            <w:shd w:val="clear" w:color="auto" w:fill="auto"/>
          </w:tcPr>
          <w:p w:rsidR="006602EB" w:rsidRPr="00AA1E54" w:rsidRDefault="006602EB" w:rsidP="007635BE">
            <w:pPr>
              <w:pStyle w:val="ENoteTableText"/>
              <w:tabs>
                <w:tab w:val="center" w:leader="dot" w:pos="2268"/>
              </w:tabs>
            </w:pPr>
            <w:r w:rsidRPr="00AA1E54">
              <w:t>r 6</w:t>
            </w:r>
            <w:r w:rsidRPr="00AA1E54">
              <w:tab/>
            </w:r>
          </w:p>
        </w:tc>
        <w:tc>
          <w:tcPr>
            <w:tcW w:w="3607" w:type="pct"/>
            <w:shd w:val="clear" w:color="auto" w:fill="auto"/>
          </w:tcPr>
          <w:p w:rsidR="006602EB" w:rsidRPr="00AA1E54" w:rsidRDefault="006602EB" w:rsidP="009E1980">
            <w:pPr>
              <w:pStyle w:val="ENoteTableText"/>
            </w:pPr>
            <w:r w:rsidRPr="00AA1E54">
              <w:t>am F2021L01204</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7</w:t>
            </w:r>
            <w:r w:rsidR="009E1980" w:rsidRPr="00AA1E54">
              <w:tab/>
            </w:r>
          </w:p>
        </w:tc>
        <w:tc>
          <w:tcPr>
            <w:tcW w:w="3607" w:type="pct"/>
            <w:shd w:val="clear" w:color="auto" w:fill="auto"/>
          </w:tcPr>
          <w:p w:rsidR="009E1980" w:rsidRPr="00AA1E54" w:rsidRDefault="009E1980" w:rsidP="009E1980">
            <w:pPr>
              <w:pStyle w:val="ENoteTableText"/>
            </w:pPr>
            <w:r w:rsidRPr="00AA1E54">
              <w:t>rep 1996 No</w:t>
            </w:r>
            <w:r w:rsidR="00813279" w:rsidRPr="00AA1E54">
              <w:t> </w:t>
            </w:r>
            <w:r w:rsidRPr="00AA1E54">
              <w:t>71</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ad 2006 No</w:t>
            </w:r>
            <w:r w:rsidR="00813279" w:rsidRPr="00AA1E54">
              <w:t> </w:t>
            </w:r>
            <w:r w:rsidRPr="00AA1E54">
              <w:t>128</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rs 2007 No</w:t>
            </w:r>
            <w:r w:rsidR="00813279" w:rsidRPr="00AA1E54">
              <w:t> </w:t>
            </w:r>
            <w:r w:rsidRPr="00AA1E54">
              <w:t>82</w:t>
            </w:r>
          </w:p>
        </w:tc>
      </w:tr>
      <w:tr w:rsidR="0058004C" w:rsidRPr="00AA1E54" w:rsidTr="00B9500E">
        <w:trPr>
          <w:cantSplit/>
        </w:trPr>
        <w:tc>
          <w:tcPr>
            <w:tcW w:w="1393" w:type="pct"/>
            <w:shd w:val="clear" w:color="auto" w:fill="auto"/>
          </w:tcPr>
          <w:p w:rsidR="0058004C" w:rsidRPr="00AA1E54" w:rsidRDefault="0058004C" w:rsidP="006842AD">
            <w:pPr>
              <w:pStyle w:val="ENoteTableText"/>
            </w:pPr>
          </w:p>
        </w:tc>
        <w:tc>
          <w:tcPr>
            <w:tcW w:w="3607" w:type="pct"/>
            <w:shd w:val="clear" w:color="auto" w:fill="auto"/>
          </w:tcPr>
          <w:p w:rsidR="0058004C" w:rsidRPr="00AA1E54" w:rsidRDefault="0058004C" w:rsidP="009E1980">
            <w:pPr>
              <w:pStyle w:val="ENoteTableText"/>
            </w:pPr>
            <w:r w:rsidRPr="00AA1E54">
              <w:t>am No</w:t>
            </w:r>
            <w:r w:rsidR="00813279" w:rsidRPr="00AA1E54">
              <w:t> </w:t>
            </w:r>
            <w:r w:rsidRPr="00AA1E54">
              <w:t>51, 2013</w:t>
            </w:r>
          </w:p>
        </w:tc>
      </w:tr>
      <w:tr w:rsidR="00F05870" w:rsidRPr="00AA1E54" w:rsidTr="00B9500E">
        <w:trPr>
          <w:cantSplit/>
        </w:trPr>
        <w:tc>
          <w:tcPr>
            <w:tcW w:w="1393" w:type="pct"/>
            <w:shd w:val="clear" w:color="auto" w:fill="auto"/>
          </w:tcPr>
          <w:p w:rsidR="00F05870" w:rsidRPr="00AA1E54" w:rsidRDefault="00F05870" w:rsidP="006842AD">
            <w:pPr>
              <w:pStyle w:val="ENoteTableText"/>
            </w:pPr>
          </w:p>
        </w:tc>
        <w:tc>
          <w:tcPr>
            <w:tcW w:w="3607" w:type="pct"/>
            <w:shd w:val="clear" w:color="auto" w:fill="auto"/>
          </w:tcPr>
          <w:p w:rsidR="00F05870" w:rsidRPr="00AA1E54" w:rsidRDefault="00F05870" w:rsidP="009E1980">
            <w:pPr>
              <w:pStyle w:val="ENoteTableText"/>
            </w:pPr>
            <w:r w:rsidRPr="00AA1E54">
              <w:t>rs F2021L01204</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7A</w:t>
            </w:r>
            <w:r w:rsidR="009E1980" w:rsidRPr="00AA1E54">
              <w:tab/>
            </w:r>
          </w:p>
        </w:tc>
        <w:tc>
          <w:tcPr>
            <w:tcW w:w="3607" w:type="pct"/>
            <w:shd w:val="clear" w:color="auto" w:fill="auto"/>
          </w:tcPr>
          <w:p w:rsidR="009E1980" w:rsidRPr="00AA1E54" w:rsidRDefault="009E1980" w:rsidP="009E1980">
            <w:pPr>
              <w:pStyle w:val="ENoteTableText"/>
            </w:pPr>
            <w:r w:rsidRPr="00AA1E54">
              <w:t>ad 1991 No</w:t>
            </w:r>
            <w:r w:rsidR="00813279" w:rsidRPr="00AA1E54">
              <w:t> </w:t>
            </w:r>
            <w:r w:rsidRPr="00AA1E54">
              <w:t>401</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rep 1996 No</w:t>
            </w:r>
            <w:r w:rsidR="00813279" w:rsidRPr="00AA1E54">
              <w:t> </w:t>
            </w:r>
            <w:r w:rsidRPr="00AA1E54">
              <w:t>71</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7B</w:t>
            </w:r>
            <w:r w:rsidR="009E1980" w:rsidRPr="00AA1E54">
              <w:tab/>
            </w:r>
          </w:p>
        </w:tc>
        <w:tc>
          <w:tcPr>
            <w:tcW w:w="3607" w:type="pct"/>
            <w:shd w:val="clear" w:color="auto" w:fill="auto"/>
          </w:tcPr>
          <w:p w:rsidR="009E1980" w:rsidRPr="00AA1E54" w:rsidRDefault="009E1980" w:rsidP="009E1980">
            <w:pPr>
              <w:pStyle w:val="ENoteTableText"/>
            </w:pPr>
            <w:r w:rsidRPr="00AA1E54">
              <w:t>ad 1992 No</w:t>
            </w:r>
            <w:r w:rsidR="00813279" w:rsidRPr="00AA1E54">
              <w:t> </w:t>
            </w:r>
            <w:r w:rsidRPr="00AA1E54">
              <w:t>376</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rep 1996 No</w:t>
            </w:r>
            <w:r w:rsidR="00813279" w:rsidRPr="00AA1E54">
              <w:t> </w:t>
            </w:r>
            <w:r w:rsidRPr="00AA1E54">
              <w:t>71</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8</w:t>
            </w:r>
            <w:r w:rsidR="009E1980" w:rsidRPr="00AA1E54">
              <w:tab/>
            </w:r>
          </w:p>
        </w:tc>
        <w:tc>
          <w:tcPr>
            <w:tcW w:w="3607" w:type="pct"/>
            <w:shd w:val="clear" w:color="auto" w:fill="auto"/>
          </w:tcPr>
          <w:p w:rsidR="009E1980" w:rsidRPr="00AA1E54" w:rsidRDefault="009E1980" w:rsidP="009E1980">
            <w:pPr>
              <w:pStyle w:val="ENoteTableText"/>
            </w:pPr>
            <w:r w:rsidRPr="00AA1E54">
              <w:t>rs 2006 No</w:t>
            </w:r>
            <w:r w:rsidR="00813279" w:rsidRPr="00AA1E54">
              <w:t> </w:t>
            </w:r>
            <w:r w:rsidRPr="00AA1E54">
              <w:t>128; 2007 No</w:t>
            </w:r>
            <w:r w:rsidR="00813279" w:rsidRPr="00AA1E54">
              <w:t> </w:t>
            </w:r>
            <w:r w:rsidRPr="00AA1E54">
              <w:t>82</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8A</w:t>
            </w:r>
            <w:r w:rsidR="009E1980" w:rsidRPr="00AA1E54">
              <w:tab/>
            </w:r>
          </w:p>
        </w:tc>
        <w:tc>
          <w:tcPr>
            <w:tcW w:w="3607" w:type="pct"/>
            <w:shd w:val="clear" w:color="auto" w:fill="auto"/>
          </w:tcPr>
          <w:p w:rsidR="009E1980" w:rsidRPr="00AA1E54" w:rsidRDefault="009E1980" w:rsidP="009E1980">
            <w:pPr>
              <w:pStyle w:val="ENoteTableText"/>
            </w:pPr>
            <w:r w:rsidRPr="00AA1E54">
              <w:t>ad 2007 No</w:t>
            </w:r>
            <w:r w:rsidR="00813279" w:rsidRPr="00AA1E54">
              <w:t> </w:t>
            </w:r>
            <w:r w:rsidRPr="00AA1E54">
              <w:t>82</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8B</w:t>
            </w:r>
            <w:r w:rsidR="009E1980" w:rsidRPr="00AA1E54">
              <w:tab/>
            </w:r>
          </w:p>
        </w:tc>
        <w:tc>
          <w:tcPr>
            <w:tcW w:w="3607" w:type="pct"/>
            <w:shd w:val="clear" w:color="auto" w:fill="auto"/>
          </w:tcPr>
          <w:p w:rsidR="009E1980" w:rsidRPr="00AA1E54" w:rsidRDefault="009E1980" w:rsidP="009E1980">
            <w:pPr>
              <w:pStyle w:val="ENoteTableText"/>
            </w:pPr>
            <w:r w:rsidRPr="00AA1E54">
              <w:t>ad 2007 No</w:t>
            </w:r>
            <w:r w:rsidR="00813279" w:rsidRPr="00AA1E54">
              <w:t> </w:t>
            </w:r>
            <w:r w:rsidRPr="00AA1E54">
              <w:t>82</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9</w:t>
            </w:r>
            <w:r w:rsidR="009E1980" w:rsidRPr="00AA1E54">
              <w:tab/>
            </w:r>
          </w:p>
        </w:tc>
        <w:tc>
          <w:tcPr>
            <w:tcW w:w="3607" w:type="pct"/>
            <w:shd w:val="clear" w:color="auto" w:fill="auto"/>
          </w:tcPr>
          <w:p w:rsidR="009E1980" w:rsidRPr="00AA1E54" w:rsidRDefault="009E1980" w:rsidP="009E1980">
            <w:pPr>
              <w:pStyle w:val="ENoteTableText"/>
            </w:pPr>
            <w:r w:rsidRPr="00AA1E54">
              <w:t>rep 1996 No</w:t>
            </w:r>
            <w:r w:rsidR="00813279" w:rsidRPr="00AA1E54">
              <w:t> </w:t>
            </w:r>
            <w:r w:rsidRPr="00AA1E54">
              <w:t>71</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9A</w:t>
            </w:r>
            <w:r w:rsidR="009E1980" w:rsidRPr="00AA1E54">
              <w:tab/>
            </w:r>
          </w:p>
        </w:tc>
        <w:tc>
          <w:tcPr>
            <w:tcW w:w="3607" w:type="pct"/>
            <w:shd w:val="clear" w:color="auto" w:fill="auto"/>
          </w:tcPr>
          <w:p w:rsidR="009E1980" w:rsidRPr="00AA1E54" w:rsidRDefault="009E1980" w:rsidP="009E1980">
            <w:pPr>
              <w:pStyle w:val="ENoteTableText"/>
            </w:pPr>
            <w:r w:rsidRPr="00AA1E54">
              <w:t>ad 1991 No</w:t>
            </w:r>
            <w:r w:rsidR="00813279" w:rsidRPr="00AA1E54">
              <w:t> </w:t>
            </w:r>
            <w:r w:rsidRPr="00AA1E54">
              <w:t>401</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rep 1996 No</w:t>
            </w:r>
            <w:r w:rsidR="00813279" w:rsidRPr="00AA1E54">
              <w:t> </w:t>
            </w:r>
            <w:r w:rsidRPr="00AA1E54">
              <w:t>71</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10</w:t>
            </w:r>
            <w:r w:rsidR="009E1980" w:rsidRPr="00AA1E54">
              <w:tab/>
            </w:r>
          </w:p>
        </w:tc>
        <w:tc>
          <w:tcPr>
            <w:tcW w:w="3607" w:type="pct"/>
            <w:shd w:val="clear" w:color="auto" w:fill="auto"/>
          </w:tcPr>
          <w:p w:rsidR="009E1980" w:rsidRPr="00AA1E54" w:rsidRDefault="009E1980" w:rsidP="009E1980">
            <w:pPr>
              <w:pStyle w:val="ENoteTableText"/>
            </w:pPr>
            <w:r w:rsidRPr="00AA1E54">
              <w:t>am 1988 No</w:t>
            </w:r>
            <w:r w:rsidR="00813279" w:rsidRPr="00AA1E54">
              <w:t> </w:t>
            </w:r>
            <w:r w:rsidRPr="00AA1E54">
              <w:t>164</w:t>
            </w:r>
          </w:p>
        </w:tc>
      </w:tr>
      <w:tr w:rsidR="00F05870" w:rsidRPr="00AA1E54" w:rsidTr="00B9500E">
        <w:trPr>
          <w:cantSplit/>
        </w:trPr>
        <w:tc>
          <w:tcPr>
            <w:tcW w:w="1393" w:type="pct"/>
            <w:shd w:val="clear" w:color="auto" w:fill="auto"/>
          </w:tcPr>
          <w:p w:rsidR="00F05870" w:rsidRPr="00AA1E54" w:rsidRDefault="00F05870" w:rsidP="007635BE">
            <w:pPr>
              <w:pStyle w:val="ENoteTableText"/>
              <w:tabs>
                <w:tab w:val="center" w:leader="dot" w:pos="2268"/>
              </w:tabs>
            </w:pPr>
          </w:p>
        </w:tc>
        <w:tc>
          <w:tcPr>
            <w:tcW w:w="3607" w:type="pct"/>
            <w:shd w:val="clear" w:color="auto" w:fill="auto"/>
          </w:tcPr>
          <w:p w:rsidR="00F05870" w:rsidRPr="00AA1E54" w:rsidRDefault="00F05870" w:rsidP="009E1980">
            <w:pPr>
              <w:pStyle w:val="ENoteTableText"/>
            </w:pPr>
            <w:r w:rsidRPr="00AA1E54">
              <w:t>rep F2021L01204</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10A</w:t>
            </w:r>
            <w:r w:rsidR="009E1980" w:rsidRPr="00AA1E54">
              <w:tab/>
            </w:r>
          </w:p>
        </w:tc>
        <w:tc>
          <w:tcPr>
            <w:tcW w:w="3607" w:type="pct"/>
            <w:shd w:val="clear" w:color="auto" w:fill="auto"/>
          </w:tcPr>
          <w:p w:rsidR="009E1980" w:rsidRPr="00AA1E54" w:rsidRDefault="009E1980" w:rsidP="009E1980">
            <w:pPr>
              <w:pStyle w:val="ENoteTableText"/>
            </w:pPr>
            <w:r w:rsidRPr="00AA1E54">
              <w:t>ad 1988 No</w:t>
            </w:r>
            <w:r w:rsidR="00813279" w:rsidRPr="00AA1E54">
              <w:t> </w:t>
            </w:r>
            <w:r w:rsidRPr="00AA1E54">
              <w:t>165</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am 1989 No</w:t>
            </w:r>
            <w:r w:rsidR="00813279" w:rsidRPr="00AA1E54">
              <w:t> </w:t>
            </w:r>
            <w:r w:rsidRPr="00AA1E54">
              <w:t>8; 1998 No</w:t>
            </w:r>
            <w:r w:rsidR="00813279" w:rsidRPr="00AA1E54">
              <w:t> </w:t>
            </w:r>
            <w:r w:rsidRPr="00AA1E54">
              <w:t>329; 1999 No</w:t>
            </w:r>
            <w:r w:rsidR="00813279" w:rsidRPr="00AA1E54">
              <w:t> </w:t>
            </w:r>
            <w:r w:rsidRPr="00AA1E54">
              <w:t>39</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rs 2006 No</w:t>
            </w:r>
            <w:r w:rsidR="00813279" w:rsidRPr="00AA1E54">
              <w:t> </w:t>
            </w:r>
            <w:r w:rsidRPr="00AA1E54">
              <w:t>128</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11</w:t>
            </w:r>
            <w:r w:rsidR="009E1980" w:rsidRPr="00AA1E54">
              <w:tab/>
            </w:r>
          </w:p>
        </w:tc>
        <w:tc>
          <w:tcPr>
            <w:tcW w:w="3607" w:type="pct"/>
            <w:shd w:val="clear" w:color="auto" w:fill="auto"/>
          </w:tcPr>
          <w:p w:rsidR="009E1980" w:rsidRPr="00AA1E54" w:rsidRDefault="009E1980" w:rsidP="009E1980">
            <w:pPr>
              <w:pStyle w:val="ENoteTableText"/>
            </w:pPr>
            <w:r w:rsidRPr="00AA1E54">
              <w:t>am 1985 No</w:t>
            </w:r>
            <w:r w:rsidR="00813279" w:rsidRPr="00AA1E54">
              <w:t> </w:t>
            </w:r>
            <w:r w:rsidRPr="00AA1E54">
              <w:t>183; 1987 No</w:t>
            </w:r>
            <w:r w:rsidR="00813279" w:rsidRPr="00AA1E54">
              <w:t> </w:t>
            </w:r>
            <w:r w:rsidRPr="00AA1E54">
              <w:t>175; 1988 No</w:t>
            </w:r>
            <w:r w:rsidR="00813279" w:rsidRPr="00AA1E54">
              <w:t> </w:t>
            </w:r>
            <w:r w:rsidRPr="00AA1E54">
              <w:t>44; 1989 No</w:t>
            </w:r>
            <w:r w:rsidR="00813279" w:rsidRPr="00AA1E54">
              <w:t> </w:t>
            </w:r>
            <w:r w:rsidRPr="00AA1E54">
              <w:t>155; 1995 No</w:t>
            </w:r>
            <w:r w:rsidR="00813279" w:rsidRPr="00AA1E54">
              <w:t> </w:t>
            </w:r>
            <w:r w:rsidRPr="00AA1E54">
              <w:t>419</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rs 1996 No</w:t>
            </w:r>
            <w:r w:rsidR="00813279" w:rsidRPr="00AA1E54">
              <w:t> </w:t>
            </w:r>
            <w:r w:rsidRPr="00AA1E54">
              <w:t>188 (as am by 1996 No</w:t>
            </w:r>
            <w:r w:rsidR="00813279" w:rsidRPr="00AA1E54">
              <w:t> </w:t>
            </w:r>
            <w:r w:rsidRPr="00AA1E54">
              <w:t>201)</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am 1996 No</w:t>
            </w:r>
            <w:r w:rsidR="00813279" w:rsidRPr="00AA1E54">
              <w:t> </w:t>
            </w:r>
            <w:r w:rsidRPr="00AA1E54">
              <w:t>253; 1998 No</w:t>
            </w:r>
            <w:r w:rsidR="00813279" w:rsidRPr="00AA1E54">
              <w:t> </w:t>
            </w:r>
            <w:r w:rsidRPr="00AA1E54">
              <w:t>39; 2000 Nos 16 and 207; 2001 No</w:t>
            </w:r>
            <w:r w:rsidR="00813279" w:rsidRPr="00AA1E54">
              <w:t> </w:t>
            </w:r>
            <w:r w:rsidRPr="00AA1E54">
              <w:t>264; 2005 No</w:t>
            </w:r>
            <w:r w:rsidR="00813279" w:rsidRPr="00AA1E54">
              <w:t> </w:t>
            </w:r>
            <w:r w:rsidRPr="00AA1E54">
              <w:t>207; 2006 Nos 128 and 256; 2007 No</w:t>
            </w:r>
            <w:r w:rsidR="00813279" w:rsidRPr="00AA1E54">
              <w:t> </w:t>
            </w:r>
            <w:r w:rsidRPr="00AA1E54">
              <w:t>293; 2010 Nos 165 and 242</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rep 2012 No</w:t>
            </w:r>
            <w:r w:rsidR="00813279" w:rsidRPr="00AA1E54">
              <w:t> </w:t>
            </w:r>
            <w:r w:rsidRPr="00AA1E54">
              <w:t>278</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11A</w:t>
            </w:r>
            <w:r w:rsidR="009E1980" w:rsidRPr="00AA1E54">
              <w:tab/>
            </w:r>
          </w:p>
        </w:tc>
        <w:tc>
          <w:tcPr>
            <w:tcW w:w="3607" w:type="pct"/>
            <w:shd w:val="clear" w:color="auto" w:fill="auto"/>
          </w:tcPr>
          <w:p w:rsidR="009E1980" w:rsidRPr="00AA1E54" w:rsidRDefault="009E1980" w:rsidP="009E1980">
            <w:pPr>
              <w:pStyle w:val="ENoteTableText"/>
            </w:pPr>
            <w:r w:rsidRPr="00AA1E54">
              <w:t>ad 2010 No</w:t>
            </w:r>
            <w:r w:rsidR="00813279" w:rsidRPr="00AA1E54">
              <w:t> </w:t>
            </w:r>
            <w:r w:rsidRPr="00AA1E54">
              <w:t>242</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rep 2012 No</w:t>
            </w:r>
            <w:r w:rsidR="00813279" w:rsidRPr="00AA1E54">
              <w:t> </w:t>
            </w:r>
            <w:r w:rsidRPr="00AA1E54">
              <w:t>278</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11B</w:t>
            </w:r>
            <w:r w:rsidR="009E1980" w:rsidRPr="00AA1E54">
              <w:tab/>
            </w:r>
          </w:p>
        </w:tc>
        <w:tc>
          <w:tcPr>
            <w:tcW w:w="3607" w:type="pct"/>
            <w:shd w:val="clear" w:color="auto" w:fill="auto"/>
          </w:tcPr>
          <w:p w:rsidR="009E1980" w:rsidRPr="00AA1E54" w:rsidRDefault="009E1980" w:rsidP="009E1980">
            <w:pPr>
              <w:pStyle w:val="ENoteTableText"/>
            </w:pPr>
            <w:r w:rsidRPr="00AA1E54">
              <w:t>ad 2010 No</w:t>
            </w:r>
            <w:r w:rsidR="00813279" w:rsidRPr="00AA1E54">
              <w:t> </w:t>
            </w:r>
            <w:r w:rsidRPr="00AA1E54">
              <w:t>242</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rep 2012 No</w:t>
            </w:r>
            <w:r w:rsidR="00813279" w:rsidRPr="00AA1E54">
              <w:t> </w:t>
            </w:r>
            <w:r w:rsidRPr="00AA1E54">
              <w:t>278</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11C</w:t>
            </w:r>
            <w:r w:rsidR="009E1980" w:rsidRPr="00AA1E54">
              <w:tab/>
            </w:r>
          </w:p>
        </w:tc>
        <w:tc>
          <w:tcPr>
            <w:tcW w:w="3607" w:type="pct"/>
            <w:shd w:val="clear" w:color="auto" w:fill="auto"/>
          </w:tcPr>
          <w:p w:rsidR="009E1980" w:rsidRPr="00AA1E54" w:rsidRDefault="009E1980" w:rsidP="009E1980">
            <w:pPr>
              <w:pStyle w:val="ENoteTableText"/>
            </w:pPr>
            <w:r w:rsidRPr="00AA1E54">
              <w:t>ad 2010 No</w:t>
            </w:r>
            <w:r w:rsidR="00813279" w:rsidRPr="00AA1E54">
              <w:t> </w:t>
            </w:r>
            <w:r w:rsidRPr="00AA1E54">
              <w:t>242</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rep 2012 No</w:t>
            </w:r>
            <w:r w:rsidR="00813279" w:rsidRPr="00AA1E54">
              <w:t> </w:t>
            </w:r>
            <w:r w:rsidRPr="00AA1E54">
              <w:t>278</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12</w:t>
            </w:r>
            <w:r w:rsidR="009E1980" w:rsidRPr="00AA1E54">
              <w:tab/>
            </w:r>
          </w:p>
        </w:tc>
        <w:tc>
          <w:tcPr>
            <w:tcW w:w="3607" w:type="pct"/>
            <w:shd w:val="clear" w:color="auto" w:fill="auto"/>
          </w:tcPr>
          <w:p w:rsidR="009E1980" w:rsidRPr="00AA1E54" w:rsidRDefault="009E1980" w:rsidP="009E1980">
            <w:pPr>
              <w:pStyle w:val="ENoteTableText"/>
            </w:pPr>
            <w:r w:rsidRPr="00AA1E54">
              <w:t>am 1999 No</w:t>
            </w:r>
            <w:r w:rsidR="00813279" w:rsidRPr="00AA1E54">
              <w:t> </w:t>
            </w:r>
            <w:r w:rsidRPr="00AA1E54">
              <w:t>39</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rep 2010 No</w:t>
            </w:r>
            <w:r w:rsidR="00813279" w:rsidRPr="00AA1E54">
              <w:t> </w:t>
            </w:r>
            <w:r w:rsidRPr="00AA1E54">
              <w:t>76</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12A</w:t>
            </w:r>
            <w:r w:rsidR="009E1980" w:rsidRPr="00AA1E54">
              <w:tab/>
            </w:r>
          </w:p>
        </w:tc>
        <w:tc>
          <w:tcPr>
            <w:tcW w:w="3607" w:type="pct"/>
            <w:shd w:val="clear" w:color="auto" w:fill="auto"/>
          </w:tcPr>
          <w:p w:rsidR="009E1980" w:rsidRPr="00AA1E54" w:rsidRDefault="009E1980" w:rsidP="009E1980">
            <w:pPr>
              <w:pStyle w:val="ENoteTableText"/>
            </w:pPr>
            <w:r w:rsidRPr="00AA1E54">
              <w:t>ad 1988 No</w:t>
            </w:r>
            <w:r w:rsidR="00813279" w:rsidRPr="00AA1E54">
              <w:t> </w:t>
            </w:r>
            <w:r w:rsidRPr="00AA1E54">
              <w:t>42</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am 1994 No</w:t>
            </w:r>
            <w:r w:rsidR="00813279" w:rsidRPr="00AA1E54">
              <w:t> </w:t>
            </w:r>
            <w:r w:rsidRPr="00AA1E54">
              <w:t>86; 1996 No</w:t>
            </w:r>
            <w:r w:rsidR="00813279" w:rsidRPr="00AA1E54">
              <w:t> </w:t>
            </w:r>
            <w:r w:rsidRPr="00AA1E54">
              <w:t>71; 1998 No</w:t>
            </w:r>
            <w:r w:rsidR="00813279" w:rsidRPr="00AA1E54">
              <w:t> </w:t>
            </w:r>
            <w:r w:rsidRPr="00AA1E54">
              <w:t>329; 2000 No</w:t>
            </w:r>
            <w:r w:rsidR="00813279" w:rsidRPr="00AA1E54">
              <w:t> </w:t>
            </w:r>
            <w:r w:rsidRPr="00AA1E54">
              <w:t>16; 2004 No</w:t>
            </w:r>
            <w:r w:rsidR="00813279" w:rsidRPr="00AA1E54">
              <w:t> </w:t>
            </w:r>
            <w:r w:rsidRPr="00AA1E54">
              <w:t>370</w:t>
            </w:r>
            <w:r w:rsidR="00B40F6D" w:rsidRPr="00AA1E54">
              <w:t>; Act No 42, 2022</w:t>
            </w:r>
            <w:r w:rsidR="0083534F" w:rsidRPr="00AA1E54">
              <w:t>; F2023L00647</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12AB</w:t>
            </w:r>
            <w:r w:rsidR="009E1980" w:rsidRPr="00AA1E54">
              <w:tab/>
            </w:r>
          </w:p>
        </w:tc>
        <w:tc>
          <w:tcPr>
            <w:tcW w:w="3607" w:type="pct"/>
            <w:shd w:val="clear" w:color="auto" w:fill="auto"/>
          </w:tcPr>
          <w:p w:rsidR="009E1980" w:rsidRPr="00AA1E54" w:rsidRDefault="009E1980" w:rsidP="009E1980">
            <w:pPr>
              <w:pStyle w:val="ENoteTableText"/>
            </w:pPr>
            <w:r w:rsidRPr="00AA1E54">
              <w:t>ad 2001 No</w:t>
            </w:r>
            <w:r w:rsidR="00813279" w:rsidRPr="00AA1E54">
              <w:t> </w:t>
            </w:r>
            <w:r w:rsidRPr="00AA1E54">
              <w:t>31</w:t>
            </w:r>
          </w:p>
        </w:tc>
      </w:tr>
      <w:tr w:rsidR="00F05870" w:rsidRPr="00AA1E54" w:rsidTr="00B9500E">
        <w:trPr>
          <w:cantSplit/>
        </w:trPr>
        <w:tc>
          <w:tcPr>
            <w:tcW w:w="1393" w:type="pct"/>
            <w:shd w:val="clear" w:color="auto" w:fill="auto"/>
          </w:tcPr>
          <w:p w:rsidR="00F05870" w:rsidRPr="00AA1E54" w:rsidRDefault="00F05870" w:rsidP="007635BE">
            <w:pPr>
              <w:pStyle w:val="ENoteTableText"/>
              <w:tabs>
                <w:tab w:val="center" w:leader="dot" w:pos="2268"/>
              </w:tabs>
            </w:pPr>
          </w:p>
        </w:tc>
        <w:tc>
          <w:tcPr>
            <w:tcW w:w="3607" w:type="pct"/>
            <w:shd w:val="clear" w:color="auto" w:fill="auto"/>
          </w:tcPr>
          <w:p w:rsidR="00F05870" w:rsidRPr="00AA1E54" w:rsidRDefault="00AC20B7" w:rsidP="009E1980">
            <w:pPr>
              <w:pStyle w:val="ENoteTableText"/>
            </w:pPr>
            <w:r w:rsidRPr="00AA1E54">
              <w:t>rep</w:t>
            </w:r>
            <w:r w:rsidR="00F05870" w:rsidRPr="00AA1E54">
              <w:t xml:space="preserve"> F2021L01204</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12AC</w:t>
            </w:r>
            <w:r w:rsidR="009E1980" w:rsidRPr="00AA1E54">
              <w:tab/>
            </w:r>
          </w:p>
        </w:tc>
        <w:tc>
          <w:tcPr>
            <w:tcW w:w="3607" w:type="pct"/>
            <w:shd w:val="clear" w:color="auto" w:fill="auto"/>
          </w:tcPr>
          <w:p w:rsidR="009E1980" w:rsidRPr="00AA1E54" w:rsidRDefault="009E1980" w:rsidP="009E1980">
            <w:pPr>
              <w:pStyle w:val="ENoteTableText"/>
            </w:pPr>
            <w:r w:rsidRPr="00AA1E54">
              <w:t>ad 2001 No</w:t>
            </w:r>
            <w:r w:rsidR="00813279" w:rsidRPr="00AA1E54">
              <w:t> </w:t>
            </w:r>
            <w:r w:rsidRPr="00AA1E54">
              <w:t>264</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rs 2006 No</w:t>
            </w:r>
            <w:r w:rsidR="00813279" w:rsidRPr="00AA1E54">
              <w:t> </w:t>
            </w:r>
            <w:r w:rsidRPr="00AA1E54">
              <w:t>128</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am 2008 No</w:t>
            </w:r>
            <w:r w:rsidR="00813279" w:rsidRPr="00AA1E54">
              <w:t> </w:t>
            </w:r>
            <w:r w:rsidRPr="00AA1E54">
              <w:t>104</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rep 2012 No</w:t>
            </w:r>
            <w:r w:rsidR="00813279" w:rsidRPr="00AA1E54">
              <w:t> </w:t>
            </w:r>
            <w:r w:rsidRPr="00AA1E54">
              <w:t>211</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12B</w:t>
            </w:r>
            <w:r w:rsidR="009E1980" w:rsidRPr="00AA1E54">
              <w:tab/>
            </w:r>
          </w:p>
        </w:tc>
        <w:tc>
          <w:tcPr>
            <w:tcW w:w="3607" w:type="pct"/>
            <w:shd w:val="clear" w:color="auto" w:fill="auto"/>
          </w:tcPr>
          <w:p w:rsidR="009E1980" w:rsidRPr="00AA1E54" w:rsidRDefault="009E1980" w:rsidP="009E1980">
            <w:pPr>
              <w:pStyle w:val="ENoteTableText"/>
            </w:pPr>
            <w:r w:rsidRPr="00AA1E54">
              <w:t>ad 1988 No</w:t>
            </w:r>
            <w:r w:rsidR="00813279" w:rsidRPr="00AA1E54">
              <w:t> </w:t>
            </w:r>
            <w:r w:rsidRPr="00AA1E54">
              <w:t>42</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am 1996 No</w:t>
            </w:r>
            <w:r w:rsidR="00813279" w:rsidRPr="00AA1E54">
              <w:t> </w:t>
            </w:r>
            <w:r w:rsidRPr="00AA1E54">
              <w:t>71; 2006 No</w:t>
            </w:r>
            <w:r w:rsidR="00813279" w:rsidRPr="00AA1E54">
              <w:t> </w:t>
            </w:r>
            <w:r w:rsidRPr="00AA1E54">
              <w:t>128</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12BA</w:t>
            </w:r>
            <w:r w:rsidR="009E1980" w:rsidRPr="00AA1E54">
              <w:tab/>
            </w:r>
          </w:p>
        </w:tc>
        <w:tc>
          <w:tcPr>
            <w:tcW w:w="3607" w:type="pct"/>
            <w:shd w:val="clear" w:color="auto" w:fill="auto"/>
          </w:tcPr>
          <w:p w:rsidR="009E1980" w:rsidRPr="00AA1E54" w:rsidRDefault="009E1980" w:rsidP="009E1980">
            <w:pPr>
              <w:pStyle w:val="ENoteTableText"/>
            </w:pPr>
            <w:r w:rsidRPr="00AA1E54">
              <w:t>ad 1992 No</w:t>
            </w:r>
            <w:r w:rsidR="00813279" w:rsidRPr="00AA1E54">
              <w:t> </w:t>
            </w:r>
            <w:r w:rsidRPr="00AA1E54">
              <w:t>287</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am 1992 No</w:t>
            </w:r>
            <w:r w:rsidR="00813279" w:rsidRPr="00AA1E54">
              <w:t> </w:t>
            </w:r>
            <w:r w:rsidRPr="00AA1E54">
              <w:t>404; 1996 No</w:t>
            </w:r>
            <w:r w:rsidR="00813279" w:rsidRPr="00AA1E54">
              <w:t> </w:t>
            </w:r>
            <w:r w:rsidRPr="00AA1E54">
              <w:t>71</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rs 1998 No</w:t>
            </w:r>
            <w:r w:rsidR="00813279" w:rsidRPr="00AA1E54">
              <w:t> </w:t>
            </w:r>
            <w:r w:rsidRPr="00AA1E54">
              <w:t>329</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383796">
            <w:pPr>
              <w:pStyle w:val="ENoteTableText"/>
            </w:pPr>
            <w:r w:rsidRPr="00AA1E54">
              <w:t>am 2001 No</w:t>
            </w:r>
            <w:r w:rsidR="00813279" w:rsidRPr="00AA1E54">
              <w:t> </w:t>
            </w:r>
            <w:r w:rsidRPr="00AA1E54">
              <w:t>117; 2003 No</w:t>
            </w:r>
            <w:r w:rsidR="00813279" w:rsidRPr="00AA1E54">
              <w:t> </w:t>
            </w:r>
            <w:r w:rsidRPr="00AA1E54">
              <w:t>339; 2004 No</w:t>
            </w:r>
            <w:r w:rsidR="00813279" w:rsidRPr="00AA1E54">
              <w:t> </w:t>
            </w:r>
            <w:r w:rsidRPr="00AA1E54">
              <w:t>370; 2006 No</w:t>
            </w:r>
            <w:r w:rsidR="00813279" w:rsidRPr="00AA1E54">
              <w:t> </w:t>
            </w:r>
            <w:r w:rsidRPr="00AA1E54">
              <w:t>128; 2011 No</w:t>
            </w:r>
            <w:r w:rsidR="00813279" w:rsidRPr="00AA1E54">
              <w:t> </w:t>
            </w:r>
            <w:r w:rsidRPr="00AA1E54">
              <w:t>20</w:t>
            </w:r>
            <w:r w:rsidR="00913CD1" w:rsidRPr="00AA1E54">
              <w:t>; F2019L00344</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12BB</w:t>
            </w:r>
            <w:r w:rsidR="009E1980" w:rsidRPr="00AA1E54">
              <w:tab/>
            </w:r>
          </w:p>
        </w:tc>
        <w:tc>
          <w:tcPr>
            <w:tcW w:w="3607" w:type="pct"/>
            <w:shd w:val="clear" w:color="auto" w:fill="auto"/>
          </w:tcPr>
          <w:p w:rsidR="009E1980" w:rsidRPr="00AA1E54" w:rsidRDefault="009E1980" w:rsidP="009E1980">
            <w:pPr>
              <w:pStyle w:val="ENoteTableText"/>
            </w:pPr>
            <w:r w:rsidRPr="00AA1E54">
              <w:t>ad 1996 No</w:t>
            </w:r>
            <w:r w:rsidR="00813279" w:rsidRPr="00AA1E54">
              <w:t> </w:t>
            </w:r>
            <w:r w:rsidRPr="00AA1E54">
              <w:t>71</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am 2006 No</w:t>
            </w:r>
            <w:r w:rsidR="00813279" w:rsidRPr="00AA1E54">
              <w:t> </w:t>
            </w:r>
            <w:r w:rsidRPr="00AA1E54">
              <w:t>128</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12BC</w:t>
            </w:r>
            <w:r w:rsidR="009E1980" w:rsidRPr="00AA1E54">
              <w:tab/>
            </w:r>
          </w:p>
        </w:tc>
        <w:tc>
          <w:tcPr>
            <w:tcW w:w="3607" w:type="pct"/>
            <w:shd w:val="clear" w:color="auto" w:fill="auto"/>
          </w:tcPr>
          <w:p w:rsidR="009E1980" w:rsidRPr="00AA1E54" w:rsidRDefault="009E1980" w:rsidP="00BC517A">
            <w:pPr>
              <w:pStyle w:val="ENoteTableText"/>
            </w:pPr>
            <w:r w:rsidRPr="00AA1E54">
              <w:t>ad No</w:t>
            </w:r>
            <w:r w:rsidR="00813279" w:rsidRPr="00AA1E54">
              <w:t> </w:t>
            </w:r>
            <w:r w:rsidRPr="00AA1E54">
              <w:t>17</w:t>
            </w:r>
            <w:r w:rsidR="00BC517A" w:rsidRPr="00AA1E54">
              <w:t>, 2009</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BC517A">
            <w:pPr>
              <w:pStyle w:val="ENoteTableText"/>
            </w:pPr>
            <w:r w:rsidRPr="00AA1E54">
              <w:t>am No</w:t>
            </w:r>
            <w:r w:rsidR="00813279" w:rsidRPr="00AA1E54">
              <w:t> </w:t>
            </w:r>
            <w:r w:rsidRPr="00AA1E54">
              <w:t>322</w:t>
            </w:r>
            <w:r w:rsidR="00BC517A" w:rsidRPr="00AA1E54">
              <w:t>, 2009</w:t>
            </w:r>
            <w:r w:rsidRPr="00AA1E54">
              <w:t>; No</w:t>
            </w:r>
            <w:r w:rsidR="00813279" w:rsidRPr="00AA1E54">
              <w:t> </w:t>
            </w:r>
            <w:r w:rsidRPr="00AA1E54">
              <w:t>255</w:t>
            </w:r>
            <w:r w:rsidR="00BC517A" w:rsidRPr="00AA1E54">
              <w:t>, 2010</w:t>
            </w:r>
            <w:r w:rsidRPr="00AA1E54">
              <w:t>; No 9</w:t>
            </w:r>
            <w:r w:rsidR="00BC517A" w:rsidRPr="00AA1E54">
              <w:t>, 2012</w:t>
            </w:r>
            <w:r w:rsidR="00520EA9" w:rsidRPr="00AA1E54">
              <w:t>;</w:t>
            </w:r>
            <w:r w:rsidRPr="00AA1E54">
              <w:t xml:space="preserve"> </w:t>
            </w:r>
            <w:r w:rsidR="00520EA9" w:rsidRPr="00AA1E54">
              <w:t>No</w:t>
            </w:r>
            <w:r w:rsidRPr="00AA1E54">
              <w:t xml:space="preserve"> 211</w:t>
            </w:r>
            <w:r w:rsidR="00BC517A" w:rsidRPr="00AA1E54">
              <w:t>, 2012</w:t>
            </w:r>
            <w:r w:rsidR="00C0798B" w:rsidRPr="00AA1E54">
              <w:t>; No 113, 2015</w:t>
            </w:r>
            <w:r w:rsidR="00E5564D" w:rsidRPr="00AA1E54">
              <w:t>; F2017L00976</w:t>
            </w:r>
            <w:r w:rsidR="00913CD1" w:rsidRPr="00AA1E54">
              <w:t>; F2019L00344</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12C</w:t>
            </w:r>
            <w:r w:rsidR="009E1980" w:rsidRPr="00AA1E54">
              <w:tab/>
            </w:r>
          </w:p>
        </w:tc>
        <w:tc>
          <w:tcPr>
            <w:tcW w:w="3607" w:type="pct"/>
            <w:shd w:val="clear" w:color="auto" w:fill="auto"/>
          </w:tcPr>
          <w:p w:rsidR="009E1980" w:rsidRPr="00AA1E54" w:rsidRDefault="009E1980" w:rsidP="009E1980">
            <w:pPr>
              <w:pStyle w:val="ENoteTableText"/>
            </w:pPr>
            <w:r w:rsidRPr="00AA1E54">
              <w:t>ad 1988 No</w:t>
            </w:r>
            <w:r w:rsidR="00813279" w:rsidRPr="00AA1E54">
              <w:t> </w:t>
            </w:r>
            <w:r w:rsidRPr="00AA1E54">
              <w:t>42</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am 1996 No</w:t>
            </w:r>
            <w:r w:rsidR="00813279" w:rsidRPr="00AA1E54">
              <w:t> </w:t>
            </w:r>
            <w:r w:rsidRPr="00AA1E54">
              <w:t>71</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rs 2009 No</w:t>
            </w:r>
            <w:r w:rsidR="00813279" w:rsidRPr="00AA1E54">
              <w:t> </w:t>
            </w:r>
            <w:r w:rsidRPr="00AA1E54">
              <w:t>17</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am 2009 No</w:t>
            </w:r>
            <w:r w:rsidR="00813279" w:rsidRPr="00AA1E54">
              <w:t> </w:t>
            </w:r>
            <w:r w:rsidRPr="00AA1E54">
              <w:t>322; 2010 No</w:t>
            </w:r>
            <w:r w:rsidR="00813279" w:rsidRPr="00AA1E54">
              <w:t> </w:t>
            </w:r>
            <w:r w:rsidRPr="00AA1E54">
              <w:t>255</w:t>
            </w:r>
          </w:p>
        </w:tc>
      </w:tr>
      <w:tr w:rsidR="00D75587" w:rsidRPr="00AA1E54" w:rsidTr="00B9500E">
        <w:trPr>
          <w:cantSplit/>
        </w:trPr>
        <w:tc>
          <w:tcPr>
            <w:tcW w:w="1393" w:type="pct"/>
            <w:shd w:val="clear" w:color="auto" w:fill="auto"/>
          </w:tcPr>
          <w:p w:rsidR="00D75587" w:rsidRPr="00AA1E54" w:rsidRDefault="00D75587" w:rsidP="006842AD">
            <w:pPr>
              <w:pStyle w:val="ENoteTableText"/>
            </w:pPr>
          </w:p>
        </w:tc>
        <w:tc>
          <w:tcPr>
            <w:tcW w:w="3607" w:type="pct"/>
            <w:shd w:val="clear" w:color="auto" w:fill="auto"/>
          </w:tcPr>
          <w:p w:rsidR="00D75587" w:rsidRPr="00AA1E54" w:rsidRDefault="00D75587" w:rsidP="009E1980">
            <w:pPr>
              <w:pStyle w:val="ENoteTableText"/>
            </w:pPr>
            <w:r w:rsidRPr="00AA1E54">
              <w:t>ed C64</w:t>
            </w:r>
          </w:p>
        </w:tc>
      </w:tr>
      <w:tr w:rsidR="00E11D0D" w:rsidRPr="00AA1E54" w:rsidTr="00B9500E">
        <w:trPr>
          <w:cantSplit/>
        </w:trPr>
        <w:tc>
          <w:tcPr>
            <w:tcW w:w="1393" w:type="pct"/>
            <w:shd w:val="clear" w:color="auto" w:fill="auto"/>
          </w:tcPr>
          <w:p w:rsidR="00E11D0D" w:rsidRPr="00AA1E54" w:rsidRDefault="00E11D0D" w:rsidP="006842AD">
            <w:pPr>
              <w:pStyle w:val="ENoteTableText"/>
            </w:pPr>
          </w:p>
        </w:tc>
        <w:tc>
          <w:tcPr>
            <w:tcW w:w="3607" w:type="pct"/>
            <w:shd w:val="clear" w:color="auto" w:fill="auto"/>
          </w:tcPr>
          <w:p w:rsidR="00E11D0D" w:rsidRPr="00AA1E54" w:rsidRDefault="00E11D0D" w:rsidP="009E1980">
            <w:pPr>
              <w:pStyle w:val="ENoteTableText"/>
            </w:pPr>
            <w:r w:rsidRPr="00AA1E54">
              <w:t>am F2020L00998</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12CA</w:t>
            </w:r>
            <w:r w:rsidR="009E1980" w:rsidRPr="00AA1E54">
              <w:tab/>
            </w:r>
          </w:p>
        </w:tc>
        <w:tc>
          <w:tcPr>
            <w:tcW w:w="3607" w:type="pct"/>
            <w:shd w:val="clear" w:color="auto" w:fill="auto"/>
          </w:tcPr>
          <w:p w:rsidR="009E1980" w:rsidRPr="00AA1E54" w:rsidRDefault="009E1980" w:rsidP="009E1980">
            <w:pPr>
              <w:pStyle w:val="ENoteTableText"/>
            </w:pPr>
            <w:r w:rsidRPr="00AA1E54">
              <w:t>ad 1989 No</w:t>
            </w:r>
            <w:r w:rsidR="00813279" w:rsidRPr="00AA1E54">
              <w:t> </w:t>
            </w:r>
            <w:r w:rsidRPr="00AA1E54">
              <w:t>74</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am 1996 No</w:t>
            </w:r>
            <w:r w:rsidR="00813279" w:rsidRPr="00AA1E54">
              <w:t> </w:t>
            </w:r>
            <w:r w:rsidRPr="00AA1E54">
              <w:t>71</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rs 2009 No</w:t>
            </w:r>
            <w:r w:rsidR="00813279" w:rsidRPr="00AA1E54">
              <w:t> </w:t>
            </w:r>
            <w:r w:rsidRPr="00AA1E54">
              <w:t>17</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am 2009 No</w:t>
            </w:r>
            <w:r w:rsidR="00813279" w:rsidRPr="00AA1E54">
              <w:t> </w:t>
            </w:r>
            <w:r w:rsidRPr="00AA1E54">
              <w:t>322; 2010 No</w:t>
            </w:r>
            <w:r w:rsidR="00813279" w:rsidRPr="00AA1E54">
              <w:t> </w:t>
            </w:r>
            <w:r w:rsidRPr="00AA1E54">
              <w:t>255</w:t>
            </w:r>
            <w:r w:rsidR="00E11D0D" w:rsidRPr="00AA1E54">
              <w:t>; F2020L00998</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lastRenderedPageBreak/>
              <w:t xml:space="preserve">r </w:t>
            </w:r>
            <w:r w:rsidR="009E1980" w:rsidRPr="00AA1E54">
              <w:t>12CAA</w:t>
            </w:r>
            <w:r w:rsidR="009E1980" w:rsidRPr="00AA1E54">
              <w:tab/>
            </w:r>
          </w:p>
        </w:tc>
        <w:tc>
          <w:tcPr>
            <w:tcW w:w="3607" w:type="pct"/>
            <w:shd w:val="clear" w:color="auto" w:fill="auto"/>
          </w:tcPr>
          <w:p w:rsidR="009E1980" w:rsidRPr="00AA1E54" w:rsidRDefault="009E1980" w:rsidP="009E1980">
            <w:pPr>
              <w:pStyle w:val="ENoteTableText"/>
            </w:pPr>
            <w:r w:rsidRPr="00AA1E54">
              <w:t>ad 2007 No</w:t>
            </w:r>
            <w:r w:rsidR="00813279" w:rsidRPr="00AA1E54">
              <w:t> </w:t>
            </w:r>
            <w:r w:rsidRPr="00AA1E54">
              <w:t>82</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rep 2008 No</w:t>
            </w:r>
            <w:r w:rsidR="00813279" w:rsidRPr="00AA1E54">
              <w:t> </w:t>
            </w:r>
            <w:r w:rsidRPr="00AA1E54">
              <w:t>182</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ad 2009 No</w:t>
            </w:r>
            <w:r w:rsidR="00813279" w:rsidRPr="00AA1E54">
              <w:t> </w:t>
            </w:r>
            <w:r w:rsidRPr="00AA1E54">
              <w:t>17</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rs 2009 No</w:t>
            </w:r>
            <w:r w:rsidR="00813279" w:rsidRPr="00AA1E54">
              <w:t> </w:t>
            </w:r>
            <w:r w:rsidRPr="00AA1E54">
              <w:t>17</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am 2009 No</w:t>
            </w:r>
            <w:r w:rsidR="00813279" w:rsidRPr="00AA1E54">
              <w:t> </w:t>
            </w:r>
            <w:r w:rsidRPr="00AA1E54">
              <w:t>322</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rs 2010 No</w:t>
            </w:r>
            <w:r w:rsidR="00813279" w:rsidRPr="00AA1E54">
              <w:t> </w:t>
            </w:r>
            <w:r w:rsidRPr="00AA1E54">
              <w:t>255</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323B3">
            <w:pPr>
              <w:pStyle w:val="ENoteTableText"/>
            </w:pPr>
            <w:r w:rsidRPr="00AA1E54">
              <w:t>am 2011 No</w:t>
            </w:r>
            <w:r w:rsidR="00813279" w:rsidRPr="00AA1E54">
              <w:t> </w:t>
            </w:r>
            <w:r w:rsidRPr="00AA1E54">
              <w:t>20</w:t>
            </w:r>
            <w:r w:rsidR="00C0798B" w:rsidRPr="00AA1E54">
              <w:t>; No 113, 2015</w:t>
            </w:r>
            <w:r w:rsidR="00E11D0D" w:rsidRPr="00AA1E54">
              <w:t>; F2020L00998</w:t>
            </w:r>
            <w:r w:rsidR="00253CD0" w:rsidRPr="00AA1E54">
              <w:t>; F2023L00024</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12CAB</w:t>
            </w:r>
            <w:r w:rsidR="009E1980" w:rsidRPr="00AA1E54">
              <w:tab/>
            </w:r>
          </w:p>
        </w:tc>
        <w:tc>
          <w:tcPr>
            <w:tcW w:w="3607" w:type="pct"/>
            <w:shd w:val="clear" w:color="auto" w:fill="auto"/>
          </w:tcPr>
          <w:p w:rsidR="009E1980" w:rsidRPr="00AA1E54" w:rsidRDefault="009E1980" w:rsidP="009E1980">
            <w:pPr>
              <w:pStyle w:val="ENoteTableText"/>
            </w:pPr>
            <w:r w:rsidRPr="00AA1E54">
              <w:t>ad 2009 No</w:t>
            </w:r>
            <w:r w:rsidR="00813279" w:rsidRPr="00AA1E54">
              <w:t> </w:t>
            </w:r>
            <w:r w:rsidRPr="00AA1E54">
              <w:t>17</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12CB</w:t>
            </w:r>
            <w:r w:rsidR="009E1980" w:rsidRPr="00AA1E54">
              <w:tab/>
            </w:r>
          </w:p>
        </w:tc>
        <w:tc>
          <w:tcPr>
            <w:tcW w:w="3607" w:type="pct"/>
            <w:shd w:val="clear" w:color="auto" w:fill="auto"/>
          </w:tcPr>
          <w:p w:rsidR="009E1980" w:rsidRPr="00AA1E54" w:rsidRDefault="009E1980" w:rsidP="009E1980">
            <w:pPr>
              <w:pStyle w:val="ENoteTableText"/>
            </w:pPr>
            <w:r w:rsidRPr="00AA1E54">
              <w:t>ad 1996 No</w:t>
            </w:r>
            <w:r w:rsidR="00813279" w:rsidRPr="00AA1E54">
              <w:t> </w:t>
            </w:r>
            <w:r w:rsidRPr="00AA1E54">
              <w:t>71</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am 2005 No</w:t>
            </w:r>
            <w:r w:rsidR="00813279" w:rsidRPr="00AA1E54">
              <w:t> </w:t>
            </w:r>
            <w:r w:rsidRPr="00AA1E54">
              <w:t>207; 2011 No</w:t>
            </w:r>
            <w:r w:rsidR="00813279" w:rsidRPr="00AA1E54">
              <w:t> </w:t>
            </w:r>
            <w:r w:rsidRPr="00AA1E54">
              <w:t>120</w:t>
            </w:r>
            <w:r w:rsidR="00913CD1" w:rsidRPr="00AA1E54">
              <w:t>; F2019L00344</w:t>
            </w:r>
            <w:r w:rsidR="00E11D0D" w:rsidRPr="00AA1E54">
              <w:t>; F2020L00998</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12CC</w:t>
            </w:r>
            <w:r w:rsidR="009E1980" w:rsidRPr="00AA1E54">
              <w:tab/>
            </w:r>
          </w:p>
        </w:tc>
        <w:tc>
          <w:tcPr>
            <w:tcW w:w="3607" w:type="pct"/>
            <w:shd w:val="clear" w:color="auto" w:fill="auto"/>
          </w:tcPr>
          <w:p w:rsidR="009E1980" w:rsidRPr="00AA1E54" w:rsidRDefault="009E1980" w:rsidP="009E1980">
            <w:pPr>
              <w:pStyle w:val="ENoteTableText"/>
            </w:pPr>
            <w:r w:rsidRPr="00AA1E54">
              <w:t>ad 1996 No</w:t>
            </w:r>
            <w:r w:rsidR="00813279" w:rsidRPr="00AA1E54">
              <w:t> </w:t>
            </w:r>
            <w:r w:rsidRPr="00AA1E54">
              <w:t>71</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rs 2006 No</w:t>
            </w:r>
            <w:r w:rsidR="00813279" w:rsidRPr="00AA1E54">
              <w:t> </w:t>
            </w:r>
            <w:r w:rsidRPr="00AA1E54">
              <w:t>128</w:t>
            </w:r>
          </w:p>
        </w:tc>
      </w:tr>
      <w:tr w:rsidR="00016F08" w:rsidRPr="00AA1E54" w:rsidTr="00B9500E">
        <w:trPr>
          <w:cantSplit/>
        </w:trPr>
        <w:tc>
          <w:tcPr>
            <w:tcW w:w="1393" w:type="pct"/>
            <w:shd w:val="clear" w:color="auto" w:fill="auto"/>
          </w:tcPr>
          <w:p w:rsidR="00016F08" w:rsidRPr="00AA1E54" w:rsidRDefault="00016F08" w:rsidP="006842AD">
            <w:pPr>
              <w:pStyle w:val="ENoteTableText"/>
            </w:pPr>
          </w:p>
        </w:tc>
        <w:tc>
          <w:tcPr>
            <w:tcW w:w="3607" w:type="pct"/>
            <w:shd w:val="clear" w:color="auto" w:fill="auto"/>
          </w:tcPr>
          <w:p w:rsidR="00016F08" w:rsidRPr="00AA1E54" w:rsidRDefault="00016F08" w:rsidP="009E1980">
            <w:pPr>
              <w:pStyle w:val="ENoteTableText"/>
            </w:pPr>
            <w:r w:rsidRPr="00AA1E54">
              <w:t>am F2019L00184</w:t>
            </w:r>
            <w:r w:rsidR="006602EB" w:rsidRPr="00AA1E54">
              <w:t>; F2021L01204</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12CD</w:t>
            </w:r>
            <w:r w:rsidR="009E1980" w:rsidRPr="00AA1E54">
              <w:tab/>
            </w:r>
          </w:p>
        </w:tc>
        <w:tc>
          <w:tcPr>
            <w:tcW w:w="3607" w:type="pct"/>
            <w:shd w:val="clear" w:color="auto" w:fill="auto"/>
          </w:tcPr>
          <w:p w:rsidR="009E1980" w:rsidRPr="00AA1E54" w:rsidRDefault="009E1980" w:rsidP="009E1980">
            <w:pPr>
              <w:pStyle w:val="ENoteTableText"/>
            </w:pPr>
            <w:r w:rsidRPr="00AA1E54">
              <w:t>ad 2006 No</w:t>
            </w:r>
            <w:r w:rsidR="00813279" w:rsidRPr="00AA1E54">
              <w:t> </w:t>
            </w:r>
            <w:r w:rsidRPr="00AA1E54">
              <w:t>128</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12CE</w:t>
            </w:r>
            <w:r w:rsidR="009E1980" w:rsidRPr="00AA1E54">
              <w:tab/>
            </w:r>
          </w:p>
        </w:tc>
        <w:tc>
          <w:tcPr>
            <w:tcW w:w="3607" w:type="pct"/>
            <w:shd w:val="clear" w:color="auto" w:fill="auto"/>
          </w:tcPr>
          <w:p w:rsidR="009E1980" w:rsidRPr="00AA1E54" w:rsidRDefault="009E1980" w:rsidP="009E1980">
            <w:pPr>
              <w:pStyle w:val="ENoteTableText"/>
            </w:pPr>
            <w:r w:rsidRPr="00AA1E54">
              <w:t>ad 2007 No</w:t>
            </w:r>
            <w:r w:rsidR="00813279" w:rsidRPr="00AA1E54">
              <w:t> </w:t>
            </w:r>
            <w:r w:rsidRPr="00AA1E54">
              <w:t>212</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12D</w:t>
            </w:r>
            <w:r w:rsidR="009E1980" w:rsidRPr="00AA1E54">
              <w:tab/>
            </w:r>
          </w:p>
        </w:tc>
        <w:tc>
          <w:tcPr>
            <w:tcW w:w="3607" w:type="pct"/>
            <w:shd w:val="clear" w:color="auto" w:fill="auto"/>
          </w:tcPr>
          <w:p w:rsidR="009E1980" w:rsidRPr="00AA1E54" w:rsidRDefault="009E1980" w:rsidP="009E1980">
            <w:pPr>
              <w:pStyle w:val="ENoteTableText"/>
            </w:pPr>
            <w:r w:rsidRPr="00AA1E54">
              <w:t>ad 1988 No</w:t>
            </w:r>
            <w:r w:rsidR="00813279" w:rsidRPr="00AA1E54">
              <w:t> </w:t>
            </w:r>
            <w:r w:rsidRPr="00AA1E54">
              <w:t>42</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am 1994 No</w:t>
            </w:r>
            <w:r w:rsidR="00813279" w:rsidRPr="00AA1E54">
              <w:t> </w:t>
            </w:r>
            <w:r w:rsidRPr="00AA1E54">
              <w:t>343; 1996 No</w:t>
            </w:r>
            <w:r w:rsidR="00813279" w:rsidRPr="00AA1E54">
              <w:t> </w:t>
            </w:r>
            <w:r w:rsidRPr="00AA1E54">
              <w:t>71</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13</w:t>
            </w:r>
            <w:r w:rsidR="009E1980" w:rsidRPr="00AA1E54">
              <w:tab/>
            </w:r>
          </w:p>
        </w:tc>
        <w:tc>
          <w:tcPr>
            <w:tcW w:w="3607" w:type="pct"/>
            <w:shd w:val="clear" w:color="auto" w:fill="auto"/>
          </w:tcPr>
          <w:p w:rsidR="009E1980" w:rsidRPr="00AA1E54" w:rsidRDefault="009E1980" w:rsidP="009E1980">
            <w:pPr>
              <w:pStyle w:val="ENoteTableText"/>
            </w:pPr>
            <w:r w:rsidRPr="00AA1E54">
              <w:t>am 1996 No</w:t>
            </w:r>
            <w:r w:rsidR="00813279" w:rsidRPr="00AA1E54">
              <w:t> </w:t>
            </w:r>
            <w:r w:rsidRPr="00AA1E54">
              <w:t>71</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rs 1998 No</w:t>
            </w:r>
            <w:r w:rsidR="00813279" w:rsidRPr="00AA1E54">
              <w:t> </w:t>
            </w:r>
            <w:r w:rsidRPr="00AA1E54">
              <w:t>329</w:t>
            </w:r>
          </w:p>
        </w:tc>
      </w:tr>
      <w:tr w:rsidR="00913CD1" w:rsidRPr="00AA1E54" w:rsidTr="00B9500E">
        <w:trPr>
          <w:cantSplit/>
        </w:trPr>
        <w:tc>
          <w:tcPr>
            <w:tcW w:w="1393" w:type="pct"/>
            <w:shd w:val="clear" w:color="auto" w:fill="auto"/>
          </w:tcPr>
          <w:p w:rsidR="00913CD1" w:rsidRPr="00AA1E54" w:rsidRDefault="00913CD1" w:rsidP="006842AD">
            <w:pPr>
              <w:pStyle w:val="ENoteTableText"/>
            </w:pPr>
          </w:p>
        </w:tc>
        <w:tc>
          <w:tcPr>
            <w:tcW w:w="3607" w:type="pct"/>
            <w:shd w:val="clear" w:color="auto" w:fill="auto"/>
          </w:tcPr>
          <w:p w:rsidR="00913CD1" w:rsidRPr="00AA1E54" w:rsidRDefault="00913CD1" w:rsidP="009E1980">
            <w:pPr>
              <w:pStyle w:val="ENoteTableText"/>
            </w:pPr>
            <w:r w:rsidRPr="00AA1E54">
              <w:t>am F2019L00344</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14</w:t>
            </w:r>
            <w:r w:rsidR="009E1980" w:rsidRPr="00AA1E54">
              <w:tab/>
            </w:r>
          </w:p>
        </w:tc>
        <w:tc>
          <w:tcPr>
            <w:tcW w:w="3607" w:type="pct"/>
            <w:shd w:val="clear" w:color="auto" w:fill="auto"/>
          </w:tcPr>
          <w:p w:rsidR="009E1980" w:rsidRPr="00AA1E54" w:rsidRDefault="009E1980" w:rsidP="009E1980">
            <w:pPr>
              <w:pStyle w:val="ENoteTableText"/>
            </w:pPr>
            <w:r w:rsidRPr="00AA1E54">
              <w:t>rs 1988 No</w:t>
            </w:r>
            <w:r w:rsidR="00813279" w:rsidRPr="00AA1E54">
              <w:t> </w:t>
            </w:r>
            <w:r w:rsidRPr="00AA1E54">
              <w:t>164; 1996 No</w:t>
            </w:r>
            <w:r w:rsidR="00813279" w:rsidRPr="00AA1E54">
              <w:t> </w:t>
            </w:r>
            <w:r w:rsidRPr="00AA1E54">
              <w:t>71</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am 2006 No</w:t>
            </w:r>
            <w:r w:rsidR="00813279" w:rsidRPr="00AA1E54">
              <w:t> </w:t>
            </w:r>
            <w:r w:rsidRPr="00AA1E54">
              <w:t>128</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14A</w:t>
            </w:r>
            <w:r w:rsidR="009E1980" w:rsidRPr="00AA1E54">
              <w:tab/>
            </w:r>
          </w:p>
        </w:tc>
        <w:tc>
          <w:tcPr>
            <w:tcW w:w="3607" w:type="pct"/>
            <w:shd w:val="clear" w:color="auto" w:fill="auto"/>
          </w:tcPr>
          <w:p w:rsidR="009E1980" w:rsidRPr="00AA1E54" w:rsidRDefault="009E1980" w:rsidP="009E1980">
            <w:pPr>
              <w:pStyle w:val="ENoteTableText"/>
            </w:pPr>
            <w:r w:rsidRPr="00AA1E54">
              <w:t>ad 2001 No</w:t>
            </w:r>
            <w:r w:rsidR="00813279" w:rsidRPr="00AA1E54">
              <w:t> </w:t>
            </w:r>
            <w:r w:rsidRPr="00AA1E54">
              <w:t>31</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am 2006 No</w:t>
            </w:r>
            <w:r w:rsidR="00813279" w:rsidRPr="00AA1E54">
              <w:t> </w:t>
            </w:r>
            <w:r w:rsidRPr="00AA1E54">
              <w:t>128</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15</w:t>
            </w:r>
            <w:r w:rsidR="009E1980" w:rsidRPr="00AA1E54">
              <w:tab/>
            </w:r>
          </w:p>
        </w:tc>
        <w:tc>
          <w:tcPr>
            <w:tcW w:w="3607" w:type="pct"/>
            <w:shd w:val="clear" w:color="auto" w:fill="auto"/>
          </w:tcPr>
          <w:p w:rsidR="009E1980" w:rsidRPr="00AA1E54" w:rsidRDefault="009E1980" w:rsidP="00023F2B">
            <w:pPr>
              <w:pStyle w:val="ENoteTableText"/>
            </w:pPr>
            <w:r w:rsidRPr="00AA1E54">
              <w:t>am 1988 Nos 42 and 164; 1989 No</w:t>
            </w:r>
            <w:r w:rsidR="00813279" w:rsidRPr="00AA1E54">
              <w:t> </w:t>
            </w:r>
            <w:r w:rsidRPr="00AA1E54">
              <w:t>74; 1996 Nos 71</w:t>
            </w:r>
            <w:r w:rsidR="00023F2B" w:rsidRPr="00AA1E54">
              <w:t xml:space="preserve"> </w:t>
            </w:r>
            <w:r w:rsidRPr="00AA1E54">
              <w:t>and 188</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15AA</w:t>
            </w:r>
            <w:r w:rsidR="009E1980" w:rsidRPr="00AA1E54">
              <w:tab/>
            </w:r>
          </w:p>
        </w:tc>
        <w:tc>
          <w:tcPr>
            <w:tcW w:w="3607" w:type="pct"/>
            <w:shd w:val="clear" w:color="auto" w:fill="auto"/>
          </w:tcPr>
          <w:p w:rsidR="009E1980" w:rsidRPr="00AA1E54" w:rsidRDefault="009E1980" w:rsidP="009E1980">
            <w:pPr>
              <w:pStyle w:val="ENoteTableText"/>
            </w:pPr>
            <w:r w:rsidRPr="00AA1E54">
              <w:t>ad 2004 No</w:t>
            </w:r>
            <w:r w:rsidR="00813279" w:rsidRPr="00AA1E54">
              <w:t> </w:t>
            </w:r>
            <w:r w:rsidRPr="00AA1E54">
              <w:t>319</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15AB</w:t>
            </w:r>
            <w:r w:rsidR="009E1980" w:rsidRPr="00AA1E54">
              <w:tab/>
            </w:r>
          </w:p>
        </w:tc>
        <w:tc>
          <w:tcPr>
            <w:tcW w:w="3607" w:type="pct"/>
            <w:shd w:val="clear" w:color="auto" w:fill="auto"/>
          </w:tcPr>
          <w:p w:rsidR="009E1980" w:rsidRPr="00AA1E54" w:rsidRDefault="009E1980" w:rsidP="00BC517A">
            <w:pPr>
              <w:pStyle w:val="ENoteTableText"/>
            </w:pPr>
            <w:r w:rsidRPr="00AA1E54">
              <w:t>ad No</w:t>
            </w:r>
            <w:r w:rsidR="00813279" w:rsidRPr="00AA1E54">
              <w:t> </w:t>
            </w:r>
            <w:r w:rsidRPr="00AA1E54">
              <w:t>17</w:t>
            </w:r>
            <w:r w:rsidR="00BC517A" w:rsidRPr="00AA1E54">
              <w:t>, 2009</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BC517A">
            <w:pPr>
              <w:pStyle w:val="ENoteTableText"/>
            </w:pPr>
            <w:r w:rsidRPr="00AA1E54">
              <w:t>am No</w:t>
            </w:r>
            <w:r w:rsidR="00813279" w:rsidRPr="00AA1E54">
              <w:t> </w:t>
            </w:r>
            <w:r w:rsidRPr="00AA1E54">
              <w:t>255</w:t>
            </w:r>
            <w:r w:rsidR="00BC517A" w:rsidRPr="00AA1E54">
              <w:t>, 2010</w:t>
            </w:r>
            <w:r w:rsidRPr="00AA1E54">
              <w:t>; No 9</w:t>
            </w:r>
            <w:r w:rsidR="00BC517A" w:rsidRPr="00AA1E54">
              <w:t>, 2012</w:t>
            </w:r>
            <w:r w:rsidR="007671E0" w:rsidRPr="00AA1E54">
              <w:t>;</w:t>
            </w:r>
            <w:r w:rsidRPr="00AA1E54">
              <w:t xml:space="preserve"> </w:t>
            </w:r>
            <w:r w:rsidR="007671E0" w:rsidRPr="00AA1E54">
              <w:t>No</w:t>
            </w:r>
            <w:r w:rsidRPr="00AA1E54">
              <w:t xml:space="preserve"> 211</w:t>
            </w:r>
            <w:r w:rsidR="00BC517A" w:rsidRPr="00AA1E54">
              <w:t>, 2012</w:t>
            </w:r>
            <w:r w:rsidR="00C0798B" w:rsidRPr="00AA1E54">
              <w:t>; No 113, 2015</w:t>
            </w:r>
            <w:r w:rsidR="00E5564D" w:rsidRPr="00AA1E54">
              <w:t>; F2017L00976</w:t>
            </w:r>
            <w:r w:rsidR="00913CD1" w:rsidRPr="00AA1E54">
              <w:t>; F2019L00344</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15A</w:t>
            </w:r>
            <w:r w:rsidR="009E1980" w:rsidRPr="00AA1E54">
              <w:tab/>
            </w:r>
          </w:p>
        </w:tc>
        <w:tc>
          <w:tcPr>
            <w:tcW w:w="3607" w:type="pct"/>
            <w:shd w:val="clear" w:color="auto" w:fill="auto"/>
          </w:tcPr>
          <w:p w:rsidR="009E1980" w:rsidRPr="00AA1E54" w:rsidRDefault="009E1980" w:rsidP="009E1980">
            <w:pPr>
              <w:pStyle w:val="ENoteTableText"/>
            </w:pPr>
            <w:r w:rsidRPr="00AA1E54">
              <w:t>ad 2001 No</w:t>
            </w:r>
            <w:r w:rsidR="00813279" w:rsidRPr="00AA1E54">
              <w:t> </w:t>
            </w:r>
            <w:r w:rsidRPr="00AA1E54">
              <w:t>31</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am 2004 No</w:t>
            </w:r>
            <w:r w:rsidR="00813279" w:rsidRPr="00AA1E54">
              <w:t> </w:t>
            </w:r>
            <w:r w:rsidRPr="00AA1E54">
              <w:t>370</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rs 2006 No</w:t>
            </w:r>
            <w:r w:rsidR="00813279" w:rsidRPr="00AA1E54">
              <w:t> </w:t>
            </w:r>
            <w:r w:rsidRPr="00AA1E54">
              <w:t>128</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am 2012 No</w:t>
            </w:r>
            <w:r w:rsidR="00813279" w:rsidRPr="00AA1E54">
              <w:t> </w:t>
            </w:r>
            <w:r w:rsidRPr="00AA1E54">
              <w:t>211</w:t>
            </w:r>
          </w:p>
        </w:tc>
      </w:tr>
      <w:tr w:rsidR="00AC20B7" w:rsidRPr="00AA1E54" w:rsidTr="00B9500E">
        <w:trPr>
          <w:cantSplit/>
        </w:trPr>
        <w:tc>
          <w:tcPr>
            <w:tcW w:w="1393" w:type="pct"/>
            <w:shd w:val="clear" w:color="auto" w:fill="auto"/>
          </w:tcPr>
          <w:p w:rsidR="00AC20B7" w:rsidRPr="00AA1E54" w:rsidRDefault="00AC20B7" w:rsidP="006842AD">
            <w:pPr>
              <w:pStyle w:val="ENoteTableText"/>
            </w:pPr>
          </w:p>
        </w:tc>
        <w:tc>
          <w:tcPr>
            <w:tcW w:w="3607" w:type="pct"/>
            <w:shd w:val="clear" w:color="auto" w:fill="auto"/>
          </w:tcPr>
          <w:p w:rsidR="00AC20B7" w:rsidRPr="00AA1E54" w:rsidRDefault="00AC20B7" w:rsidP="009E1980">
            <w:pPr>
              <w:pStyle w:val="ENoteTableText"/>
            </w:pPr>
            <w:r w:rsidRPr="00AA1E54">
              <w:t>rep F2021L01204</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16</w:t>
            </w:r>
            <w:r w:rsidR="009E1980" w:rsidRPr="00AA1E54">
              <w:tab/>
            </w:r>
          </w:p>
        </w:tc>
        <w:tc>
          <w:tcPr>
            <w:tcW w:w="3607" w:type="pct"/>
            <w:shd w:val="clear" w:color="auto" w:fill="auto"/>
          </w:tcPr>
          <w:p w:rsidR="009E1980" w:rsidRPr="00AA1E54" w:rsidRDefault="009E1980" w:rsidP="009E1980">
            <w:pPr>
              <w:pStyle w:val="ENoteTableText"/>
            </w:pPr>
            <w:r w:rsidRPr="00AA1E54">
              <w:t>am 1985 No</w:t>
            </w:r>
            <w:r w:rsidR="00813279" w:rsidRPr="00AA1E54">
              <w:t> </w:t>
            </w:r>
            <w:r w:rsidRPr="00AA1E54">
              <w:t>183; 1987 No</w:t>
            </w:r>
            <w:r w:rsidR="00813279" w:rsidRPr="00AA1E54">
              <w:t> </w:t>
            </w:r>
            <w:r w:rsidRPr="00AA1E54">
              <w:t>175; 1988 Nos 44 and 164; 1989 No</w:t>
            </w:r>
            <w:r w:rsidR="00813279" w:rsidRPr="00AA1E54">
              <w:t> </w:t>
            </w:r>
            <w:r w:rsidRPr="00AA1E54">
              <w:t>155; 1995 No</w:t>
            </w:r>
            <w:r w:rsidR="00813279" w:rsidRPr="00AA1E54">
              <w:t> </w:t>
            </w:r>
            <w:r w:rsidRPr="00AA1E54">
              <w:t>419; 1996 No</w:t>
            </w:r>
            <w:r w:rsidR="00813279" w:rsidRPr="00AA1E54">
              <w:t> </w:t>
            </w:r>
            <w:r w:rsidRPr="00AA1E54">
              <w:t>188; 2000 Nos</w:t>
            </w:r>
            <w:r w:rsidR="007635BE" w:rsidRPr="00AA1E54">
              <w:t xml:space="preserve"> </w:t>
            </w:r>
            <w:r w:rsidRPr="00AA1E54">
              <w:t>16 and 207; 2005 No</w:t>
            </w:r>
            <w:r w:rsidR="00813279" w:rsidRPr="00AA1E54">
              <w:t> </w:t>
            </w:r>
            <w:r w:rsidRPr="00AA1E54">
              <w:t>207; 2006 No</w:t>
            </w:r>
            <w:r w:rsidR="00813279" w:rsidRPr="00AA1E54">
              <w:t> </w:t>
            </w:r>
            <w:r w:rsidRPr="00AA1E54">
              <w:t>128; 2010 No</w:t>
            </w:r>
            <w:r w:rsidR="00813279" w:rsidRPr="00AA1E54">
              <w:t> </w:t>
            </w:r>
            <w:r w:rsidRPr="00AA1E54">
              <w:t>165</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rs 2010 No</w:t>
            </w:r>
            <w:r w:rsidR="00813279" w:rsidRPr="00AA1E54">
              <w:t> </w:t>
            </w:r>
            <w:r w:rsidRPr="00AA1E54">
              <w:t>242</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rep 2012 No</w:t>
            </w:r>
            <w:r w:rsidR="00813279" w:rsidRPr="00AA1E54">
              <w:t> </w:t>
            </w:r>
            <w:r w:rsidRPr="00AA1E54">
              <w:t>278</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16A</w:t>
            </w:r>
            <w:r w:rsidR="009E1980" w:rsidRPr="00AA1E54">
              <w:tab/>
            </w:r>
          </w:p>
        </w:tc>
        <w:tc>
          <w:tcPr>
            <w:tcW w:w="3607" w:type="pct"/>
            <w:shd w:val="clear" w:color="auto" w:fill="auto"/>
          </w:tcPr>
          <w:p w:rsidR="009E1980" w:rsidRPr="00AA1E54" w:rsidRDefault="009E1980" w:rsidP="009E1980">
            <w:pPr>
              <w:pStyle w:val="ENoteTableText"/>
            </w:pPr>
            <w:r w:rsidRPr="00AA1E54">
              <w:t>ad 1996 No</w:t>
            </w:r>
            <w:r w:rsidR="00813279" w:rsidRPr="00AA1E54">
              <w:t> </w:t>
            </w:r>
            <w:r w:rsidRPr="00AA1E54">
              <w:t>188</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am 2010 No</w:t>
            </w:r>
            <w:r w:rsidR="00813279" w:rsidRPr="00AA1E54">
              <w:t> </w:t>
            </w:r>
            <w:r w:rsidRPr="00AA1E54">
              <w:t>242</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rep 2012 No</w:t>
            </w:r>
            <w:r w:rsidR="00813279" w:rsidRPr="00AA1E54">
              <w:t> </w:t>
            </w:r>
            <w:r w:rsidRPr="00AA1E54">
              <w:t>278</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lastRenderedPageBreak/>
              <w:t xml:space="preserve">r </w:t>
            </w:r>
            <w:r w:rsidR="009E1980" w:rsidRPr="00AA1E54">
              <w:t>17</w:t>
            </w:r>
            <w:r w:rsidR="009E1980" w:rsidRPr="00AA1E54">
              <w:tab/>
            </w:r>
          </w:p>
        </w:tc>
        <w:tc>
          <w:tcPr>
            <w:tcW w:w="3607" w:type="pct"/>
            <w:shd w:val="clear" w:color="auto" w:fill="auto"/>
          </w:tcPr>
          <w:p w:rsidR="009E1980" w:rsidRPr="00AA1E54" w:rsidRDefault="009E1980" w:rsidP="009E1980">
            <w:pPr>
              <w:pStyle w:val="ENoteTableText"/>
            </w:pPr>
            <w:r w:rsidRPr="00AA1E54">
              <w:t>am 2000 No</w:t>
            </w:r>
            <w:r w:rsidR="00813279" w:rsidRPr="00AA1E54">
              <w:t> </w:t>
            </w:r>
            <w:r w:rsidRPr="00AA1E54">
              <w:t>207; 2006 No</w:t>
            </w:r>
            <w:r w:rsidR="00813279" w:rsidRPr="00AA1E54">
              <w:t> </w:t>
            </w:r>
            <w:r w:rsidRPr="00AA1E54">
              <w:t>128</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17A</w:t>
            </w:r>
            <w:r w:rsidR="009E1980" w:rsidRPr="00AA1E54">
              <w:tab/>
            </w:r>
          </w:p>
        </w:tc>
        <w:tc>
          <w:tcPr>
            <w:tcW w:w="3607" w:type="pct"/>
            <w:shd w:val="clear" w:color="auto" w:fill="auto"/>
          </w:tcPr>
          <w:p w:rsidR="009E1980" w:rsidRPr="00AA1E54" w:rsidRDefault="009E1980" w:rsidP="009E1980">
            <w:pPr>
              <w:pStyle w:val="ENoteTableText"/>
            </w:pPr>
            <w:r w:rsidRPr="00AA1E54">
              <w:t>ad 2012 No</w:t>
            </w:r>
            <w:r w:rsidR="00813279" w:rsidRPr="00AA1E54">
              <w:t> </w:t>
            </w:r>
            <w:r w:rsidRPr="00AA1E54">
              <w:t>211</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17B</w:t>
            </w:r>
            <w:r w:rsidR="009E1980" w:rsidRPr="00AA1E54">
              <w:tab/>
            </w:r>
          </w:p>
        </w:tc>
        <w:tc>
          <w:tcPr>
            <w:tcW w:w="3607" w:type="pct"/>
            <w:shd w:val="clear" w:color="auto" w:fill="auto"/>
          </w:tcPr>
          <w:p w:rsidR="009E1980" w:rsidRPr="00AA1E54" w:rsidRDefault="009E1980" w:rsidP="009E1980">
            <w:pPr>
              <w:pStyle w:val="ENoteTableText"/>
            </w:pPr>
            <w:r w:rsidRPr="00AA1E54">
              <w:t>ad 2012 No</w:t>
            </w:r>
            <w:r w:rsidR="00813279" w:rsidRPr="00AA1E54">
              <w:t> </w:t>
            </w:r>
            <w:r w:rsidRPr="00AA1E54">
              <w:t>211</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17C</w:t>
            </w:r>
            <w:r w:rsidR="009E1980" w:rsidRPr="00AA1E54">
              <w:tab/>
            </w:r>
          </w:p>
        </w:tc>
        <w:tc>
          <w:tcPr>
            <w:tcW w:w="3607" w:type="pct"/>
            <w:shd w:val="clear" w:color="auto" w:fill="auto"/>
          </w:tcPr>
          <w:p w:rsidR="009E1980" w:rsidRPr="00AA1E54" w:rsidRDefault="009E1980" w:rsidP="009E1980">
            <w:pPr>
              <w:pStyle w:val="ENoteTableText"/>
            </w:pPr>
            <w:r w:rsidRPr="00AA1E54">
              <w:t>ad 2012 No</w:t>
            </w:r>
            <w:r w:rsidR="00813279" w:rsidRPr="00AA1E54">
              <w:t> </w:t>
            </w:r>
            <w:r w:rsidRPr="00AA1E54">
              <w:t>211</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17D</w:t>
            </w:r>
            <w:r w:rsidR="009E1980" w:rsidRPr="00AA1E54">
              <w:tab/>
            </w:r>
          </w:p>
        </w:tc>
        <w:tc>
          <w:tcPr>
            <w:tcW w:w="3607" w:type="pct"/>
            <w:shd w:val="clear" w:color="auto" w:fill="auto"/>
          </w:tcPr>
          <w:p w:rsidR="009E1980" w:rsidRPr="00AA1E54" w:rsidRDefault="009E1980" w:rsidP="009E1980">
            <w:pPr>
              <w:pStyle w:val="ENoteTableText"/>
            </w:pPr>
            <w:r w:rsidRPr="00AA1E54">
              <w:t>ad 2012 No</w:t>
            </w:r>
            <w:r w:rsidR="00813279" w:rsidRPr="00AA1E54">
              <w:t> </w:t>
            </w:r>
            <w:r w:rsidRPr="00AA1E54">
              <w:t>211</w:t>
            </w:r>
          </w:p>
        </w:tc>
      </w:tr>
      <w:tr w:rsidR="00D75587" w:rsidRPr="00AA1E54" w:rsidTr="00B9500E">
        <w:trPr>
          <w:cantSplit/>
        </w:trPr>
        <w:tc>
          <w:tcPr>
            <w:tcW w:w="1393" w:type="pct"/>
            <w:shd w:val="clear" w:color="auto" w:fill="auto"/>
          </w:tcPr>
          <w:p w:rsidR="00D75587" w:rsidRPr="00AA1E54" w:rsidRDefault="00D75587" w:rsidP="007635BE">
            <w:pPr>
              <w:pStyle w:val="ENoteTableText"/>
              <w:tabs>
                <w:tab w:val="center" w:leader="dot" w:pos="2268"/>
              </w:tabs>
            </w:pPr>
          </w:p>
        </w:tc>
        <w:tc>
          <w:tcPr>
            <w:tcW w:w="3607" w:type="pct"/>
            <w:shd w:val="clear" w:color="auto" w:fill="auto"/>
          </w:tcPr>
          <w:p w:rsidR="00D75587" w:rsidRPr="00AA1E54" w:rsidRDefault="00D75587" w:rsidP="009E1980">
            <w:pPr>
              <w:pStyle w:val="ENoteTableText"/>
            </w:pPr>
            <w:r w:rsidRPr="00AA1E54">
              <w:t>ed C64</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18</w:t>
            </w:r>
            <w:r w:rsidR="009E1980" w:rsidRPr="00AA1E54">
              <w:tab/>
            </w:r>
          </w:p>
        </w:tc>
        <w:tc>
          <w:tcPr>
            <w:tcW w:w="3607" w:type="pct"/>
            <w:shd w:val="clear" w:color="auto" w:fill="auto"/>
          </w:tcPr>
          <w:p w:rsidR="009E1980" w:rsidRPr="00AA1E54" w:rsidRDefault="009E1980" w:rsidP="009E1980">
            <w:pPr>
              <w:pStyle w:val="ENoteTableText"/>
            </w:pPr>
            <w:r w:rsidRPr="00AA1E54">
              <w:t>am 1999 No</w:t>
            </w:r>
            <w:r w:rsidR="00813279" w:rsidRPr="00AA1E54">
              <w:t> </w:t>
            </w:r>
            <w:r w:rsidRPr="00AA1E54">
              <w:t>39; 2000 No</w:t>
            </w:r>
            <w:r w:rsidR="00813279" w:rsidRPr="00AA1E54">
              <w:t> </w:t>
            </w:r>
            <w:r w:rsidRPr="00AA1E54">
              <w:t>207</w:t>
            </w:r>
            <w:r w:rsidR="006602EB" w:rsidRPr="00AA1E54">
              <w:t>; F2021L01204</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18A</w:t>
            </w:r>
            <w:r w:rsidR="009E1980" w:rsidRPr="00AA1E54">
              <w:tab/>
            </w:r>
          </w:p>
        </w:tc>
        <w:tc>
          <w:tcPr>
            <w:tcW w:w="3607" w:type="pct"/>
            <w:shd w:val="clear" w:color="auto" w:fill="auto"/>
          </w:tcPr>
          <w:p w:rsidR="009E1980" w:rsidRPr="00AA1E54" w:rsidRDefault="009E1980" w:rsidP="009E1980">
            <w:pPr>
              <w:pStyle w:val="ENoteTableText"/>
            </w:pPr>
            <w:r w:rsidRPr="00AA1E54">
              <w:t>ad 1990 No</w:t>
            </w:r>
            <w:r w:rsidR="00813279" w:rsidRPr="00AA1E54">
              <w:t> </w:t>
            </w:r>
            <w:r w:rsidRPr="00AA1E54">
              <w:t>294</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rep 2001 No</w:t>
            </w:r>
            <w:r w:rsidR="00813279" w:rsidRPr="00AA1E54">
              <w:t> </w:t>
            </w:r>
            <w:r w:rsidRPr="00AA1E54">
              <w:t>31</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19</w:t>
            </w:r>
            <w:r w:rsidR="009E1980" w:rsidRPr="00AA1E54">
              <w:tab/>
            </w:r>
          </w:p>
        </w:tc>
        <w:tc>
          <w:tcPr>
            <w:tcW w:w="3607" w:type="pct"/>
            <w:shd w:val="clear" w:color="auto" w:fill="auto"/>
          </w:tcPr>
          <w:p w:rsidR="009E1980" w:rsidRPr="00AA1E54" w:rsidRDefault="009E1980" w:rsidP="00CA3CF4">
            <w:pPr>
              <w:pStyle w:val="ENoteTableText"/>
            </w:pPr>
            <w:r w:rsidRPr="00AA1E54">
              <w:t xml:space="preserve">am </w:t>
            </w:r>
            <w:r w:rsidR="00CA3CF4" w:rsidRPr="00AA1E54">
              <w:t xml:space="preserve">No 183, </w:t>
            </w:r>
            <w:r w:rsidRPr="00AA1E54">
              <w:t xml:space="preserve">1985; </w:t>
            </w:r>
            <w:r w:rsidR="00CA3CF4" w:rsidRPr="00AA1E54">
              <w:t xml:space="preserve">No 393, </w:t>
            </w:r>
            <w:r w:rsidRPr="00AA1E54">
              <w:t xml:space="preserve">1986; </w:t>
            </w:r>
            <w:r w:rsidR="00CA3CF4" w:rsidRPr="00AA1E54">
              <w:t xml:space="preserve">No 175, </w:t>
            </w:r>
            <w:r w:rsidRPr="00AA1E54">
              <w:t xml:space="preserve">1987; </w:t>
            </w:r>
            <w:r w:rsidR="00CA3CF4" w:rsidRPr="00AA1E54">
              <w:t xml:space="preserve">No 164, </w:t>
            </w:r>
            <w:r w:rsidRPr="00AA1E54">
              <w:t xml:space="preserve">1988; </w:t>
            </w:r>
            <w:r w:rsidR="00CA3CF4" w:rsidRPr="00AA1E54">
              <w:t xml:space="preserve">No 74, </w:t>
            </w:r>
            <w:r w:rsidRPr="00AA1E54">
              <w:t>1989</w:t>
            </w:r>
            <w:r w:rsidR="00CA3CF4" w:rsidRPr="00AA1E54">
              <w:t>;</w:t>
            </w:r>
            <w:r w:rsidRPr="00AA1E54">
              <w:t xml:space="preserve"> No 205</w:t>
            </w:r>
            <w:r w:rsidR="00CA3CF4" w:rsidRPr="00AA1E54">
              <w:t>, 1989, No </w:t>
            </w:r>
            <w:r w:rsidRPr="00AA1E54">
              <w:t>235</w:t>
            </w:r>
            <w:r w:rsidR="00CA3CF4" w:rsidRPr="00AA1E54">
              <w:t>, 1989</w:t>
            </w:r>
            <w:r w:rsidRPr="00AA1E54">
              <w:t xml:space="preserve">; </w:t>
            </w:r>
            <w:r w:rsidR="00CA3CF4" w:rsidRPr="00AA1E54">
              <w:t xml:space="preserve">No 251, </w:t>
            </w:r>
            <w:r w:rsidRPr="00AA1E54">
              <w:t xml:space="preserve">1997; </w:t>
            </w:r>
            <w:r w:rsidR="00CA3CF4" w:rsidRPr="00AA1E54">
              <w:t xml:space="preserve">No 370, </w:t>
            </w:r>
            <w:r w:rsidRPr="00AA1E54">
              <w:t>2004</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CA3CF4">
            <w:pPr>
              <w:pStyle w:val="ENoteTableText"/>
            </w:pPr>
            <w:r w:rsidRPr="00AA1E54">
              <w:t xml:space="preserve">rs </w:t>
            </w:r>
            <w:r w:rsidR="00CA3CF4" w:rsidRPr="00AA1E54">
              <w:t xml:space="preserve">No 128, </w:t>
            </w:r>
            <w:r w:rsidRPr="00AA1E54">
              <w:t>2006</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CA3CF4">
            <w:pPr>
              <w:pStyle w:val="ENoteTableText"/>
            </w:pPr>
            <w:r w:rsidRPr="00AA1E54">
              <w:t xml:space="preserve">am </w:t>
            </w:r>
            <w:r w:rsidR="00CA3CF4" w:rsidRPr="00AA1E54">
              <w:t xml:space="preserve">No 259, </w:t>
            </w:r>
            <w:r w:rsidRPr="00AA1E54">
              <w:t xml:space="preserve">2008; </w:t>
            </w:r>
            <w:r w:rsidR="00CA3CF4" w:rsidRPr="00AA1E54">
              <w:t xml:space="preserve">No 20, </w:t>
            </w:r>
            <w:r w:rsidRPr="00AA1E54">
              <w:t xml:space="preserve">2011; </w:t>
            </w:r>
            <w:r w:rsidR="00CA3CF4" w:rsidRPr="00AA1E54">
              <w:t xml:space="preserve">No 9, </w:t>
            </w:r>
            <w:r w:rsidRPr="00AA1E54">
              <w:t>2012</w:t>
            </w:r>
            <w:r w:rsidR="00CA3CF4" w:rsidRPr="00AA1E54">
              <w:t>;</w:t>
            </w:r>
            <w:r w:rsidRPr="00AA1E54">
              <w:t xml:space="preserve"> No</w:t>
            </w:r>
            <w:r w:rsidR="00CA3CF4" w:rsidRPr="00AA1E54">
              <w:t> </w:t>
            </w:r>
            <w:r w:rsidRPr="00AA1E54">
              <w:t>211</w:t>
            </w:r>
            <w:r w:rsidR="00CA3CF4" w:rsidRPr="00AA1E54">
              <w:t>, 2012; No 137, 2015</w:t>
            </w:r>
            <w:r w:rsidR="00913CD1" w:rsidRPr="00AA1E54">
              <w:t>; F2019L00344</w:t>
            </w:r>
          </w:p>
        </w:tc>
      </w:tr>
      <w:tr w:rsidR="00913CD1" w:rsidRPr="00AA1E54" w:rsidTr="00B9500E">
        <w:trPr>
          <w:cantSplit/>
        </w:trPr>
        <w:tc>
          <w:tcPr>
            <w:tcW w:w="1393" w:type="pct"/>
            <w:shd w:val="clear" w:color="auto" w:fill="auto"/>
          </w:tcPr>
          <w:p w:rsidR="00913CD1" w:rsidRPr="00AA1E54" w:rsidRDefault="00913CD1" w:rsidP="007635BE">
            <w:pPr>
              <w:pStyle w:val="ENoteTableText"/>
              <w:tabs>
                <w:tab w:val="center" w:leader="dot" w:pos="2268"/>
              </w:tabs>
            </w:pPr>
            <w:r w:rsidRPr="00AA1E54">
              <w:t>r 19A</w:t>
            </w:r>
            <w:r w:rsidRPr="00AA1E54">
              <w:tab/>
            </w:r>
          </w:p>
        </w:tc>
        <w:tc>
          <w:tcPr>
            <w:tcW w:w="3607" w:type="pct"/>
            <w:shd w:val="clear" w:color="auto" w:fill="auto"/>
          </w:tcPr>
          <w:p w:rsidR="00913CD1" w:rsidRPr="00AA1E54" w:rsidRDefault="00913CD1" w:rsidP="009E1980">
            <w:pPr>
              <w:pStyle w:val="ENoteTableText"/>
            </w:pPr>
            <w:r w:rsidRPr="00AA1E54">
              <w:t>am F2019L00344</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20</w:t>
            </w:r>
            <w:r w:rsidR="009E1980" w:rsidRPr="00AA1E54">
              <w:tab/>
            </w:r>
          </w:p>
        </w:tc>
        <w:tc>
          <w:tcPr>
            <w:tcW w:w="3607" w:type="pct"/>
            <w:shd w:val="clear" w:color="auto" w:fill="auto"/>
          </w:tcPr>
          <w:p w:rsidR="009E1980" w:rsidRPr="00AA1E54" w:rsidRDefault="009E1980" w:rsidP="009E1980">
            <w:pPr>
              <w:pStyle w:val="ENoteTableText"/>
            </w:pPr>
            <w:r w:rsidRPr="00AA1E54">
              <w:t>am 2000 No</w:t>
            </w:r>
            <w:r w:rsidR="00813279" w:rsidRPr="00AA1E54">
              <w:t> </w:t>
            </w:r>
            <w:r w:rsidRPr="00AA1E54">
              <w:t>207</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21</w:t>
            </w:r>
            <w:r w:rsidR="009E1980" w:rsidRPr="00AA1E54">
              <w:tab/>
            </w:r>
          </w:p>
        </w:tc>
        <w:tc>
          <w:tcPr>
            <w:tcW w:w="3607" w:type="pct"/>
            <w:shd w:val="clear" w:color="auto" w:fill="auto"/>
          </w:tcPr>
          <w:p w:rsidR="009E1980" w:rsidRPr="00AA1E54" w:rsidRDefault="009E1980" w:rsidP="009E1980">
            <w:pPr>
              <w:pStyle w:val="ENoteTableText"/>
            </w:pPr>
            <w:r w:rsidRPr="00AA1E54">
              <w:t>rs 2000 No</w:t>
            </w:r>
            <w:r w:rsidR="00813279" w:rsidRPr="00AA1E54">
              <w:t> </w:t>
            </w:r>
            <w:r w:rsidRPr="00AA1E54">
              <w:t>81</w:t>
            </w:r>
          </w:p>
        </w:tc>
      </w:tr>
      <w:tr w:rsidR="009E1980" w:rsidRPr="00AA1E54" w:rsidTr="00B9500E">
        <w:trPr>
          <w:cantSplit/>
        </w:trPr>
        <w:tc>
          <w:tcPr>
            <w:tcW w:w="1393" w:type="pct"/>
            <w:shd w:val="clear" w:color="auto" w:fill="auto"/>
          </w:tcPr>
          <w:p w:rsidR="009E1980" w:rsidRPr="00AA1E54" w:rsidRDefault="009E1980" w:rsidP="00F23182">
            <w:pPr>
              <w:pStyle w:val="ENoteTableText"/>
              <w:keepNext/>
              <w:keepLines/>
            </w:pPr>
            <w:r w:rsidRPr="00AA1E54">
              <w:rPr>
                <w:b/>
              </w:rPr>
              <w:t>Part</w:t>
            </w:r>
            <w:r w:rsidR="007635BE" w:rsidRPr="00AA1E54">
              <w:rPr>
                <w:b/>
              </w:rPr>
              <w:t> </w:t>
            </w:r>
            <w:r w:rsidRPr="00AA1E54">
              <w:rPr>
                <w:b/>
              </w:rPr>
              <w:t>IIAAA</w:t>
            </w:r>
          </w:p>
        </w:tc>
        <w:tc>
          <w:tcPr>
            <w:tcW w:w="3607" w:type="pct"/>
            <w:shd w:val="clear" w:color="auto" w:fill="auto"/>
          </w:tcPr>
          <w:p w:rsidR="009E1980" w:rsidRPr="00AA1E54" w:rsidRDefault="009E1980" w:rsidP="00F23182">
            <w:pPr>
              <w:pStyle w:val="ENoteTableText"/>
              <w:keepNext/>
              <w:keepLines/>
            </w:pPr>
          </w:p>
        </w:tc>
      </w:tr>
      <w:tr w:rsidR="009E1980" w:rsidRPr="00AA1E54" w:rsidTr="00B9500E">
        <w:trPr>
          <w:cantSplit/>
        </w:trPr>
        <w:tc>
          <w:tcPr>
            <w:tcW w:w="1393" w:type="pct"/>
            <w:shd w:val="clear" w:color="auto" w:fill="auto"/>
          </w:tcPr>
          <w:p w:rsidR="009E1980" w:rsidRPr="00AA1E54" w:rsidRDefault="009E1980" w:rsidP="007635BE">
            <w:pPr>
              <w:pStyle w:val="ENoteTableText"/>
              <w:tabs>
                <w:tab w:val="center" w:leader="dot" w:pos="2268"/>
              </w:tabs>
            </w:pPr>
            <w:r w:rsidRPr="00AA1E54">
              <w:t>Part</w:t>
            </w:r>
            <w:r w:rsidR="007635BE" w:rsidRPr="00AA1E54">
              <w:t> </w:t>
            </w:r>
            <w:r w:rsidRPr="00AA1E54">
              <w:t>IIAAA</w:t>
            </w:r>
            <w:r w:rsidRPr="00AA1E54">
              <w:tab/>
            </w:r>
          </w:p>
        </w:tc>
        <w:tc>
          <w:tcPr>
            <w:tcW w:w="3607" w:type="pct"/>
            <w:shd w:val="clear" w:color="auto" w:fill="auto"/>
          </w:tcPr>
          <w:p w:rsidR="009E1980" w:rsidRPr="00AA1E54" w:rsidRDefault="009E1980" w:rsidP="009E1980">
            <w:pPr>
              <w:pStyle w:val="ENoteTableText"/>
            </w:pPr>
            <w:r w:rsidRPr="00AA1E54">
              <w:t>ad 2006 No</w:t>
            </w:r>
            <w:r w:rsidR="00813279" w:rsidRPr="00AA1E54">
              <w:t> </w:t>
            </w:r>
            <w:r w:rsidRPr="00AA1E54">
              <w:t>128</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21AAA</w:t>
            </w:r>
            <w:r w:rsidR="009E1980" w:rsidRPr="00AA1E54">
              <w:tab/>
            </w:r>
          </w:p>
        </w:tc>
        <w:tc>
          <w:tcPr>
            <w:tcW w:w="3607" w:type="pct"/>
            <w:shd w:val="clear" w:color="auto" w:fill="auto"/>
          </w:tcPr>
          <w:p w:rsidR="009E1980" w:rsidRPr="00AA1E54" w:rsidRDefault="009E1980" w:rsidP="009E1980">
            <w:pPr>
              <w:pStyle w:val="ENoteTableText"/>
            </w:pPr>
            <w:r w:rsidRPr="00AA1E54">
              <w:t>ad 2006 No</w:t>
            </w:r>
            <w:r w:rsidR="00813279" w:rsidRPr="00AA1E54">
              <w:t> </w:t>
            </w:r>
            <w:r w:rsidRPr="00AA1E54">
              <w:t>128</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21AAB</w:t>
            </w:r>
            <w:r w:rsidR="009E1980" w:rsidRPr="00AA1E54">
              <w:tab/>
            </w:r>
          </w:p>
        </w:tc>
        <w:tc>
          <w:tcPr>
            <w:tcW w:w="3607" w:type="pct"/>
            <w:shd w:val="clear" w:color="auto" w:fill="auto"/>
          </w:tcPr>
          <w:p w:rsidR="009E1980" w:rsidRPr="00AA1E54" w:rsidRDefault="009E1980" w:rsidP="009E1980">
            <w:pPr>
              <w:pStyle w:val="ENoteTableText"/>
            </w:pPr>
            <w:r w:rsidRPr="00AA1E54">
              <w:t>ad 2006 No</w:t>
            </w:r>
            <w:r w:rsidR="00813279" w:rsidRPr="00AA1E54">
              <w:t> </w:t>
            </w:r>
            <w:r w:rsidRPr="00AA1E54">
              <w:t>128</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p>
        </w:tc>
      </w:tr>
      <w:tr w:rsidR="009E1980" w:rsidRPr="00AA1E54" w:rsidTr="00B9500E">
        <w:trPr>
          <w:cantSplit/>
        </w:trPr>
        <w:tc>
          <w:tcPr>
            <w:tcW w:w="1393" w:type="pct"/>
            <w:shd w:val="clear" w:color="auto" w:fill="auto"/>
          </w:tcPr>
          <w:p w:rsidR="009E1980" w:rsidRPr="00AA1E54" w:rsidRDefault="009E1980" w:rsidP="007635BE">
            <w:pPr>
              <w:pStyle w:val="ENoteTableText"/>
              <w:tabs>
                <w:tab w:val="center" w:leader="dot" w:pos="2268"/>
              </w:tabs>
            </w:pPr>
            <w:r w:rsidRPr="00AA1E54">
              <w:t>Part</w:t>
            </w:r>
            <w:r w:rsidR="007635BE" w:rsidRPr="00AA1E54">
              <w:t> </w:t>
            </w:r>
            <w:r w:rsidRPr="00AA1E54">
              <w:t>IIAA</w:t>
            </w:r>
            <w:r w:rsidRPr="00AA1E54">
              <w:tab/>
            </w:r>
          </w:p>
        </w:tc>
        <w:tc>
          <w:tcPr>
            <w:tcW w:w="3607" w:type="pct"/>
            <w:shd w:val="clear" w:color="auto" w:fill="auto"/>
          </w:tcPr>
          <w:p w:rsidR="009E1980" w:rsidRPr="00AA1E54" w:rsidRDefault="009E1980" w:rsidP="009E1980">
            <w:pPr>
              <w:pStyle w:val="ENoteTableText"/>
            </w:pPr>
            <w:r w:rsidRPr="00AA1E54">
              <w:t>ad 1996 No</w:t>
            </w:r>
            <w:r w:rsidR="00813279" w:rsidRPr="00AA1E54">
              <w:t> </w:t>
            </w:r>
            <w:r w:rsidRPr="00AA1E54">
              <w:t>188</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rep 2012 No</w:t>
            </w:r>
            <w:r w:rsidR="00813279" w:rsidRPr="00AA1E54">
              <w:t> </w:t>
            </w:r>
            <w:r w:rsidRPr="00AA1E54">
              <w:t>278</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21AA</w:t>
            </w:r>
            <w:r w:rsidR="009E1980" w:rsidRPr="00AA1E54">
              <w:tab/>
            </w:r>
          </w:p>
        </w:tc>
        <w:tc>
          <w:tcPr>
            <w:tcW w:w="3607" w:type="pct"/>
            <w:shd w:val="clear" w:color="auto" w:fill="auto"/>
          </w:tcPr>
          <w:p w:rsidR="009E1980" w:rsidRPr="00AA1E54" w:rsidRDefault="009E1980" w:rsidP="009E1980">
            <w:pPr>
              <w:pStyle w:val="ENoteTableText"/>
            </w:pPr>
            <w:r w:rsidRPr="00AA1E54">
              <w:t>ad 1996 No</w:t>
            </w:r>
            <w:r w:rsidR="00813279" w:rsidRPr="00AA1E54">
              <w:t> </w:t>
            </w:r>
            <w:r w:rsidRPr="00AA1E54">
              <w:t>188</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rs 2010 Nos 165 and 242</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rep 2012 No</w:t>
            </w:r>
            <w:r w:rsidR="00813279" w:rsidRPr="00AA1E54">
              <w:t> </w:t>
            </w:r>
            <w:r w:rsidRPr="00AA1E54">
              <w:t>278</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21AB</w:t>
            </w:r>
            <w:r w:rsidR="009E1980" w:rsidRPr="00AA1E54">
              <w:tab/>
            </w:r>
          </w:p>
        </w:tc>
        <w:tc>
          <w:tcPr>
            <w:tcW w:w="3607" w:type="pct"/>
            <w:shd w:val="clear" w:color="auto" w:fill="auto"/>
          </w:tcPr>
          <w:p w:rsidR="009E1980" w:rsidRPr="00AA1E54" w:rsidRDefault="009E1980" w:rsidP="009E1980">
            <w:pPr>
              <w:pStyle w:val="ENoteTableText"/>
            </w:pPr>
            <w:r w:rsidRPr="00AA1E54">
              <w:t>ad 1996 No</w:t>
            </w:r>
            <w:r w:rsidR="00813279" w:rsidRPr="00AA1E54">
              <w:t> </w:t>
            </w:r>
            <w:r w:rsidRPr="00AA1E54">
              <w:t>188</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am 1996 No</w:t>
            </w:r>
            <w:r w:rsidR="00813279" w:rsidRPr="00AA1E54">
              <w:t> </w:t>
            </w:r>
            <w:r w:rsidRPr="00AA1E54">
              <w:t>253; 2010 Nos 165 and 242</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rep 2012 No</w:t>
            </w:r>
            <w:r w:rsidR="00813279" w:rsidRPr="00AA1E54">
              <w:t> </w:t>
            </w:r>
            <w:r w:rsidRPr="00AA1E54">
              <w:t>278</w:t>
            </w:r>
          </w:p>
        </w:tc>
      </w:tr>
      <w:tr w:rsidR="009E1980" w:rsidRPr="00AA1E54" w:rsidTr="00B9500E">
        <w:trPr>
          <w:cantSplit/>
        </w:trPr>
        <w:tc>
          <w:tcPr>
            <w:tcW w:w="1393" w:type="pct"/>
            <w:shd w:val="clear" w:color="auto" w:fill="auto"/>
          </w:tcPr>
          <w:p w:rsidR="009E1980" w:rsidRPr="00AA1E54" w:rsidRDefault="009E1980" w:rsidP="009E1980">
            <w:pPr>
              <w:pStyle w:val="ENoteTableText"/>
            </w:pPr>
            <w:r w:rsidRPr="00AA1E54">
              <w:rPr>
                <w:b/>
              </w:rPr>
              <w:t>Part</w:t>
            </w:r>
            <w:r w:rsidR="007635BE" w:rsidRPr="00AA1E54">
              <w:rPr>
                <w:b/>
              </w:rPr>
              <w:t> </w:t>
            </w:r>
            <w:r w:rsidRPr="00AA1E54">
              <w:rPr>
                <w:b/>
              </w:rPr>
              <w:t>IIAB</w:t>
            </w:r>
          </w:p>
        </w:tc>
        <w:tc>
          <w:tcPr>
            <w:tcW w:w="3607" w:type="pct"/>
            <w:shd w:val="clear" w:color="auto" w:fill="auto"/>
          </w:tcPr>
          <w:p w:rsidR="009E1980" w:rsidRPr="00AA1E54" w:rsidRDefault="009E1980" w:rsidP="009E1980">
            <w:pPr>
              <w:pStyle w:val="ENoteTableText"/>
            </w:pPr>
          </w:p>
        </w:tc>
      </w:tr>
      <w:tr w:rsidR="009E1980" w:rsidRPr="00AA1E54" w:rsidTr="00B9500E">
        <w:trPr>
          <w:cantSplit/>
        </w:trPr>
        <w:tc>
          <w:tcPr>
            <w:tcW w:w="1393" w:type="pct"/>
            <w:shd w:val="clear" w:color="auto" w:fill="auto"/>
          </w:tcPr>
          <w:p w:rsidR="009E1980" w:rsidRPr="00AA1E54" w:rsidRDefault="009E1980" w:rsidP="007635BE">
            <w:pPr>
              <w:pStyle w:val="ENoteTableText"/>
              <w:tabs>
                <w:tab w:val="center" w:leader="dot" w:pos="2268"/>
              </w:tabs>
            </w:pPr>
            <w:r w:rsidRPr="00AA1E54">
              <w:t>Part</w:t>
            </w:r>
            <w:r w:rsidR="007635BE" w:rsidRPr="00AA1E54">
              <w:t> </w:t>
            </w:r>
            <w:r w:rsidRPr="00AA1E54">
              <w:t>IIAB</w:t>
            </w:r>
            <w:r w:rsidRPr="00AA1E54">
              <w:tab/>
            </w:r>
          </w:p>
        </w:tc>
        <w:tc>
          <w:tcPr>
            <w:tcW w:w="3607" w:type="pct"/>
            <w:shd w:val="clear" w:color="auto" w:fill="auto"/>
          </w:tcPr>
          <w:p w:rsidR="009E1980" w:rsidRPr="00AA1E54" w:rsidRDefault="009E1980" w:rsidP="009E1980">
            <w:pPr>
              <w:pStyle w:val="ENoteTableText"/>
            </w:pPr>
            <w:r w:rsidRPr="00AA1E54">
              <w:t>ad 2010 No</w:t>
            </w:r>
            <w:r w:rsidR="00813279" w:rsidRPr="00AA1E54">
              <w:t> </w:t>
            </w:r>
            <w:r w:rsidRPr="00AA1E54">
              <w:t>76</w:t>
            </w:r>
          </w:p>
        </w:tc>
      </w:tr>
      <w:tr w:rsidR="009E1980" w:rsidRPr="00AA1E54" w:rsidTr="00B9500E">
        <w:trPr>
          <w:cantSplit/>
        </w:trPr>
        <w:tc>
          <w:tcPr>
            <w:tcW w:w="1393" w:type="pct"/>
            <w:shd w:val="clear" w:color="auto" w:fill="auto"/>
          </w:tcPr>
          <w:p w:rsidR="009E1980" w:rsidRPr="00AA1E54" w:rsidRDefault="009E1980" w:rsidP="009E1980">
            <w:pPr>
              <w:pStyle w:val="ENoteTableText"/>
            </w:pPr>
            <w:r w:rsidRPr="00AA1E54">
              <w:rPr>
                <w:b/>
              </w:rPr>
              <w:t>Division</w:t>
            </w:r>
            <w:r w:rsidR="00362FD8" w:rsidRPr="00AA1E54">
              <w:rPr>
                <w:b/>
              </w:rPr>
              <w:t> </w:t>
            </w:r>
            <w:r w:rsidRPr="00AA1E54">
              <w:rPr>
                <w:b/>
              </w:rPr>
              <w:t>1</w:t>
            </w:r>
          </w:p>
        </w:tc>
        <w:tc>
          <w:tcPr>
            <w:tcW w:w="3607" w:type="pct"/>
            <w:shd w:val="clear" w:color="auto" w:fill="auto"/>
          </w:tcPr>
          <w:p w:rsidR="009E1980" w:rsidRPr="00AA1E54" w:rsidRDefault="009E1980" w:rsidP="009E1980">
            <w:pPr>
              <w:pStyle w:val="ENoteTableText"/>
            </w:pP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21AC</w:t>
            </w:r>
            <w:r w:rsidR="009E1980" w:rsidRPr="00AA1E54">
              <w:tab/>
            </w:r>
          </w:p>
        </w:tc>
        <w:tc>
          <w:tcPr>
            <w:tcW w:w="3607" w:type="pct"/>
            <w:shd w:val="clear" w:color="auto" w:fill="auto"/>
          </w:tcPr>
          <w:p w:rsidR="009E1980" w:rsidRPr="00AA1E54" w:rsidRDefault="009E1980" w:rsidP="009E1980">
            <w:pPr>
              <w:pStyle w:val="ENoteTableText"/>
            </w:pPr>
            <w:r w:rsidRPr="00AA1E54">
              <w:t>ad 2010 No</w:t>
            </w:r>
            <w:r w:rsidR="00813279" w:rsidRPr="00AA1E54">
              <w:t> </w:t>
            </w:r>
            <w:r w:rsidRPr="00AA1E54">
              <w:t>76</w:t>
            </w:r>
          </w:p>
        </w:tc>
      </w:tr>
      <w:tr w:rsidR="006602EB" w:rsidRPr="00AA1E54" w:rsidTr="00B9500E">
        <w:trPr>
          <w:cantSplit/>
        </w:trPr>
        <w:tc>
          <w:tcPr>
            <w:tcW w:w="1393" w:type="pct"/>
            <w:shd w:val="clear" w:color="auto" w:fill="auto"/>
          </w:tcPr>
          <w:p w:rsidR="006602EB" w:rsidRPr="00AA1E54" w:rsidRDefault="006602EB" w:rsidP="007635BE">
            <w:pPr>
              <w:pStyle w:val="ENoteTableText"/>
              <w:tabs>
                <w:tab w:val="center" w:leader="dot" w:pos="2268"/>
              </w:tabs>
            </w:pPr>
          </w:p>
        </w:tc>
        <w:tc>
          <w:tcPr>
            <w:tcW w:w="3607" w:type="pct"/>
            <w:shd w:val="clear" w:color="auto" w:fill="auto"/>
          </w:tcPr>
          <w:p w:rsidR="006602EB" w:rsidRPr="00AA1E54" w:rsidRDefault="006602EB" w:rsidP="009E1980">
            <w:pPr>
              <w:pStyle w:val="ENoteTableText"/>
            </w:pPr>
            <w:r w:rsidRPr="00AA1E54">
              <w:t>am F2021L01204</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21AD</w:t>
            </w:r>
            <w:r w:rsidR="009E1980" w:rsidRPr="00AA1E54">
              <w:tab/>
            </w:r>
          </w:p>
        </w:tc>
        <w:tc>
          <w:tcPr>
            <w:tcW w:w="3607" w:type="pct"/>
            <w:shd w:val="clear" w:color="auto" w:fill="auto"/>
          </w:tcPr>
          <w:p w:rsidR="009E1980" w:rsidRPr="00AA1E54" w:rsidRDefault="009E1980" w:rsidP="009E1980">
            <w:pPr>
              <w:pStyle w:val="ENoteTableText"/>
            </w:pPr>
            <w:r w:rsidRPr="00AA1E54">
              <w:t>ad 2010 No</w:t>
            </w:r>
            <w:r w:rsidR="00813279" w:rsidRPr="00AA1E54">
              <w:t> </w:t>
            </w:r>
            <w:r w:rsidRPr="00AA1E54">
              <w:t>76</w:t>
            </w:r>
          </w:p>
        </w:tc>
      </w:tr>
      <w:tr w:rsidR="009E1980" w:rsidRPr="00AA1E54" w:rsidTr="00B9500E">
        <w:trPr>
          <w:cantSplit/>
        </w:trPr>
        <w:tc>
          <w:tcPr>
            <w:tcW w:w="1393" w:type="pct"/>
            <w:shd w:val="clear" w:color="auto" w:fill="auto"/>
          </w:tcPr>
          <w:p w:rsidR="009E1980" w:rsidRPr="00AA1E54" w:rsidRDefault="009E1980" w:rsidP="009E1980">
            <w:pPr>
              <w:pStyle w:val="ENoteTableText"/>
            </w:pPr>
            <w:r w:rsidRPr="00AA1E54">
              <w:rPr>
                <w:b/>
              </w:rPr>
              <w:t>Division</w:t>
            </w:r>
            <w:r w:rsidR="00362FD8" w:rsidRPr="00AA1E54">
              <w:rPr>
                <w:b/>
              </w:rPr>
              <w:t> </w:t>
            </w:r>
            <w:r w:rsidRPr="00AA1E54">
              <w:rPr>
                <w:b/>
              </w:rPr>
              <w:t>2</w:t>
            </w:r>
          </w:p>
        </w:tc>
        <w:tc>
          <w:tcPr>
            <w:tcW w:w="3607" w:type="pct"/>
            <w:shd w:val="clear" w:color="auto" w:fill="auto"/>
          </w:tcPr>
          <w:p w:rsidR="009E1980" w:rsidRPr="00AA1E54" w:rsidRDefault="009E1980" w:rsidP="009E1980">
            <w:pPr>
              <w:pStyle w:val="ENoteTableText"/>
            </w:pP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21AE</w:t>
            </w:r>
            <w:r w:rsidR="009E1980" w:rsidRPr="00AA1E54">
              <w:tab/>
            </w:r>
          </w:p>
        </w:tc>
        <w:tc>
          <w:tcPr>
            <w:tcW w:w="3607" w:type="pct"/>
            <w:shd w:val="clear" w:color="auto" w:fill="auto"/>
          </w:tcPr>
          <w:p w:rsidR="009E1980" w:rsidRPr="00AA1E54" w:rsidRDefault="009E1980" w:rsidP="009E1980">
            <w:pPr>
              <w:pStyle w:val="ENoteTableText"/>
            </w:pPr>
            <w:r w:rsidRPr="00AA1E54">
              <w:t>ad 2010 No</w:t>
            </w:r>
            <w:r w:rsidR="00813279" w:rsidRPr="00AA1E54">
              <w:t> </w:t>
            </w:r>
            <w:r w:rsidRPr="00AA1E54">
              <w:t>76</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21AF</w:t>
            </w:r>
            <w:r w:rsidR="009E1980" w:rsidRPr="00AA1E54">
              <w:tab/>
            </w:r>
          </w:p>
        </w:tc>
        <w:tc>
          <w:tcPr>
            <w:tcW w:w="3607" w:type="pct"/>
            <w:shd w:val="clear" w:color="auto" w:fill="auto"/>
          </w:tcPr>
          <w:p w:rsidR="009E1980" w:rsidRPr="00AA1E54" w:rsidRDefault="009E1980" w:rsidP="009E1980">
            <w:pPr>
              <w:pStyle w:val="ENoteTableText"/>
            </w:pPr>
            <w:r w:rsidRPr="00AA1E54">
              <w:t>ad 2010 No</w:t>
            </w:r>
            <w:r w:rsidR="00813279" w:rsidRPr="00AA1E54">
              <w:t> </w:t>
            </w:r>
            <w:r w:rsidRPr="00AA1E54">
              <w:t>76</w:t>
            </w:r>
          </w:p>
        </w:tc>
      </w:tr>
      <w:tr w:rsidR="00673371" w:rsidRPr="00AA1E54" w:rsidTr="00B9500E">
        <w:trPr>
          <w:cantSplit/>
        </w:trPr>
        <w:tc>
          <w:tcPr>
            <w:tcW w:w="1393" w:type="pct"/>
            <w:shd w:val="clear" w:color="auto" w:fill="auto"/>
          </w:tcPr>
          <w:p w:rsidR="00673371" w:rsidRPr="00AA1E54" w:rsidRDefault="00673371" w:rsidP="007635BE">
            <w:pPr>
              <w:pStyle w:val="ENoteTableText"/>
              <w:tabs>
                <w:tab w:val="center" w:leader="dot" w:pos="2268"/>
              </w:tabs>
            </w:pPr>
          </w:p>
        </w:tc>
        <w:tc>
          <w:tcPr>
            <w:tcW w:w="3607" w:type="pct"/>
            <w:shd w:val="clear" w:color="auto" w:fill="auto"/>
          </w:tcPr>
          <w:p w:rsidR="00673371" w:rsidRPr="00AA1E54" w:rsidRDefault="00673371" w:rsidP="009E1980">
            <w:pPr>
              <w:pStyle w:val="ENoteTableText"/>
            </w:pPr>
            <w:r w:rsidRPr="00AA1E54">
              <w:t>am F2021L01204</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21AG</w:t>
            </w:r>
            <w:r w:rsidR="009E1980" w:rsidRPr="00AA1E54">
              <w:tab/>
            </w:r>
          </w:p>
        </w:tc>
        <w:tc>
          <w:tcPr>
            <w:tcW w:w="3607" w:type="pct"/>
            <w:shd w:val="clear" w:color="auto" w:fill="auto"/>
          </w:tcPr>
          <w:p w:rsidR="009E1980" w:rsidRPr="00AA1E54" w:rsidRDefault="009E1980" w:rsidP="009E1980">
            <w:pPr>
              <w:pStyle w:val="ENoteTableText"/>
            </w:pPr>
            <w:r w:rsidRPr="00AA1E54">
              <w:t>ad 2010 No</w:t>
            </w:r>
            <w:r w:rsidR="00813279" w:rsidRPr="00AA1E54">
              <w:t> </w:t>
            </w:r>
            <w:r w:rsidRPr="00AA1E54">
              <w:t>76</w:t>
            </w:r>
          </w:p>
        </w:tc>
      </w:tr>
      <w:tr w:rsidR="00C27B54" w:rsidRPr="00AA1E54" w:rsidTr="00B9500E">
        <w:trPr>
          <w:cantSplit/>
        </w:trPr>
        <w:tc>
          <w:tcPr>
            <w:tcW w:w="1393" w:type="pct"/>
            <w:shd w:val="clear" w:color="auto" w:fill="auto"/>
          </w:tcPr>
          <w:p w:rsidR="00C27B54" w:rsidRPr="00AA1E54" w:rsidRDefault="00C27B54" w:rsidP="007635BE">
            <w:pPr>
              <w:pStyle w:val="ENoteTableText"/>
              <w:tabs>
                <w:tab w:val="center" w:leader="dot" w:pos="2268"/>
              </w:tabs>
            </w:pPr>
          </w:p>
        </w:tc>
        <w:tc>
          <w:tcPr>
            <w:tcW w:w="3607" w:type="pct"/>
            <w:shd w:val="clear" w:color="auto" w:fill="auto"/>
          </w:tcPr>
          <w:p w:rsidR="00C27B54" w:rsidRPr="00AA1E54" w:rsidRDefault="00C27B54" w:rsidP="009E1980">
            <w:pPr>
              <w:pStyle w:val="ENoteTableText"/>
            </w:pPr>
            <w:r w:rsidRPr="00AA1E54">
              <w:t>am F2021L01204</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21AH</w:t>
            </w:r>
            <w:r w:rsidR="009E1980" w:rsidRPr="00AA1E54">
              <w:tab/>
            </w:r>
          </w:p>
        </w:tc>
        <w:tc>
          <w:tcPr>
            <w:tcW w:w="3607" w:type="pct"/>
            <w:shd w:val="clear" w:color="auto" w:fill="auto"/>
          </w:tcPr>
          <w:p w:rsidR="009E1980" w:rsidRPr="00AA1E54" w:rsidRDefault="009E1980" w:rsidP="009E1980">
            <w:pPr>
              <w:pStyle w:val="ENoteTableText"/>
            </w:pPr>
            <w:r w:rsidRPr="00AA1E54">
              <w:t>ad 2010 No</w:t>
            </w:r>
            <w:r w:rsidR="00813279" w:rsidRPr="00AA1E54">
              <w:t> </w:t>
            </w:r>
            <w:r w:rsidRPr="00AA1E54">
              <w:t>76</w:t>
            </w:r>
          </w:p>
        </w:tc>
      </w:tr>
      <w:tr w:rsidR="009A44C6" w:rsidRPr="00AA1E54" w:rsidTr="00B9500E">
        <w:trPr>
          <w:cantSplit/>
        </w:trPr>
        <w:tc>
          <w:tcPr>
            <w:tcW w:w="1393" w:type="pct"/>
            <w:shd w:val="clear" w:color="auto" w:fill="auto"/>
          </w:tcPr>
          <w:p w:rsidR="009A44C6" w:rsidRPr="00AA1E54" w:rsidRDefault="009A44C6" w:rsidP="007635BE">
            <w:pPr>
              <w:pStyle w:val="ENoteTableText"/>
              <w:tabs>
                <w:tab w:val="center" w:leader="dot" w:pos="2268"/>
              </w:tabs>
            </w:pPr>
          </w:p>
        </w:tc>
        <w:tc>
          <w:tcPr>
            <w:tcW w:w="3607" w:type="pct"/>
            <w:shd w:val="clear" w:color="auto" w:fill="auto"/>
          </w:tcPr>
          <w:p w:rsidR="009A44C6" w:rsidRPr="00AA1E54" w:rsidRDefault="009A44C6" w:rsidP="009E1980">
            <w:pPr>
              <w:pStyle w:val="ENoteTableText"/>
            </w:pPr>
            <w:r w:rsidRPr="00AA1E54">
              <w:t>am F2021L01204</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21AI</w:t>
            </w:r>
            <w:r w:rsidR="009E1980" w:rsidRPr="00AA1E54">
              <w:tab/>
            </w:r>
          </w:p>
        </w:tc>
        <w:tc>
          <w:tcPr>
            <w:tcW w:w="3607" w:type="pct"/>
            <w:shd w:val="clear" w:color="auto" w:fill="auto"/>
          </w:tcPr>
          <w:p w:rsidR="009E1980" w:rsidRPr="00AA1E54" w:rsidRDefault="009E1980" w:rsidP="009E1980">
            <w:pPr>
              <w:pStyle w:val="ENoteTableText"/>
            </w:pPr>
            <w:r w:rsidRPr="00AA1E54">
              <w:t>ad 2010 No</w:t>
            </w:r>
            <w:r w:rsidR="00813279" w:rsidRPr="00AA1E54">
              <w:t> </w:t>
            </w:r>
            <w:r w:rsidRPr="00AA1E54">
              <w:t>76</w:t>
            </w:r>
          </w:p>
        </w:tc>
      </w:tr>
      <w:tr w:rsidR="009A44C6" w:rsidRPr="00AA1E54" w:rsidTr="00B9500E">
        <w:trPr>
          <w:cantSplit/>
        </w:trPr>
        <w:tc>
          <w:tcPr>
            <w:tcW w:w="1393" w:type="pct"/>
            <w:shd w:val="clear" w:color="auto" w:fill="auto"/>
          </w:tcPr>
          <w:p w:rsidR="009A44C6" w:rsidRPr="00AA1E54" w:rsidRDefault="009A44C6" w:rsidP="007635BE">
            <w:pPr>
              <w:pStyle w:val="ENoteTableText"/>
              <w:tabs>
                <w:tab w:val="center" w:leader="dot" w:pos="2268"/>
              </w:tabs>
            </w:pPr>
          </w:p>
        </w:tc>
        <w:tc>
          <w:tcPr>
            <w:tcW w:w="3607" w:type="pct"/>
            <w:shd w:val="clear" w:color="auto" w:fill="auto"/>
          </w:tcPr>
          <w:p w:rsidR="009A44C6" w:rsidRPr="00AA1E54" w:rsidRDefault="009A44C6" w:rsidP="009E1980">
            <w:pPr>
              <w:pStyle w:val="ENoteTableText"/>
            </w:pPr>
            <w:r w:rsidRPr="00AA1E54">
              <w:t>am F2021L01204</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21AJ</w:t>
            </w:r>
            <w:r w:rsidR="009E1980" w:rsidRPr="00AA1E54">
              <w:tab/>
            </w:r>
          </w:p>
        </w:tc>
        <w:tc>
          <w:tcPr>
            <w:tcW w:w="3607" w:type="pct"/>
            <w:shd w:val="clear" w:color="auto" w:fill="auto"/>
          </w:tcPr>
          <w:p w:rsidR="009E1980" w:rsidRPr="00AA1E54" w:rsidRDefault="009E1980" w:rsidP="009E1980">
            <w:pPr>
              <w:pStyle w:val="ENoteTableText"/>
            </w:pPr>
            <w:r w:rsidRPr="00AA1E54">
              <w:t>ad 2010 No</w:t>
            </w:r>
            <w:r w:rsidR="00813279" w:rsidRPr="00AA1E54">
              <w:t> </w:t>
            </w:r>
            <w:r w:rsidRPr="00AA1E54">
              <w:t>76</w:t>
            </w:r>
          </w:p>
        </w:tc>
      </w:tr>
      <w:tr w:rsidR="009E1980" w:rsidRPr="00AA1E54" w:rsidTr="00B9500E">
        <w:trPr>
          <w:cantSplit/>
        </w:trPr>
        <w:tc>
          <w:tcPr>
            <w:tcW w:w="1393" w:type="pct"/>
            <w:shd w:val="clear" w:color="auto" w:fill="auto"/>
          </w:tcPr>
          <w:p w:rsidR="009E1980" w:rsidRPr="00AA1E54" w:rsidRDefault="009E1980" w:rsidP="009E1980">
            <w:pPr>
              <w:pStyle w:val="ENoteTableText"/>
            </w:pPr>
            <w:r w:rsidRPr="00AA1E54">
              <w:rPr>
                <w:b/>
              </w:rPr>
              <w:t>Division</w:t>
            </w:r>
            <w:r w:rsidR="00362FD8" w:rsidRPr="00AA1E54">
              <w:rPr>
                <w:b/>
              </w:rPr>
              <w:t> </w:t>
            </w:r>
            <w:r w:rsidRPr="00AA1E54">
              <w:rPr>
                <w:b/>
              </w:rPr>
              <w:t>3</w:t>
            </w:r>
          </w:p>
        </w:tc>
        <w:tc>
          <w:tcPr>
            <w:tcW w:w="3607" w:type="pct"/>
            <w:shd w:val="clear" w:color="auto" w:fill="auto"/>
          </w:tcPr>
          <w:p w:rsidR="009E1980" w:rsidRPr="00AA1E54" w:rsidRDefault="009E1980" w:rsidP="009E1980">
            <w:pPr>
              <w:pStyle w:val="ENoteTableText"/>
            </w:pP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21AK</w:t>
            </w:r>
            <w:r w:rsidR="009E1980" w:rsidRPr="00AA1E54">
              <w:tab/>
            </w:r>
          </w:p>
        </w:tc>
        <w:tc>
          <w:tcPr>
            <w:tcW w:w="3607" w:type="pct"/>
            <w:shd w:val="clear" w:color="auto" w:fill="auto"/>
          </w:tcPr>
          <w:p w:rsidR="009E1980" w:rsidRPr="00AA1E54" w:rsidRDefault="009E1980" w:rsidP="009E1980">
            <w:pPr>
              <w:pStyle w:val="ENoteTableText"/>
            </w:pPr>
            <w:r w:rsidRPr="00AA1E54">
              <w:t>ad 2010 No</w:t>
            </w:r>
            <w:r w:rsidR="00813279" w:rsidRPr="00AA1E54">
              <w:t> </w:t>
            </w:r>
            <w:r w:rsidRPr="00AA1E54">
              <w:t>76</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21AL</w:t>
            </w:r>
            <w:r w:rsidR="009E1980" w:rsidRPr="00AA1E54">
              <w:tab/>
            </w:r>
          </w:p>
        </w:tc>
        <w:tc>
          <w:tcPr>
            <w:tcW w:w="3607" w:type="pct"/>
            <w:shd w:val="clear" w:color="auto" w:fill="auto"/>
          </w:tcPr>
          <w:p w:rsidR="009E1980" w:rsidRPr="00AA1E54" w:rsidRDefault="009E1980" w:rsidP="009E1980">
            <w:pPr>
              <w:pStyle w:val="ENoteTableText"/>
            </w:pPr>
            <w:r w:rsidRPr="00AA1E54">
              <w:t>ad 2010 No</w:t>
            </w:r>
            <w:r w:rsidR="00813279" w:rsidRPr="00AA1E54">
              <w:t> </w:t>
            </w:r>
            <w:r w:rsidRPr="00AA1E54">
              <w:t>76</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21AM</w:t>
            </w:r>
            <w:r w:rsidR="009E1980" w:rsidRPr="00AA1E54">
              <w:tab/>
            </w:r>
          </w:p>
        </w:tc>
        <w:tc>
          <w:tcPr>
            <w:tcW w:w="3607" w:type="pct"/>
            <w:shd w:val="clear" w:color="auto" w:fill="auto"/>
          </w:tcPr>
          <w:p w:rsidR="009E1980" w:rsidRPr="00AA1E54" w:rsidRDefault="009E1980" w:rsidP="009E1980">
            <w:pPr>
              <w:pStyle w:val="ENoteTableText"/>
            </w:pPr>
            <w:r w:rsidRPr="00AA1E54">
              <w:t>ad 2010 No</w:t>
            </w:r>
            <w:r w:rsidR="00813279" w:rsidRPr="00AA1E54">
              <w:t> </w:t>
            </w:r>
            <w:r w:rsidRPr="00AA1E54">
              <w:t>76</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21AN</w:t>
            </w:r>
            <w:r w:rsidR="009E1980" w:rsidRPr="00AA1E54">
              <w:tab/>
            </w:r>
          </w:p>
        </w:tc>
        <w:tc>
          <w:tcPr>
            <w:tcW w:w="3607" w:type="pct"/>
            <w:shd w:val="clear" w:color="auto" w:fill="auto"/>
          </w:tcPr>
          <w:p w:rsidR="009E1980" w:rsidRPr="00AA1E54" w:rsidRDefault="009E1980" w:rsidP="009E1980">
            <w:pPr>
              <w:pStyle w:val="ENoteTableText"/>
            </w:pPr>
            <w:r w:rsidRPr="00AA1E54">
              <w:t>ad 2010 No</w:t>
            </w:r>
            <w:r w:rsidR="00813279" w:rsidRPr="00AA1E54">
              <w:t> </w:t>
            </w:r>
            <w:r w:rsidRPr="00AA1E54">
              <w:t>76</w:t>
            </w:r>
          </w:p>
        </w:tc>
      </w:tr>
      <w:tr w:rsidR="009E1980" w:rsidRPr="00AA1E54" w:rsidTr="00B9500E">
        <w:trPr>
          <w:cantSplit/>
        </w:trPr>
        <w:tc>
          <w:tcPr>
            <w:tcW w:w="1393" w:type="pct"/>
            <w:shd w:val="clear" w:color="auto" w:fill="auto"/>
          </w:tcPr>
          <w:p w:rsidR="009E1980" w:rsidRPr="00AA1E54" w:rsidRDefault="009E1980" w:rsidP="00E46364">
            <w:pPr>
              <w:pStyle w:val="ENoteTableText"/>
              <w:keepNext/>
              <w:keepLines/>
            </w:pPr>
            <w:r w:rsidRPr="00AA1E54">
              <w:rPr>
                <w:b/>
              </w:rPr>
              <w:t>Part</w:t>
            </w:r>
            <w:r w:rsidR="007635BE" w:rsidRPr="00AA1E54">
              <w:rPr>
                <w:b/>
              </w:rPr>
              <w:t> </w:t>
            </w:r>
            <w:r w:rsidRPr="00AA1E54">
              <w:rPr>
                <w:b/>
              </w:rPr>
              <w:t>IIAC</w:t>
            </w:r>
          </w:p>
        </w:tc>
        <w:tc>
          <w:tcPr>
            <w:tcW w:w="3607" w:type="pct"/>
            <w:shd w:val="clear" w:color="auto" w:fill="auto"/>
          </w:tcPr>
          <w:p w:rsidR="009E1980" w:rsidRPr="00AA1E54" w:rsidRDefault="009E1980" w:rsidP="00E46364">
            <w:pPr>
              <w:pStyle w:val="ENoteTableText"/>
              <w:keepNext/>
              <w:keepLines/>
            </w:pPr>
          </w:p>
        </w:tc>
      </w:tr>
      <w:tr w:rsidR="009E1980" w:rsidRPr="00AA1E54" w:rsidTr="00B9500E">
        <w:trPr>
          <w:cantSplit/>
        </w:trPr>
        <w:tc>
          <w:tcPr>
            <w:tcW w:w="1393" w:type="pct"/>
            <w:shd w:val="clear" w:color="auto" w:fill="auto"/>
          </w:tcPr>
          <w:p w:rsidR="009E1980" w:rsidRPr="00AA1E54" w:rsidRDefault="009E1980" w:rsidP="007635BE">
            <w:pPr>
              <w:pStyle w:val="ENoteTableText"/>
              <w:tabs>
                <w:tab w:val="center" w:leader="dot" w:pos="2268"/>
              </w:tabs>
            </w:pPr>
            <w:r w:rsidRPr="00AA1E54">
              <w:t>Part</w:t>
            </w:r>
            <w:r w:rsidR="007635BE" w:rsidRPr="00AA1E54">
              <w:t> </w:t>
            </w:r>
            <w:r w:rsidRPr="00AA1E54">
              <w:t>IIAC</w:t>
            </w:r>
            <w:r w:rsidRPr="00AA1E54">
              <w:tab/>
            </w:r>
          </w:p>
        </w:tc>
        <w:tc>
          <w:tcPr>
            <w:tcW w:w="3607" w:type="pct"/>
            <w:shd w:val="clear" w:color="auto" w:fill="auto"/>
          </w:tcPr>
          <w:p w:rsidR="009E1980" w:rsidRPr="00AA1E54" w:rsidRDefault="009E1980" w:rsidP="009E1980">
            <w:pPr>
              <w:pStyle w:val="ENoteTableText"/>
            </w:pPr>
            <w:r w:rsidRPr="00AA1E54">
              <w:t>ad 2010 No</w:t>
            </w:r>
            <w:r w:rsidR="00813279" w:rsidRPr="00AA1E54">
              <w:t> </w:t>
            </w:r>
            <w:r w:rsidRPr="00AA1E54">
              <w:t>76</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21AO</w:t>
            </w:r>
            <w:r w:rsidR="009E1980" w:rsidRPr="00AA1E54">
              <w:tab/>
            </w:r>
          </w:p>
        </w:tc>
        <w:tc>
          <w:tcPr>
            <w:tcW w:w="3607" w:type="pct"/>
            <w:shd w:val="clear" w:color="auto" w:fill="auto"/>
          </w:tcPr>
          <w:p w:rsidR="009E1980" w:rsidRPr="00AA1E54" w:rsidRDefault="009E1980" w:rsidP="009E1980">
            <w:pPr>
              <w:pStyle w:val="ENoteTableText"/>
            </w:pPr>
            <w:r w:rsidRPr="00AA1E54">
              <w:t>ad 2010 No</w:t>
            </w:r>
            <w:r w:rsidR="00813279" w:rsidRPr="00AA1E54">
              <w:t> </w:t>
            </w:r>
            <w:r w:rsidRPr="00AA1E54">
              <w:t>76</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21AP</w:t>
            </w:r>
            <w:r w:rsidR="009E1980" w:rsidRPr="00AA1E54">
              <w:tab/>
            </w:r>
          </w:p>
        </w:tc>
        <w:tc>
          <w:tcPr>
            <w:tcW w:w="3607" w:type="pct"/>
            <w:shd w:val="clear" w:color="auto" w:fill="auto"/>
          </w:tcPr>
          <w:p w:rsidR="009E1980" w:rsidRPr="00AA1E54" w:rsidRDefault="009E1980" w:rsidP="009E1980">
            <w:pPr>
              <w:pStyle w:val="ENoteTableText"/>
            </w:pPr>
            <w:r w:rsidRPr="00AA1E54">
              <w:t>ad 2010 No</w:t>
            </w:r>
            <w:r w:rsidR="00813279" w:rsidRPr="00AA1E54">
              <w:t> </w:t>
            </w:r>
            <w:r w:rsidRPr="00AA1E54">
              <w:t>76</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21AQ</w:t>
            </w:r>
            <w:r w:rsidR="009E1980" w:rsidRPr="00AA1E54">
              <w:tab/>
            </w:r>
          </w:p>
        </w:tc>
        <w:tc>
          <w:tcPr>
            <w:tcW w:w="3607" w:type="pct"/>
            <w:shd w:val="clear" w:color="auto" w:fill="auto"/>
          </w:tcPr>
          <w:p w:rsidR="009E1980" w:rsidRPr="00AA1E54" w:rsidRDefault="009E1980" w:rsidP="009E1980">
            <w:pPr>
              <w:pStyle w:val="ENoteTableText"/>
            </w:pPr>
            <w:r w:rsidRPr="00AA1E54">
              <w:t>ad 2010 No</w:t>
            </w:r>
            <w:r w:rsidR="00813279" w:rsidRPr="00AA1E54">
              <w:t> </w:t>
            </w:r>
            <w:r w:rsidRPr="00AA1E54">
              <w:t>76</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21AR</w:t>
            </w:r>
            <w:r w:rsidR="009E1980" w:rsidRPr="00AA1E54">
              <w:tab/>
            </w:r>
          </w:p>
        </w:tc>
        <w:tc>
          <w:tcPr>
            <w:tcW w:w="3607" w:type="pct"/>
            <w:shd w:val="clear" w:color="auto" w:fill="auto"/>
          </w:tcPr>
          <w:p w:rsidR="009A44C6" w:rsidRPr="00AA1E54" w:rsidRDefault="009E1980" w:rsidP="009E1980">
            <w:pPr>
              <w:pStyle w:val="ENoteTableText"/>
            </w:pPr>
            <w:r w:rsidRPr="00AA1E54">
              <w:t>ad 2010 No</w:t>
            </w:r>
            <w:r w:rsidR="00813279" w:rsidRPr="00AA1E54">
              <w:t> </w:t>
            </w:r>
            <w:r w:rsidRPr="00AA1E54">
              <w:t>76</w:t>
            </w:r>
          </w:p>
        </w:tc>
      </w:tr>
      <w:tr w:rsidR="001E6DE8" w:rsidRPr="00AA1E54" w:rsidTr="00B9500E">
        <w:trPr>
          <w:cantSplit/>
        </w:trPr>
        <w:tc>
          <w:tcPr>
            <w:tcW w:w="1393" w:type="pct"/>
            <w:shd w:val="clear" w:color="auto" w:fill="auto"/>
          </w:tcPr>
          <w:p w:rsidR="001E6DE8" w:rsidRPr="00AA1E54" w:rsidRDefault="001E6DE8" w:rsidP="007635BE">
            <w:pPr>
              <w:pStyle w:val="ENoteTableText"/>
              <w:tabs>
                <w:tab w:val="center" w:leader="dot" w:pos="2268"/>
              </w:tabs>
            </w:pPr>
          </w:p>
        </w:tc>
        <w:tc>
          <w:tcPr>
            <w:tcW w:w="3607" w:type="pct"/>
            <w:shd w:val="clear" w:color="auto" w:fill="auto"/>
          </w:tcPr>
          <w:p w:rsidR="001E6DE8" w:rsidRPr="00AA1E54" w:rsidRDefault="001E6DE8" w:rsidP="009E1980">
            <w:pPr>
              <w:pStyle w:val="ENoteTableText"/>
            </w:pPr>
            <w:r w:rsidRPr="00AA1E54">
              <w:t>am F2021L01204</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21AS</w:t>
            </w:r>
            <w:r w:rsidR="009E1980" w:rsidRPr="00AA1E54">
              <w:tab/>
            </w:r>
          </w:p>
        </w:tc>
        <w:tc>
          <w:tcPr>
            <w:tcW w:w="3607" w:type="pct"/>
            <w:shd w:val="clear" w:color="auto" w:fill="auto"/>
          </w:tcPr>
          <w:p w:rsidR="009E1980" w:rsidRPr="00AA1E54" w:rsidRDefault="009E1980" w:rsidP="009E1980">
            <w:pPr>
              <w:pStyle w:val="ENoteTableText"/>
            </w:pPr>
            <w:r w:rsidRPr="00AA1E54">
              <w:t>ad 2010 No</w:t>
            </w:r>
            <w:r w:rsidR="00813279" w:rsidRPr="00AA1E54">
              <w:t> </w:t>
            </w:r>
            <w:r w:rsidRPr="00AA1E54">
              <w:t>76</w:t>
            </w:r>
          </w:p>
        </w:tc>
      </w:tr>
      <w:tr w:rsidR="009A44C6" w:rsidRPr="00AA1E54" w:rsidTr="00B9500E">
        <w:trPr>
          <w:cantSplit/>
        </w:trPr>
        <w:tc>
          <w:tcPr>
            <w:tcW w:w="1393" w:type="pct"/>
            <w:shd w:val="clear" w:color="auto" w:fill="auto"/>
          </w:tcPr>
          <w:p w:rsidR="009A44C6" w:rsidRPr="00AA1E54" w:rsidRDefault="009A44C6" w:rsidP="007635BE">
            <w:pPr>
              <w:pStyle w:val="ENoteTableText"/>
              <w:tabs>
                <w:tab w:val="center" w:leader="dot" w:pos="2268"/>
              </w:tabs>
            </w:pPr>
          </w:p>
        </w:tc>
        <w:tc>
          <w:tcPr>
            <w:tcW w:w="3607" w:type="pct"/>
            <w:shd w:val="clear" w:color="auto" w:fill="auto"/>
          </w:tcPr>
          <w:p w:rsidR="009A44C6" w:rsidRPr="00AA1E54" w:rsidRDefault="009A44C6" w:rsidP="009E1980">
            <w:pPr>
              <w:pStyle w:val="ENoteTableText"/>
            </w:pPr>
            <w:r w:rsidRPr="00AA1E54">
              <w:t>am F2021L01204</w:t>
            </w:r>
          </w:p>
        </w:tc>
      </w:tr>
      <w:tr w:rsidR="009E1980" w:rsidRPr="00AA1E54" w:rsidTr="00B9500E">
        <w:trPr>
          <w:cantSplit/>
        </w:trPr>
        <w:tc>
          <w:tcPr>
            <w:tcW w:w="1393" w:type="pct"/>
            <w:shd w:val="clear" w:color="auto" w:fill="auto"/>
          </w:tcPr>
          <w:p w:rsidR="009E1980" w:rsidRPr="00AA1E54" w:rsidRDefault="009E1980" w:rsidP="00F806F3">
            <w:pPr>
              <w:pStyle w:val="ENoteTableText"/>
              <w:keepNext/>
            </w:pPr>
            <w:r w:rsidRPr="00AA1E54">
              <w:rPr>
                <w:b/>
              </w:rPr>
              <w:t>Part</w:t>
            </w:r>
            <w:r w:rsidR="007635BE" w:rsidRPr="00AA1E54">
              <w:rPr>
                <w:b/>
              </w:rPr>
              <w:t> </w:t>
            </w:r>
            <w:r w:rsidRPr="00AA1E54">
              <w:rPr>
                <w:b/>
              </w:rPr>
              <w:t>IIA</w:t>
            </w:r>
          </w:p>
        </w:tc>
        <w:tc>
          <w:tcPr>
            <w:tcW w:w="3607" w:type="pct"/>
            <w:shd w:val="clear" w:color="auto" w:fill="auto"/>
          </w:tcPr>
          <w:p w:rsidR="009E1980" w:rsidRPr="00AA1E54" w:rsidRDefault="009E1980" w:rsidP="009E1980">
            <w:pPr>
              <w:pStyle w:val="ENoteTableText"/>
            </w:pPr>
          </w:p>
        </w:tc>
      </w:tr>
      <w:tr w:rsidR="009E1980" w:rsidRPr="00AA1E54" w:rsidTr="00B9500E">
        <w:trPr>
          <w:cantSplit/>
        </w:trPr>
        <w:tc>
          <w:tcPr>
            <w:tcW w:w="1393" w:type="pct"/>
            <w:shd w:val="clear" w:color="auto" w:fill="auto"/>
          </w:tcPr>
          <w:p w:rsidR="009E1980" w:rsidRPr="00AA1E54" w:rsidRDefault="009E1980" w:rsidP="007635BE">
            <w:pPr>
              <w:pStyle w:val="ENoteTableText"/>
              <w:tabs>
                <w:tab w:val="center" w:leader="dot" w:pos="2268"/>
              </w:tabs>
            </w:pPr>
            <w:r w:rsidRPr="00AA1E54">
              <w:t>Part</w:t>
            </w:r>
            <w:r w:rsidR="007635BE" w:rsidRPr="00AA1E54">
              <w:t> </w:t>
            </w:r>
            <w:r w:rsidRPr="00AA1E54">
              <w:t>IIA</w:t>
            </w:r>
            <w:r w:rsidRPr="00AA1E54">
              <w:tab/>
            </w:r>
          </w:p>
        </w:tc>
        <w:tc>
          <w:tcPr>
            <w:tcW w:w="3607" w:type="pct"/>
            <w:shd w:val="clear" w:color="auto" w:fill="auto"/>
          </w:tcPr>
          <w:p w:rsidR="009E1980" w:rsidRPr="00AA1E54" w:rsidRDefault="009E1980" w:rsidP="00441896">
            <w:pPr>
              <w:pStyle w:val="ENoteTableText"/>
            </w:pPr>
            <w:r w:rsidRPr="00AA1E54">
              <w:t>ad 1988 No</w:t>
            </w:r>
            <w:r w:rsidR="00813279" w:rsidRPr="00AA1E54">
              <w:t> </w:t>
            </w:r>
            <w:r w:rsidR="00441896" w:rsidRPr="00AA1E54">
              <w:t>42</w:t>
            </w:r>
          </w:p>
        </w:tc>
      </w:tr>
      <w:tr w:rsidR="00441896" w:rsidRPr="00AA1E54" w:rsidTr="00B9500E">
        <w:trPr>
          <w:cantSplit/>
        </w:trPr>
        <w:tc>
          <w:tcPr>
            <w:tcW w:w="1393" w:type="pct"/>
            <w:shd w:val="clear" w:color="auto" w:fill="auto"/>
          </w:tcPr>
          <w:p w:rsidR="00441896" w:rsidRPr="00AA1E54" w:rsidRDefault="00441896" w:rsidP="007635BE">
            <w:pPr>
              <w:pStyle w:val="ENoteTableText"/>
              <w:tabs>
                <w:tab w:val="center" w:leader="dot" w:pos="2268"/>
              </w:tabs>
            </w:pPr>
          </w:p>
        </w:tc>
        <w:tc>
          <w:tcPr>
            <w:tcW w:w="3607" w:type="pct"/>
            <w:shd w:val="clear" w:color="auto" w:fill="auto"/>
          </w:tcPr>
          <w:p w:rsidR="00441896" w:rsidRPr="00AA1E54" w:rsidRDefault="00441896" w:rsidP="00441896">
            <w:pPr>
              <w:pStyle w:val="ENoteTableText"/>
            </w:pPr>
            <w:r w:rsidRPr="00AA1E54">
              <w:t>rs 1996 No 265</w:t>
            </w:r>
          </w:p>
        </w:tc>
      </w:tr>
      <w:tr w:rsidR="009E1980" w:rsidRPr="00AA1E54" w:rsidTr="00B9500E">
        <w:trPr>
          <w:cantSplit/>
        </w:trPr>
        <w:tc>
          <w:tcPr>
            <w:tcW w:w="1393" w:type="pct"/>
            <w:shd w:val="clear" w:color="auto" w:fill="auto"/>
          </w:tcPr>
          <w:p w:rsidR="009E1980" w:rsidRPr="00AA1E54" w:rsidRDefault="009E1980" w:rsidP="009E1980">
            <w:pPr>
              <w:pStyle w:val="ENoteTableText"/>
            </w:pPr>
            <w:r w:rsidRPr="00AA1E54">
              <w:rPr>
                <w:b/>
              </w:rPr>
              <w:t>Division</w:t>
            </w:r>
            <w:r w:rsidR="00362FD8" w:rsidRPr="00AA1E54">
              <w:rPr>
                <w:b/>
              </w:rPr>
              <w:t> </w:t>
            </w:r>
            <w:r w:rsidRPr="00AA1E54">
              <w:rPr>
                <w:b/>
              </w:rPr>
              <w:t>1</w:t>
            </w:r>
          </w:p>
        </w:tc>
        <w:tc>
          <w:tcPr>
            <w:tcW w:w="3607" w:type="pct"/>
            <w:shd w:val="clear" w:color="auto" w:fill="auto"/>
          </w:tcPr>
          <w:p w:rsidR="009E1980" w:rsidRPr="00AA1E54" w:rsidRDefault="009E1980" w:rsidP="009E1980">
            <w:pPr>
              <w:pStyle w:val="ENoteTableText"/>
            </w:pP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21A</w:t>
            </w:r>
            <w:r w:rsidR="009E1980" w:rsidRPr="00AA1E54">
              <w:tab/>
            </w:r>
          </w:p>
        </w:tc>
        <w:tc>
          <w:tcPr>
            <w:tcW w:w="3607" w:type="pct"/>
            <w:shd w:val="clear" w:color="auto" w:fill="auto"/>
          </w:tcPr>
          <w:p w:rsidR="009E1980" w:rsidRPr="00AA1E54" w:rsidRDefault="009E1980" w:rsidP="009E1980">
            <w:pPr>
              <w:pStyle w:val="ENoteTableText"/>
            </w:pPr>
            <w:r w:rsidRPr="00AA1E54">
              <w:t>ad 1988 No</w:t>
            </w:r>
            <w:r w:rsidR="00813279" w:rsidRPr="00AA1E54">
              <w:t> </w:t>
            </w:r>
            <w:r w:rsidRPr="00AA1E54">
              <w:t>42</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rs 1996 No</w:t>
            </w:r>
            <w:r w:rsidR="00813279" w:rsidRPr="00AA1E54">
              <w:t> </w:t>
            </w:r>
            <w:r w:rsidRPr="00AA1E54">
              <w:t>265</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21B</w:t>
            </w:r>
            <w:r w:rsidR="009E1980" w:rsidRPr="00AA1E54">
              <w:tab/>
            </w:r>
          </w:p>
        </w:tc>
        <w:tc>
          <w:tcPr>
            <w:tcW w:w="3607" w:type="pct"/>
            <w:shd w:val="clear" w:color="auto" w:fill="auto"/>
          </w:tcPr>
          <w:p w:rsidR="009E1980" w:rsidRPr="00AA1E54" w:rsidRDefault="009E1980" w:rsidP="009E1980">
            <w:pPr>
              <w:pStyle w:val="ENoteTableText"/>
            </w:pPr>
            <w:r w:rsidRPr="00AA1E54">
              <w:t>ad 1988 No</w:t>
            </w:r>
            <w:r w:rsidR="00813279" w:rsidRPr="00AA1E54">
              <w:t> </w:t>
            </w:r>
            <w:r w:rsidRPr="00AA1E54">
              <w:t>42</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am 1989 No</w:t>
            </w:r>
            <w:r w:rsidR="00813279" w:rsidRPr="00AA1E54">
              <w:t> </w:t>
            </w:r>
            <w:r w:rsidRPr="00AA1E54">
              <w:t>74</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rs 1996 No</w:t>
            </w:r>
            <w:r w:rsidR="00813279" w:rsidRPr="00AA1E54">
              <w:t> </w:t>
            </w:r>
            <w:r w:rsidRPr="00AA1E54">
              <w:t>265</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21C</w:t>
            </w:r>
            <w:r w:rsidR="009E1980" w:rsidRPr="00AA1E54">
              <w:tab/>
            </w:r>
          </w:p>
        </w:tc>
        <w:tc>
          <w:tcPr>
            <w:tcW w:w="3607" w:type="pct"/>
            <w:shd w:val="clear" w:color="auto" w:fill="auto"/>
          </w:tcPr>
          <w:p w:rsidR="009E1980" w:rsidRPr="00AA1E54" w:rsidRDefault="009E1980" w:rsidP="009E1980">
            <w:pPr>
              <w:pStyle w:val="ENoteTableText"/>
            </w:pPr>
            <w:r w:rsidRPr="00AA1E54">
              <w:t>ad 1988 No</w:t>
            </w:r>
            <w:r w:rsidR="00813279" w:rsidRPr="00AA1E54">
              <w:t> </w:t>
            </w:r>
            <w:r w:rsidRPr="00AA1E54">
              <w:t>42</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rs 1996 No</w:t>
            </w:r>
            <w:r w:rsidR="00813279" w:rsidRPr="00AA1E54">
              <w:t> </w:t>
            </w:r>
            <w:r w:rsidRPr="00AA1E54">
              <w:t>265</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am 2006 No</w:t>
            </w:r>
            <w:r w:rsidR="00813279" w:rsidRPr="00AA1E54">
              <w:t> </w:t>
            </w:r>
            <w:r w:rsidRPr="00AA1E54">
              <w:t>128</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21D</w:t>
            </w:r>
            <w:r w:rsidR="009E1980" w:rsidRPr="00AA1E54">
              <w:tab/>
            </w:r>
          </w:p>
        </w:tc>
        <w:tc>
          <w:tcPr>
            <w:tcW w:w="3607" w:type="pct"/>
            <w:shd w:val="clear" w:color="auto" w:fill="auto"/>
          </w:tcPr>
          <w:p w:rsidR="009E1980" w:rsidRPr="00AA1E54" w:rsidRDefault="009E1980" w:rsidP="009E1980">
            <w:pPr>
              <w:pStyle w:val="ENoteTableText"/>
            </w:pPr>
            <w:r w:rsidRPr="00AA1E54">
              <w:t>ad 1988 No</w:t>
            </w:r>
            <w:r w:rsidR="00813279" w:rsidRPr="00AA1E54">
              <w:t> </w:t>
            </w:r>
            <w:r w:rsidRPr="00AA1E54">
              <w:t>42</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am 1989 No</w:t>
            </w:r>
            <w:r w:rsidR="00813279" w:rsidRPr="00AA1E54">
              <w:t> </w:t>
            </w:r>
            <w:r w:rsidRPr="00AA1E54">
              <w:t>74; 1992 No</w:t>
            </w:r>
            <w:r w:rsidR="00813279" w:rsidRPr="00AA1E54">
              <w:t> </w:t>
            </w:r>
            <w:r w:rsidRPr="00AA1E54">
              <w:t>404</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rs 1996 No</w:t>
            </w:r>
            <w:r w:rsidR="00813279" w:rsidRPr="00AA1E54">
              <w:t> </w:t>
            </w:r>
            <w:r w:rsidRPr="00AA1E54">
              <w:t>265</w:t>
            </w:r>
          </w:p>
        </w:tc>
      </w:tr>
      <w:tr w:rsidR="009E1980" w:rsidRPr="00AA1E54" w:rsidTr="00B9500E">
        <w:trPr>
          <w:cantSplit/>
        </w:trPr>
        <w:tc>
          <w:tcPr>
            <w:tcW w:w="1393" w:type="pct"/>
            <w:shd w:val="clear" w:color="auto" w:fill="auto"/>
          </w:tcPr>
          <w:p w:rsidR="009E1980" w:rsidRPr="00AA1E54" w:rsidRDefault="009E1980" w:rsidP="009E1980">
            <w:pPr>
              <w:pStyle w:val="ENoteTableText"/>
            </w:pPr>
            <w:r w:rsidRPr="00AA1E54">
              <w:rPr>
                <w:b/>
              </w:rPr>
              <w:t>Division</w:t>
            </w:r>
            <w:r w:rsidR="00362FD8" w:rsidRPr="00AA1E54">
              <w:rPr>
                <w:b/>
              </w:rPr>
              <w:t> </w:t>
            </w:r>
            <w:r w:rsidRPr="00AA1E54">
              <w:rPr>
                <w:b/>
              </w:rPr>
              <w:t>2</w:t>
            </w:r>
          </w:p>
        </w:tc>
        <w:tc>
          <w:tcPr>
            <w:tcW w:w="3607" w:type="pct"/>
            <w:shd w:val="clear" w:color="auto" w:fill="auto"/>
          </w:tcPr>
          <w:p w:rsidR="009E1980" w:rsidRPr="00AA1E54" w:rsidRDefault="009E1980" w:rsidP="009E1980">
            <w:pPr>
              <w:pStyle w:val="ENoteTableText"/>
            </w:pP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21E</w:t>
            </w:r>
            <w:r w:rsidR="009E1980" w:rsidRPr="00AA1E54">
              <w:tab/>
            </w:r>
          </w:p>
        </w:tc>
        <w:tc>
          <w:tcPr>
            <w:tcW w:w="3607" w:type="pct"/>
            <w:shd w:val="clear" w:color="auto" w:fill="auto"/>
          </w:tcPr>
          <w:p w:rsidR="009E1980" w:rsidRPr="00AA1E54" w:rsidRDefault="009E1980" w:rsidP="009E1980">
            <w:pPr>
              <w:pStyle w:val="ENoteTableText"/>
            </w:pPr>
            <w:r w:rsidRPr="00AA1E54">
              <w:t>ad 1988 No</w:t>
            </w:r>
            <w:r w:rsidR="00813279" w:rsidRPr="00AA1E54">
              <w:t> </w:t>
            </w:r>
            <w:r w:rsidRPr="00AA1E54">
              <w:t>42</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rs 1996 No</w:t>
            </w:r>
            <w:r w:rsidR="00813279" w:rsidRPr="00AA1E54">
              <w:t> </w:t>
            </w:r>
            <w:r w:rsidRPr="00AA1E54">
              <w:t>265</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21F</w:t>
            </w:r>
            <w:r w:rsidR="009E1980" w:rsidRPr="00AA1E54">
              <w:tab/>
            </w:r>
          </w:p>
        </w:tc>
        <w:tc>
          <w:tcPr>
            <w:tcW w:w="3607" w:type="pct"/>
            <w:shd w:val="clear" w:color="auto" w:fill="auto"/>
          </w:tcPr>
          <w:p w:rsidR="009E1980" w:rsidRPr="00AA1E54" w:rsidRDefault="009E1980" w:rsidP="009E1980">
            <w:pPr>
              <w:pStyle w:val="ENoteTableText"/>
            </w:pPr>
            <w:r w:rsidRPr="00AA1E54">
              <w:t>ad 1988 No</w:t>
            </w:r>
            <w:r w:rsidR="00813279" w:rsidRPr="00AA1E54">
              <w:t> </w:t>
            </w:r>
            <w:r w:rsidRPr="00AA1E54">
              <w:t>42</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rs 1996 No</w:t>
            </w:r>
            <w:r w:rsidR="00813279" w:rsidRPr="00AA1E54">
              <w:t> </w:t>
            </w:r>
            <w:r w:rsidRPr="00AA1E54">
              <w:t>265</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am 2001 No</w:t>
            </w:r>
            <w:r w:rsidR="00813279" w:rsidRPr="00AA1E54">
              <w:t> </w:t>
            </w:r>
            <w:r w:rsidRPr="00AA1E54">
              <w:t>117; 2004 No</w:t>
            </w:r>
            <w:r w:rsidR="00813279" w:rsidRPr="00AA1E54">
              <w:t> </w:t>
            </w:r>
            <w:r w:rsidRPr="00AA1E54">
              <w:t>370</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21G</w:t>
            </w:r>
            <w:r w:rsidR="009E1980" w:rsidRPr="00AA1E54">
              <w:tab/>
            </w:r>
          </w:p>
        </w:tc>
        <w:tc>
          <w:tcPr>
            <w:tcW w:w="3607" w:type="pct"/>
            <w:shd w:val="clear" w:color="auto" w:fill="auto"/>
          </w:tcPr>
          <w:p w:rsidR="009E1980" w:rsidRPr="00AA1E54" w:rsidRDefault="009E1980" w:rsidP="009E1980">
            <w:pPr>
              <w:pStyle w:val="ENoteTableText"/>
            </w:pPr>
            <w:r w:rsidRPr="00AA1E54">
              <w:t>ad 1988 No</w:t>
            </w:r>
            <w:r w:rsidR="00813279" w:rsidRPr="00AA1E54">
              <w:t> </w:t>
            </w:r>
            <w:r w:rsidRPr="00AA1E54">
              <w:t>42</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rs 1996 No</w:t>
            </w:r>
            <w:r w:rsidR="00813279" w:rsidRPr="00AA1E54">
              <w:t> </w:t>
            </w:r>
            <w:r w:rsidRPr="00AA1E54">
              <w:t>265</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21H</w:t>
            </w:r>
            <w:r w:rsidR="009E1980" w:rsidRPr="00AA1E54">
              <w:tab/>
            </w:r>
          </w:p>
        </w:tc>
        <w:tc>
          <w:tcPr>
            <w:tcW w:w="3607" w:type="pct"/>
            <w:shd w:val="clear" w:color="auto" w:fill="auto"/>
          </w:tcPr>
          <w:p w:rsidR="009E1980" w:rsidRPr="00AA1E54" w:rsidRDefault="009E1980" w:rsidP="009E1980">
            <w:pPr>
              <w:pStyle w:val="ENoteTableText"/>
            </w:pPr>
            <w:r w:rsidRPr="00AA1E54">
              <w:t>ad 1996 No</w:t>
            </w:r>
            <w:r w:rsidR="00813279" w:rsidRPr="00AA1E54">
              <w:t> </w:t>
            </w:r>
            <w:r w:rsidRPr="00AA1E54">
              <w:t>265</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21I</w:t>
            </w:r>
            <w:r w:rsidR="009E1980" w:rsidRPr="00AA1E54">
              <w:tab/>
            </w:r>
          </w:p>
        </w:tc>
        <w:tc>
          <w:tcPr>
            <w:tcW w:w="3607" w:type="pct"/>
            <w:shd w:val="clear" w:color="auto" w:fill="auto"/>
          </w:tcPr>
          <w:p w:rsidR="009E1980" w:rsidRPr="00AA1E54" w:rsidRDefault="009E1980" w:rsidP="009E1980">
            <w:pPr>
              <w:pStyle w:val="ENoteTableText"/>
            </w:pPr>
            <w:r w:rsidRPr="00AA1E54">
              <w:t>ad 1996 No</w:t>
            </w:r>
            <w:r w:rsidR="00813279" w:rsidRPr="00AA1E54">
              <w:t> </w:t>
            </w:r>
            <w:r w:rsidRPr="00AA1E54">
              <w:t>265</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21J</w:t>
            </w:r>
            <w:r w:rsidR="009E1980" w:rsidRPr="00AA1E54">
              <w:tab/>
            </w:r>
          </w:p>
        </w:tc>
        <w:tc>
          <w:tcPr>
            <w:tcW w:w="3607" w:type="pct"/>
            <w:shd w:val="clear" w:color="auto" w:fill="auto"/>
          </w:tcPr>
          <w:p w:rsidR="009E1980" w:rsidRPr="00AA1E54" w:rsidRDefault="009E1980" w:rsidP="009E1980">
            <w:pPr>
              <w:pStyle w:val="ENoteTableText"/>
            </w:pPr>
            <w:r w:rsidRPr="00AA1E54">
              <w:t>ad 1996 No</w:t>
            </w:r>
            <w:r w:rsidR="00813279" w:rsidRPr="00AA1E54">
              <w:t> </w:t>
            </w:r>
            <w:r w:rsidRPr="00AA1E54">
              <w:t>265</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21K</w:t>
            </w:r>
            <w:r w:rsidR="009E1980" w:rsidRPr="00AA1E54">
              <w:tab/>
            </w:r>
          </w:p>
        </w:tc>
        <w:tc>
          <w:tcPr>
            <w:tcW w:w="3607" w:type="pct"/>
            <w:shd w:val="clear" w:color="auto" w:fill="auto"/>
          </w:tcPr>
          <w:p w:rsidR="009E1980" w:rsidRPr="00AA1E54" w:rsidRDefault="009E1980" w:rsidP="009E1980">
            <w:pPr>
              <w:pStyle w:val="ENoteTableText"/>
            </w:pPr>
            <w:r w:rsidRPr="00AA1E54">
              <w:t>ad 1996 No</w:t>
            </w:r>
            <w:r w:rsidR="00813279" w:rsidRPr="00AA1E54">
              <w:t> </w:t>
            </w:r>
            <w:r w:rsidRPr="00AA1E54">
              <w:t>265</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am 2001 No</w:t>
            </w:r>
            <w:r w:rsidR="00813279" w:rsidRPr="00AA1E54">
              <w:t> </w:t>
            </w:r>
            <w:r w:rsidRPr="00AA1E54">
              <w:t>117</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21L</w:t>
            </w:r>
            <w:r w:rsidR="009E1980" w:rsidRPr="00AA1E54">
              <w:tab/>
            </w:r>
          </w:p>
        </w:tc>
        <w:tc>
          <w:tcPr>
            <w:tcW w:w="3607" w:type="pct"/>
            <w:shd w:val="clear" w:color="auto" w:fill="auto"/>
          </w:tcPr>
          <w:p w:rsidR="009E1980" w:rsidRPr="00AA1E54" w:rsidRDefault="009E1980" w:rsidP="009E1980">
            <w:pPr>
              <w:pStyle w:val="ENoteTableText"/>
            </w:pPr>
            <w:r w:rsidRPr="00AA1E54">
              <w:t>ad 1996 No</w:t>
            </w:r>
            <w:r w:rsidR="00813279" w:rsidRPr="00AA1E54">
              <w:t> </w:t>
            </w:r>
            <w:r w:rsidRPr="00AA1E54">
              <w:t>265</w:t>
            </w:r>
          </w:p>
        </w:tc>
      </w:tr>
      <w:tr w:rsidR="009E1980" w:rsidRPr="00AA1E54" w:rsidTr="00B9500E">
        <w:trPr>
          <w:cantSplit/>
        </w:trPr>
        <w:tc>
          <w:tcPr>
            <w:tcW w:w="1393" w:type="pct"/>
            <w:shd w:val="clear" w:color="auto" w:fill="auto"/>
          </w:tcPr>
          <w:p w:rsidR="009E1980" w:rsidRPr="00AA1E54" w:rsidRDefault="009E1980" w:rsidP="009E1980">
            <w:pPr>
              <w:pStyle w:val="ENoteTableText"/>
            </w:pPr>
            <w:r w:rsidRPr="00AA1E54">
              <w:rPr>
                <w:b/>
              </w:rPr>
              <w:t>Division</w:t>
            </w:r>
            <w:r w:rsidR="00362FD8" w:rsidRPr="00AA1E54">
              <w:rPr>
                <w:b/>
              </w:rPr>
              <w:t> </w:t>
            </w:r>
            <w:r w:rsidRPr="00AA1E54">
              <w:rPr>
                <w:b/>
              </w:rPr>
              <w:t>3</w:t>
            </w:r>
          </w:p>
        </w:tc>
        <w:tc>
          <w:tcPr>
            <w:tcW w:w="3607" w:type="pct"/>
            <w:shd w:val="clear" w:color="auto" w:fill="auto"/>
          </w:tcPr>
          <w:p w:rsidR="009E1980" w:rsidRPr="00AA1E54" w:rsidRDefault="009E1980" w:rsidP="009E1980">
            <w:pPr>
              <w:pStyle w:val="ENoteTableText"/>
            </w:pP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21M</w:t>
            </w:r>
            <w:r w:rsidR="009E1980" w:rsidRPr="00AA1E54">
              <w:tab/>
            </w:r>
          </w:p>
        </w:tc>
        <w:tc>
          <w:tcPr>
            <w:tcW w:w="3607" w:type="pct"/>
            <w:shd w:val="clear" w:color="auto" w:fill="auto"/>
          </w:tcPr>
          <w:p w:rsidR="009E1980" w:rsidRPr="00AA1E54" w:rsidRDefault="009E1980" w:rsidP="009E1980">
            <w:pPr>
              <w:pStyle w:val="ENoteTableText"/>
            </w:pPr>
            <w:r w:rsidRPr="00AA1E54">
              <w:t>ad 1996 No</w:t>
            </w:r>
            <w:r w:rsidR="00813279" w:rsidRPr="00AA1E54">
              <w:t> </w:t>
            </w:r>
            <w:r w:rsidRPr="00AA1E54">
              <w:t>265</w:t>
            </w:r>
          </w:p>
        </w:tc>
      </w:tr>
      <w:tr w:rsidR="009E1980" w:rsidRPr="00AA1E54" w:rsidTr="00B9500E">
        <w:trPr>
          <w:cantSplit/>
        </w:trPr>
        <w:tc>
          <w:tcPr>
            <w:tcW w:w="1393" w:type="pct"/>
            <w:shd w:val="clear" w:color="auto" w:fill="auto"/>
          </w:tcPr>
          <w:p w:rsidR="009E1980" w:rsidRPr="00AA1E54" w:rsidRDefault="009E1980" w:rsidP="009E1980">
            <w:pPr>
              <w:pStyle w:val="ENoteTableText"/>
            </w:pPr>
            <w:r w:rsidRPr="00AA1E54">
              <w:rPr>
                <w:b/>
              </w:rPr>
              <w:t>Division</w:t>
            </w:r>
            <w:r w:rsidR="00362FD8" w:rsidRPr="00AA1E54">
              <w:rPr>
                <w:b/>
              </w:rPr>
              <w:t> </w:t>
            </w:r>
            <w:r w:rsidRPr="00AA1E54">
              <w:rPr>
                <w:b/>
              </w:rPr>
              <w:t>4</w:t>
            </w:r>
          </w:p>
        </w:tc>
        <w:tc>
          <w:tcPr>
            <w:tcW w:w="3607" w:type="pct"/>
            <w:shd w:val="clear" w:color="auto" w:fill="auto"/>
          </w:tcPr>
          <w:p w:rsidR="009E1980" w:rsidRPr="00AA1E54" w:rsidRDefault="009E1980" w:rsidP="009E1980">
            <w:pPr>
              <w:pStyle w:val="ENoteTableText"/>
            </w:pP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21N</w:t>
            </w:r>
            <w:r w:rsidR="009E1980" w:rsidRPr="00AA1E54">
              <w:tab/>
            </w:r>
          </w:p>
        </w:tc>
        <w:tc>
          <w:tcPr>
            <w:tcW w:w="3607" w:type="pct"/>
            <w:shd w:val="clear" w:color="auto" w:fill="auto"/>
          </w:tcPr>
          <w:p w:rsidR="009E1980" w:rsidRPr="00AA1E54" w:rsidRDefault="009E1980" w:rsidP="009E1980">
            <w:pPr>
              <w:pStyle w:val="ENoteTableText"/>
            </w:pPr>
            <w:r w:rsidRPr="00AA1E54">
              <w:t>ad 1996 No</w:t>
            </w:r>
            <w:r w:rsidR="00813279" w:rsidRPr="00AA1E54">
              <w:t> </w:t>
            </w:r>
            <w:r w:rsidRPr="00AA1E54">
              <w:t>265</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171166">
            <w:pPr>
              <w:pStyle w:val="ENoteTableText"/>
            </w:pPr>
            <w:r w:rsidRPr="00AA1E54">
              <w:t>am 2004 No</w:t>
            </w:r>
            <w:r w:rsidR="00813279" w:rsidRPr="00AA1E54">
              <w:t> </w:t>
            </w:r>
            <w:r w:rsidRPr="00AA1E54">
              <w:t>370</w:t>
            </w:r>
            <w:r w:rsidR="001367FB" w:rsidRPr="00AA1E54">
              <w:t>; No</w:t>
            </w:r>
            <w:r w:rsidR="00813279" w:rsidRPr="00AA1E54">
              <w:t> </w:t>
            </w:r>
            <w:r w:rsidR="001367FB" w:rsidRPr="00AA1E54">
              <w:t>51, 2013</w:t>
            </w:r>
            <w:r w:rsidR="00AC20B7" w:rsidRPr="00AA1E54">
              <w:t>; F2021L01204</w:t>
            </w:r>
          </w:p>
        </w:tc>
      </w:tr>
      <w:tr w:rsidR="009E1980" w:rsidRPr="00AA1E54" w:rsidTr="00B9500E">
        <w:trPr>
          <w:cantSplit/>
        </w:trPr>
        <w:tc>
          <w:tcPr>
            <w:tcW w:w="1393" w:type="pct"/>
            <w:shd w:val="clear" w:color="auto" w:fill="auto"/>
          </w:tcPr>
          <w:p w:rsidR="009E1980" w:rsidRPr="00AA1E54" w:rsidRDefault="009E1980" w:rsidP="00C97DF3">
            <w:pPr>
              <w:pStyle w:val="ENoteTableText"/>
              <w:keepNext/>
            </w:pPr>
            <w:r w:rsidRPr="00AA1E54">
              <w:rPr>
                <w:b/>
              </w:rPr>
              <w:t>Part</w:t>
            </w:r>
            <w:r w:rsidR="007635BE" w:rsidRPr="00AA1E54">
              <w:rPr>
                <w:b/>
              </w:rPr>
              <w:t> </w:t>
            </w:r>
            <w:r w:rsidRPr="00AA1E54">
              <w:rPr>
                <w:b/>
              </w:rPr>
              <w:t>III</w:t>
            </w:r>
          </w:p>
        </w:tc>
        <w:tc>
          <w:tcPr>
            <w:tcW w:w="3607" w:type="pct"/>
            <w:shd w:val="clear" w:color="auto" w:fill="auto"/>
          </w:tcPr>
          <w:p w:rsidR="009E1980" w:rsidRPr="00AA1E54" w:rsidRDefault="009E1980" w:rsidP="00C97DF3">
            <w:pPr>
              <w:pStyle w:val="ENoteTableText"/>
              <w:keepNext/>
            </w:pPr>
          </w:p>
        </w:tc>
      </w:tr>
      <w:tr w:rsidR="009E1980" w:rsidRPr="00AA1E54" w:rsidTr="00B9500E">
        <w:trPr>
          <w:cantSplit/>
        </w:trPr>
        <w:tc>
          <w:tcPr>
            <w:tcW w:w="1393" w:type="pct"/>
            <w:shd w:val="clear" w:color="auto" w:fill="auto"/>
          </w:tcPr>
          <w:p w:rsidR="009E1980" w:rsidRPr="00AA1E54" w:rsidRDefault="009E1980" w:rsidP="009E1980">
            <w:pPr>
              <w:pStyle w:val="ENoteTableText"/>
            </w:pPr>
            <w:r w:rsidRPr="00AA1E54">
              <w:rPr>
                <w:b/>
              </w:rPr>
              <w:t>Division</w:t>
            </w:r>
            <w:r w:rsidR="00362FD8" w:rsidRPr="00AA1E54">
              <w:rPr>
                <w:b/>
              </w:rPr>
              <w:t> </w:t>
            </w:r>
            <w:r w:rsidRPr="00AA1E54">
              <w:rPr>
                <w:b/>
              </w:rPr>
              <w:t>1</w:t>
            </w:r>
          </w:p>
        </w:tc>
        <w:tc>
          <w:tcPr>
            <w:tcW w:w="3607" w:type="pct"/>
            <w:shd w:val="clear" w:color="auto" w:fill="auto"/>
          </w:tcPr>
          <w:p w:rsidR="009E1980" w:rsidRPr="00AA1E54" w:rsidRDefault="009E1980" w:rsidP="009E1980">
            <w:pPr>
              <w:pStyle w:val="ENoteTableText"/>
            </w:pPr>
          </w:p>
        </w:tc>
      </w:tr>
      <w:tr w:rsidR="009E1980" w:rsidRPr="00AA1E54" w:rsidTr="00B9500E">
        <w:trPr>
          <w:cantSplit/>
        </w:trPr>
        <w:tc>
          <w:tcPr>
            <w:tcW w:w="1393" w:type="pct"/>
            <w:shd w:val="clear" w:color="auto" w:fill="auto"/>
          </w:tcPr>
          <w:p w:rsidR="009E1980" w:rsidRPr="00AA1E54" w:rsidRDefault="009E1980" w:rsidP="00E46364">
            <w:pPr>
              <w:pStyle w:val="ENoteTableText"/>
              <w:tabs>
                <w:tab w:val="center" w:leader="dot" w:pos="2268"/>
              </w:tabs>
            </w:pPr>
            <w:r w:rsidRPr="00AA1E54">
              <w:t>Div</w:t>
            </w:r>
            <w:r w:rsidR="00E46364" w:rsidRPr="00AA1E54">
              <w:t>ision</w:t>
            </w:r>
            <w:r w:rsidR="00362FD8" w:rsidRPr="00AA1E54">
              <w:t> </w:t>
            </w:r>
            <w:r w:rsidRPr="00AA1E54">
              <w:t xml:space="preserve">1 </w:t>
            </w:r>
            <w:r w:rsidR="00E46364" w:rsidRPr="00AA1E54">
              <w:t>heading</w:t>
            </w:r>
            <w:r w:rsidR="00E46364" w:rsidRPr="00AA1E54">
              <w:tab/>
            </w:r>
          </w:p>
        </w:tc>
        <w:tc>
          <w:tcPr>
            <w:tcW w:w="3607" w:type="pct"/>
            <w:shd w:val="clear" w:color="auto" w:fill="auto"/>
          </w:tcPr>
          <w:p w:rsidR="009E1980" w:rsidRPr="00AA1E54" w:rsidRDefault="009E1980" w:rsidP="00F23182">
            <w:pPr>
              <w:pStyle w:val="ENoteTableText"/>
            </w:pPr>
            <w:r w:rsidRPr="00AA1E54">
              <w:t>ad 2000 No</w:t>
            </w:r>
            <w:r w:rsidR="00813279" w:rsidRPr="00AA1E54">
              <w:t> </w:t>
            </w:r>
            <w:r w:rsidRPr="00AA1E54">
              <w:t>81</w:t>
            </w:r>
          </w:p>
        </w:tc>
      </w:tr>
      <w:tr w:rsidR="00F23182" w:rsidRPr="00AA1E54" w:rsidTr="00B9500E">
        <w:trPr>
          <w:cantSplit/>
        </w:trPr>
        <w:tc>
          <w:tcPr>
            <w:tcW w:w="1393" w:type="pct"/>
            <w:shd w:val="clear" w:color="auto" w:fill="auto"/>
          </w:tcPr>
          <w:p w:rsidR="00F23182" w:rsidRPr="00AA1E54" w:rsidRDefault="00F23182" w:rsidP="00E46364">
            <w:pPr>
              <w:pStyle w:val="ENoteTableText"/>
              <w:tabs>
                <w:tab w:val="center" w:leader="dot" w:pos="2268"/>
              </w:tabs>
            </w:pPr>
          </w:p>
        </w:tc>
        <w:tc>
          <w:tcPr>
            <w:tcW w:w="3607" w:type="pct"/>
            <w:shd w:val="clear" w:color="auto" w:fill="auto"/>
          </w:tcPr>
          <w:p w:rsidR="00F23182" w:rsidRPr="00AA1E54" w:rsidRDefault="00F23182" w:rsidP="009E1980">
            <w:pPr>
              <w:pStyle w:val="ENoteTableText"/>
            </w:pPr>
            <w:r w:rsidRPr="00AA1E54">
              <w:t>rs 2004 No 371</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22</w:t>
            </w:r>
            <w:r w:rsidR="009E1980" w:rsidRPr="00AA1E54">
              <w:tab/>
            </w:r>
          </w:p>
        </w:tc>
        <w:tc>
          <w:tcPr>
            <w:tcW w:w="3607" w:type="pct"/>
            <w:shd w:val="clear" w:color="auto" w:fill="auto"/>
          </w:tcPr>
          <w:p w:rsidR="009E1980" w:rsidRPr="00AA1E54" w:rsidRDefault="009E1980" w:rsidP="009E1980">
            <w:pPr>
              <w:pStyle w:val="ENoteTableText"/>
            </w:pPr>
            <w:r w:rsidRPr="00AA1E54">
              <w:t>rs 1999 No</w:t>
            </w:r>
            <w:r w:rsidR="00813279" w:rsidRPr="00AA1E54">
              <w:t> </w:t>
            </w:r>
            <w:r w:rsidRPr="00AA1E54">
              <w:t>39</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rep 2000 No</w:t>
            </w:r>
            <w:r w:rsidR="00813279" w:rsidRPr="00AA1E54">
              <w:t> </w:t>
            </w:r>
            <w:r w:rsidRPr="00AA1E54">
              <w:t>81</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23</w:t>
            </w:r>
            <w:r w:rsidR="009E1980" w:rsidRPr="00AA1E54">
              <w:tab/>
            </w:r>
          </w:p>
        </w:tc>
        <w:tc>
          <w:tcPr>
            <w:tcW w:w="3607" w:type="pct"/>
            <w:shd w:val="clear" w:color="auto" w:fill="auto"/>
          </w:tcPr>
          <w:p w:rsidR="009E1980" w:rsidRPr="00AA1E54" w:rsidRDefault="009E1980" w:rsidP="009E1980">
            <w:pPr>
              <w:pStyle w:val="ENoteTableText"/>
            </w:pPr>
            <w:r w:rsidRPr="00AA1E54">
              <w:t>am 1987 No</w:t>
            </w:r>
            <w:r w:rsidR="00813279" w:rsidRPr="00AA1E54">
              <w:t> </w:t>
            </w:r>
            <w:r w:rsidRPr="00AA1E54">
              <w:t>85; 1996 No</w:t>
            </w:r>
            <w:r w:rsidR="00813279" w:rsidRPr="00AA1E54">
              <w:t> </w:t>
            </w:r>
            <w:r w:rsidRPr="00AA1E54">
              <w:t>71; 1999 No</w:t>
            </w:r>
            <w:r w:rsidR="00813279" w:rsidRPr="00AA1E54">
              <w:t> </w:t>
            </w:r>
            <w:r w:rsidRPr="00AA1E54">
              <w:t>39; 2004 No</w:t>
            </w:r>
            <w:r w:rsidR="00813279" w:rsidRPr="00AA1E54">
              <w:t> </w:t>
            </w:r>
            <w:r w:rsidRPr="00AA1E54">
              <w:t>371; 2006 No</w:t>
            </w:r>
            <w:r w:rsidR="00813279" w:rsidRPr="00AA1E54">
              <w:t> </w:t>
            </w:r>
            <w:r w:rsidRPr="00AA1E54">
              <w:t>128</w:t>
            </w:r>
            <w:r w:rsidR="00C6605C" w:rsidRPr="00AA1E54">
              <w:t>; F2021L01204</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24</w:t>
            </w:r>
            <w:r w:rsidR="009E1980" w:rsidRPr="00AA1E54">
              <w:tab/>
            </w:r>
          </w:p>
        </w:tc>
        <w:tc>
          <w:tcPr>
            <w:tcW w:w="3607" w:type="pct"/>
            <w:shd w:val="clear" w:color="auto" w:fill="auto"/>
          </w:tcPr>
          <w:p w:rsidR="009E1980" w:rsidRPr="00AA1E54" w:rsidRDefault="009E1980" w:rsidP="009E1980">
            <w:pPr>
              <w:pStyle w:val="ENoteTableText"/>
            </w:pPr>
            <w:r w:rsidRPr="00AA1E54">
              <w:t>am 1996 No</w:t>
            </w:r>
            <w:r w:rsidR="00813279" w:rsidRPr="00AA1E54">
              <w:t> </w:t>
            </w:r>
            <w:r w:rsidRPr="00AA1E54">
              <w:t>71</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rs 2004 No</w:t>
            </w:r>
            <w:r w:rsidR="00813279" w:rsidRPr="00AA1E54">
              <w:t> </w:t>
            </w:r>
            <w:r w:rsidRPr="00AA1E54">
              <w:t>371</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am 2006 No</w:t>
            </w:r>
            <w:r w:rsidR="00813279" w:rsidRPr="00AA1E54">
              <w:t> </w:t>
            </w:r>
            <w:r w:rsidRPr="00AA1E54">
              <w:t>128</w:t>
            </w:r>
            <w:r w:rsidR="00C6605C" w:rsidRPr="00AA1E54">
              <w:t>; F2021L01204</w:t>
            </w:r>
          </w:p>
        </w:tc>
      </w:tr>
      <w:tr w:rsidR="009E1980" w:rsidRPr="00AA1E54" w:rsidTr="00B9500E">
        <w:trPr>
          <w:cantSplit/>
        </w:trPr>
        <w:tc>
          <w:tcPr>
            <w:tcW w:w="1393" w:type="pct"/>
            <w:shd w:val="clear" w:color="auto" w:fill="auto"/>
          </w:tcPr>
          <w:p w:rsidR="009E1980" w:rsidRPr="00AA1E54" w:rsidRDefault="009E1980" w:rsidP="009E1980">
            <w:pPr>
              <w:pStyle w:val="ENoteTableText"/>
            </w:pPr>
            <w:r w:rsidRPr="00AA1E54">
              <w:rPr>
                <w:b/>
              </w:rPr>
              <w:t>Division</w:t>
            </w:r>
            <w:r w:rsidR="00362FD8" w:rsidRPr="00AA1E54">
              <w:rPr>
                <w:b/>
              </w:rPr>
              <w:t> </w:t>
            </w:r>
            <w:r w:rsidRPr="00AA1E54">
              <w:rPr>
                <w:b/>
              </w:rPr>
              <w:t>2</w:t>
            </w:r>
          </w:p>
        </w:tc>
        <w:tc>
          <w:tcPr>
            <w:tcW w:w="3607" w:type="pct"/>
            <w:shd w:val="clear" w:color="auto" w:fill="auto"/>
          </w:tcPr>
          <w:p w:rsidR="009E1980" w:rsidRPr="00AA1E54" w:rsidRDefault="009E1980" w:rsidP="009E1980">
            <w:pPr>
              <w:pStyle w:val="ENoteTableText"/>
            </w:pPr>
          </w:p>
        </w:tc>
      </w:tr>
      <w:tr w:rsidR="009E1980" w:rsidRPr="00AA1E54" w:rsidTr="00B9500E">
        <w:trPr>
          <w:cantSplit/>
        </w:trPr>
        <w:tc>
          <w:tcPr>
            <w:tcW w:w="1393" w:type="pct"/>
            <w:shd w:val="clear" w:color="auto" w:fill="auto"/>
          </w:tcPr>
          <w:p w:rsidR="009E1980" w:rsidRPr="00AA1E54" w:rsidRDefault="009E1980" w:rsidP="00E46364">
            <w:pPr>
              <w:pStyle w:val="ENoteTableText"/>
              <w:tabs>
                <w:tab w:val="center" w:leader="dot" w:pos="2268"/>
              </w:tabs>
            </w:pPr>
            <w:r w:rsidRPr="00AA1E54">
              <w:t>Div</w:t>
            </w:r>
            <w:r w:rsidR="00E46364" w:rsidRPr="00AA1E54">
              <w:t>ision</w:t>
            </w:r>
            <w:r w:rsidR="00362FD8" w:rsidRPr="00AA1E54">
              <w:t> </w:t>
            </w:r>
            <w:r w:rsidRPr="00AA1E54">
              <w:t xml:space="preserve">2 </w:t>
            </w:r>
            <w:r w:rsidR="00E46364" w:rsidRPr="00AA1E54">
              <w:t>heading</w:t>
            </w:r>
            <w:r w:rsidR="00E46364" w:rsidRPr="00AA1E54">
              <w:tab/>
            </w:r>
          </w:p>
        </w:tc>
        <w:tc>
          <w:tcPr>
            <w:tcW w:w="3607" w:type="pct"/>
            <w:shd w:val="clear" w:color="auto" w:fill="auto"/>
          </w:tcPr>
          <w:p w:rsidR="009E1980" w:rsidRPr="00AA1E54" w:rsidRDefault="009E1980" w:rsidP="009E1980">
            <w:pPr>
              <w:pStyle w:val="ENoteTableText"/>
            </w:pPr>
            <w:r w:rsidRPr="00AA1E54">
              <w:t>ad 2000 No</w:t>
            </w:r>
            <w:r w:rsidR="00813279" w:rsidRPr="00AA1E54">
              <w:t> </w:t>
            </w:r>
            <w:r w:rsidRPr="00AA1E54">
              <w:t>81</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24A</w:t>
            </w:r>
            <w:r w:rsidR="009E1980" w:rsidRPr="00AA1E54">
              <w:tab/>
            </w:r>
          </w:p>
        </w:tc>
        <w:tc>
          <w:tcPr>
            <w:tcW w:w="3607" w:type="pct"/>
            <w:shd w:val="clear" w:color="auto" w:fill="auto"/>
          </w:tcPr>
          <w:p w:rsidR="009E1980" w:rsidRPr="00AA1E54" w:rsidRDefault="009E1980" w:rsidP="009E1980">
            <w:pPr>
              <w:pStyle w:val="ENoteTableText"/>
            </w:pPr>
            <w:r w:rsidRPr="00AA1E54">
              <w:t>ad 2000 No</w:t>
            </w:r>
            <w:r w:rsidR="00813279" w:rsidRPr="00AA1E54">
              <w:t> </w:t>
            </w:r>
            <w:r w:rsidRPr="00AA1E54">
              <w:t>81</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am 2008 No</w:t>
            </w:r>
            <w:r w:rsidR="00813279" w:rsidRPr="00AA1E54">
              <w:t> </w:t>
            </w:r>
            <w:r w:rsidRPr="00AA1E54">
              <w:t>258</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26</w:t>
            </w:r>
            <w:r w:rsidR="009E1980" w:rsidRPr="00AA1E54">
              <w:tab/>
            </w:r>
          </w:p>
        </w:tc>
        <w:tc>
          <w:tcPr>
            <w:tcW w:w="3607" w:type="pct"/>
            <w:shd w:val="clear" w:color="auto" w:fill="auto"/>
          </w:tcPr>
          <w:p w:rsidR="009E1980" w:rsidRPr="00AA1E54" w:rsidRDefault="009E1980" w:rsidP="009E1980">
            <w:pPr>
              <w:pStyle w:val="ENoteTableText"/>
            </w:pPr>
            <w:r w:rsidRPr="00AA1E54">
              <w:t>am 1987 No</w:t>
            </w:r>
            <w:r w:rsidR="00813279" w:rsidRPr="00AA1E54">
              <w:t> </w:t>
            </w:r>
            <w:r w:rsidRPr="00AA1E54">
              <w:t>85; 1999 No</w:t>
            </w:r>
            <w:r w:rsidR="00813279" w:rsidRPr="00AA1E54">
              <w:t> </w:t>
            </w:r>
            <w:r w:rsidRPr="00AA1E54">
              <w:t>39</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rep 2000 No</w:t>
            </w:r>
            <w:r w:rsidR="00813279" w:rsidRPr="00AA1E54">
              <w:t> </w:t>
            </w:r>
            <w:r w:rsidRPr="00AA1E54">
              <w:t>81</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27</w:t>
            </w:r>
            <w:r w:rsidR="009E1980" w:rsidRPr="00AA1E54">
              <w:tab/>
            </w:r>
          </w:p>
        </w:tc>
        <w:tc>
          <w:tcPr>
            <w:tcW w:w="3607" w:type="pct"/>
            <w:shd w:val="clear" w:color="auto" w:fill="auto"/>
          </w:tcPr>
          <w:p w:rsidR="009E1980" w:rsidRPr="00AA1E54" w:rsidRDefault="009E1980" w:rsidP="009E1980">
            <w:pPr>
              <w:pStyle w:val="ENoteTableText"/>
            </w:pPr>
            <w:r w:rsidRPr="00AA1E54">
              <w:t>am 1990 No</w:t>
            </w:r>
            <w:r w:rsidR="00813279" w:rsidRPr="00AA1E54">
              <w:t> </w:t>
            </w:r>
            <w:r w:rsidRPr="00AA1E54">
              <w:t>373; 1999 No</w:t>
            </w:r>
            <w:r w:rsidR="00813279" w:rsidRPr="00AA1E54">
              <w:t> </w:t>
            </w:r>
            <w:r w:rsidRPr="00AA1E54">
              <w:t>39</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rep 2000 No</w:t>
            </w:r>
            <w:r w:rsidR="00813279" w:rsidRPr="00AA1E54">
              <w:t> </w:t>
            </w:r>
            <w:r w:rsidRPr="00AA1E54">
              <w:t>81</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28</w:t>
            </w:r>
            <w:r w:rsidR="009E1980" w:rsidRPr="00AA1E54">
              <w:tab/>
            </w:r>
          </w:p>
        </w:tc>
        <w:tc>
          <w:tcPr>
            <w:tcW w:w="3607" w:type="pct"/>
            <w:shd w:val="clear" w:color="auto" w:fill="auto"/>
          </w:tcPr>
          <w:p w:rsidR="009E1980" w:rsidRPr="00AA1E54" w:rsidRDefault="009E1980" w:rsidP="009E1980">
            <w:pPr>
              <w:pStyle w:val="ENoteTableText"/>
            </w:pPr>
            <w:r w:rsidRPr="00AA1E54">
              <w:t>am 1987 No</w:t>
            </w:r>
            <w:r w:rsidR="00813279" w:rsidRPr="00AA1E54">
              <w:t> </w:t>
            </w:r>
            <w:r w:rsidRPr="00AA1E54">
              <w:t>85; 1999 No</w:t>
            </w:r>
            <w:r w:rsidR="00813279" w:rsidRPr="00AA1E54">
              <w:t> </w:t>
            </w:r>
            <w:r w:rsidRPr="00AA1E54">
              <w:t>39</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rs 2000 No</w:t>
            </w:r>
            <w:r w:rsidR="00813279" w:rsidRPr="00AA1E54">
              <w:t> </w:t>
            </w:r>
            <w:r w:rsidRPr="00AA1E54">
              <w:t>81</w:t>
            </w:r>
          </w:p>
        </w:tc>
      </w:tr>
      <w:tr w:rsidR="009E1980" w:rsidRPr="00AA1E54" w:rsidTr="00B9500E">
        <w:trPr>
          <w:cantSplit/>
        </w:trPr>
        <w:tc>
          <w:tcPr>
            <w:tcW w:w="1393" w:type="pct"/>
            <w:shd w:val="clear" w:color="auto" w:fill="auto"/>
          </w:tcPr>
          <w:p w:rsidR="009E1980" w:rsidRPr="00AA1E54" w:rsidRDefault="009E1980" w:rsidP="00932F7B">
            <w:pPr>
              <w:pStyle w:val="ENoteTableText"/>
              <w:tabs>
                <w:tab w:val="center" w:leader="dot" w:pos="2268"/>
              </w:tabs>
            </w:pPr>
          </w:p>
        </w:tc>
        <w:tc>
          <w:tcPr>
            <w:tcW w:w="3607" w:type="pct"/>
            <w:shd w:val="clear" w:color="auto" w:fill="auto"/>
          </w:tcPr>
          <w:p w:rsidR="009E1980" w:rsidRPr="00AA1E54" w:rsidRDefault="009E1980" w:rsidP="009E1980">
            <w:pPr>
              <w:pStyle w:val="ENoteTableText"/>
            </w:pPr>
            <w:r w:rsidRPr="00AA1E54">
              <w:t>am 2000 No</w:t>
            </w:r>
            <w:r w:rsidR="00813279" w:rsidRPr="00AA1E54">
              <w:t> </w:t>
            </w:r>
            <w:r w:rsidRPr="00AA1E54">
              <w:t>207</w:t>
            </w:r>
            <w:r w:rsidR="00AC20B7" w:rsidRPr="00AA1E54">
              <w:t>; F2021L01204</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28A</w:t>
            </w:r>
            <w:r w:rsidR="009E1980" w:rsidRPr="00AA1E54">
              <w:tab/>
            </w:r>
          </w:p>
        </w:tc>
        <w:tc>
          <w:tcPr>
            <w:tcW w:w="3607" w:type="pct"/>
            <w:shd w:val="clear" w:color="auto" w:fill="auto"/>
          </w:tcPr>
          <w:p w:rsidR="009E1980" w:rsidRPr="00AA1E54" w:rsidRDefault="009E1980" w:rsidP="009E1980">
            <w:pPr>
              <w:pStyle w:val="ENoteTableText"/>
            </w:pPr>
            <w:r w:rsidRPr="00AA1E54">
              <w:t>ad 1987 No</w:t>
            </w:r>
            <w:r w:rsidR="00813279" w:rsidRPr="00AA1E54">
              <w:t> </w:t>
            </w:r>
            <w:r w:rsidRPr="00AA1E54">
              <w:t>85</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am 1999 No</w:t>
            </w:r>
            <w:r w:rsidR="00813279" w:rsidRPr="00AA1E54">
              <w:t> </w:t>
            </w:r>
            <w:r w:rsidRPr="00AA1E54">
              <w:t>39</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rs 2000 No</w:t>
            </w:r>
            <w:r w:rsidR="00813279" w:rsidRPr="00AA1E54">
              <w:t> </w:t>
            </w:r>
            <w:r w:rsidRPr="00AA1E54">
              <w:t>81</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am 2008 No</w:t>
            </w:r>
            <w:r w:rsidR="00813279" w:rsidRPr="00AA1E54">
              <w:t> </w:t>
            </w:r>
            <w:r w:rsidRPr="00AA1E54">
              <w:t>258</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28B</w:t>
            </w:r>
            <w:r w:rsidR="009E1980" w:rsidRPr="00AA1E54">
              <w:tab/>
            </w:r>
          </w:p>
        </w:tc>
        <w:tc>
          <w:tcPr>
            <w:tcW w:w="3607" w:type="pct"/>
            <w:shd w:val="clear" w:color="auto" w:fill="auto"/>
          </w:tcPr>
          <w:p w:rsidR="009E1980" w:rsidRPr="00AA1E54" w:rsidRDefault="009E1980" w:rsidP="009E1980">
            <w:pPr>
              <w:pStyle w:val="ENoteTableText"/>
            </w:pPr>
            <w:r w:rsidRPr="00AA1E54">
              <w:t>ad 2000 No</w:t>
            </w:r>
            <w:r w:rsidR="00813279" w:rsidRPr="00AA1E54">
              <w:t> </w:t>
            </w:r>
            <w:r w:rsidRPr="00AA1E54">
              <w:t>81</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lastRenderedPageBreak/>
              <w:t xml:space="preserve">r </w:t>
            </w:r>
            <w:r w:rsidR="009E1980" w:rsidRPr="00AA1E54">
              <w:t>28C</w:t>
            </w:r>
            <w:r w:rsidR="009E1980" w:rsidRPr="00AA1E54">
              <w:tab/>
            </w:r>
          </w:p>
        </w:tc>
        <w:tc>
          <w:tcPr>
            <w:tcW w:w="3607" w:type="pct"/>
            <w:shd w:val="clear" w:color="auto" w:fill="auto"/>
          </w:tcPr>
          <w:p w:rsidR="009E1980" w:rsidRPr="00AA1E54" w:rsidRDefault="009E1980" w:rsidP="009E1980">
            <w:pPr>
              <w:pStyle w:val="ENoteTableText"/>
            </w:pPr>
            <w:r w:rsidRPr="00AA1E54">
              <w:t>ad 2000 No</w:t>
            </w:r>
            <w:r w:rsidR="00813279" w:rsidRPr="00AA1E54">
              <w:t> </w:t>
            </w:r>
            <w:r w:rsidRPr="00AA1E54">
              <w:t>81</w:t>
            </w:r>
          </w:p>
        </w:tc>
      </w:tr>
      <w:tr w:rsidR="009E1980" w:rsidRPr="00AA1E54" w:rsidTr="00B9500E">
        <w:trPr>
          <w:cantSplit/>
        </w:trPr>
        <w:tc>
          <w:tcPr>
            <w:tcW w:w="1393" w:type="pct"/>
            <w:shd w:val="clear" w:color="auto" w:fill="auto"/>
          </w:tcPr>
          <w:p w:rsidR="009E1980" w:rsidRPr="00AA1E54" w:rsidRDefault="009E1980" w:rsidP="007635BE">
            <w:pPr>
              <w:pStyle w:val="ENoteTableText"/>
              <w:tabs>
                <w:tab w:val="center" w:leader="dot" w:pos="2268"/>
              </w:tabs>
            </w:pPr>
          </w:p>
        </w:tc>
        <w:tc>
          <w:tcPr>
            <w:tcW w:w="3607" w:type="pct"/>
            <w:shd w:val="clear" w:color="auto" w:fill="auto"/>
          </w:tcPr>
          <w:p w:rsidR="009E1980" w:rsidRPr="00AA1E54" w:rsidRDefault="009E1980" w:rsidP="009E1980">
            <w:pPr>
              <w:pStyle w:val="ENoteTableText"/>
            </w:pPr>
            <w:r w:rsidRPr="00AA1E54">
              <w:t>am 2000 No</w:t>
            </w:r>
            <w:r w:rsidR="00813279" w:rsidRPr="00AA1E54">
              <w:t> </w:t>
            </w:r>
            <w:r w:rsidRPr="00AA1E54">
              <w:t>207</w:t>
            </w:r>
            <w:r w:rsidR="00AC20B7" w:rsidRPr="00AA1E54">
              <w:t>; F2021L01204</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28D</w:t>
            </w:r>
            <w:r w:rsidR="009E1980" w:rsidRPr="00AA1E54">
              <w:tab/>
            </w:r>
          </w:p>
        </w:tc>
        <w:tc>
          <w:tcPr>
            <w:tcW w:w="3607" w:type="pct"/>
            <w:shd w:val="clear" w:color="auto" w:fill="auto"/>
          </w:tcPr>
          <w:p w:rsidR="009E1980" w:rsidRPr="00AA1E54" w:rsidRDefault="009E1980" w:rsidP="009E1980">
            <w:pPr>
              <w:pStyle w:val="ENoteTableText"/>
            </w:pPr>
            <w:r w:rsidRPr="00AA1E54">
              <w:t>ad 2000 No</w:t>
            </w:r>
            <w:r w:rsidR="00813279" w:rsidRPr="00AA1E54">
              <w:t> </w:t>
            </w:r>
            <w:r w:rsidRPr="00AA1E54">
              <w:t>81</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am 2008 No</w:t>
            </w:r>
            <w:r w:rsidR="00813279" w:rsidRPr="00AA1E54">
              <w:t> </w:t>
            </w:r>
            <w:r w:rsidRPr="00AA1E54">
              <w:t>258</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28E</w:t>
            </w:r>
            <w:r w:rsidR="009E1980" w:rsidRPr="00AA1E54">
              <w:tab/>
            </w:r>
          </w:p>
        </w:tc>
        <w:tc>
          <w:tcPr>
            <w:tcW w:w="3607" w:type="pct"/>
            <w:shd w:val="clear" w:color="auto" w:fill="auto"/>
          </w:tcPr>
          <w:p w:rsidR="009E1980" w:rsidRPr="00AA1E54" w:rsidRDefault="009E1980" w:rsidP="009E1980">
            <w:pPr>
              <w:pStyle w:val="ENoteTableText"/>
            </w:pPr>
            <w:r w:rsidRPr="00AA1E54">
              <w:t>ad 2000 No</w:t>
            </w:r>
            <w:r w:rsidR="00813279" w:rsidRPr="00AA1E54">
              <w:t> </w:t>
            </w:r>
            <w:r w:rsidRPr="00AA1E54">
              <w:t>81</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29</w:t>
            </w:r>
            <w:r w:rsidR="009E1980" w:rsidRPr="00AA1E54">
              <w:tab/>
            </w:r>
          </w:p>
        </w:tc>
        <w:tc>
          <w:tcPr>
            <w:tcW w:w="3607" w:type="pct"/>
            <w:shd w:val="clear" w:color="auto" w:fill="auto"/>
          </w:tcPr>
          <w:p w:rsidR="009E1980" w:rsidRPr="00AA1E54" w:rsidRDefault="009E1980" w:rsidP="009E1980">
            <w:pPr>
              <w:pStyle w:val="ENoteTableText"/>
            </w:pPr>
            <w:r w:rsidRPr="00AA1E54">
              <w:t>am 1999 No</w:t>
            </w:r>
            <w:r w:rsidR="00813279" w:rsidRPr="00AA1E54">
              <w:t> </w:t>
            </w:r>
            <w:r w:rsidRPr="00AA1E54">
              <w:t>39</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rs 2000 No</w:t>
            </w:r>
            <w:r w:rsidR="00813279" w:rsidRPr="00AA1E54">
              <w:t> </w:t>
            </w:r>
            <w:r w:rsidRPr="00AA1E54">
              <w:t>81</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am 2008 No</w:t>
            </w:r>
            <w:r w:rsidR="00813279" w:rsidRPr="00AA1E54">
              <w:t> </w:t>
            </w:r>
            <w:r w:rsidRPr="00AA1E54">
              <w:t>258</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29A</w:t>
            </w:r>
            <w:r w:rsidR="009E1980" w:rsidRPr="00AA1E54">
              <w:tab/>
            </w:r>
          </w:p>
        </w:tc>
        <w:tc>
          <w:tcPr>
            <w:tcW w:w="3607" w:type="pct"/>
            <w:shd w:val="clear" w:color="auto" w:fill="auto"/>
          </w:tcPr>
          <w:p w:rsidR="009E1980" w:rsidRPr="00AA1E54" w:rsidRDefault="009E1980" w:rsidP="009E1980">
            <w:pPr>
              <w:pStyle w:val="ENoteTableText"/>
            </w:pPr>
            <w:r w:rsidRPr="00AA1E54">
              <w:t>ad 2000 No</w:t>
            </w:r>
            <w:r w:rsidR="00813279" w:rsidRPr="00AA1E54">
              <w:t> </w:t>
            </w:r>
            <w:r w:rsidRPr="00AA1E54">
              <w:t>81</w:t>
            </w:r>
          </w:p>
        </w:tc>
      </w:tr>
      <w:tr w:rsidR="00C6605C" w:rsidRPr="00AA1E54" w:rsidTr="00B9500E">
        <w:trPr>
          <w:cantSplit/>
        </w:trPr>
        <w:tc>
          <w:tcPr>
            <w:tcW w:w="1393" w:type="pct"/>
            <w:shd w:val="clear" w:color="auto" w:fill="auto"/>
          </w:tcPr>
          <w:p w:rsidR="00C6605C" w:rsidRPr="00AA1E54" w:rsidRDefault="00C6605C" w:rsidP="007635BE">
            <w:pPr>
              <w:pStyle w:val="ENoteTableText"/>
              <w:tabs>
                <w:tab w:val="center" w:leader="dot" w:pos="2268"/>
              </w:tabs>
            </w:pPr>
          </w:p>
        </w:tc>
        <w:tc>
          <w:tcPr>
            <w:tcW w:w="3607" w:type="pct"/>
            <w:shd w:val="clear" w:color="auto" w:fill="auto"/>
          </w:tcPr>
          <w:p w:rsidR="00C6605C" w:rsidRPr="00AA1E54" w:rsidRDefault="00C6605C" w:rsidP="009E1980">
            <w:pPr>
              <w:pStyle w:val="ENoteTableText"/>
            </w:pPr>
            <w:r w:rsidRPr="00AA1E54">
              <w:t>am F2021L01204</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29B</w:t>
            </w:r>
            <w:r w:rsidR="009E1980" w:rsidRPr="00AA1E54">
              <w:tab/>
            </w:r>
          </w:p>
        </w:tc>
        <w:tc>
          <w:tcPr>
            <w:tcW w:w="3607" w:type="pct"/>
            <w:shd w:val="clear" w:color="auto" w:fill="auto"/>
          </w:tcPr>
          <w:p w:rsidR="009E1980" w:rsidRPr="00AA1E54" w:rsidRDefault="009E1980" w:rsidP="009E1980">
            <w:pPr>
              <w:pStyle w:val="ENoteTableText"/>
            </w:pPr>
            <w:r w:rsidRPr="00AA1E54">
              <w:t>ad 2000 No</w:t>
            </w:r>
            <w:r w:rsidR="00813279" w:rsidRPr="00AA1E54">
              <w:t> </w:t>
            </w:r>
            <w:r w:rsidRPr="00AA1E54">
              <w:t>81</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29C</w:t>
            </w:r>
            <w:r w:rsidR="009E1980" w:rsidRPr="00AA1E54">
              <w:tab/>
            </w:r>
          </w:p>
        </w:tc>
        <w:tc>
          <w:tcPr>
            <w:tcW w:w="3607" w:type="pct"/>
            <w:shd w:val="clear" w:color="auto" w:fill="auto"/>
          </w:tcPr>
          <w:p w:rsidR="009E1980" w:rsidRPr="00AA1E54" w:rsidRDefault="009E1980" w:rsidP="009E1980">
            <w:pPr>
              <w:pStyle w:val="ENoteTableText"/>
            </w:pPr>
            <w:r w:rsidRPr="00AA1E54">
              <w:t>ad 2000 No</w:t>
            </w:r>
            <w:r w:rsidR="00813279" w:rsidRPr="00AA1E54">
              <w:t> </w:t>
            </w:r>
            <w:r w:rsidRPr="00AA1E54">
              <w:t>81</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30</w:t>
            </w:r>
            <w:r w:rsidR="009E1980" w:rsidRPr="00AA1E54">
              <w:tab/>
            </w:r>
          </w:p>
        </w:tc>
        <w:tc>
          <w:tcPr>
            <w:tcW w:w="3607" w:type="pct"/>
            <w:shd w:val="clear" w:color="auto" w:fill="auto"/>
          </w:tcPr>
          <w:p w:rsidR="009E1980" w:rsidRPr="00AA1E54" w:rsidRDefault="009E1980" w:rsidP="009E1980">
            <w:pPr>
              <w:pStyle w:val="ENoteTableText"/>
            </w:pPr>
            <w:r w:rsidRPr="00AA1E54">
              <w:t>am 1999 No</w:t>
            </w:r>
            <w:r w:rsidR="00813279" w:rsidRPr="00AA1E54">
              <w:t> </w:t>
            </w:r>
            <w:r w:rsidRPr="00AA1E54">
              <w:t>39</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rs 2000 No</w:t>
            </w:r>
            <w:r w:rsidR="00813279" w:rsidRPr="00AA1E54">
              <w:t> </w:t>
            </w:r>
            <w:r w:rsidRPr="00AA1E54">
              <w:t>81</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am 2000 No</w:t>
            </w:r>
            <w:r w:rsidR="00813279" w:rsidRPr="00AA1E54">
              <w:t> </w:t>
            </w:r>
            <w:r w:rsidRPr="00AA1E54">
              <w:t>207</w:t>
            </w:r>
          </w:p>
        </w:tc>
      </w:tr>
      <w:tr w:rsidR="00C6605C" w:rsidRPr="00AA1E54" w:rsidTr="00B9500E">
        <w:trPr>
          <w:cantSplit/>
        </w:trPr>
        <w:tc>
          <w:tcPr>
            <w:tcW w:w="1393" w:type="pct"/>
            <w:shd w:val="clear" w:color="auto" w:fill="auto"/>
          </w:tcPr>
          <w:p w:rsidR="00C6605C" w:rsidRPr="00AA1E54" w:rsidRDefault="00C6605C" w:rsidP="00636701">
            <w:pPr>
              <w:pStyle w:val="ENoteTableText"/>
              <w:tabs>
                <w:tab w:val="center" w:leader="dot" w:pos="2268"/>
              </w:tabs>
            </w:pPr>
            <w:r w:rsidRPr="00AA1E54">
              <w:t>r 31</w:t>
            </w:r>
            <w:r w:rsidRPr="00AA1E54">
              <w:tab/>
            </w:r>
          </w:p>
        </w:tc>
        <w:tc>
          <w:tcPr>
            <w:tcW w:w="3607" w:type="pct"/>
            <w:shd w:val="clear" w:color="auto" w:fill="auto"/>
          </w:tcPr>
          <w:p w:rsidR="00C6605C" w:rsidRPr="00AA1E54" w:rsidRDefault="00C6605C" w:rsidP="009E1980">
            <w:pPr>
              <w:pStyle w:val="ENoteTableText"/>
            </w:pPr>
            <w:r w:rsidRPr="00AA1E54">
              <w:t>am F2021L01204</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32</w:t>
            </w:r>
            <w:r w:rsidR="009E1980" w:rsidRPr="00AA1E54">
              <w:tab/>
            </w:r>
          </w:p>
        </w:tc>
        <w:tc>
          <w:tcPr>
            <w:tcW w:w="3607" w:type="pct"/>
            <w:shd w:val="clear" w:color="auto" w:fill="auto"/>
          </w:tcPr>
          <w:p w:rsidR="009E1980" w:rsidRPr="00AA1E54" w:rsidRDefault="009E1980" w:rsidP="009E1980">
            <w:pPr>
              <w:pStyle w:val="ENoteTableText"/>
            </w:pPr>
            <w:r w:rsidRPr="00AA1E54">
              <w:t>am 2000 No</w:t>
            </w:r>
            <w:r w:rsidR="00813279" w:rsidRPr="00AA1E54">
              <w:t> </w:t>
            </w:r>
            <w:r w:rsidRPr="00AA1E54">
              <w:t>81</w:t>
            </w:r>
            <w:r w:rsidR="00C6605C" w:rsidRPr="00AA1E54">
              <w:t>; F2021L01204</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33</w:t>
            </w:r>
            <w:r w:rsidR="009E1980" w:rsidRPr="00AA1E54">
              <w:tab/>
            </w:r>
          </w:p>
        </w:tc>
        <w:tc>
          <w:tcPr>
            <w:tcW w:w="3607" w:type="pct"/>
            <w:shd w:val="clear" w:color="auto" w:fill="auto"/>
          </w:tcPr>
          <w:p w:rsidR="009E1980" w:rsidRPr="00AA1E54" w:rsidRDefault="009E1980" w:rsidP="009E1980">
            <w:pPr>
              <w:pStyle w:val="ENoteTableText"/>
            </w:pPr>
            <w:r w:rsidRPr="00AA1E54">
              <w:t>am 1987 No</w:t>
            </w:r>
            <w:r w:rsidR="00813279" w:rsidRPr="00AA1E54">
              <w:t> </w:t>
            </w:r>
            <w:r w:rsidRPr="00AA1E54">
              <w:t>85; 1999 No</w:t>
            </w:r>
            <w:r w:rsidR="00813279" w:rsidRPr="00AA1E54">
              <w:t> </w:t>
            </w:r>
            <w:r w:rsidRPr="00AA1E54">
              <w:t>39</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rep 2000 No</w:t>
            </w:r>
            <w:r w:rsidR="00813279" w:rsidRPr="00AA1E54">
              <w:t> </w:t>
            </w:r>
            <w:r w:rsidRPr="00AA1E54">
              <w:t>81</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34</w:t>
            </w:r>
            <w:r w:rsidR="009E1980" w:rsidRPr="00AA1E54">
              <w:tab/>
            </w:r>
          </w:p>
        </w:tc>
        <w:tc>
          <w:tcPr>
            <w:tcW w:w="3607" w:type="pct"/>
            <w:shd w:val="clear" w:color="auto" w:fill="auto"/>
          </w:tcPr>
          <w:p w:rsidR="009E1980" w:rsidRPr="00AA1E54" w:rsidRDefault="009E1980" w:rsidP="009E1980">
            <w:pPr>
              <w:pStyle w:val="ENoteTableText"/>
            </w:pPr>
            <w:r w:rsidRPr="00AA1E54">
              <w:t>am 2000 No</w:t>
            </w:r>
            <w:r w:rsidR="00813279" w:rsidRPr="00AA1E54">
              <w:t> </w:t>
            </w:r>
            <w:r w:rsidRPr="00AA1E54">
              <w:t>81</w:t>
            </w:r>
            <w:r w:rsidR="00C6605C" w:rsidRPr="00AA1E54">
              <w:t>; F2021L01204</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35</w:t>
            </w:r>
            <w:r w:rsidR="009E1980" w:rsidRPr="00AA1E54">
              <w:tab/>
            </w:r>
          </w:p>
        </w:tc>
        <w:tc>
          <w:tcPr>
            <w:tcW w:w="3607" w:type="pct"/>
            <w:shd w:val="clear" w:color="auto" w:fill="auto"/>
          </w:tcPr>
          <w:p w:rsidR="009E1980" w:rsidRPr="00AA1E54" w:rsidRDefault="009E1980" w:rsidP="009E1980">
            <w:pPr>
              <w:pStyle w:val="ENoteTableText"/>
            </w:pPr>
            <w:r w:rsidRPr="00AA1E54">
              <w:t>rep 2000 No</w:t>
            </w:r>
            <w:r w:rsidR="00813279" w:rsidRPr="00AA1E54">
              <w:t> </w:t>
            </w:r>
            <w:r w:rsidRPr="00AA1E54">
              <w:t>81</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36</w:t>
            </w:r>
            <w:r w:rsidR="009E1980" w:rsidRPr="00AA1E54">
              <w:tab/>
            </w:r>
          </w:p>
        </w:tc>
        <w:tc>
          <w:tcPr>
            <w:tcW w:w="3607" w:type="pct"/>
            <w:shd w:val="clear" w:color="auto" w:fill="auto"/>
          </w:tcPr>
          <w:p w:rsidR="009E1980" w:rsidRPr="00AA1E54" w:rsidRDefault="000752CB" w:rsidP="000752CB">
            <w:pPr>
              <w:pStyle w:val="ENoteTableText"/>
            </w:pPr>
            <w:r w:rsidRPr="00AA1E54">
              <w:t>am 1999 No 39</w:t>
            </w:r>
          </w:p>
        </w:tc>
      </w:tr>
      <w:tr w:rsidR="009E1980" w:rsidRPr="00AA1E54" w:rsidTr="00B9500E">
        <w:trPr>
          <w:cantSplit/>
        </w:trPr>
        <w:tc>
          <w:tcPr>
            <w:tcW w:w="1393" w:type="pct"/>
            <w:shd w:val="clear" w:color="auto" w:fill="auto"/>
          </w:tcPr>
          <w:p w:rsidR="009E1980" w:rsidRPr="00AA1E54" w:rsidRDefault="009E1980" w:rsidP="00932F7B">
            <w:pPr>
              <w:pStyle w:val="ENoteTableText"/>
              <w:tabs>
                <w:tab w:val="center" w:leader="dot" w:pos="2268"/>
              </w:tabs>
            </w:pPr>
          </w:p>
        </w:tc>
        <w:tc>
          <w:tcPr>
            <w:tcW w:w="3607" w:type="pct"/>
            <w:shd w:val="clear" w:color="auto" w:fill="auto"/>
          </w:tcPr>
          <w:p w:rsidR="009E1980" w:rsidRPr="00AA1E54" w:rsidRDefault="000752CB" w:rsidP="009E1980">
            <w:pPr>
              <w:pStyle w:val="ENoteTableText"/>
            </w:pPr>
            <w:r w:rsidRPr="00AA1E54">
              <w:t>rs 2000 No 81</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0752CB" w:rsidP="009E1980">
            <w:pPr>
              <w:pStyle w:val="ENoteTableText"/>
            </w:pPr>
            <w:r w:rsidRPr="00AA1E54">
              <w:t>ed C62</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37</w:t>
            </w:r>
            <w:r w:rsidR="009E1980" w:rsidRPr="00AA1E54">
              <w:tab/>
            </w:r>
          </w:p>
        </w:tc>
        <w:tc>
          <w:tcPr>
            <w:tcW w:w="3607" w:type="pct"/>
            <w:shd w:val="clear" w:color="auto" w:fill="auto"/>
          </w:tcPr>
          <w:p w:rsidR="009E1980" w:rsidRPr="00AA1E54" w:rsidRDefault="009E1980" w:rsidP="009E1980">
            <w:pPr>
              <w:pStyle w:val="ENoteTableText"/>
            </w:pPr>
            <w:r w:rsidRPr="00AA1E54">
              <w:t>am 1999 No</w:t>
            </w:r>
            <w:r w:rsidR="00813279" w:rsidRPr="00AA1E54">
              <w:t> </w:t>
            </w:r>
            <w:r w:rsidRPr="00AA1E54">
              <w:t>39</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rs 2000 No</w:t>
            </w:r>
            <w:r w:rsidR="00813279" w:rsidRPr="00AA1E54">
              <w:t> </w:t>
            </w:r>
            <w:r w:rsidRPr="00AA1E54">
              <w:t>81</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38</w:t>
            </w:r>
            <w:r w:rsidR="009E1980" w:rsidRPr="00AA1E54">
              <w:tab/>
            </w:r>
          </w:p>
        </w:tc>
        <w:tc>
          <w:tcPr>
            <w:tcW w:w="3607" w:type="pct"/>
            <w:shd w:val="clear" w:color="auto" w:fill="auto"/>
          </w:tcPr>
          <w:p w:rsidR="009E1980" w:rsidRPr="00AA1E54" w:rsidRDefault="009E1980" w:rsidP="009E1980">
            <w:pPr>
              <w:pStyle w:val="ENoteTableText"/>
            </w:pPr>
            <w:r w:rsidRPr="00AA1E54">
              <w:t>am 1999 No</w:t>
            </w:r>
            <w:r w:rsidR="00813279" w:rsidRPr="00AA1E54">
              <w:t> </w:t>
            </w:r>
            <w:r w:rsidRPr="00AA1E54">
              <w:t>39</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rs 2000 No</w:t>
            </w:r>
            <w:r w:rsidR="00813279" w:rsidRPr="00AA1E54">
              <w:t> </w:t>
            </w:r>
            <w:r w:rsidRPr="00AA1E54">
              <w:t>81</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am 2000 No</w:t>
            </w:r>
            <w:r w:rsidR="00813279" w:rsidRPr="00AA1E54">
              <w:t> </w:t>
            </w:r>
            <w:r w:rsidRPr="00AA1E54">
              <w:t>254</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38A</w:t>
            </w:r>
            <w:r w:rsidR="009E1980" w:rsidRPr="00AA1E54">
              <w:tab/>
            </w:r>
          </w:p>
        </w:tc>
        <w:tc>
          <w:tcPr>
            <w:tcW w:w="3607" w:type="pct"/>
            <w:shd w:val="clear" w:color="auto" w:fill="auto"/>
          </w:tcPr>
          <w:p w:rsidR="009E1980" w:rsidRPr="00AA1E54" w:rsidRDefault="009E1980" w:rsidP="009E1980">
            <w:pPr>
              <w:pStyle w:val="ENoteTableText"/>
            </w:pPr>
            <w:r w:rsidRPr="00AA1E54">
              <w:t>ad 2000 No</w:t>
            </w:r>
            <w:r w:rsidR="00813279" w:rsidRPr="00AA1E54">
              <w:t> </w:t>
            </w:r>
            <w:r w:rsidRPr="00AA1E54">
              <w:t>81</w:t>
            </w:r>
          </w:p>
        </w:tc>
      </w:tr>
      <w:tr w:rsidR="00C6605C" w:rsidRPr="00AA1E54" w:rsidTr="00B9500E">
        <w:trPr>
          <w:cantSplit/>
        </w:trPr>
        <w:tc>
          <w:tcPr>
            <w:tcW w:w="1393" w:type="pct"/>
            <w:shd w:val="clear" w:color="auto" w:fill="auto"/>
          </w:tcPr>
          <w:p w:rsidR="00C6605C" w:rsidRPr="00AA1E54" w:rsidRDefault="00C6605C" w:rsidP="007635BE">
            <w:pPr>
              <w:pStyle w:val="ENoteTableText"/>
              <w:tabs>
                <w:tab w:val="center" w:leader="dot" w:pos="2268"/>
              </w:tabs>
            </w:pPr>
          </w:p>
        </w:tc>
        <w:tc>
          <w:tcPr>
            <w:tcW w:w="3607" w:type="pct"/>
            <w:shd w:val="clear" w:color="auto" w:fill="auto"/>
          </w:tcPr>
          <w:p w:rsidR="00C6605C" w:rsidRPr="00AA1E54" w:rsidRDefault="00C6605C" w:rsidP="009E1980">
            <w:pPr>
              <w:pStyle w:val="ENoteTableText"/>
            </w:pPr>
            <w:r w:rsidRPr="00AA1E54">
              <w:t>am F2021L01204</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38B</w:t>
            </w:r>
            <w:r w:rsidR="009E1980" w:rsidRPr="00AA1E54">
              <w:tab/>
            </w:r>
          </w:p>
        </w:tc>
        <w:tc>
          <w:tcPr>
            <w:tcW w:w="3607" w:type="pct"/>
            <w:shd w:val="clear" w:color="auto" w:fill="auto"/>
          </w:tcPr>
          <w:p w:rsidR="009E1980" w:rsidRPr="00AA1E54" w:rsidRDefault="009E1980" w:rsidP="009E1980">
            <w:pPr>
              <w:pStyle w:val="ENoteTableText"/>
            </w:pPr>
            <w:r w:rsidRPr="00AA1E54">
              <w:t>ad 2000 No</w:t>
            </w:r>
            <w:r w:rsidR="00813279" w:rsidRPr="00AA1E54">
              <w:t> </w:t>
            </w:r>
            <w:r w:rsidRPr="00AA1E54">
              <w:t>81</w:t>
            </w:r>
          </w:p>
        </w:tc>
      </w:tr>
      <w:tr w:rsidR="00C6605C" w:rsidRPr="00AA1E54" w:rsidTr="00B9500E">
        <w:trPr>
          <w:cantSplit/>
        </w:trPr>
        <w:tc>
          <w:tcPr>
            <w:tcW w:w="1393" w:type="pct"/>
            <w:shd w:val="clear" w:color="auto" w:fill="auto"/>
          </w:tcPr>
          <w:p w:rsidR="00C6605C" w:rsidRPr="00AA1E54" w:rsidRDefault="00C6605C" w:rsidP="007635BE">
            <w:pPr>
              <w:pStyle w:val="ENoteTableText"/>
              <w:tabs>
                <w:tab w:val="center" w:leader="dot" w:pos="2268"/>
              </w:tabs>
            </w:pPr>
          </w:p>
        </w:tc>
        <w:tc>
          <w:tcPr>
            <w:tcW w:w="3607" w:type="pct"/>
            <w:shd w:val="clear" w:color="auto" w:fill="auto"/>
          </w:tcPr>
          <w:p w:rsidR="00C6605C" w:rsidRPr="00AA1E54" w:rsidRDefault="00C6605C" w:rsidP="009E1980">
            <w:pPr>
              <w:pStyle w:val="ENoteTableText"/>
            </w:pPr>
            <w:r w:rsidRPr="00AA1E54">
              <w:t>am F2021L01204</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39</w:t>
            </w:r>
            <w:r w:rsidR="009E1980" w:rsidRPr="00AA1E54">
              <w:tab/>
            </w:r>
          </w:p>
        </w:tc>
        <w:tc>
          <w:tcPr>
            <w:tcW w:w="3607" w:type="pct"/>
            <w:shd w:val="clear" w:color="auto" w:fill="auto"/>
          </w:tcPr>
          <w:p w:rsidR="009E1980" w:rsidRPr="00AA1E54" w:rsidRDefault="009E1980" w:rsidP="009E1980">
            <w:pPr>
              <w:pStyle w:val="ENoteTableText"/>
            </w:pPr>
            <w:r w:rsidRPr="00AA1E54">
              <w:t>am 1999 No</w:t>
            </w:r>
            <w:r w:rsidR="00813279" w:rsidRPr="00AA1E54">
              <w:t> </w:t>
            </w:r>
            <w:r w:rsidRPr="00AA1E54">
              <w:t>39</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rs 2000 No</w:t>
            </w:r>
            <w:r w:rsidR="00813279" w:rsidRPr="00AA1E54">
              <w:t> </w:t>
            </w:r>
            <w:r w:rsidRPr="00AA1E54">
              <w:t>81</w:t>
            </w:r>
          </w:p>
        </w:tc>
      </w:tr>
      <w:tr w:rsidR="009E1980" w:rsidRPr="00AA1E54" w:rsidTr="00B9500E">
        <w:trPr>
          <w:cantSplit/>
        </w:trPr>
        <w:tc>
          <w:tcPr>
            <w:tcW w:w="1393" w:type="pct"/>
            <w:shd w:val="clear" w:color="auto" w:fill="auto"/>
          </w:tcPr>
          <w:p w:rsidR="009E1980" w:rsidRPr="00AA1E54" w:rsidRDefault="009E1980" w:rsidP="00932F7B">
            <w:pPr>
              <w:pStyle w:val="ENoteTableText"/>
              <w:tabs>
                <w:tab w:val="center" w:leader="dot" w:pos="2268"/>
              </w:tabs>
            </w:pPr>
          </w:p>
        </w:tc>
        <w:tc>
          <w:tcPr>
            <w:tcW w:w="3607" w:type="pct"/>
            <w:shd w:val="clear" w:color="auto" w:fill="auto"/>
          </w:tcPr>
          <w:p w:rsidR="009E1980" w:rsidRPr="00AA1E54" w:rsidRDefault="00F23182" w:rsidP="009E1980">
            <w:pPr>
              <w:pStyle w:val="ENoteTableText"/>
            </w:pPr>
            <w:r w:rsidRPr="00AA1E54">
              <w:t>am</w:t>
            </w:r>
            <w:r w:rsidR="009E1980" w:rsidRPr="00AA1E54">
              <w:t xml:space="preserve"> 2000 No</w:t>
            </w:r>
            <w:r w:rsidR="00813279" w:rsidRPr="00AA1E54">
              <w:t> </w:t>
            </w:r>
            <w:r w:rsidR="009E1980" w:rsidRPr="00AA1E54">
              <w:t>207</w:t>
            </w:r>
          </w:p>
        </w:tc>
      </w:tr>
      <w:tr w:rsidR="009E1980" w:rsidRPr="00AA1E54" w:rsidTr="00B9500E">
        <w:trPr>
          <w:cantSplit/>
        </w:trPr>
        <w:tc>
          <w:tcPr>
            <w:tcW w:w="1393" w:type="pct"/>
            <w:shd w:val="clear" w:color="auto" w:fill="auto"/>
          </w:tcPr>
          <w:p w:rsidR="009E1980" w:rsidRPr="00AA1E54" w:rsidRDefault="009E1980" w:rsidP="007635BE">
            <w:pPr>
              <w:pStyle w:val="ENoteTableText"/>
              <w:tabs>
                <w:tab w:val="center" w:leader="dot" w:pos="2268"/>
              </w:tabs>
            </w:pPr>
            <w:r w:rsidRPr="00AA1E54">
              <w:t>Part</w:t>
            </w:r>
            <w:r w:rsidR="007635BE" w:rsidRPr="00AA1E54">
              <w:t> </w:t>
            </w:r>
            <w:r w:rsidRPr="00AA1E54">
              <w:t>IIIA</w:t>
            </w:r>
            <w:r w:rsidRPr="00AA1E54">
              <w:tab/>
            </w:r>
          </w:p>
        </w:tc>
        <w:tc>
          <w:tcPr>
            <w:tcW w:w="3607" w:type="pct"/>
            <w:shd w:val="clear" w:color="auto" w:fill="auto"/>
          </w:tcPr>
          <w:p w:rsidR="009E1980" w:rsidRPr="00AA1E54" w:rsidRDefault="009E1980" w:rsidP="009E1980">
            <w:pPr>
              <w:pStyle w:val="ENoteTableText"/>
            </w:pPr>
            <w:r w:rsidRPr="00AA1E54">
              <w:t>ad 2000 No</w:t>
            </w:r>
            <w:r w:rsidR="00813279" w:rsidRPr="00AA1E54">
              <w:t> </w:t>
            </w:r>
            <w:r w:rsidRPr="00AA1E54">
              <w:t>81</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rep 2007 No</w:t>
            </w:r>
            <w:r w:rsidR="00813279" w:rsidRPr="00AA1E54">
              <w:t> </w:t>
            </w:r>
            <w:r w:rsidRPr="00AA1E54">
              <w:t>293</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39A</w:t>
            </w:r>
            <w:r w:rsidR="009E1980" w:rsidRPr="00AA1E54">
              <w:tab/>
            </w:r>
          </w:p>
        </w:tc>
        <w:tc>
          <w:tcPr>
            <w:tcW w:w="3607" w:type="pct"/>
            <w:shd w:val="clear" w:color="auto" w:fill="auto"/>
          </w:tcPr>
          <w:p w:rsidR="009E1980" w:rsidRPr="00AA1E54" w:rsidRDefault="009E1980" w:rsidP="009E1980">
            <w:pPr>
              <w:pStyle w:val="ENoteTableText"/>
            </w:pPr>
            <w:r w:rsidRPr="00AA1E54">
              <w:t>ad 2000 No</w:t>
            </w:r>
            <w:r w:rsidR="00813279" w:rsidRPr="00AA1E54">
              <w:t> </w:t>
            </w:r>
            <w:r w:rsidRPr="00AA1E54">
              <w:t>81</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rep 2007 No</w:t>
            </w:r>
            <w:r w:rsidR="00813279" w:rsidRPr="00AA1E54">
              <w:t> </w:t>
            </w:r>
            <w:r w:rsidRPr="00AA1E54">
              <w:t>293</w:t>
            </w:r>
          </w:p>
        </w:tc>
      </w:tr>
      <w:tr w:rsidR="009E1980" w:rsidRPr="00AA1E54" w:rsidTr="00B9500E">
        <w:trPr>
          <w:cantSplit/>
        </w:trPr>
        <w:tc>
          <w:tcPr>
            <w:tcW w:w="1393" w:type="pct"/>
            <w:shd w:val="clear" w:color="auto" w:fill="auto"/>
          </w:tcPr>
          <w:p w:rsidR="009E1980" w:rsidRPr="00AA1E54" w:rsidRDefault="009E1980" w:rsidP="009E1980">
            <w:pPr>
              <w:pStyle w:val="ENoteTableText"/>
            </w:pPr>
            <w:r w:rsidRPr="00AA1E54">
              <w:rPr>
                <w:b/>
              </w:rPr>
              <w:lastRenderedPageBreak/>
              <w:t>Part</w:t>
            </w:r>
            <w:r w:rsidR="007635BE" w:rsidRPr="00AA1E54">
              <w:rPr>
                <w:b/>
              </w:rPr>
              <w:t> </w:t>
            </w:r>
            <w:r w:rsidRPr="00AA1E54">
              <w:rPr>
                <w:b/>
              </w:rPr>
              <w:t>IIIB</w:t>
            </w:r>
          </w:p>
        </w:tc>
        <w:tc>
          <w:tcPr>
            <w:tcW w:w="3607" w:type="pct"/>
            <w:shd w:val="clear" w:color="auto" w:fill="auto"/>
          </w:tcPr>
          <w:p w:rsidR="009E1980" w:rsidRPr="00AA1E54" w:rsidRDefault="009E1980" w:rsidP="009E1980">
            <w:pPr>
              <w:pStyle w:val="ENoteTableText"/>
            </w:pPr>
          </w:p>
        </w:tc>
      </w:tr>
      <w:tr w:rsidR="009E1980" w:rsidRPr="00AA1E54" w:rsidTr="00B9500E">
        <w:trPr>
          <w:cantSplit/>
        </w:trPr>
        <w:tc>
          <w:tcPr>
            <w:tcW w:w="1393" w:type="pct"/>
            <w:shd w:val="clear" w:color="auto" w:fill="auto"/>
          </w:tcPr>
          <w:p w:rsidR="009E1980" w:rsidRPr="00AA1E54" w:rsidRDefault="009E1980" w:rsidP="007635BE">
            <w:pPr>
              <w:pStyle w:val="ENoteTableText"/>
              <w:tabs>
                <w:tab w:val="center" w:leader="dot" w:pos="2268"/>
              </w:tabs>
            </w:pPr>
            <w:r w:rsidRPr="00AA1E54">
              <w:t>Part</w:t>
            </w:r>
            <w:r w:rsidR="007635BE" w:rsidRPr="00AA1E54">
              <w:t> </w:t>
            </w:r>
            <w:r w:rsidRPr="00AA1E54">
              <w:t>IIIB</w:t>
            </w:r>
            <w:r w:rsidRPr="00AA1E54">
              <w:tab/>
            </w:r>
          </w:p>
        </w:tc>
        <w:tc>
          <w:tcPr>
            <w:tcW w:w="3607" w:type="pct"/>
            <w:shd w:val="clear" w:color="auto" w:fill="auto"/>
          </w:tcPr>
          <w:p w:rsidR="009E1980" w:rsidRPr="00AA1E54" w:rsidRDefault="009E1980" w:rsidP="009E1980">
            <w:pPr>
              <w:pStyle w:val="ENoteTableText"/>
            </w:pPr>
            <w:r w:rsidRPr="00AA1E54">
              <w:t>ad 2000 No</w:t>
            </w:r>
            <w:r w:rsidR="00813279" w:rsidRPr="00AA1E54">
              <w:t> </w:t>
            </w:r>
            <w:r w:rsidRPr="00AA1E54">
              <w:t>81</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39B</w:t>
            </w:r>
            <w:r w:rsidR="009E1980" w:rsidRPr="00AA1E54">
              <w:tab/>
            </w:r>
          </w:p>
        </w:tc>
        <w:tc>
          <w:tcPr>
            <w:tcW w:w="3607" w:type="pct"/>
            <w:shd w:val="clear" w:color="auto" w:fill="auto"/>
          </w:tcPr>
          <w:p w:rsidR="009E1980" w:rsidRPr="00AA1E54" w:rsidRDefault="009E1980" w:rsidP="009E1980">
            <w:pPr>
              <w:pStyle w:val="ENoteTableText"/>
            </w:pPr>
            <w:r w:rsidRPr="00AA1E54">
              <w:t>ad 2000 No</w:t>
            </w:r>
            <w:r w:rsidR="00813279" w:rsidRPr="00AA1E54">
              <w:t> </w:t>
            </w:r>
            <w:r w:rsidRPr="00AA1E54">
              <w:t>81</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am 2007 No</w:t>
            </w:r>
            <w:r w:rsidR="00813279" w:rsidRPr="00AA1E54">
              <w:t> </w:t>
            </w:r>
            <w:r w:rsidRPr="00AA1E54">
              <w:t>293</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39BA</w:t>
            </w:r>
            <w:r w:rsidR="009E1980" w:rsidRPr="00AA1E54">
              <w:tab/>
            </w:r>
          </w:p>
        </w:tc>
        <w:tc>
          <w:tcPr>
            <w:tcW w:w="3607" w:type="pct"/>
            <w:shd w:val="clear" w:color="auto" w:fill="auto"/>
          </w:tcPr>
          <w:p w:rsidR="009E1980" w:rsidRPr="00AA1E54" w:rsidRDefault="009E1980" w:rsidP="009E1980">
            <w:pPr>
              <w:pStyle w:val="ENoteTableText"/>
            </w:pPr>
            <w:r w:rsidRPr="00AA1E54">
              <w:t>ad 2007 No</w:t>
            </w:r>
            <w:r w:rsidR="00813279" w:rsidRPr="00AA1E54">
              <w:t> </w:t>
            </w:r>
            <w:r w:rsidRPr="00AA1E54">
              <w:t>293</w:t>
            </w:r>
          </w:p>
        </w:tc>
      </w:tr>
      <w:tr w:rsidR="009E1980" w:rsidRPr="00AA1E54" w:rsidTr="00B9500E">
        <w:trPr>
          <w:cantSplit/>
        </w:trPr>
        <w:tc>
          <w:tcPr>
            <w:tcW w:w="1393" w:type="pct"/>
            <w:shd w:val="clear" w:color="auto" w:fill="auto"/>
          </w:tcPr>
          <w:p w:rsidR="009E1980" w:rsidRPr="00AA1E54" w:rsidRDefault="009E1980" w:rsidP="009E1980">
            <w:pPr>
              <w:pStyle w:val="ENoteTableText"/>
            </w:pPr>
            <w:r w:rsidRPr="00AA1E54">
              <w:rPr>
                <w:b/>
              </w:rPr>
              <w:t>Part</w:t>
            </w:r>
            <w:r w:rsidR="007635BE" w:rsidRPr="00AA1E54">
              <w:rPr>
                <w:b/>
              </w:rPr>
              <w:t> </w:t>
            </w:r>
            <w:r w:rsidRPr="00AA1E54">
              <w:rPr>
                <w:b/>
              </w:rPr>
              <w:t>IIIC</w:t>
            </w:r>
          </w:p>
        </w:tc>
        <w:tc>
          <w:tcPr>
            <w:tcW w:w="3607" w:type="pct"/>
            <w:shd w:val="clear" w:color="auto" w:fill="auto"/>
          </w:tcPr>
          <w:p w:rsidR="009E1980" w:rsidRPr="00AA1E54" w:rsidRDefault="009E1980" w:rsidP="009E1980">
            <w:pPr>
              <w:pStyle w:val="ENoteTableText"/>
            </w:pPr>
          </w:p>
        </w:tc>
      </w:tr>
      <w:tr w:rsidR="009E1980" w:rsidRPr="00AA1E54" w:rsidTr="00B9500E">
        <w:trPr>
          <w:cantSplit/>
        </w:trPr>
        <w:tc>
          <w:tcPr>
            <w:tcW w:w="1393" w:type="pct"/>
            <w:shd w:val="clear" w:color="auto" w:fill="auto"/>
          </w:tcPr>
          <w:p w:rsidR="009E1980" w:rsidRPr="00AA1E54" w:rsidRDefault="009E1980" w:rsidP="007635BE">
            <w:pPr>
              <w:pStyle w:val="ENoteTableText"/>
              <w:tabs>
                <w:tab w:val="center" w:leader="dot" w:pos="2268"/>
              </w:tabs>
            </w:pPr>
            <w:r w:rsidRPr="00AA1E54">
              <w:t>Part</w:t>
            </w:r>
            <w:r w:rsidR="007635BE" w:rsidRPr="00AA1E54">
              <w:t> </w:t>
            </w:r>
            <w:r w:rsidRPr="00AA1E54">
              <w:t>IIIC</w:t>
            </w:r>
            <w:r w:rsidRPr="00AA1E54">
              <w:tab/>
            </w:r>
          </w:p>
        </w:tc>
        <w:tc>
          <w:tcPr>
            <w:tcW w:w="3607" w:type="pct"/>
            <w:shd w:val="clear" w:color="auto" w:fill="auto"/>
          </w:tcPr>
          <w:p w:rsidR="009E1980" w:rsidRPr="00AA1E54" w:rsidRDefault="009E1980" w:rsidP="009E1980">
            <w:pPr>
              <w:pStyle w:val="ENoteTableText"/>
            </w:pPr>
            <w:r w:rsidRPr="00AA1E54">
              <w:t>ad 2000 No</w:t>
            </w:r>
            <w:r w:rsidR="00813279" w:rsidRPr="00AA1E54">
              <w:t> </w:t>
            </w:r>
            <w:r w:rsidRPr="00AA1E54">
              <w:t>81</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39BB</w:t>
            </w:r>
            <w:r w:rsidR="009E1980" w:rsidRPr="00AA1E54">
              <w:tab/>
            </w:r>
          </w:p>
        </w:tc>
        <w:tc>
          <w:tcPr>
            <w:tcW w:w="3607" w:type="pct"/>
            <w:shd w:val="clear" w:color="auto" w:fill="auto"/>
          </w:tcPr>
          <w:p w:rsidR="009E1980" w:rsidRPr="00AA1E54" w:rsidRDefault="009E1980" w:rsidP="009E1980">
            <w:pPr>
              <w:pStyle w:val="ENoteTableText"/>
            </w:pPr>
            <w:r w:rsidRPr="00AA1E54">
              <w:t>ad 2012 No</w:t>
            </w:r>
            <w:r w:rsidR="00813279" w:rsidRPr="00AA1E54">
              <w:t> </w:t>
            </w:r>
            <w:r w:rsidRPr="00AA1E54">
              <w:t>50</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am 2012 No</w:t>
            </w:r>
            <w:r w:rsidR="00813279" w:rsidRPr="00AA1E54">
              <w:t> </w:t>
            </w:r>
            <w:r w:rsidRPr="00AA1E54">
              <w:t>211</w:t>
            </w:r>
            <w:r w:rsidR="00AC20B7" w:rsidRPr="00AA1E54">
              <w:t>; F2021L01204</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39C</w:t>
            </w:r>
            <w:r w:rsidR="009E1980" w:rsidRPr="00AA1E54">
              <w:tab/>
            </w:r>
          </w:p>
        </w:tc>
        <w:tc>
          <w:tcPr>
            <w:tcW w:w="3607" w:type="pct"/>
            <w:shd w:val="clear" w:color="auto" w:fill="auto"/>
          </w:tcPr>
          <w:p w:rsidR="009E1980" w:rsidRPr="00AA1E54" w:rsidRDefault="009E1980" w:rsidP="009E1980">
            <w:pPr>
              <w:pStyle w:val="ENoteTableText"/>
            </w:pPr>
            <w:r w:rsidRPr="00AA1E54">
              <w:t>ad 2000 No</w:t>
            </w:r>
            <w:r w:rsidR="00813279" w:rsidRPr="00AA1E54">
              <w:t> </w:t>
            </w:r>
            <w:r w:rsidRPr="00AA1E54">
              <w:t>81</w:t>
            </w:r>
          </w:p>
        </w:tc>
      </w:tr>
      <w:tr w:rsidR="009E1980" w:rsidRPr="00AA1E54" w:rsidTr="00B9500E">
        <w:trPr>
          <w:cantSplit/>
        </w:trPr>
        <w:tc>
          <w:tcPr>
            <w:tcW w:w="1393" w:type="pct"/>
            <w:shd w:val="clear" w:color="auto" w:fill="auto"/>
          </w:tcPr>
          <w:p w:rsidR="009E1980" w:rsidRPr="00AA1E54" w:rsidRDefault="009E1980" w:rsidP="00F23182">
            <w:pPr>
              <w:pStyle w:val="ENoteTableText"/>
              <w:tabs>
                <w:tab w:val="center" w:leader="dot" w:pos="2268"/>
              </w:tabs>
            </w:pPr>
          </w:p>
        </w:tc>
        <w:tc>
          <w:tcPr>
            <w:tcW w:w="3607" w:type="pct"/>
            <w:shd w:val="clear" w:color="auto" w:fill="auto"/>
          </w:tcPr>
          <w:p w:rsidR="009E1980" w:rsidRPr="00AA1E54" w:rsidRDefault="00F23182" w:rsidP="009E1980">
            <w:pPr>
              <w:pStyle w:val="ENoteTableText"/>
            </w:pPr>
            <w:r w:rsidRPr="00AA1E54">
              <w:t>am</w:t>
            </w:r>
            <w:r w:rsidR="009E1980" w:rsidRPr="00AA1E54">
              <w:t xml:space="preserve"> 2007 No</w:t>
            </w:r>
            <w:r w:rsidR="00813279" w:rsidRPr="00AA1E54">
              <w:t> </w:t>
            </w:r>
            <w:r w:rsidR="009E1980" w:rsidRPr="00AA1E54">
              <w:t>293</w:t>
            </w:r>
          </w:p>
        </w:tc>
      </w:tr>
      <w:tr w:rsidR="006D17C9" w:rsidRPr="00AA1E54" w:rsidTr="00B9500E">
        <w:trPr>
          <w:cantSplit/>
        </w:trPr>
        <w:tc>
          <w:tcPr>
            <w:tcW w:w="1393" w:type="pct"/>
            <w:shd w:val="clear" w:color="auto" w:fill="auto"/>
          </w:tcPr>
          <w:p w:rsidR="006D17C9" w:rsidRPr="00AA1E54" w:rsidRDefault="006D17C9" w:rsidP="00F23182">
            <w:pPr>
              <w:pStyle w:val="ENoteTableText"/>
              <w:tabs>
                <w:tab w:val="center" w:leader="dot" w:pos="2268"/>
              </w:tabs>
            </w:pPr>
            <w:r w:rsidRPr="00AA1E54">
              <w:t>r 39CA</w:t>
            </w:r>
            <w:r w:rsidRPr="00AA1E54">
              <w:tab/>
            </w:r>
          </w:p>
        </w:tc>
        <w:tc>
          <w:tcPr>
            <w:tcW w:w="3607" w:type="pct"/>
            <w:shd w:val="clear" w:color="auto" w:fill="auto"/>
          </w:tcPr>
          <w:p w:rsidR="006D17C9" w:rsidRPr="00AA1E54" w:rsidRDefault="006D17C9" w:rsidP="009E1980">
            <w:pPr>
              <w:pStyle w:val="ENoteTableText"/>
            </w:pPr>
            <w:r w:rsidRPr="00AA1E54">
              <w:t>ad F2019L00184</w:t>
            </w:r>
          </w:p>
        </w:tc>
      </w:tr>
      <w:tr w:rsidR="00D75587" w:rsidRPr="00AA1E54" w:rsidTr="00B9500E">
        <w:trPr>
          <w:cantSplit/>
        </w:trPr>
        <w:tc>
          <w:tcPr>
            <w:tcW w:w="1393" w:type="pct"/>
            <w:shd w:val="clear" w:color="auto" w:fill="auto"/>
          </w:tcPr>
          <w:p w:rsidR="00D75587" w:rsidRPr="00AA1E54" w:rsidRDefault="00D75587" w:rsidP="00F23182">
            <w:pPr>
              <w:pStyle w:val="ENoteTableText"/>
              <w:tabs>
                <w:tab w:val="center" w:leader="dot" w:pos="2268"/>
              </w:tabs>
            </w:pPr>
          </w:p>
        </w:tc>
        <w:tc>
          <w:tcPr>
            <w:tcW w:w="3607" w:type="pct"/>
            <w:shd w:val="clear" w:color="auto" w:fill="auto"/>
          </w:tcPr>
          <w:p w:rsidR="00D75587" w:rsidRPr="00AA1E54" w:rsidRDefault="00D75587" w:rsidP="009E1980">
            <w:pPr>
              <w:pStyle w:val="ENoteTableText"/>
            </w:pPr>
            <w:r w:rsidRPr="00AA1E54">
              <w:t>ed C64</w:t>
            </w:r>
          </w:p>
        </w:tc>
      </w:tr>
      <w:tr w:rsidR="00120E7D" w:rsidRPr="00AA1E54" w:rsidTr="00B9500E">
        <w:trPr>
          <w:cantSplit/>
        </w:trPr>
        <w:tc>
          <w:tcPr>
            <w:tcW w:w="1393" w:type="pct"/>
            <w:shd w:val="clear" w:color="auto" w:fill="auto"/>
          </w:tcPr>
          <w:p w:rsidR="00120E7D" w:rsidRPr="00AA1E54" w:rsidRDefault="00120E7D" w:rsidP="00F23182">
            <w:pPr>
              <w:pStyle w:val="ENoteTableText"/>
              <w:tabs>
                <w:tab w:val="center" w:leader="dot" w:pos="2268"/>
              </w:tabs>
            </w:pPr>
          </w:p>
        </w:tc>
        <w:tc>
          <w:tcPr>
            <w:tcW w:w="3607" w:type="pct"/>
            <w:shd w:val="clear" w:color="auto" w:fill="auto"/>
          </w:tcPr>
          <w:p w:rsidR="00120E7D" w:rsidRPr="00AA1E54" w:rsidRDefault="00120E7D" w:rsidP="009E1980">
            <w:pPr>
              <w:pStyle w:val="ENoteTableText"/>
            </w:pPr>
            <w:r w:rsidRPr="00AA1E54">
              <w:t>am F2020L00812</w:t>
            </w:r>
          </w:p>
        </w:tc>
      </w:tr>
      <w:tr w:rsidR="006D17C9" w:rsidRPr="00AA1E54" w:rsidTr="00B9500E">
        <w:trPr>
          <w:cantSplit/>
        </w:trPr>
        <w:tc>
          <w:tcPr>
            <w:tcW w:w="1393" w:type="pct"/>
            <w:shd w:val="clear" w:color="auto" w:fill="auto"/>
          </w:tcPr>
          <w:p w:rsidR="006D17C9" w:rsidRPr="00AA1E54" w:rsidRDefault="006D17C9" w:rsidP="00F23182">
            <w:pPr>
              <w:pStyle w:val="ENoteTableText"/>
              <w:tabs>
                <w:tab w:val="center" w:leader="dot" w:pos="2268"/>
              </w:tabs>
            </w:pPr>
          </w:p>
        </w:tc>
        <w:tc>
          <w:tcPr>
            <w:tcW w:w="3607" w:type="pct"/>
            <w:shd w:val="clear" w:color="auto" w:fill="auto"/>
          </w:tcPr>
          <w:p w:rsidR="006D17C9" w:rsidRPr="00AA1E54" w:rsidRDefault="006D17C9">
            <w:pPr>
              <w:pStyle w:val="ENoteTableText"/>
            </w:pPr>
            <w:r w:rsidRPr="00AA1E54">
              <w:t xml:space="preserve">rep </w:t>
            </w:r>
            <w:r w:rsidR="00184680" w:rsidRPr="00AA1E54">
              <w:t xml:space="preserve">end of </w:t>
            </w:r>
            <w:r w:rsidR="00120E7D" w:rsidRPr="00AA1E54">
              <w:t>31 Dec 2020</w:t>
            </w:r>
            <w:r w:rsidRPr="00AA1E54">
              <w:t xml:space="preserve"> (r 39CA(3))</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39D</w:t>
            </w:r>
            <w:r w:rsidR="009E1980" w:rsidRPr="00AA1E54">
              <w:tab/>
            </w:r>
          </w:p>
        </w:tc>
        <w:tc>
          <w:tcPr>
            <w:tcW w:w="3607" w:type="pct"/>
            <w:shd w:val="clear" w:color="auto" w:fill="auto"/>
          </w:tcPr>
          <w:p w:rsidR="009E1980" w:rsidRPr="00AA1E54" w:rsidRDefault="009E1980" w:rsidP="009E1980">
            <w:pPr>
              <w:pStyle w:val="ENoteTableText"/>
            </w:pPr>
            <w:r w:rsidRPr="00AA1E54">
              <w:t>ad 2000 No</w:t>
            </w:r>
            <w:r w:rsidR="00813279" w:rsidRPr="00AA1E54">
              <w:t> </w:t>
            </w:r>
            <w:r w:rsidRPr="00AA1E54">
              <w:t>81</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rs 2007 No</w:t>
            </w:r>
            <w:r w:rsidR="00813279" w:rsidRPr="00AA1E54">
              <w:t> </w:t>
            </w:r>
            <w:r w:rsidRPr="00AA1E54">
              <w:t>293</w:t>
            </w:r>
          </w:p>
        </w:tc>
      </w:tr>
      <w:tr w:rsidR="009E1980" w:rsidRPr="00AA1E54" w:rsidTr="00B9500E">
        <w:trPr>
          <w:cantSplit/>
        </w:trPr>
        <w:tc>
          <w:tcPr>
            <w:tcW w:w="1393" w:type="pct"/>
            <w:shd w:val="clear" w:color="auto" w:fill="auto"/>
          </w:tcPr>
          <w:p w:rsidR="009E1980" w:rsidRPr="00AA1E54" w:rsidRDefault="009E1980" w:rsidP="00222915">
            <w:pPr>
              <w:pStyle w:val="ENoteTableText"/>
              <w:keepNext/>
              <w:keepLines/>
            </w:pPr>
            <w:r w:rsidRPr="00AA1E54">
              <w:rPr>
                <w:b/>
              </w:rPr>
              <w:t>Part</w:t>
            </w:r>
            <w:r w:rsidR="007635BE" w:rsidRPr="00AA1E54">
              <w:rPr>
                <w:b/>
              </w:rPr>
              <w:t> </w:t>
            </w:r>
            <w:r w:rsidRPr="00AA1E54">
              <w:rPr>
                <w:b/>
              </w:rPr>
              <w:t>IV</w:t>
            </w:r>
          </w:p>
        </w:tc>
        <w:tc>
          <w:tcPr>
            <w:tcW w:w="3607" w:type="pct"/>
            <w:shd w:val="clear" w:color="auto" w:fill="auto"/>
          </w:tcPr>
          <w:p w:rsidR="009E1980" w:rsidRPr="00AA1E54" w:rsidRDefault="009E1980" w:rsidP="00222915">
            <w:pPr>
              <w:pStyle w:val="ENoteTableText"/>
              <w:keepNext/>
              <w:keepLines/>
            </w:pP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40</w:t>
            </w:r>
            <w:r w:rsidR="009E1980" w:rsidRPr="00AA1E54">
              <w:tab/>
            </w:r>
          </w:p>
        </w:tc>
        <w:tc>
          <w:tcPr>
            <w:tcW w:w="3607" w:type="pct"/>
            <w:shd w:val="clear" w:color="auto" w:fill="auto"/>
          </w:tcPr>
          <w:p w:rsidR="009E1980" w:rsidRPr="00AA1E54" w:rsidRDefault="009E1980" w:rsidP="009E1980">
            <w:pPr>
              <w:pStyle w:val="ENoteTableText"/>
            </w:pPr>
            <w:r w:rsidRPr="00AA1E54">
              <w:t>am 2000 No</w:t>
            </w:r>
            <w:r w:rsidR="00813279" w:rsidRPr="00AA1E54">
              <w:t> </w:t>
            </w:r>
            <w:r w:rsidRPr="00AA1E54">
              <w:t>81</w:t>
            </w:r>
          </w:p>
        </w:tc>
      </w:tr>
      <w:tr w:rsidR="009E1980" w:rsidRPr="00AA1E54" w:rsidTr="00B9500E">
        <w:trPr>
          <w:cantSplit/>
        </w:trPr>
        <w:tc>
          <w:tcPr>
            <w:tcW w:w="1393" w:type="pct"/>
            <w:shd w:val="clear" w:color="auto" w:fill="auto"/>
          </w:tcPr>
          <w:p w:rsidR="009E1980" w:rsidRPr="00AA1E54" w:rsidRDefault="007635BE" w:rsidP="00F23182">
            <w:pPr>
              <w:pStyle w:val="ENoteTableText"/>
              <w:tabs>
                <w:tab w:val="center" w:leader="dot" w:pos="2268"/>
              </w:tabs>
            </w:pPr>
            <w:r w:rsidRPr="00AA1E54">
              <w:t>r</w:t>
            </w:r>
            <w:r w:rsidR="00813279" w:rsidRPr="00AA1E54">
              <w:t> </w:t>
            </w:r>
            <w:r w:rsidR="009E1980" w:rsidRPr="00AA1E54">
              <w:t>41–44</w:t>
            </w:r>
            <w:r w:rsidR="009E1980" w:rsidRPr="00AA1E54">
              <w:tab/>
            </w:r>
          </w:p>
        </w:tc>
        <w:tc>
          <w:tcPr>
            <w:tcW w:w="3607" w:type="pct"/>
            <w:shd w:val="clear" w:color="auto" w:fill="auto"/>
          </w:tcPr>
          <w:p w:rsidR="009E1980" w:rsidRPr="00AA1E54" w:rsidRDefault="009E1980" w:rsidP="009E1980">
            <w:pPr>
              <w:pStyle w:val="ENoteTableText"/>
            </w:pPr>
            <w:r w:rsidRPr="00AA1E54">
              <w:t>rep 2000 No</w:t>
            </w:r>
            <w:r w:rsidR="00813279" w:rsidRPr="00AA1E54">
              <w:t> </w:t>
            </w:r>
            <w:r w:rsidRPr="00AA1E54">
              <w:t>81</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45</w:t>
            </w:r>
            <w:r w:rsidR="009E1980" w:rsidRPr="00AA1E54">
              <w:tab/>
            </w:r>
          </w:p>
        </w:tc>
        <w:tc>
          <w:tcPr>
            <w:tcW w:w="3607" w:type="pct"/>
            <w:shd w:val="clear" w:color="auto" w:fill="auto"/>
          </w:tcPr>
          <w:p w:rsidR="009E1980" w:rsidRPr="00AA1E54" w:rsidRDefault="009E1980" w:rsidP="009E1980">
            <w:pPr>
              <w:pStyle w:val="ENoteTableText"/>
            </w:pPr>
            <w:r w:rsidRPr="00AA1E54">
              <w:t>rs 2000 No</w:t>
            </w:r>
            <w:r w:rsidR="00813279" w:rsidRPr="00AA1E54">
              <w:t> </w:t>
            </w:r>
            <w:r w:rsidRPr="00AA1E54">
              <w:t>81</w:t>
            </w:r>
          </w:p>
        </w:tc>
      </w:tr>
      <w:tr w:rsidR="00AC20B7" w:rsidRPr="00AA1E54" w:rsidTr="00B9500E">
        <w:trPr>
          <w:cantSplit/>
        </w:trPr>
        <w:tc>
          <w:tcPr>
            <w:tcW w:w="1393" w:type="pct"/>
            <w:shd w:val="clear" w:color="auto" w:fill="auto"/>
          </w:tcPr>
          <w:p w:rsidR="00AC20B7" w:rsidRPr="00AA1E54" w:rsidRDefault="00AC20B7" w:rsidP="007635BE">
            <w:pPr>
              <w:pStyle w:val="ENoteTableText"/>
              <w:tabs>
                <w:tab w:val="center" w:leader="dot" w:pos="2268"/>
              </w:tabs>
            </w:pPr>
          </w:p>
        </w:tc>
        <w:tc>
          <w:tcPr>
            <w:tcW w:w="3607" w:type="pct"/>
            <w:shd w:val="clear" w:color="auto" w:fill="auto"/>
          </w:tcPr>
          <w:p w:rsidR="00AC20B7" w:rsidRPr="00AA1E54" w:rsidRDefault="00AC20B7" w:rsidP="009E1980">
            <w:pPr>
              <w:pStyle w:val="ENoteTableText"/>
            </w:pPr>
            <w:r w:rsidRPr="00AA1E54">
              <w:t>am F2021L01204</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46</w:t>
            </w:r>
            <w:r w:rsidR="009E1980" w:rsidRPr="00AA1E54">
              <w:tab/>
            </w:r>
          </w:p>
        </w:tc>
        <w:tc>
          <w:tcPr>
            <w:tcW w:w="3607" w:type="pct"/>
            <w:shd w:val="clear" w:color="auto" w:fill="auto"/>
          </w:tcPr>
          <w:p w:rsidR="009E1980" w:rsidRPr="00AA1E54" w:rsidRDefault="009E1980" w:rsidP="009E1980">
            <w:pPr>
              <w:pStyle w:val="ENoteTableText"/>
            </w:pPr>
            <w:r w:rsidRPr="00AA1E54">
              <w:t>rep 2000 No</w:t>
            </w:r>
            <w:r w:rsidR="00813279" w:rsidRPr="00AA1E54">
              <w:t> </w:t>
            </w:r>
            <w:r w:rsidRPr="00AA1E54">
              <w:t>81</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47</w:t>
            </w:r>
            <w:r w:rsidR="009E1980" w:rsidRPr="00AA1E54">
              <w:tab/>
            </w:r>
          </w:p>
        </w:tc>
        <w:tc>
          <w:tcPr>
            <w:tcW w:w="3607" w:type="pct"/>
            <w:shd w:val="clear" w:color="auto" w:fill="auto"/>
          </w:tcPr>
          <w:p w:rsidR="009E1980" w:rsidRPr="00AA1E54" w:rsidRDefault="009E1980" w:rsidP="009E1980">
            <w:pPr>
              <w:pStyle w:val="ENoteTableText"/>
            </w:pPr>
            <w:r w:rsidRPr="00AA1E54">
              <w:t>am 1985 No</w:t>
            </w:r>
            <w:r w:rsidR="00813279" w:rsidRPr="00AA1E54">
              <w:t> </w:t>
            </w:r>
            <w:r w:rsidRPr="00AA1E54">
              <w:t>183</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rep 2000 No</w:t>
            </w:r>
            <w:r w:rsidR="00813279" w:rsidRPr="00AA1E54">
              <w:t> </w:t>
            </w:r>
            <w:r w:rsidRPr="00AA1E54">
              <w:t>81</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48</w:t>
            </w:r>
            <w:r w:rsidR="009E1980" w:rsidRPr="00AA1E54">
              <w:tab/>
            </w:r>
          </w:p>
        </w:tc>
        <w:tc>
          <w:tcPr>
            <w:tcW w:w="3607" w:type="pct"/>
            <w:shd w:val="clear" w:color="auto" w:fill="auto"/>
          </w:tcPr>
          <w:p w:rsidR="009E1980" w:rsidRPr="00AA1E54" w:rsidRDefault="009E1980" w:rsidP="009E1980">
            <w:pPr>
              <w:pStyle w:val="ENoteTableText"/>
            </w:pPr>
            <w:r w:rsidRPr="00AA1E54">
              <w:t>rs 1995 No</w:t>
            </w:r>
            <w:r w:rsidR="00813279" w:rsidRPr="00AA1E54">
              <w:t> </w:t>
            </w:r>
            <w:r w:rsidRPr="00AA1E54">
              <w:t>400</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49</w:t>
            </w:r>
            <w:r w:rsidR="009E1980" w:rsidRPr="00AA1E54">
              <w:tab/>
            </w:r>
          </w:p>
        </w:tc>
        <w:tc>
          <w:tcPr>
            <w:tcW w:w="3607" w:type="pct"/>
            <w:shd w:val="clear" w:color="auto" w:fill="auto"/>
          </w:tcPr>
          <w:p w:rsidR="009E1980" w:rsidRPr="00AA1E54" w:rsidRDefault="009E1980" w:rsidP="009E1980">
            <w:pPr>
              <w:pStyle w:val="ENoteTableText"/>
            </w:pPr>
            <w:r w:rsidRPr="00AA1E54">
              <w:t>am 1999 No</w:t>
            </w:r>
            <w:r w:rsidR="00813279" w:rsidRPr="00AA1E54">
              <w:t> </w:t>
            </w:r>
            <w:r w:rsidRPr="00AA1E54">
              <w:t>39</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rep 2000 No</w:t>
            </w:r>
            <w:r w:rsidR="00813279" w:rsidRPr="00AA1E54">
              <w:t> </w:t>
            </w:r>
            <w:r w:rsidRPr="00AA1E54">
              <w:t>81</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50</w:t>
            </w:r>
            <w:r w:rsidR="009E1980" w:rsidRPr="00AA1E54">
              <w:tab/>
            </w:r>
          </w:p>
        </w:tc>
        <w:tc>
          <w:tcPr>
            <w:tcW w:w="3607" w:type="pct"/>
            <w:shd w:val="clear" w:color="auto" w:fill="auto"/>
          </w:tcPr>
          <w:p w:rsidR="009E1980" w:rsidRPr="00AA1E54" w:rsidRDefault="009E1980" w:rsidP="009E1980">
            <w:pPr>
              <w:pStyle w:val="ENoteTableText"/>
            </w:pPr>
            <w:r w:rsidRPr="00AA1E54">
              <w:t>am 1999 No</w:t>
            </w:r>
            <w:r w:rsidR="00813279" w:rsidRPr="00AA1E54">
              <w:t> </w:t>
            </w:r>
            <w:r w:rsidRPr="00AA1E54">
              <w:t>39</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rs 2000 No</w:t>
            </w:r>
            <w:r w:rsidR="00813279" w:rsidRPr="00AA1E54">
              <w:t> </w:t>
            </w:r>
            <w:r w:rsidRPr="00AA1E54">
              <w:t>81</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50A</w:t>
            </w:r>
            <w:r w:rsidR="009E1980" w:rsidRPr="00AA1E54">
              <w:tab/>
            </w:r>
          </w:p>
        </w:tc>
        <w:tc>
          <w:tcPr>
            <w:tcW w:w="3607" w:type="pct"/>
            <w:shd w:val="clear" w:color="auto" w:fill="auto"/>
          </w:tcPr>
          <w:p w:rsidR="009E1980" w:rsidRPr="00AA1E54" w:rsidRDefault="009E1980" w:rsidP="009E1980">
            <w:pPr>
              <w:pStyle w:val="ENoteTableText"/>
            </w:pPr>
            <w:r w:rsidRPr="00AA1E54">
              <w:t>ad 2000 No</w:t>
            </w:r>
            <w:r w:rsidR="00813279" w:rsidRPr="00AA1E54">
              <w:t> </w:t>
            </w:r>
            <w:r w:rsidRPr="00AA1E54">
              <w:t>81</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am 2008 No</w:t>
            </w:r>
            <w:r w:rsidR="00813279" w:rsidRPr="00AA1E54">
              <w:t> </w:t>
            </w:r>
            <w:r w:rsidRPr="00AA1E54">
              <w:t>258</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50B</w:t>
            </w:r>
            <w:r w:rsidR="009E1980" w:rsidRPr="00AA1E54">
              <w:tab/>
            </w:r>
          </w:p>
        </w:tc>
        <w:tc>
          <w:tcPr>
            <w:tcW w:w="3607" w:type="pct"/>
            <w:shd w:val="clear" w:color="auto" w:fill="auto"/>
          </w:tcPr>
          <w:p w:rsidR="009E1980" w:rsidRPr="00AA1E54" w:rsidRDefault="009E1980" w:rsidP="009E1980">
            <w:pPr>
              <w:pStyle w:val="ENoteTableText"/>
            </w:pPr>
            <w:r w:rsidRPr="00AA1E54">
              <w:t>ad 2000 No</w:t>
            </w:r>
            <w:r w:rsidR="00813279" w:rsidRPr="00AA1E54">
              <w:t> </w:t>
            </w:r>
            <w:r w:rsidRPr="00AA1E54">
              <w:t>81</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51</w:t>
            </w:r>
            <w:r w:rsidR="009E1980" w:rsidRPr="00AA1E54">
              <w:tab/>
            </w:r>
          </w:p>
        </w:tc>
        <w:tc>
          <w:tcPr>
            <w:tcW w:w="3607" w:type="pct"/>
            <w:shd w:val="clear" w:color="auto" w:fill="auto"/>
          </w:tcPr>
          <w:p w:rsidR="009E1980" w:rsidRPr="00AA1E54" w:rsidRDefault="009E1980" w:rsidP="009E1980">
            <w:pPr>
              <w:pStyle w:val="ENoteTableText"/>
            </w:pPr>
            <w:r w:rsidRPr="00AA1E54">
              <w:t>am 1999 No</w:t>
            </w:r>
            <w:r w:rsidR="00813279" w:rsidRPr="00AA1E54">
              <w:t> </w:t>
            </w:r>
            <w:r w:rsidRPr="00AA1E54">
              <w:t>39</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52</w:t>
            </w:r>
            <w:r w:rsidR="009E1980" w:rsidRPr="00AA1E54">
              <w:tab/>
            </w:r>
          </w:p>
        </w:tc>
        <w:tc>
          <w:tcPr>
            <w:tcW w:w="3607" w:type="pct"/>
            <w:shd w:val="clear" w:color="auto" w:fill="auto"/>
          </w:tcPr>
          <w:p w:rsidR="009E1980" w:rsidRPr="00AA1E54" w:rsidRDefault="009E1980" w:rsidP="009E1980">
            <w:pPr>
              <w:pStyle w:val="ENoteTableText"/>
            </w:pPr>
            <w:r w:rsidRPr="00AA1E54">
              <w:t>rep 2000 No</w:t>
            </w:r>
            <w:r w:rsidR="00813279" w:rsidRPr="00AA1E54">
              <w:t> </w:t>
            </w:r>
            <w:r w:rsidRPr="00AA1E54">
              <w:t>81</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53</w:t>
            </w:r>
            <w:r w:rsidR="009E1980" w:rsidRPr="00AA1E54">
              <w:tab/>
            </w:r>
          </w:p>
        </w:tc>
        <w:tc>
          <w:tcPr>
            <w:tcW w:w="3607" w:type="pct"/>
            <w:shd w:val="clear" w:color="auto" w:fill="auto"/>
          </w:tcPr>
          <w:p w:rsidR="009E1980" w:rsidRPr="00AA1E54" w:rsidRDefault="009E1980" w:rsidP="009E1980">
            <w:pPr>
              <w:pStyle w:val="ENoteTableText"/>
            </w:pPr>
            <w:r w:rsidRPr="00AA1E54">
              <w:t>rs 2000 No</w:t>
            </w:r>
            <w:r w:rsidR="00813279" w:rsidRPr="00AA1E54">
              <w:t> </w:t>
            </w:r>
            <w:r w:rsidRPr="00AA1E54">
              <w:t>81</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am 2000 No</w:t>
            </w:r>
            <w:r w:rsidR="00813279" w:rsidRPr="00AA1E54">
              <w:t> </w:t>
            </w:r>
            <w:r w:rsidRPr="00AA1E54">
              <w:t>207</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54</w:t>
            </w:r>
            <w:r w:rsidR="009E1980" w:rsidRPr="00AA1E54">
              <w:tab/>
            </w:r>
          </w:p>
        </w:tc>
        <w:tc>
          <w:tcPr>
            <w:tcW w:w="3607" w:type="pct"/>
            <w:shd w:val="clear" w:color="auto" w:fill="auto"/>
          </w:tcPr>
          <w:p w:rsidR="009E1980" w:rsidRPr="00AA1E54" w:rsidRDefault="009E1980" w:rsidP="009E1980">
            <w:pPr>
              <w:pStyle w:val="ENoteTableText"/>
            </w:pPr>
            <w:r w:rsidRPr="00AA1E54">
              <w:t>am 1999 No</w:t>
            </w:r>
            <w:r w:rsidR="00813279" w:rsidRPr="00AA1E54">
              <w:t> </w:t>
            </w:r>
            <w:r w:rsidRPr="00AA1E54">
              <w:t>39; 2000 No</w:t>
            </w:r>
            <w:r w:rsidR="00813279" w:rsidRPr="00AA1E54">
              <w:t> </w:t>
            </w:r>
            <w:r w:rsidRPr="00AA1E54">
              <w:t>81</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55</w:t>
            </w:r>
            <w:r w:rsidR="009E1980" w:rsidRPr="00AA1E54">
              <w:tab/>
            </w:r>
          </w:p>
        </w:tc>
        <w:tc>
          <w:tcPr>
            <w:tcW w:w="3607" w:type="pct"/>
            <w:shd w:val="clear" w:color="auto" w:fill="auto"/>
          </w:tcPr>
          <w:p w:rsidR="009E1980" w:rsidRPr="00AA1E54" w:rsidRDefault="009E1980" w:rsidP="009E1980">
            <w:pPr>
              <w:pStyle w:val="ENoteTableText"/>
            </w:pPr>
            <w:r w:rsidRPr="00AA1E54">
              <w:t>rs 2004 No</w:t>
            </w:r>
            <w:r w:rsidR="00813279" w:rsidRPr="00AA1E54">
              <w:t> </w:t>
            </w:r>
            <w:r w:rsidRPr="00AA1E54">
              <w:t>371</w:t>
            </w:r>
          </w:p>
        </w:tc>
      </w:tr>
      <w:tr w:rsidR="009E1980" w:rsidRPr="00AA1E54" w:rsidTr="00B9500E">
        <w:trPr>
          <w:cantSplit/>
        </w:trPr>
        <w:tc>
          <w:tcPr>
            <w:tcW w:w="1393" w:type="pct"/>
            <w:shd w:val="clear" w:color="auto" w:fill="auto"/>
          </w:tcPr>
          <w:p w:rsidR="009E1980" w:rsidRPr="00AA1E54" w:rsidRDefault="009E1980" w:rsidP="007635BE">
            <w:pPr>
              <w:pStyle w:val="ENoteTableText"/>
              <w:tabs>
                <w:tab w:val="center" w:leader="dot" w:pos="2268"/>
              </w:tabs>
            </w:pPr>
            <w:r w:rsidRPr="00AA1E54">
              <w:t>Part</w:t>
            </w:r>
            <w:r w:rsidR="00362FD8" w:rsidRPr="00AA1E54">
              <w:t> </w:t>
            </w:r>
            <w:r w:rsidRPr="00AA1E54">
              <w:t>4A</w:t>
            </w:r>
            <w:r w:rsidRPr="00AA1E54">
              <w:tab/>
            </w:r>
          </w:p>
        </w:tc>
        <w:tc>
          <w:tcPr>
            <w:tcW w:w="3607" w:type="pct"/>
            <w:shd w:val="clear" w:color="auto" w:fill="auto"/>
          </w:tcPr>
          <w:p w:rsidR="009E1980" w:rsidRPr="00AA1E54" w:rsidRDefault="009E1980" w:rsidP="009E1980">
            <w:pPr>
              <w:pStyle w:val="ENoteTableText"/>
            </w:pPr>
            <w:r w:rsidRPr="00AA1E54">
              <w:t>ad 2007 No</w:t>
            </w:r>
            <w:r w:rsidR="00813279" w:rsidRPr="00AA1E54">
              <w:t> </w:t>
            </w:r>
            <w:r w:rsidRPr="00AA1E54">
              <w:t>82</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rep 2008 No</w:t>
            </w:r>
            <w:r w:rsidR="00813279" w:rsidRPr="00AA1E54">
              <w:t> </w:t>
            </w:r>
            <w:r w:rsidRPr="00AA1E54">
              <w:t>182</w:t>
            </w:r>
          </w:p>
        </w:tc>
      </w:tr>
      <w:tr w:rsidR="009E1980" w:rsidRPr="00AA1E54" w:rsidTr="00B9500E">
        <w:trPr>
          <w:cantSplit/>
        </w:trPr>
        <w:tc>
          <w:tcPr>
            <w:tcW w:w="1393" w:type="pct"/>
            <w:shd w:val="clear" w:color="auto" w:fill="auto"/>
          </w:tcPr>
          <w:p w:rsidR="009E1980" w:rsidRPr="00AA1E54" w:rsidRDefault="009E1980" w:rsidP="00F23182">
            <w:pPr>
              <w:pStyle w:val="ENoteTableText"/>
              <w:tabs>
                <w:tab w:val="center" w:leader="dot" w:pos="2268"/>
              </w:tabs>
            </w:pPr>
            <w:r w:rsidRPr="00AA1E54">
              <w:t>Di</w:t>
            </w:r>
            <w:r w:rsidR="00F23182" w:rsidRPr="00AA1E54">
              <w:t>vision</w:t>
            </w:r>
            <w:r w:rsidR="00362FD8" w:rsidRPr="00AA1E54">
              <w:t> </w:t>
            </w:r>
            <w:r w:rsidRPr="00AA1E54">
              <w:t>1</w:t>
            </w:r>
            <w:r w:rsidRPr="00AA1E54">
              <w:tab/>
            </w:r>
          </w:p>
        </w:tc>
        <w:tc>
          <w:tcPr>
            <w:tcW w:w="3607" w:type="pct"/>
            <w:shd w:val="clear" w:color="auto" w:fill="auto"/>
          </w:tcPr>
          <w:p w:rsidR="009E1980" w:rsidRPr="00AA1E54" w:rsidRDefault="009E1980" w:rsidP="009E1980">
            <w:pPr>
              <w:pStyle w:val="ENoteTableText"/>
            </w:pPr>
            <w:r w:rsidRPr="00AA1E54">
              <w:t>rep 2008 No</w:t>
            </w:r>
            <w:r w:rsidR="00813279" w:rsidRPr="00AA1E54">
              <w:t> </w:t>
            </w:r>
            <w:r w:rsidRPr="00AA1E54">
              <w:t>182</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57</w:t>
            </w:r>
            <w:r w:rsidR="009E1980" w:rsidRPr="00AA1E54">
              <w:tab/>
            </w:r>
          </w:p>
        </w:tc>
        <w:tc>
          <w:tcPr>
            <w:tcW w:w="3607" w:type="pct"/>
            <w:shd w:val="clear" w:color="auto" w:fill="auto"/>
          </w:tcPr>
          <w:p w:rsidR="009E1980" w:rsidRPr="00AA1E54" w:rsidRDefault="009E1980" w:rsidP="009E1980">
            <w:pPr>
              <w:pStyle w:val="ENoteTableText"/>
            </w:pPr>
            <w:r w:rsidRPr="00AA1E54">
              <w:t>ad 2007 No</w:t>
            </w:r>
            <w:r w:rsidR="00813279" w:rsidRPr="00AA1E54">
              <w:t> </w:t>
            </w:r>
            <w:r w:rsidRPr="00AA1E54">
              <w:t>82</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rep 2008 No</w:t>
            </w:r>
            <w:r w:rsidR="00813279" w:rsidRPr="00AA1E54">
              <w:t> </w:t>
            </w:r>
            <w:r w:rsidRPr="00AA1E54">
              <w:t>182</w:t>
            </w:r>
          </w:p>
        </w:tc>
      </w:tr>
      <w:tr w:rsidR="009E1980" w:rsidRPr="00AA1E54" w:rsidTr="00B9500E">
        <w:trPr>
          <w:cantSplit/>
        </w:trPr>
        <w:tc>
          <w:tcPr>
            <w:tcW w:w="1393" w:type="pct"/>
            <w:shd w:val="clear" w:color="auto" w:fill="auto"/>
          </w:tcPr>
          <w:p w:rsidR="009E1980" w:rsidRPr="00AA1E54" w:rsidRDefault="009E1980" w:rsidP="00F23182">
            <w:pPr>
              <w:pStyle w:val="ENoteTableText"/>
              <w:tabs>
                <w:tab w:val="center" w:leader="dot" w:pos="2268"/>
              </w:tabs>
            </w:pPr>
            <w:r w:rsidRPr="00AA1E54">
              <w:t>Div</w:t>
            </w:r>
            <w:r w:rsidR="00F23182" w:rsidRPr="00AA1E54">
              <w:t>ision</w:t>
            </w:r>
            <w:r w:rsidR="00362FD8" w:rsidRPr="00AA1E54">
              <w:t> </w:t>
            </w:r>
            <w:r w:rsidRPr="00AA1E54">
              <w:t>2</w:t>
            </w:r>
            <w:r w:rsidRPr="00AA1E54">
              <w:tab/>
            </w:r>
          </w:p>
        </w:tc>
        <w:tc>
          <w:tcPr>
            <w:tcW w:w="3607" w:type="pct"/>
            <w:shd w:val="clear" w:color="auto" w:fill="auto"/>
          </w:tcPr>
          <w:p w:rsidR="009E1980" w:rsidRPr="00AA1E54" w:rsidRDefault="009E1980" w:rsidP="009E1980">
            <w:pPr>
              <w:pStyle w:val="ENoteTableText"/>
            </w:pPr>
            <w:r w:rsidRPr="00AA1E54">
              <w:t>rep 2008 No</w:t>
            </w:r>
            <w:r w:rsidR="00813279" w:rsidRPr="00AA1E54">
              <w:t> </w:t>
            </w:r>
            <w:r w:rsidRPr="00AA1E54">
              <w:t>182</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58</w:t>
            </w:r>
            <w:r w:rsidR="009E1980" w:rsidRPr="00AA1E54">
              <w:tab/>
            </w:r>
          </w:p>
        </w:tc>
        <w:tc>
          <w:tcPr>
            <w:tcW w:w="3607" w:type="pct"/>
            <w:shd w:val="clear" w:color="auto" w:fill="auto"/>
          </w:tcPr>
          <w:p w:rsidR="009E1980" w:rsidRPr="00AA1E54" w:rsidRDefault="009E1980" w:rsidP="009E1980">
            <w:pPr>
              <w:pStyle w:val="ENoteTableText"/>
            </w:pPr>
            <w:r w:rsidRPr="00AA1E54">
              <w:t>ad 2007 No</w:t>
            </w:r>
            <w:r w:rsidR="00813279" w:rsidRPr="00AA1E54">
              <w:t> </w:t>
            </w:r>
            <w:r w:rsidRPr="00AA1E54">
              <w:t>82</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rep 2008 No</w:t>
            </w:r>
            <w:r w:rsidR="00813279" w:rsidRPr="00AA1E54">
              <w:t> </w:t>
            </w:r>
            <w:r w:rsidRPr="00AA1E54">
              <w:t>182</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58A</w:t>
            </w:r>
            <w:r w:rsidR="009E1980" w:rsidRPr="00AA1E54">
              <w:tab/>
            </w:r>
          </w:p>
        </w:tc>
        <w:tc>
          <w:tcPr>
            <w:tcW w:w="3607" w:type="pct"/>
            <w:shd w:val="clear" w:color="auto" w:fill="auto"/>
          </w:tcPr>
          <w:p w:rsidR="009E1980" w:rsidRPr="00AA1E54" w:rsidRDefault="009E1980" w:rsidP="009E1980">
            <w:pPr>
              <w:pStyle w:val="ENoteTableText"/>
            </w:pPr>
            <w:r w:rsidRPr="00AA1E54">
              <w:t>ad 2007 No</w:t>
            </w:r>
            <w:r w:rsidR="00813279" w:rsidRPr="00AA1E54">
              <w:t> </w:t>
            </w:r>
            <w:r w:rsidRPr="00AA1E54">
              <w:t>82</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rep 2008 No</w:t>
            </w:r>
            <w:r w:rsidR="00813279" w:rsidRPr="00AA1E54">
              <w:t> </w:t>
            </w:r>
            <w:r w:rsidRPr="00AA1E54">
              <w:t>182</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58B</w:t>
            </w:r>
            <w:r w:rsidR="009E1980" w:rsidRPr="00AA1E54">
              <w:tab/>
            </w:r>
          </w:p>
        </w:tc>
        <w:tc>
          <w:tcPr>
            <w:tcW w:w="3607" w:type="pct"/>
            <w:shd w:val="clear" w:color="auto" w:fill="auto"/>
          </w:tcPr>
          <w:p w:rsidR="009E1980" w:rsidRPr="00AA1E54" w:rsidRDefault="009E1980" w:rsidP="009E1980">
            <w:pPr>
              <w:pStyle w:val="ENoteTableText"/>
            </w:pPr>
            <w:r w:rsidRPr="00AA1E54">
              <w:t>ad 2007 No</w:t>
            </w:r>
            <w:r w:rsidR="00813279" w:rsidRPr="00AA1E54">
              <w:t> </w:t>
            </w:r>
            <w:r w:rsidRPr="00AA1E54">
              <w:t>82</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rep 2008 No</w:t>
            </w:r>
            <w:r w:rsidR="00813279" w:rsidRPr="00AA1E54">
              <w:t> </w:t>
            </w:r>
            <w:r w:rsidRPr="00AA1E54">
              <w:t>182</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58C</w:t>
            </w:r>
            <w:r w:rsidR="009E1980" w:rsidRPr="00AA1E54">
              <w:tab/>
            </w:r>
          </w:p>
        </w:tc>
        <w:tc>
          <w:tcPr>
            <w:tcW w:w="3607" w:type="pct"/>
            <w:shd w:val="clear" w:color="auto" w:fill="auto"/>
          </w:tcPr>
          <w:p w:rsidR="009E1980" w:rsidRPr="00AA1E54" w:rsidRDefault="009E1980" w:rsidP="009E1980">
            <w:pPr>
              <w:pStyle w:val="ENoteTableText"/>
            </w:pPr>
            <w:r w:rsidRPr="00AA1E54">
              <w:t>ad 2007 No</w:t>
            </w:r>
            <w:r w:rsidR="00813279" w:rsidRPr="00AA1E54">
              <w:t> </w:t>
            </w:r>
            <w:r w:rsidRPr="00AA1E54">
              <w:t>82</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rep 2008 No</w:t>
            </w:r>
            <w:r w:rsidR="00813279" w:rsidRPr="00AA1E54">
              <w:t> </w:t>
            </w:r>
            <w:r w:rsidRPr="00AA1E54">
              <w:t>182</w:t>
            </w:r>
          </w:p>
        </w:tc>
      </w:tr>
      <w:tr w:rsidR="009E1980" w:rsidRPr="00AA1E54" w:rsidTr="00B9500E">
        <w:trPr>
          <w:cantSplit/>
        </w:trPr>
        <w:tc>
          <w:tcPr>
            <w:tcW w:w="1393" w:type="pct"/>
            <w:shd w:val="clear" w:color="auto" w:fill="auto"/>
          </w:tcPr>
          <w:p w:rsidR="009E1980" w:rsidRPr="00AA1E54" w:rsidRDefault="009E1980" w:rsidP="007635BE">
            <w:pPr>
              <w:pStyle w:val="ENoteTableText"/>
              <w:tabs>
                <w:tab w:val="center" w:leader="dot" w:pos="2268"/>
              </w:tabs>
            </w:pPr>
            <w:r w:rsidRPr="00AA1E54">
              <w:t>Part</w:t>
            </w:r>
            <w:r w:rsidR="00362FD8" w:rsidRPr="00AA1E54">
              <w:t> </w:t>
            </w:r>
            <w:r w:rsidRPr="00AA1E54">
              <w:t>4B</w:t>
            </w:r>
            <w:r w:rsidRPr="00AA1E54">
              <w:tab/>
            </w:r>
          </w:p>
        </w:tc>
        <w:tc>
          <w:tcPr>
            <w:tcW w:w="3607" w:type="pct"/>
            <w:shd w:val="clear" w:color="auto" w:fill="auto"/>
          </w:tcPr>
          <w:p w:rsidR="009E1980" w:rsidRPr="00AA1E54" w:rsidRDefault="009E1980" w:rsidP="009E1980">
            <w:pPr>
              <w:pStyle w:val="ENoteTableText"/>
            </w:pPr>
            <w:r w:rsidRPr="00AA1E54">
              <w:t>ad 2007 No</w:t>
            </w:r>
            <w:r w:rsidR="00813279" w:rsidRPr="00AA1E54">
              <w:t> </w:t>
            </w:r>
            <w:r w:rsidRPr="00AA1E54">
              <w:t>82</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rep 2008 No</w:t>
            </w:r>
            <w:r w:rsidR="00813279" w:rsidRPr="00AA1E54">
              <w:t> </w:t>
            </w:r>
            <w:r w:rsidRPr="00AA1E54">
              <w:t>182</w:t>
            </w:r>
          </w:p>
        </w:tc>
      </w:tr>
      <w:tr w:rsidR="009E1980" w:rsidRPr="00AA1E54" w:rsidTr="00B9500E">
        <w:trPr>
          <w:cantSplit/>
        </w:trPr>
        <w:tc>
          <w:tcPr>
            <w:tcW w:w="1393" w:type="pct"/>
            <w:shd w:val="clear" w:color="auto" w:fill="auto"/>
          </w:tcPr>
          <w:p w:rsidR="009E1980" w:rsidRPr="00AA1E54" w:rsidRDefault="009E1980" w:rsidP="00F23182">
            <w:pPr>
              <w:pStyle w:val="ENoteTableText"/>
              <w:tabs>
                <w:tab w:val="center" w:leader="dot" w:pos="2268"/>
              </w:tabs>
            </w:pPr>
            <w:r w:rsidRPr="00AA1E54">
              <w:t>Div</w:t>
            </w:r>
            <w:r w:rsidR="00F23182" w:rsidRPr="00AA1E54">
              <w:t>ision</w:t>
            </w:r>
            <w:r w:rsidR="00362FD8" w:rsidRPr="00AA1E54">
              <w:t> </w:t>
            </w:r>
            <w:r w:rsidRPr="00AA1E54">
              <w:t>1</w:t>
            </w:r>
            <w:r w:rsidRPr="00AA1E54">
              <w:tab/>
            </w:r>
          </w:p>
        </w:tc>
        <w:tc>
          <w:tcPr>
            <w:tcW w:w="3607" w:type="pct"/>
            <w:shd w:val="clear" w:color="auto" w:fill="auto"/>
          </w:tcPr>
          <w:p w:rsidR="009E1980" w:rsidRPr="00AA1E54" w:rsidRDefault="009E1980" w:rsidP="009E1980">
            <w:pPr>
              <w:pStyle w:val="ENoteTableText"/>
            </w:pPr>
            <w:r w:rsidRPr="00AA1E54">
              <w:t>rep 2008 No</w:t>
            </w:r>
            <w:r w:rsidR="00813279" w:rsidRPr="00AA1E54">
              <w:t> </w:t>
            </w:r>
            <w:r w:rsidRPr="00AA1E54">
              <w:t>182</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59</w:t>
            </w:r>
            <w:r w:rsidR="009E1980" w:rsidRPr="00AA1E54">
              <w:tab/>
            </w:r>
          </w:p>
        </w:tc>
        <w:tc>
          <w:tcPr>
            <w:tcW w:w="3607" w:type="pct"/>
            <w:shd w:val="clear" w:color="auto" w:fill="auto"/>
          </w:tcPr>
          <w:p w:rsidR="009E1980" w:rsidRPr="00AA1E54" w:rsidRDefault="009E1980" w:rsidP="009E1980">
            <w:pPr>
              <w:pStyle w:val="ENoteTableText"/>
            </w:pPr>
            <w:r w:rsidRPr="00AA1E54">
              <w:t>ad 2007 No</w:t>
            </w:r>
            <w:r w:rsidR="00813279" w:rsidRPr="00AA1E54">
              <w:t> </w:t>
            </w:r>
            <w:r w:rsidRPr="00AA1E54">
              <w:t>82</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rep 2008 No</w:t>
            </w:r>
            <w:r w:rsidR="00813279" w:rsidRPr="00AA1E54">
              <w:t> </w:t>
            </w:r>
            <w:r w:rsidRPr="00AA1E54">
              <w:t>182</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59A</w:t>
            </w:r>
            <w:r w:rsidR="009E1980" w:rsidRPr="00AA1E54">
              <w:tab/>
            </w:r>
          </w:p>
        </w:tc>
        <w:tc>
          <w:tcPr>
            <w:tcW w:w="3607" w:type="pct"/>
            <w:shd w:val="clear" w:color="auto" w:fill="auto"/>
          </w:tcPr>
          <w:p w:rsidR="009E1980" w:rsidRPr="00AA1E54" w:rsidRDefault="009E1980" w:rsidP="009E1980">
            <w:pPr>
              <w:pStyle w:val="ENoteTableText"/>
            </w:pPr>
            <w:r w:rsidRPr="00AA1E54">
              <w:t>ad 2007 No</w:t>
            </w:r>
            <w:r w:rsidR="00813279" w:rsidRPr="00AA1E54">
              <w:t> </w:t>
            </w:r>
            <w:r w:rsidRPr="00AA1E54">
              <w:t>82</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rep 2008 No</w:t>
            </w:r>
            <w:r w:rsidR="00813279" w:rsidRPr="00AA1E54">
              <w:t> </w:t>
            </w:r>
            <w:r w:rsidRPr="00AA1E54">
              <w:t>182</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59B</w:t>
            </w:r>
            <w:r w:rsidR="009E1980" w:rsidRPr="00AA1E54">
              <w:tab/>
            </w:r>
          </w:p>
        </w:tc>
        <w:tc>
          <w:tcPr>
            <w:tcW w:w="3607" w:type="pct"/>
            <w:shd w:val="clear" w:color="auto" w:fill="auto"/>
          </w:tcPr>
          <w:p w:rsidR="009E1980" w:rsidRPr="00AA1E54" w:rsidRDefault="009E1980" w:rsidP="009E1980">
            <w:pPr>
              <w:pStyle w:val="ENoteTableText"/>
            </w:pPr>
            <w:r w:rsidRPr="00AA1E54">
              <w:t>ad 2007 No</w:t>
            </w:r>
            <w:r w:rsidR="00813279" w:rsidRPr="00AA1E54">
              <w:t> </w:t>
            </w:r>
            <w:r w:rsidRPr="00AA1E54">
              <w:t>82</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rep 2008 No, 182</w:t>
            </w:r>
          </w:p>
        </w:tc>
      </w:tr>
      <w:tr w:rsidR="009E1980" w:rsidRPr="00AA1E54" w:rsidTr="00B9500E">
        <w:trPr>
          <w:cantSplit/>
        </w:trPr>
        <w:tc>
          <w:tcPr>
            <w:tcW w:w="1393" w:type="pct"/>
            <w:shd w:val="clear" w:color="auto" w:fill="auto"/>
          </w:tcPr>
          <w:p w:rsidR="009E1980" w:rsidRPr="00AA1E54" w:rsidRDefault="009E1980" w:rsidP="00F23182">
            <w:pPr>
              <w:pStyle w:val="ENoteTableText"/>
              <w:tabs>
                <w:tab w:val="center" w:leader="dot" w:pos="2268"/>
              </w:tabs>
            </w:pPr>
            <w:r w:rsidRPr="00AA1E54">
              <w:t>Div</w:t>
            </w:r>
            <w:r w:rsidR="00F23182" w:rsidRPr="00AA1E54">
              <w:t>ision</w:t>
            </w:r>
            <w:r w:rsidR="00362FD8" w:rsidRPr="00AA1E54">
              <w:t> </w:t>
            </w:r>
            <w:r w:rsidRPr="00AA1E54">
              <w:t>2</w:t>
            </w:r>
            <w:r w:rsidRPr="00AA1E54">
              <w:tab/>
            </w:r>
          </w:p>
        </w:tc>
        <w:tc>
          <w:tcPr>
            <w:tcW w:w="3607" w:type="pct"/>
            <w:shd w:val="clear" w:color="auto" w:fill="auto"/>
          </w:tcPr>
          <w:p w:rsidR="009E1980" w:rsidRPr="00AA1E54" w:rsidRDefault="009E1980" w:rsidP="009E1980">
            <w:pPr>
              <w:pStyle w:val="ENoteTableText"/>
            </w:pPr>
            <w:r w:rsidRPr="00AA1E54">
              <w:t>rep 2008 No</w:t>
            </w:r>
            <w:r w:rsidR="00813279" w:rsidRPr="00AA1E54">
              <w:t> </w:t>
            </w:r>
            <w:r w:rsidRPr="00AA1E54">
              <w:t>182</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60</w:t>
            </w:r>
            <w:r w:rsidR="009E1980" w:rsidRPr="00AA1E54">
              <w:tab/>
            </w:r>
          </w:p>
        </w:tc>
        <w:tc>
          <w:tcPr>
            <w:tcW w:w="3607" w:type="pct"/>
            <w:shd w:val="clear" w:color="auto" w:fill="auto"/>
          </w:tcPr>
          <w:p w:rsidR="009E1980" w:rsidRPr="00AA1E54" w:rsidRDefault="009E1980" w:rsidP="009E1980">
            <w:pPr>
              <w:pStyle w:val="ENoteTableText"/>
            </w:pPr>
            <w:r w:rsidRPr="00AA1E54">
              <w:t>ad 2007 No</w:t>
            </w:r>
            <w:r w:rsidR="00813279" w:rsidRPr="00AA1E54">
              <w:t> </w:t>
            </w:r>
            <w:r w:rsidRPr="00AA1E54">
              <w:t>82</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rep 2008 No</w:t>
            </w:r>
            <w:r w:rsidR="00813279" w:rsidRPr="00AA1E54">
              <w:t> </w:t>
            </w:r>
            <w:r w:rsidRPr="00AA1E54">
              <w:t>182</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60A</w:t>
            </w:r>
            <w:r w:rsidR="009E1980" w:rsidRPr="00AA1E54">
              <w:tab/>
            </w:r>
          </w:p>
        </w:tc>
        <w:tc>
          <w:tcPr>
            <w:tcW w:w="3607" w:type="pct"/>
            <w:shd w:val="clear" w:color="auto" w:fill="auto"/>
          </w:tcPr>
          <w:p w:rsidR="009E1980" w:rsidRPr="00AA1E54" w:rsidRDefault="009E1980" w:rsidP="009E1980">
            <w:pPr>
              <w:pStyle w:val="ENoteTableText"/>
            </w:pPr>
            <w:r w:rsidRPr="00AA1E54">
              <w:t>ad 2007 No</w:t>
            </w:r>
            <w:r w:rsidR="00813279" w:rsidRPr="00AA1E54">
              <w:t> </w:t>
            </w:r>
            <w:r w:rsidRPr="00AA1E54">
              <w:t>82</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rep 2008 No</w:t>
            </w:r>
            <w:r w:rsidR="00813279" w:rsidRPr="00AA1E54">
              <w:t> </w:t>
            </w:r>
            <w:r w:rsidRPr="00AA1E54">
              <w:t>182</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60B</w:t>
            </w:r>
            <w:r w:rsidR="009E1980" w:rsidRPr="00AA1E54">
              <w:tab/>
            </w:r>
          </w:p>
        </w:tc>
        <w:tc>
          <w:tcPr>
            <w:tcW w:w="3607" w:type="pct"/>
            <w:shd w:val="clear" w:color="auto" w:fill="auto"/>
          </w:tcPr>
          <w:p w:rsidR="009E1980" w:rsidRPr="00AA1E54" w:rsidRDefault="009E1980" w:rsidP="009E1980">
            <w:pPr>
              <w:pStyle w:val="ENoteTableText"/>
            </w:pPr>
            <w:r w:rsidRPr="00AA1E54">
              <w:t>ad 2007 No</w:t>
            </w:r>
            <w:r w:rsidR="00813279" w:rsidRPr="00AA1E54">
              <w:t> </w:t>
            </w:r>
            <w:r w:rsidRPr="00AA1E54">
              <w:t>82</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rep 2008 No</w:t>
            </w:r>
            <w:r w:rsidR="00813279" w:rsidRPr="00AA1E54">
              <w:t> </w:t>
            </w:r>
            <w:r w:rsidRPr="00AA1E54">
              <w:t>182</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60C</w:t>
            </w:r>
            <w:r w:rsidR="009E1980" w:rsidRPr="00AA1E54">
              <w:tab/>
            </w:r>
          </w:p>
        </w:tc>
        <w:tc>
          <w:tcPr>
            <w:tcW w:w="3607" w:type="pct"/>
            <w:shd w:val="clear" w:color="auto" w:fill="auto"/>
          </w:tcPr>
          <w:p w:rsidR="009E1980" w:rsidRPr="00AA1E54" w:rsidRDefault="009E1980" w:rsidP="009E1980">
            <w:pPr>
              <w:pStyle w:val="ENoteTableText"/>
            </w:pPr>
            <w:r w:rsidRPr="00AA1E54">
              <w:t>ad 2007 No</w:t>
            </w:r>
            <w:r w:rsidR="00813279" w:rsidRPr="00AA1E54">
              <w:t> </w:t>
            </w:r>
            <w:r w:rsidRPr="00AA1E54">
              <w:t>82</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rep 2008 No</w:t>
            </w:r>
            <w:r w:rsidR="00813279" w:rsidRPr="00AA1E54">
              <w:t> </w:t>
            </w:r>
            <w:r w:rsidRPr="00AA1E54">
              <w:t>182</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60D</w:t>
            </w:r>
            <w:r w:rsidR="009E1980" w:rsidRPr="00AA1E54">
              <w:tab/>
            </w:r>
          </w:p>
        </w:tc>
        <w:tc>
          <w:tcPr>
            <w:tcW w:w="3607" w:type="pct"/>
            <w:shd w:val="clear" w:color="auto" w:fill="auto"/>
          </w:tcPr>
          <w:p w:rsidR="009E1980" w:rsidRPr="00AA1E54" w:rsidRDefault="009E1980" w:rsidP="009E1980">
            <w:pPr>
              <w:pStyle w:val="ENoteTableText"/>
            </w:pPr>
            <w:r w:rsidRPr="00AA1E54">
              <w:t>ad 2007 No</w:t>
            </w:r>
            <w:r w:rsidR="00813279" w:rsidRPr="00AA1E54">
              <w:t> </w:t>
            </w:r>
            <w:r w:rsidRPr="00AA1E54">
              <w:t>82</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rep 2008 No</w:t>
            </w:r>
            <w:r w:rsidR="00813279" w:rsidRPr="00AA1E54">
              <w:t> </w:t>
            </w:r>
            <w:r w:rsidRPr="00AA1E54">
              <w:t>182</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60E</w:t>
            </w:r>
            <w:r w:rsidR="009E1980" w:rsidRPr="00AA1E54">
              <w:tab/>
            </w:r>
          </w:p>
        </w:tc>
        <w:tc>
          <w:tcPr>
            <w:tcW w:w="3607" w:type="pct"/>
            <w:shd w:val="clear" w:color="auto" w:fill="auto"/>
          </w:tcPr>
          <w:p w:rsidR="009E1980" w:rsidRPr="00AA1E54" w:rsidRDefault="009E1980" w:rsidP="009E1980">
            <w:pPr>
              <w:pStyle w:val="ENoteTableText"/>
            </w:pPr>
            <w:r w:rsidRPr="00AA1E54">
              <w:t>ad 2007 No</w:t>
            </w:r>
            <w:r w:rsidR="00813279" w:rsidRPr="00AA1E54">
              <w:t> </w:t>
            </w:r>
            <w:r w:rsidRPr="00AA1E54">
              <w:t>82</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rep 2008 No</w:t>
            </w:r>
            <w:r w:rsidR="00813279" w:rsidRPr="00AA1E54">
              <w:t> </w:t>
            </w:r>
            <w:r w:rsidRPr="00AA1E54">
              <w:t>182</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60F</w:t>
            </w:r>
            <w:r w:rsidR="009E1980" w:rsidRPr="00AA1E54">
              <w:tab/>
            </w:r>
          </w:p>
        </w:tc>
        <w:tc>
          <w:tcPr>
            <w:tcW w:w="3607" w:type="pct"/>
            <w:shd w:val="clear" w:color="auto" w:fill="auto"/>
          </w:tcPr>
          <w:p w:rsidR="009E1980" w:rsidRPr="00AA1E54" w:rsidRDefault="009E1980" w:rsidP="009E1980">
            <w:pPr>
              <w:pStyle w:val="ENoteTableText"/>
            </w:pPr>
            <w:r w:rsidRPr="00AA1E54">
              <w:t>ad 2007 No</w:t>
            </w:r>
            <w:r w:rsidR="00813279" w:rsidRPr="00AA1E54">
              <w:t> </w:t>
            </w:r>
            <w:r w:rsidRPr="00AA1E54">
              <w:t>82</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rep 2008 No</w:t>
            </w:r>
            <w:r w:rsidR="00813279" w:rsidRPr="00AA1E54">
              <w:t> </w:t>
            </w:r>
            <w:r w:rsidRPr="00AA1E54">
              <w:t>182</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60G</w:t>
            </w:r>
            <w:r w:rsidR="009E1980" w:rsidRPr="00AA1E54">
              <w:tab/>
            </w:r>
          </w:p>
        </w:tc>
        <w:tc>
          <w:tcPr>
            <w:tcW w:w="3607" w:type="pct"/>
            <w:shd w:val="clear" w:color="auto" w:fill="auto"/>
          </w:tcPr>
          <w:p w:rsidR="009E1980" w:rsidRPr="00AA1E54" w:rsidRDefault="009E1980" w:rsidP="009E1980">
            <w:pPr>
              <w:pStyle w:val="ENoteTableText"/>
            </w:pPr>
            <w:r w:rsidRPr="00AA1E54">
              <w:t>ad 2007 No</w:t>
            </w:r>
            <w:r w:rsidR="00813279" w:rsidRPr="00AA1E54">
              <w:t> </w:t>
            </w:r>
            <w:r w:rsidRPr="00AA1E54">
              <w:t>82</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rep 2008 No</w:t>
            </w:r>
            <w:r w:rsidR="00813279" w:rsidRPr="00AA1E54">
              <w:t> </w:t>
            </w:r>
            <w:r w:rsidRPr="00AA1E54">
              <w:t>182</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60H</w:t>
            </w:r>
            <w:r w:rsidR="009E1980" w:rsidRPr="00AA1E54">
              <w:tab/>
            </w:r>
          </w:p>
        </w:tc>
        <w:tc>
          <w:tcPr>
            <w:tcW w:w="3607" w:type="pct"/>
            <w:shd w:val="clear" w:color="auto" w:fill="auto"/>
          </w:tcPr>
          <w:p w:rsidR="009E1980" w:rsidRPr="00AA1E54" w:rsidRDefault="009E1980" w:rsidP="009E1980">
            <w:pPr>
              <w:pStyle w:val="ENoteTableText"/>
            </w:pPr>
            <w:r w:rsidRPr="00AA1E54">
              <w:t>ad 2007 No</w:t>
            </w:r>
            <w:r w:rsidR="00813279" w:rsidRPr="00AA1E54">
              <w:t> </w:t>
            </w:r>
            <w:r w:rsidRPr="00AA1E54">
              <w:t>82</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rep 2008 No</w:t>
            </w:r>
            <w:r w:rsidR="00813279" w:rsidRPr="00AA1E54">
              <w:t> </w:t>
            </w:r>
            <w:r w:rsidRPr="00AA1E54">
              <w:t>182</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60J</w:t>
            </w:r>
            <w:r w:rsidR="009E1980" w:rsidRPr="00AA1E54">
              <w:tab/>
            </w:r>
          </w:p>
        </w:tc>
        <w:tc>
          <w:tcPr>
            <w:tcW w:w="3607" w:type="pct"/>
            <w:shd w:val="clear" w:color="auto" w:fill="auto"/>
          </w:tcPr>
          <w:p w:rsidR="009E1980" w:rsidRPr="00AA1E54" w:rsidRDefault="009E1980" w:rsidP="009E1980">
            <w:pPr>
              <w:pStyle w:val="ENoteTableText"/>
            </w:pPr>
            <w:r w:rsidRPr="00AA1E54">
              <w:t>ad 2007 No</w:t>
            </w:r>
            <w:r w:rsidR="00813279" w:rsidRPr="00AA1E54">
              <w:t> </w:t>
            </w:r>
            <w:r w:rsidRPr="00AA1E54">
              <w:t>82</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rep 2008 No</w:t>
            </w:r>
            <w:r w:rsidR="00813279" w:rsidRPr="00AA1E54">
              <w:t> </w:t>
            </w:r>
            <w:r w:rsidRPr="00AA1E54">
              <w:t>182</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60K</w:t>
            </w:r>
            <w:r w:rsidR="009E1980" w:rsidRPr="00AA1E54">
              <w:tab/>
            </w:r>
          </w:p>
        </w:tc>
        <w:tc>
          <w:tcPr>
            <w:tcW w:w="3607" w:type="pct"/>
            <w:shd w:val="clear" w:color="auto" w:fill="auto"/>
          </w:tcPr>
          <w:p w:rsidR="009E1980" w:rsidRPr="00AA1E54" w:rsidRDefault="009E1980" w:rsidP="009E1980">
            <w:pPr>
              <w:pStyle w:val="ENoteTableText"/>
            </w:pPr>
            <w:r w:rsidRPr="00AA1E54">
              <w:t>ad 2007 No</w:t>
            </w:r>
            <w:r w:rsidR="00813279" w:rsidRPr="00AA1E54">
              <w:t> </w:t>
            </w:r>
            <w:r w:rsidRPr="00AA1E54">
              <w:t>82</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rep 2008 No</w:t>
            </w:r>
            <w:r w:rsidR="00813279" w:rsidRPr="00AA1E54">
              <w:t> </w:t>
            </w:r>
            <w:r w:rsidRPr="00AA1E54">
              <w:t>182</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60L</w:t>
            </w:r>
            <w:r w:rsidR="009E1980" w:rsidRPr="00AA1E54">
              <w:tab/>
            </w:r>
          </w:p>
        </w:tc>
        <w:tc>
          <w:tcPr>
            <w:tcW w:w="3607" w:type="pct"/>
            <w:shd w:val="clear" w:color="auto" w:fill="auto"/>
          </w:tcPr>
          <w:p w:rsidR="009E1980" w:rsidRPr="00AA1E54" w:rsidRDefault="009E1980" w:rsidP="009E1980">
            <w:pPr>
              <w:pStyle w:val="ENoteTableText"/>
            </w:pPr>
            <w:r w:rsidRPr="00AA1E54">
              <w:t>ad 2007 No</w:t>
            </w:r>
            <w:r w:rsidR="00813279" w:rsidRPr="00AA1E54">
              <w:t> </w:t>
            </w:r>
            <w:r w:rsidRPr="00AA1E54">
              <w:t>82</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am 2007 No</w:t>
            </w:r>
            <w:r w:rsidR="00813279" w:rsidRPr="00AA1E54">
              <w:t> </w:t>
            </w:r>
            <w:r w:rsidRPr="00AA1E54">
              <w:t>293</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rep 2008 No</w:t>
            </w:r>
            <w:r w:rsidR="00813279" w:rsidRPr="00AA1E54">
              <w:t> </w:t>
            </w:r>
            <w:r w:rsidRPr="00AA1E54">
              <w:t>182</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60M</w:t>
            </w:r>
            <w:r w:rsidR="009E1980" w:rsidRPr="00AA1E54">
              <w:tab/>
            </w:r>
          </w:p>
        </w:tc>
        <w:tc>
          <w:tcPr>
            <w:tcW w:w="3607" w:type="pct"/>
            <w:shd w:val="clear" w:color="auto" w:fill="auto"/>
          </w:tcPr>
          <w:p w:rsidR="009E1980" w:rsidRPr="00AA1E54" w:rsidRDefault="009E1980" w:rsidP="009E1980">
            <w:pPr>
              <w:pStyle w:val="ENoteTableText"/>
            </w:pPr>
            <w:r w:rsidRPr="00AA1E54">
              <w:t>ad 2007 No</w:t>
            </w:r>
            <w:r w:rsidR="00813279" w:rsidRPr="00AA1E54">
              <w:t> </w:t>
            </w:r>
            <w:r w:rsidRPr="00AA1E54">
              <w:t>82</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rep 2008 No</w:t>
            </w:r>
            <w:r w:rsidR="00813279" w:rsidRPr="00AA1E54">
              <w:t> </w:t>
            </w:r>
            <w:r w:rsidRPr="00AA1E54">
              <w:t>182</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60N</w:t>
            </w:r>
            <w:r w:rsidR="009E1980" w:rsidRPr="00AA1E54">
              <w:tab/>
            </w:r>
          </w:p>
        </w:tc>
        <w:tc>
          <w:tcPr>
            <w:tcW w:w="3607" w:type="pct"/>
            <w:shd w:val="clear" w:color="auto" w:fill="auto"/>
          </w:tcPr>
          <w:p w:rsidR="009E1980" w:rsidRPr="00AA1E54" w:rsidRDefault="009E1980" w:rsidP="009E1980">
            <w:pPr>
              <w:pStyle w:val="ENoteTableText"/>
            </w:pPr>
            <w:r w:rsidRPr="00AA1E54">
              <w:t>ad 2007 No</w:t>
            </w:r>
            <w:r w:rsidR="00813279" w:rsidRPr="00AA1E54">
              <w:t> </w:t>
            </w:r>
            <w:r w:rsidRPr="00AA1E54">
              <w:t>82</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rep 2008 No</w:t>
            </w:r>
            <w:r w:rsidR="00813279" w:rsidRPr="00AA1E54">
              <w:t> </w:t>
            </w:r>
            <w:r w:rsidRPr="00AA1E54">
              <w:t>182</w:t>
            </w:r>
          </w:p>
        </w:tc>
      </w:tr>
      <w:tr w:rsidR="009E1980" w:rsidRPr="00AA1E54" w:rsidTr="00B9500E">
        <w:trPr>
          <w:cantSplit/>
        </w:trPr>
        <w:tc>
          <w:tcPr>
            <w:tcW w:w="1393" w:type="pct"/>
            <w:shd w:val="clear" w:color="auto" w:fill="auto"/>
          </w:tcPr>
          <w:p w:rsidR="009E1980" w:rsidRPr="00AA1E54" w:rsidRDefault="009E1980" w:rsidP="00F23182">
            <w:pPr>
              <w:pStyle w:val="ENoteTableText"/>
              <w:tabs>
                <w:tab w:val="center" w:leader="dot" w:pos="2268"/>
              </w:tabs>
            </w:pPr>
            <w:r w:rsidRPr="00AA1E54">
              <w:t>Di</w:t>
            </w:r>
            <w:r w:rsidR="00F23182" w:rsidRPr="00AA1E54">
              <w:t>vision</w:t>
            </w:r>
            <w:r w:rsidR="00362FD8" w:rsidRPr="00AA1E54">
              <w:t> </w:t>
            </w:r>
            <w:r w:rsidRPr="00AA1E54">
              <w:t>3</w:t>
            </w:r>
            <w:r w:rsidRPr="00AA1E54">
              <w:tab/>
            </w:r>
          </w:p>
        </w:tc>
        <w:tc>
          <w:tcPr>
            <w:tcW w:w="3607" w:type="pct"/>
            <w:shd w:val="clear" w:color="auto" w:fill="auto"/>
          </w:tcPr>
          <w:p w:rsidR="009E1980" w:rsidRPr="00AA1E54" w:rsidRDefault="009E1980" w:rsidP="009E1980">
            <w:pPr>
              <w:pStyle w:val="ENoteTableText"/>
            </w:pPr>
            <w:r w:rsidRPr="00AA1E54">
              <w:t>rep 2008 No</w:t>
            </w:r>
            <w:r w:rsidR="00813279" w:rsidRPr="00AA1E54">
              <w:t> </w:t>
            </w:r>
            <w:r w:rsidRPr="00AA1E54">
              <w:t>182</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61A</w:t>
            </w:r>
            <w:r w:rsidR="009E1980" w:rsidRPr="00AA1E54">
              <w:tab/>
            </w:r>
          </w:p>
        </w:tc>
        <w:tc>
          <w:tcPr>
            <w:tcW w:w="3607" w:type="pct"/>
            <w:shd w:val="clear" w:color="auto" w:fill="auto"/>
          </w:tcPr>
          <w:p w:rsidR="009E1980" w:rsidRPr="00AA1E54" w:rsidRDefault="009E1980" w:rsidP="009E1980">
            <w:pPr>
              <w:pStyle w:val="ENoteTableText"/>
            </w:pPr>
            <w:r w:rsidRPr="00AA1E54">
              <w:t>ad 2007 No</w:t>
            </w:r>
            <w:r w:rsidR="00813279" w:rsidRPr="00AA1E54">
              <w:t> </w:t>
            </w:r>
            <w:r w:rsidRPr="00AA1E54">
              <w:t>82</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am 2007 No</w:t>
            </w:r>
            <w:r w:rsidR="00813279" w:rsidRPr="00AA1E54">
              <w:t> </w:t>
            </w:r>
            <w:r w:rsidRPr="00AA1E54">
              <w:t>293</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rep 2008 No</w:t>
            </w:r>
            <w:r w:rsidR="00813279" w:rsidRPr="00AA1E54">
              <w:t> </w:t>
            </w:r>
            <w:r w:rsidRPr="00AA1E54">
              <w:t>182</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61B</w:t>
            </w:r>
            <w:r w:rsidR="009E1980" w:rsidRPr="00AA1E54">
              <w:tab/>
            </w:r>
          </w:p>
        </w:tc>
        <w:tc>
          <w:tcPr>
            <w:tcW w:w="3607" w:type="pct"/>
            <w:shd w:val="clear" w:color="auto" w:fill="auto"/>
          </w:tcPr>
          <w:p w:rsidR="009E1980" w:rsidRPr="00AA1E54" w:rsidRDefault="009E1980" w:rsidP="009E1980">
            <w:pPr>
              <w:pStyle w:val="ENoteTableText"/>
            </w:pPr>
            <w:r w:rsidRPr="00AA1E54">
              <w:t>ad 2007 No</w:t>
            </w:r>
            <w:r w:rsidR="00813279" w:rsidRPr="00AA1E54">
              <w:t> </w:t>
            </w:r>
            <w:r w:rsidRPr="00AA1E54">
              <w:t>82</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rep 2008 No</w:t>
            </w:r>
            <w:r w:rsidR="00813279" w:rsidRPr="00AA1E54">
              <w:t> </w:t>
            </w:r>
            <w:r w:rsidRPr="00AA1E54">
              <w:t>182</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61C</w:t>
            </w:r>
            <w:r w:rsidR="009E1980" w:rsidRPr="00AA1E54">
              <w:tab/>
            </w:r>
          </w:p>
        </w:tc>
        <w:tc>
          <w:tcPr>
            <w:tcW w:w="3607" w:type="pct"/>
            <w:shd w:val="clear" w:color="auto" w:fill="auto"/>
          </w:tcPr>
          <w:p w:rsidR="009E1980" w:rsidRPr="00AA1E54" w:rsidRDefault="009E1980" w:rsidP="009E1980">
            <w:pPr>
              <w:pStyle w:val="ENoteTableText"/>
            </w:pPr>
            <w:r w:rsidRPr="00AA1E54">
              <w:t>ad 2007 No</w:t>
            </w:r>
            <w:r w:rsidR="00813279" w:rsidRPr="00AA1E54">
              <w:t> </w:t>
            </w:r>
            <w:r w:rsidRPr="00AA1E54">
              <w:t>82</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rep 2008 No</w:t>
            </w:r>
            <w:r w:rsidR="00813279" w:rsidRPr="00AA1E54">
              <w:t> </w:t>
            </w:r>
            <w:r w:rsidRPr="00AA1E54">
              <w:t>182</w:t>
            </w:r>
          </w:p>
        </w:tc>
      </w:tr>
      <w:tr w:rsidR="009E1980" w:rsidRPr="00AA1E54" w:rsidTr="00B9500E">
        <w:trPr>
          <w:cantSplit/>
        </w:trPr>
        <w:tc>
          <w:tcPr>
            <w:tcW w:w="1393" w:type="pct"/>
            <w:shd w:val="clear" w:color="auto" w:fill="auto"/>
          </w:tcPr>
          <w:p w:rsidR="009E1980" w:rsidRPr="00AA1E54" w:rsidRDefault="009E1980" w:rsidP="007635BE">
            <w:pPr>
              <w:pStyle w:val="ENoteTableText"/>
              <w:tabs>
                <w:tab w:val="center" w:leader="dot" w:pos="2268"/>
              </w:tabs>
            </w:pPr>
            <w:r w:rsidRPr="00AA1E54">
              <w:t>Part</w:t>
            </w:r>
            <w:r w:rsidR="00362FD8" w:rsidRPr="00AA1E54">
              <w:t> </w:t>
            </w:r>
            <w:r w:rsidRPr="00AA1E54">
              <w:t>4C</w:t>
            </w:r>
            <w:r w:rsidRPr="00AA1E54">
              <w:tab/>
            </w:r>
          </w:p>
        </w:tc>
        <w:tc>
          <w:tcPr>
            <w:tcW w:w="3607" w:type="pct"/>
            <w:shd w:val="clear" w:color="auto" w:fill="auto"/>
          </w:tcPr>
          <w:p w:rsidR="009E1980" w:rsidRPr="00AA1E54" w:rsidRDefault="009E1980" w:rsidP="009E1980">
            <w:pPr>
              <w:pStyle w:val="ENoteTableText"/>
            </w:pPr>
            <w:r w:rsidRPr="00AA1E54">
              <w:t>ad 2007 No</w:t>
            </w:r>
            <w:r w:rsidR="00813279" w:rsidRPr="00AA1E54">
              <w:t> </w:t>
            </w:r>
            <w:r w:rsidRPr="00AA1E54">
              <w:t>82</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rep 2008 No</w:t>
            </w:r>
            <w:r w:rsidR="00813279" w:rsidRPr="00AA1E54">
              <w:t> </w:t>
            </w:r>
            <w:r w:rsidRPr="00AA1E54">
              <w:t>182</w:t>
            </w:r>
          </w:p>
        </w:tc>
      </w:tr>
      <w:tr w:rsidR="009E1980" w:rsidRPr="00AA1E54" w:rsidTr="00B9500E">
        <w:trPr>
          <w:cantSplit/>
        </w:trPr>
        <w:tc>
          <w:tcPr>
            <w:tcW w:w="1393" w:type="pct"/>
            <w:shd w:val="clear" w:color="auto" w:fill="auto"/>
          </w:tcPr>
          <w:p w:rsidR="009E1980" w:rsidRPr="00AA1E54" w:rsidRDefault="009E1980" w:rsidP="00F23182">
            <w:pPr>
              <w:pStyle w:val="ENoteTableText"/>
              <w:tabs>
                <w:tab w:val="center" w:leader="dot" w:pos="2268"/>
              </w:tabs>
            </w:pPr>
            <w:r w:rsidRPr="00AA1E54">
              <w:t>Div</w:t>
            </w:r>
            <w:r w:rsidR="00F23182" w:rsidRPr="00AA1E54">
              <w:t>is</w:t>
            </w:r>
            <w:r w:rsidR="00793DBF" w:rsidRPr="00AA1E54">
              <w:t>i</w:t>
            </w:r>
            <w:r w:rsidR="00F23182" w:rsidRPr="00AA1E54">
              <w:t>on</w:t>
            </w:r>
            <w:r w:rsidR="00362FD8" w:rsidRPr="00AA1E54">
              <w:t> </w:t>
            </w:r>
            <w:r w:rsidRPr="00AA1E54">
              <w:t>1</w:t>
            </w:r>
            <w:r w:rsidRPr="00AA1E54">
              <w:tab/>
            </w:r>
          </w:p>
        </w:tc>
        <w:tc>
          <w:tcPr>
            <w:tcW w:w="3607" w:type="pct"/>
            <w:shd w:val="clear" w:color="auto" w:fill="auto"/>
          </w:tcPr>
          <w:p w:rsidR="009E1980" w:rsidRPr="00AA1E54" w:rsidRDefault="009E1980" w:rsidP="009E1980">
            <w:pPr>
              <w:pStyle w:val="ENoteTableText"/>
            </w:pPr>
            <w:r w:rsidRPr="00AA1E54">
              <w:t>rep 2008 No</w:t>
            </w:r>
            <w:r w:rsidR="00813279" w:rsidRPr="00AA1E54">
              <w:t> </w:t>
            </w:r>
            <w:r w:rsidRPr="00AA1E54">
              <w:t>182</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61D</w:t>
            </w:r>
            <w:r w:rsidR="009E1980" w:rsidRPr="00AA1E54">
              <w:tab/>
            </w:r>
          </w:p>
        </w:tc>
        <w:tc>
          <w:tcPr>
            <w:tcW w:w="3607" w:type="pct"/>
            <w:shd w:val="clear" w:color="auto" w:fill="auto"/>
          </w:tcPr>
          <w:p w:rsidR="009E1980" w:rsidRPr="00AA1E54" w:rsidRDefault="009E1980" w:rsidP="009E1980">
            <w:pPr>
              <w:pStyle w:val="ENoteTableText"/>
            </w:pPr>
            <w:r w:rsidRPr="00AA1E54">
              <w:t>ad 2007 No</w:t>
            </w:r>
            <w:r w:rsidR="00813279" w:rsidRPr="00AA1E54">
              <w:t> </w:t>
            </w:r>
            <w:r w:rsidRPr="00AA1E54">
              <w:t>82</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rep 2008 No</w:t>
            </w:r>
            <w:r w:rsidR="00813279" w:rsidRPr="00AA1E54">
              <w:t> </w:t>
            </w:r>
            <w:r w:rsidRPr="00AA1E54">
              <w:t>182</w:t>
            </w:r>
          </w:p>
        </w:tc>
      </w:tr>
      <w:tr w:rsidR="009E1980" w:rsidRPr="00AA1E54" w:rsidTr="00B9500E">
        <w:trPr>
          <w:cantSplit/>
        </w:trPr>
        <w:tc>
          <w:tcPr>
            <w:tcW w:w="1393" w:type="pct"/>
            <w:shd w:val="clear" w:color="auto" w:fill="auto"/>
          </w:tcPr>
          <w:p w:rsidR="009E1980" w:rsidRPr="00AA1E54" w:rsidRDefault="009E1980" w:rsidP="00793DBF">
            <w:pPr>
              <w:pStyle w:val="ENoteTableText"/>
              <w:tabs>
                <w:tab w:val="center" w:leader="dot" w:pos="2268"/>
              </w:tabs>
            </w:pPr>
            <w:r w:rsidRPr="00AA1E54">
              <w:t>Div</w:t>
            </w:r>
            <w:r w:rsidR="00F23182" w:rsidRPr="00AA1E54">
              <w:t>is</w:t>
            </w:r>
            <w:r w:rsidR="00793DBF" w:rsidRPr="00AA1E54">
              <w:t>i</w:t>
            </w:r>
            <w:r w:rsidR="00F23182" w:rsidRPr="00AA1E54">
              <w:t>on</w:t>
            </w:r>
            <w:r w:rsidR="00362FD8" w:rsidRPr="00AA1E54">
              <w:t> </w:t>
            </w:r>
            <w:r w:rsidRPr="00AA1E54">
              <w:t>2</w:t>
            </w:r>
            <w:r w:rsidRPr="00AA1E54">
              <w:tab/>
            </w:r>
          </w:p>
        </w:tc>
        <w:tc>
          <w:tcPr>
            <w:tcW w:w="3607" w:type="pct"/>
            <w:shd w:val="clear" w:color="auto" w:fill="auto"/>
          </w:tcPr>
          <w:p w:rsidR="009E1980" w:rsidRPr="00AA1E54" w:rsidRDefault="009E1980" w:rsidP="009E1980">
            <w:pPr>
              <w:pStyle w:val="ENoteTableText"/>
            </w:pPr>
            <w:r w:rsidRPr="00AA1E54">
              <w:t>rep 2008 No</w:t>
            </w:r>
            <w:r w:rsidR="00813279" w:rsidRPr="00AA1E54">
              <w:t> </w:t>
            </w:r>
            <w:r w:rsidRPr="00AA1E54">
              <w:t>182</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61E</w:t>
            </w:r>
            <w:r w:rsidR="009E1980" w:rsidRPr="00AA1E54">
              <w:tab/>
            </w:r>
          </w:p>
        </w:tc>
        <w:tc>
          <w:tcPr>
            <w:tcW w:w="3607" w:type="pct"/>
            <w:shd w:val="clear" w:color="auto" w:fill="auto"/>
          </w:tcPr>
          <w:p w:rsidR="009E1980" w:rsidRPr="00AA1E54" w:rsidRDefault="009E1980" w:rsidP="009E1980">
            <w:pPr>
              <w:pStyle w:val="ENoteTableText"/>
            </w:pPr>
            <w:r w:rsidRPr="00AA1E54">
              <w:t>ad 2007 No</w:t>
            </w:r>
            <w:r w:rsidR="00813279" w:rsidRPr="00AA1E54">
              <w:t> </w:t>
            </w:r>
            <w:r w:rsidRPr="00AA1E54">
              <w:t>82</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rep 2008 No</w:t>
            </w:r>
            <w:r w:rsidR="00813279" w:rsidRPr="00AA1E54">
              <w:t> </w:t>
            </w:r>
            <w:r w:rsidRPr="00AA1E54">
              <w:t>182</w:t>
            </w:r>
          </w:p>
        </w:tc>
      </w:tr>
      <w:tr w:rsidR="00B11585" w:rsidRPr="00AA1E54" w:rsidTr="00B9500E">
        <w:trPr>
          <w:cantSplit/>
        </w:trPr>
        <w:tc>
          <w:tcPr>
            <w:tcW w:w="1393" w:type="pct"/>
            <w:shd w:val="clear" w:color="auto" w:fill="auto"/>
          </w:tcPr>
          <w:p w:rsidR="00B11585" w:rsidRPr="00AA1E54" w:rsidRDefault="00B11585" w:rsidP="00B012C5">
            <w:pPr>
              <w:pStyle w:val="ENoteTableText"/>
              <w:keepNext/>
              <w:rPr>
                <w:b/>
              </w:rPr>
            </w:pPr>
            <w:r w:rsidRPr="00AA1E54">
              <w:rPr>
                <w:b/>
              </w:rPr>
              <w:t>Part</w:t>
            </w:r>
            <w:r w:rsidR="00D73DE2" w:rsidRPr="00AA1E54">
              <w:rPr>
                <w:b/>
              </w:rPr>
              <w:t> </w:t>
            </w:r>
            <w:r w:rsidRPr="00AA1E54">
              <w:rPr>
                <w:b/>
              </w:rPr>
              <w:t>V</w:t>
            </w:r>
          </w:p>
        </w:tc>
        <w:tc>
          <w:tcPr>
            <w:tcW w:w="3607" w:type="pct"/>
            <w:shd w:val="clear" w:color="auto" w:fill="auto"/>
          </w:tcPr>
          <w:p w:rsidR="00B11585" w:rsidRPr="00AA1E54" w:rsidRDefault="00B11585" w:rsidP="009E1980">
            <w:pPr>
              <w:pStyle w:val="ENoteTableText"/>
            </w:pPr>
          </w:p>
        </w:tc>
      </w:tr>
      <w:tr w:rsidR="00B11585" w:rsidRPr="00AA1E54" w:rsidTr="00B9500E">
        <w:trPr>
          <w:cantSplit/>
        </w:trPr>
        <w:tc>
          <w:tcPr>
            <w:tcW w:w="1393" w:type="pct"/>
            <w:shd w:val="clear" w:color="auto" w:fill="auto"/>
          </w:tcPr>
          <w:p w:rsidR="00B11585" w:rsidRPr="00AA1E54" w:rsidRDefault="00B11585" w:rsidP="00520EA9">
            <w:pPr>
              <w:pStyle w:val="ENoteTableText"/>
              <w:tabs>
                <w:tab w:val="center" w:leader="dot" w:pos="2268"/>
              </w:tabs>
            </w:pPr>
            <w:r w:rsidRPr="00AA1E54">
              <w:t>Part</w:t>
            </w:r>
            <w:r w:rsidR="00D73DE2" w:rsidRPr="00AA1E54">
              <w:t> </w:t>
            </w:r>
            <w:r w:rsidRPr="00AA1E54">
              <w:t>V heading (prev Part</w:t>
            </w:r>
            <w:r w:rsidR="00362FD8" w:rsidRPr="00AA1E54">
              <w:t> </w:t>
            </w:r>
            <w:r w:rsidRPr="00AA1E54">
              <w:t>5</w:t>
            </w:r>
            <w:r w:rsidR="00441896" w:rsidRPr="00AA1E54">
              <w:br/>
            </w:r>
            <w:r w:rsidRPr="00AA1E54">
              <w:t>heading)</w:t>
            </w:r>
          </w:p>
        </w:tc>
        <w:tc>
          <w:tcPr>
            <w:tcW w:w="3607" w:type="pct"/>
            <w:shd w:val="clear" w:color="auto" w:fill="auto"/>
          </w:tcPr>
          <w:p w:rsidR="00B11585" w:rsidRPr="00AA1E54" w:rsidRDefault="00B11585" w:rsidP="009E1980">
            <w:pPr>
              <w:pStyle w:val="ENoteTableText"/>
            </w:pPr>
          </w:p>
        </w:tc>
      </w:tr>
      <w:tr w:rsidR="009E1980" w:rsidRPr="00AA1E54" w:rsidTr="00B9500E">
        <w:trPr>
          <w:cantSplit/>
        </w:trPr>
        <w:tc>
          <w:tcPr>
            <w:tcW w:w="1393" w:type="pct"/>
            <w:shd w:val="clear" w:color="auto" w:fill="auto"/>
          </w:tcPr>
          <w:p w:rsidR="009E1980" w:rsidRPr="00AA1E54" w:rsidRDefault="009E1980" w:rsidP="007635BE">
            <w:pPr>
              <w:pStyle w:val="ENoteTableText"/>
              <w:tabs>
                <w:tab w:val="center" w:leader="dot" w:pos="2268"/>
              </w:tabs>
            </w:pPr>
            <w:r w:rsidRPr="00AA1E54">
              <w:t>Part</w:t>
            </w:r>
            <w:r w:rsidR="007635BE" w:rsidRPr="00AA1E54">
              <w:t> </w:t>
            </w:r>
            <w:r w:rsidRPr="00AA1E54">
              <w:t>V</w:t>
            </w:r>
            <w:r w:rsidRPr="00AA1E54">
              <w:tab/>
            </w:r>
          </w:p>
        </w:tc>
        <w:tc>
          <w:tcPr>
            <w:tcW w:w="3607" w:type="pct"/>
            <w:shd w:val="clear" w:color="auto" w:fill="auto"/>
          </w:tcPr>
          <w:p w:rsidR="009E1980" w:rsidRPr="00AA1E54" w:rsidRDefault="009E1980" w:rsidP="009E1980">
            <w:pPr>
              <w:pStyle w:val="ENoteTableText"/>
            </w:pPr>
            <w:r w:rsidRPr="00AA1E54">
              <w:t>rep 1989 No</w:t>
            </w:r>
            <w:r w:rsidR="00813279" w:rsidRPr="00AA1E54">
              <w:t> </w:t>
            </w:r>
            <w:r w:rsidRPr="00AA1E54">
              <w:t>326</w:t>
            </w:r>
          </w:p>
        </w:tc>
      </w:tr>
      <w:tr w:rsidR="009E1980" w:rsidRPr="00AA1E54" w:rsidTr="00B9500E">
        <w:trPr>
          <w:cantSplit/>
        </w:trPr>
        <w:tc>
          <w:tcPr>
            <w:tcW w:w="1393" w:type="pct"/>
            <w:shd w:val="clear" w:color="auto" w:fill="auto"/>
          </w:tcPr>
          <w:p w:rsidR="009E1980" w:rsidRPr="00AA1E54" w:rsidRDefault="009E1980" w:rsidP="007635BE">
            <w:pPr>
              <w:pStyle w:val="ENoteTableText"/>
              <w:tabs>
                <w:tab w:val="center" w:leader="dot" w:pos="2268"/>
              </w:tabs>
            </w:pPr>
            <w:r w:rsidRPr="00AA1E54">
              <w:t>Part</w:t>
            </w:r>
            <w:r w:rsidR="00362FD8" w:rsidRPr="00AA1E54">
              <w:t> </w:t>
            </w:r>
            <w:r w:rsidRPr="00AA1E54">
              <w:t>5</w:t>
            </w:r>
            <w:r w:rsidR="00F23182" w:rsidRPr="00AA1E54">
              <w:t xml:space="preserve"> heading</w:t>
            </w:r>
            <w:r w:rsidRPr="00AA1E54">
              <w:tab/>
            </w:r>
          </w:p>
        </w:tc>
        <w:tc>
          <w:tcPr>
            <w:tcW w:w="3607" w:type="pct"/>
            <w:shd w:val="clear" w:color="auto" w:fill="auto"/>
          </w:tcPr>
          <w:p w:rsidR="009E1980" w:rsidRPr="00AA1E54" w:rsidRDefault="009E1980" w:rsidP="009E1980">
            <w:pPr>
              <w:pStyle w:val="ENoteTableText"/>
            </w:pPr>
            <w:r w:rsidRPr="00AA1E54">
              <w:t>rs 2006 No</w:t>
            </w:r>
            <w:r w:rsidR="00813279" w:rsidRPr="00AA1E54">
              <w:t> </w:t>
            </w:r>
            <w:r w:rsidRPr="00AA1E54">
              <w:t>128; 2008 No</w:t>
            </w:r>
            <w:r w:rsidR="00813279" w:rsidRPr="00AA1E54">
              <w:t> </w:t>
            </w:r>
            <w:r w:rsidRPr="00AA1E54">
              <w:t>182</w:t>
            </w:r>
          </w:p>
        </w:tc>
      </w:tr>
      <w:tr w:rsidR="00B11585" w:rsidRPr="00AA1E54" w:rsidTr="00B9500E">
        <w:trPr>
          <w:cantSplit/>
        </w:trPr>
        <w:tc>
          <w:tcPr>
            <w:tcW w:w="1393" w:type="pct"/>
            <w:shd w:val="clear" w:color="auto" w:fill="auto"/>
          </w:tcPr>
          <w:p w:rsidR="00B11585" w:rsidRPr="00AA1E54" w:rsidRDefault="00B11585" w:rsidP="007635BE">
            <w:pPr>
              <w:pStyle w:val="ENoteTableText"/>
              <w:tabs>
                <w:tab w:val="center" w:leader="dot" w:pos="2268"/>
              </w:tabs>
            </w:pPr>
          </w:p>
        </w:tc>
        <w:tc>
          <w:tcPr>
            <w:tcW w:w="3607" w:type="pct"/>
            <w:shd w:val="clear" w:color="auto" w:fill="auto"/>
          </w:tcPr>
          <w:p w:rsidR="00B11585" w:rsidRPr="00AA1E54" w:rsidRDefault="00B11585" w:rsidP="009E1980">
            <w:pPr>
              <w:pStyle w:val="ENoteTableText"/>
            </w:pPr>
            <w:r w:rsidRPr="00AA1E54">
              <w:t>renum</w:t>
            </w:r>
          </w:p>
        </w:tc>
      </w:tr>
      <w:tr w:rsidR="00B11585" w:rsidRPr="00AA1E54" w:rsidTr="00B9500E">
        <w:trPr>
          <w:cantSplit/>
        </w:trPr>
        <w:tc>
          <w:tcPr>
            <w:tcW w:w="1393" w:type="pct"/>
            <w:shd w:val="clear" w:color="auto" w:fill="auto"/>
          </w:tcPr>
          <w:p w:rsidR="00B11585" w:rsidRPr="00AA1E54" w:rsidRDefault="00B11585" w:rsidP="007635BE">
            <w:pPr>
              <w:pStyle w:val="ENoteTableText"/>
              <w:tabs>
                <w:tab w:val="center" w:leader="dot" w:pos="2268"/>
              </w:tabs>
            </w:pPr>
          </w:p>
        </w:tc>
        <w:tc>
          <w:tcPr>
            <w:tcW w:w="3607" w:type="pct"/>
            <w:shd w:val="clear" w:color="auto" w:fill="auto"/>
          </w:tcPr>
          <w:p w:rsidR="00B11585" w:rsidRPr="00AA1E54" w:rsidRDefault="00B11585" w:rsidP="009E1980">
            <w:pPr>
              <w:pStyle w:val="ENoteTableText"/>
            </w:pPr>
            <w:r w:rsidRPr="00AA1E54">
              <w:t>ed C62</w:t>
            </w:r>
          </w:p>
        </w:tc>
      </w:tr>
      <w:tr w:rsidR="009E1980" w:rsidRPr="00AA1E54" w:rsidTr="00B9500E">
        <w:trPr>
          <w:cantSplit/>
        </w:trPr>
        <w:tc>
          <w:tcPr>
            <w:tcW w:w="1393" w:type="pct"/>
            <w:shd w:val="clear" w:color="auto" w:fill="auto"/>
          </w:tcPr>
          <w:p w:rsidR="009E1980" w:rsidRPr="00AA1E54" w:rsidRDefault="009E1980" w:rsidP="007635BE">
            <w:pPr>
              <w:pStyle w:val="ENoteTableText"/>
              <w:tabs>
                <w:tab w:val="center" w:leader="dot" w:pos="2268"/>
              </w:tabs>
            </w:pPr>
            <w:r w:rsidRPr="00AA1E54">
              <w:t>Part</w:t>
            </w:r>
            <w:r w:rsidR="00362FD8" w:rsidRPr="00AA1E54">
              <w:t> </w:t>
            </w:r>
            <w:r w:rsidRPr="00AA1E54">
              <w:t>5</w:t>
            </w:r>
            <w:r w:rsidRPr="00AA1E54">
              <w:tab/>
            </w:r>
          </w:p>
        </w:tc>
        <w:tc>
          <w:tcPr>
            <w:tcW w:w="3607" w:type="pct"/>
            <w:shd w:val="clear" w:color="auto" w:fill="auto"/>
          </w:tcPr>
          <w:p w:rsidR="009E1980" w:rsidRPr="00AA1E54" w:rsidRDefault="009E1980" w:rsidP="009E1980">
            <w:pPr>
              <w:pStyle w:val="ENoteTableText"/>
            </w:pPr>
            <w:r w:rsidRPr="00AA1E54">
              <w:t>ad 1996 No</w:t>
            </w:r>
            <w:r w:rsidR="00813279" w:rsidRPr="00AA1E54">
              <w:t> </w:t>
            </w:r>
            <w:r w:rsidRPr="00AA1E54">
              <w:t>71</w:t>
            </w:r>
          </w:p>
        </w:tc>
      </w:tr>
      <w:tr w:rsidR="009E1980" w:rsidRPr="00AA1E54" w:rsidTr="00B9500E">
        <w:trPr>
          <w:cantSplit/>
        </w:trPr>
        <w:tc>
          <w:tcPr>
            <w:tcW w:w="1393" w:type="pct"/>
            <w:shd w:val="clear" w:color="auto" w:fill="auto"/>
          </w:tcPr>
          <w:p w:rsidR="009E1980" w:rsidRPr="00AA1E54" w:rsidRDefault="009E1980" w:rsidP="00F23182">
            <w:pPr>
              <w:pStyle w:val="ENoteTableText"/>
              <w:tabs>
                <w:tab w:val="center" w:leader="dot" w:pos="2268"/>
              </w:tabs>
            </w:pPr>
            <w:r w:rsidRPr="00AA1E54">
              <w:t>Div</w:t>
            </w:r>
            <w:r w:rsidR="00793DBF" w:rsidRPr="00AA1E54">
              <w:t>i</w:t>
            </w:r>
            <w:r w:rsidR="00F23182" w:rsidRPr="00AA1E54">
              <w:t>s</w:t>
            </w:r>
            <w:r w:rsidR="00793DBF" w:rsidRPr="00AA1E54">
              <w:t>i</w:t>
            </w:r>
            <w:r w:rsidR="00F23182" w:rsidRPr="00AA1E54">
              <w:t>on</w:t>
            </w:r>
            <w:r w:rsidR="00362FD8" w:rsidRPr="00AA1E54">
              <w:t> </w:t>
            </w:r>
            <w:r w:rsidRPr="00AA1E54">
              <w:t>1</w:t>
            </w:r>
            <w:r w:rsidRPr="00AA1E54">
              <w:tab/>
            </w:r>
          </w:p>
        </w:tc>
        <w:tc>
          <w:tcPr>
            <w:tcW w:w="3607" w:type="pct"/>
            <w:shd w:val="clear" w:color="auto" w:fill="auto"/>
          </w:tcPr>
          <w:p w:rsidR="009E1980" w:rsidRPr="00AA1E54" w:rsidRDefault="009E1980" w:rsidP="009E1980">
            <w:pPr>
              <w:pStyle w:val="ENoteTableText"/>
            </w:pPr>
            <w:r w:rsidRPr="00AA1E54">
              <w:t>rs 2006 No</w:t>
            </w:r>
            <w:r w:rsidR="00813279" w:rsidRPr="00AA1E54">
              <w:t> </w:t>
            </w:r>
            <w:r w:rsidRPr="00AA1E54">
              <w:t>128</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rep 2008 No</w:t>
            </w:r>
            <w:r w:rsidR="00813279" w:rsidRPr="00AA1E54">
              <w:t> </w:t>
            </w:r>
            <w:r w:rsidRPr="00AA1E54">
              <w:t>182</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57</w:t>
            </w:r>
            <w:r w:rsidR="009E1980" w:rsidRPr="00AA1E54">
              <w:tab/>
            </w:r>
          </w:p>
        </w:tc>
        <w:tc>
          <w:tcPr>
            <w:tcW w:w="3607" w:type="pct"/>
            <w:shd w:val="clear" w:color="auto" w:fill="auto"/>
          </w:tcPr>
          <w:p w:rsidR="009E1980" w:rsidRPr="00AA1E54" w:rsidRDefault="009E1980" w:rsidP="009E1980">
            <w:pPr>
              <w:pStyle w:val="ENoteTableText"/>
            </w:pPr>
            <w:r w:rsidRPr="00AA1E54">
              <w:t>rep 1989 No</w:t>
            </w:r>
            <w:r w:rsidR="00813279" w:rsidRPr="00AA1E54">
              <w:t> </w:t>
            </w:r>
            <w:r w:rsidRPr="00AA1E54">
              <w:t>326</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ad 1996 No</w:t>
            </w:r>
            <w:r w:rsidR="00813279" w:rsidRPr="00AA1E54">
              <w:t> </w:t>
            </w:r>
            <w:r w:rsidRPr="00AA1E54">
              <w:t>71</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rep 2006 No</w:t>
            </w:r>
            <w:r w:rsidR="00813279" w:rsidRPr="00AA1E54">
              <w:t> </w:t>
            </w:r>
            <w:r w:rsidRPr="00AA1E54">
              <w:t>128</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58</w:t>
            </w:r>
            <w:r w:rsidR="009E1980" w:rsidRPr="00AA1E54">
              <w:tab/>
            </w:r>
          </w:p>
        </w:tc>
        <w:tc>
          <w:tcPr>
            <w:tcW w:w="3607" w:type="pct"/>
            <w:shd w:val="clear" w:color="auto" w:fill="auto"/>
          </w:tcPr>
          <w:p w:rsidR="009E1980" w:rsidRPr="00AA1E54" w:rsidRDefault="009E1980" w:rsidP="009E1980">
            <w:pPr>
              <w:pStyle w:val="ENoteTableText"/>
            </w:pPr>
            <w:r w:rsidRPr="00AA1E54">
              <w:t>rep 1989 No</w:t>
            </w:r>
            <w:r w:rsidR="00813279" w:rsidRPr="00AA1E54">
              <w:t> </w:t>
            </w:r>
            <w:r w:rsidRPr="00AA1E54">
              <w:t>326</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ad 1996 No</w:t>
            </w:r>
            <w:r w:rsidR="00813279" w:rsidRPr="00AA1E54">
              <w:t> </w:t>
            </w:r>
            <w:r w:rsidRPr="00AA1E54">
              <w:t>71</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rep 2006 No</w:t>
            </w:r>
            <w:r w:rsidR="00813279" w:rsidRPr="00AA1E54">
              <w:t> </w:t>
            </w:r>
            <w:r w:rsidRPr="00AA1E54">
              <w:t>128</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62</w:t>
            </w:r>
            <w:r w:rsidR="009E1980" w:rsidRPr="00AA1E54">
              <w:tab/>
            </w:r>
          </w:p>
        </w:tc>
        <w:tc>
          <w:tcPr>
            <w:tcW w:w="3607" w:type="pct"/>
            <w:shd w:val="clear" w:color="auto" w:fill="auto"/>
          </w:tcPr>
          <w:p w:rsidR="009E1980" w:rsidRPr="00AA1E54" w:rsidRDefault="009E1980" w:rsidP="009E1980">
            <w:pPr>
              <w:pStyle w:val="ENoteTableText"/>
            </w:pPr>
            <w:r w:rsidRPr="00AA1E54">
              <w:t>am 1986 No</w:t>
            </w:r>
            <w:r w:rsidR="00813279" w:rsidRPr="00AA1E54">
              <w:t> </w:t>
            </w:r>
            <w:r w:rsidRPr="00AA1E54">
              <w:t>140</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rep 1989 No</w:t>
            </w:r>
            <w:r w:rsidR="00813279" w:rsidRPr="00AA1E54">
              <w:t> </w:t>
            </w:r>
            <w:r w:rsidRPr="00AA1E54">
              <w:t>326</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ad 1996 No</w:t>
            </w:r>
            <w:r w:rsidR="00813279" w:rsidRPr="00AA1E54">
              <w:t> </w:t>
            </w:r>
            <w:r w:rsidRPr="00AA1E54">
              <w:t>71</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rs 2006 No</w:t>
            </w:r>
            <w:r w:rsidR="00813279" w:rsidRPr="00AA1E54">
              <w:t> </w:t>
            </w:r>
            <w:r w:rsidRPr="00AA1E54">
              <w:t>128</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rep 2008 No</w:t>
            </w:r>
            <w:r w:rsidR="00813279" w:rsidRPr="00AA1E54">
              <w:t> </w:t>
            </w:r>
            <w:r w:rsidRPr="00AA1E54">
              <w:t>182</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62A</w:t>
            </w:r>
            <w:r w:rsidR="009E1980" w:rsidRPr="00AA1E54">
              <w:tab/>
            </w:r>
          </w:p>
        </w:tc>
        <w:tc>
          <w:tcPr>
            <w:tcW w:w="3607" w:type="pct"/>
            <w:shd w:val="clear" w:color="auto" w:fill="auto"/>
          </w:tcPr>
          <w:p w:rsidR="009E1980" w:rsidRPr="00AA1E54" w:rsidRDefault="009E1980" w:rsidP="009E1980">
            <w:pPr>
              <w:pStyle w:val="ENoteTableText"/>
            </w:pPr>
            <w:r w:rsidRPr="00AA1E54">
              <w:t>ad 2007 No</w:t>
            </w:r>
            <w:r w:rsidR="00813279" w:rsidRPr="00AA1E54">
              <w:t> </w:t>
            </w:r>
            <w:r w:rsidRPr="00AA1E54">
              <w:t>82</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am 2007 No</w:t>
            </w:r>
            <w:r w:rsidR="00813279" w:rsidRPr="00AA1E54">
              <w:t> </w:t>
            </w:r>
            <w:r w:rsidRPr="00AA1E54">
              <w:t>293</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rep 2008 No</w:t>
            </w:r>
            <w:r w:rsidR="00813279" w:rsidRPr="00AA1E54">
              <w:t> </w:t>
            </w:r>
            <w:r w:rsidRPr="00AA1E54">
              <w:t>182</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63</w:t>
            </w:r>
            <w:r w:rsidR="009E1980" w:rsidRPr="00AA1E54">
              <w:tab/>
            </w:r>
          </w:p>
        </w:tc>
        <w:tc>
          <w:tcPr>
            <w:tcW w:w="3607" w:type="pct"/>
            <w:shd w:val="clear" w:color="auto" w:fill="auto"/>
          </w:tcPr>
          <w:p w:rsidR="009E1980" w:rsidRPr="00AA1E54" w:rsidRDefault="009E1980" w:rsidP="009E1980">
            <w:pPr>
              <w:pStyle w:val="ENoteTableText"/>
            </w:pPr>
            <w:r w:rsidRPr="00AA1E54">
              <w:t>am 1986 No</w:t>
            </w:r>
            <w:r w:rsidR="00813279" w:rsidRPr="00AA1E54">
              <w:t> </w:t>
            </w:r>
            <w:r w:rsidRPr="00AA1E54">
              <w:t>140</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rep 1989 No</w:t>
            </w:r>
            <w:r w:rsidR="00813279" w:rsidRPr="00AA1E54">
              <w:t> </w:t>
            </w:r>
            <w:r w:rsidRPr="00AA1E54">
              <w:t>326</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ad 1996 No</w:t>
            </w:r>
            <w:r w:rsidR="00813279" w:rsidRPr="00AA1E54">
              <w:t> </w:t>
            </w:r>
            <w:r w:rsidRPr="00AA1E54">
              <w:t>71</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rs 2006 No</w:t>
            </w:r>
            <w:r w:rsidR="00813279" w:rsidRPr="00AA1E54">
              <w:t> </w:t>
            </w:r>
            <w:r w:rsidRPr="00AA1E54">
              <w:t>128</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rep 2008 No</w:t>
            </w:r>
            <w:r w:rsidR="00813279" w:rsidRPr="00AA1E54">
              <w:t> </w:t>
            </w:r>
            <w:r w:rsidRPr="00AA1E54">
              <w:t>182</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64</w:t>
            </w:r>
            <w:r w:rsidR="009E1980" w:rsidRPr="00AA1E54">
              <w:tab/>
            </w:r>
          </w:p>
        </w:tc>
        <w:tc>
          <w:tcPr>
            <w:tcW w:w="3607" w:type="pct"/>
            <w:shd w:val="clear" w:color="auto" w:fill="auto"/>
          </w:tcPr>
          <w:p w:rsidR="009E1980" w:rsidRPr="00AA1E54" w:rsidRDefault="009E1980" w:rsidP="009E1980">
            <w:pPr>
              <w:pStyle w:val="ENoteTableText"/>
            </w:pPr>
            <w:r w:rsidRPr="00AA1E54">
              <w:t>am 1986 No</w:t>
            </w:r>
            <w:r w:rsidR="00813279" w:rsidRPr="00AA1E54">
              <w:t> </w:t>
            </w:r>
            <w:r w:rsidRPr="00AA1E54">
              <w:t>140</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rep 1989 No</w:t>
            </w:r>
            <w:r w:rsidR="00813279" w:rsidRPr="00AA1E54">
              <w:t> </w:t>
            </w:r>
            <w:r w:rsidRPr="00AA1E54">
              <w:t>326</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ad 1996 No</w:t>
            </w:r>
            <w:r w:rsidR="00813279" w:rsidRPr="00AA1E54">
              <w:t> </w:t>
            </w:r>
            <w:r w:rsidRPr="00AA1E54">
              <w:t>71</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rs 2006 No</w:t>
            </w:r>
            <w:r w:rsidR="00813279" w:rsidRPr="00AA1E54">
              <w:t> </w:t>
            </w:r>
            <w:r w:rsidRPr="00AA1E54">
              <w:t>128</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rep 2008 No</w:t>
            </w:r>
            <w:r w:rsidR="00813279" w:rsidRPr="00AA1E54">
              <w:t> </w:t>
            </w:r>
            <w:r w:rsidRPr="00AA1E54">
              <w:t>182</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65</w:t>
            </w:r>
            <w:r w:rsidR="009E1980" w:rsidRPr="00AA1E54">
              <w:tab/>
            </w:r>
          </w:p>
        </w:tc>
        <w:tc>
          <w:tcPr>
            <w:tcW w:w="3607" w:type="pct"/>
            <w:shd w:val="clear" w:color="auto" w:fill="auto"/>
          </w:tcPr>
          <w:p w:rsidR="009E1980" w:rsidRPr="00AA1E54" w:rsidRDefault="009E1980" w:rsidP="009E1980">
            <w:pPr>
              <w:pStyle w:val="ENoteTableText"/>
            </w:pPr>
            <w:r w:rsidRPr="00AA1E54">
              <w:t>am 1986 No</w:t>
            </w:r>
            <w:r w:rsidR="00813279" w:rsidRPr="00AA1E54">
              <w:t> </w:t>
            </w:r>
            <w:r w:rsidRPr="00AA1E54">
              <w:t>140</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rep 1989 No</w:t>
            </w:r>
            <w:r w:rsidR="00813279" w:rsidRPr="00AA1E54">
              <w:t> </w:t>
            </w:r>
            <w:r w:rsidRPr="00AA1E54">
              <w:t>326</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ad 1996 No</w:t>
            </w:r>
            <w:r w:rsidR="00813279" w:rsidRPr="00AA1E54">
              <w:t> </w:t>
            </w:r>
            <w:r w:rsidRPr="00AA1E54">
              <w:t>71</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am 2001 No</w:t>
            </w:r>
            <w:r w:rsidR="00813279" w:rsidRPr="00AA1E54">
              <w:t> </w:t>
            </w:r>
            <w:r w:rsidRPr="00AA1E54">
              <w:t>31</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rs 2006 No</w:t>
            </w:r>
            <w:r w:rsidR="00813279" w:rsidRPr="00AA1E54">
              <w:t> </w:t>
            </w:r>
            <w:r w:rsidRPr="00AA1E54">
              <w:t>128</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rep 2008 No182</w:t>
            </w:r>
          </w:p>
        </w:tc>
      </w:tr>
      <w:tr w:rsidR="009E1980" w:rsidRPr="00AA1E54" w:rsidTr="00B9500E">
        <w:trPr>
          <w:cantSplit/>
        </w:trPr>
        <w:tc>
          <w:tcPr>
            <w:tcW w:w="1393" w:type="pct"/>
            <w:shd w:val="clear" w:color="auto" w:fill="auto"/>
          </w:tcPr>
          <w:p w:rsidR="009E1980" w:rsidRPr="00AA1E54" w:rsidRDefault="009E1980" w:rsidP="00F23182">
            <w:pPr>
              <w:pStyle w:val="ENoteTableText"/>
              <w:tabs>
                <w:tab w:val="center" w:leader="dot" w:pos="2268"/>
              </w:tabs>
            </w:pPr>
            <w:r w:rsidRPr="00AA1E54">
              <w:t>Div</w:t>
            </w:r>
            <w:r w:rsidR="00F23182" w:rsidRPr="00AA1E54">
              <w:t>ision</w:t>
            </w:r>
            <w:r w:rsidR="00362FD8" w:rsidRPr="00AA1E54">
              <w:t> </w:t>
            </w:r>
            <w:r w:rsidRPr="00AA1E54">
              <w:t>2</w:t>
            </w:r>
            <w:r w:rsidRPr="00AA1E54">
              <w:tab/>
            </w:r>
          </w:p>
        </w:tc>
        <w:tc>
          <w:tcPr>
            <w:tcW w:w="3607" w:type="pct"/>
            <w:shd w:val="clear" w:color="auto" w:fill="auto"/>
          </w:tcPr>
          <w:p w:rsidR="009E1980" w:rsidRPr="00AA1E54" w:rsidRDefault="009E1980" w:rsidP="009E1980">
            <w:pPr>
              <w:pStyle w:val="ENoteTableText"/>
            </w:pPr>
            <w:r w:rsidRPr="00AA1E54">
              <w:t>rep 2006 No</w:t>
            </w:r>
            <w:r w:rsidR="00813279" w:rsidRPr="00AA1E54">
              <w:t> </w:t>
            </w:r>
            <w:r w:rsidRPr="00AA1E54">
              <w:t>128</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59</w:t>
            </w:r>
            <w:r w:rsidR="009E1980" w:rsidRPr="00AA1E54">
              <w:tab/>
            </w:r>
          </w:p>
        </w:tc>
        <w:tc>
          <w:tcPr>
            <w:tcW w:w="3607" w:type="pct"/>
            <w:shd w:val="clear" w:color="auto" w:fill="auto"/>
          </w:tcPr>
          <w:p w:rsidR="009E1980" w:rsidRPr="00AA1E54" w:rsidRDefault="009E1980" w:rsidP="009E1980">
            <w:pPr>
              <w:pStyle w:val="ENoteTableText"/>
            </w:pPr>
            <w:r w:rsidRPr="00AA1E54">
              <w:t>am 1986 No</w:t>
            </w:r>
            <w:r w:rsidR="00813279" w:rsidRPr="00AA1E54">
              <w:t> </w:t>
            </w:r>
            <w:r w:rsidRPr="00AA1E54">
              <w:t>140</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rep 1989 No</w:t>
            </w:r>
            <w:r w:rsidR="00813279" w:rsidRPr="00AA1E54">
              <w:t> </w:t>
            </w:r>
            <w:r w:rsidRPr="00AA1E54">
              <w:t>326</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ad 1996 No</w:t>
            </w:r>
            <w:r w:rsidR="00813279" w:rsidRPr="00AA1E54">
              <w:t> </w:t>
            </w:r>
            <w:r w:rsidRPr="00AA1E54">
              <w:t>71</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rep 2006 No</w:t>
            </w:r>
            <w:r w:rsidR="00813279" w:rsidRPr="00AA1E54">
              <w:t> </w:t>
            </w:r>
            <w:r w:rsidRPr="00AA1E54">
              <w:t>128</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60</w:t>
            </w:r>
            <w:r w:rsidR="009E1980" w:rsidRPr="00AA1E54">
              <w:tab/>
            </w:r>
          </w:p>
        </w:tc>
        <w:tc>
          <w:tcPr>
            <w:tcW w:w="3607" w:type="pct"/>
            <w:shd w:val="clear" w:color="auto" w:fill="auto"/>
          </w:tcPr>
          <w:p w:rsidR="009E1980" w:rsidRPr="00AA1E54" w:rsidRDefault="009E1980" w:rsidP="009E1980">
            <w:pPr>
              <w:pStyle w:val="ENoteTableText"/>
            </w:pPr>
            <w:r w:rsidRPr="00AA1E54">
              <w:t>am 1986 No</w:t>
            </w:r>
            <w:r w:rsidR="00813279" w:rsidRPr="00AA1E54">
              <w:t> </w:t>
            </w:r>
            <w:r w:rsidRPr="00AA1E54">
              <w:t>140</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rep 1989 No</w:t>
            </w:r>
            <w:r w:rsidR="00813279" w:rsidRPr="00AA1E54">
              <w:t> </w:t>
            </w:r>
            <w:r w:rsidRPr="00AA1E54">
              <w:t>326</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ad 1996 No</w:t>
            </w:r>
            <w:r w:rsidR="00813279" w:rsidRPr="00AA1E54">
              <w:t> </w:t>
            </w:r>
            <w:r w:rsidRPr="00AA1E54">
              <w:t>71</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am 1998 No</w:t>
            </w:r>
            <w:r w:rsidR="00813279" w:rsidRPr="00AA1E54">
              <w:t> </w:t>
            </w:r>
            <w:r w:rsidRPr="00AA1E54">
              <w:t>270; 1999 No</w:t>
            </w:r>
            <w:r w:rsidR="00813279" w:rsidRPr="00AA1E54">
              <w:t> </w:t>
            </w:r>
            <w:r w:rsidRPr="00AA1E54">
              <w:t>173</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rep 2006 No</w:t>
            </w:r>
            <w:r w:rsidR="00813279" w:rsidRPr="00AA1E54">
              <w:t> </w:t>
            </w:r>
            <w:r w:rsidRPr="00AA1E54">
              <w:t>128</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61</w:t>
            </w:r>
            <w:r w:rsidR="009E1980" w:rsidRPr="00AA1E54">
              <w:tab/>
            </w:r>
          </w:p>
        </w:tc>
        <w:tc>
          <w:tcPr>
            <w:tcW w:w="3607" w:type="pct"/>
            <w:shd w:val="clear" w:color="auto" w:fill="auto"/>
          </w:tcPr>
          <w:p w:rsidR="009E1980" w:rsidRPr="00AA1E54" w:rsidRDefault="009E1980" w:rsidP="009E1980">
            <w:pPr>
              <w:pStyle w:val="ENoteTableText"/>
            </w:pPr>
            <w:r w:rsidRPr="00AA1E54">
              <w:t>am 1986 No</w:t>
            </w:r>
            <w:r w:rsidR="00813279" w:rsidRPr="00AA1E54">
              <w:t> </w:t>
            </w:r>
            <w:r w:rsidRPr="00AA1E54">
              <w:t>140</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rep 1989 No</w:t>
            </w:r>
            <w:r w:rsidR="00813279" w:rsidRPr="00AA1E54">
              <w:t> </w:t>
            </w:r>
            <w:r w:rsidRPr="00AA1E54">
              <w:t>326</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ad 1996 No</w:t>
            </w:r>
            <w:r w:rsidR="00813279" w:rsidRPr="00AA1E54">
              <w:t> </w:t>
            </w:r>
            <w:r w:rsidRPr="00AA1E54">
              <w:t>71</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rep 2006 No</w:t>
            </w:r>
            <w:r w:rsidR="00813279" w:rsidRPr="00AA1E54">
              <w:t> </w:t>
            </w:r>
            <w:r w:rsidRPr="00AA1E54">
              <w:t>128</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66</w:t>
            </w:r>
            <w:r w:rsidR="009E1980" w:rsidRPr="00AA1E54">
              <w:tab/>
            </w:r>
          </w:p>
        </w:tc>
        <w:tc>
          <w:tcPr>
            <w:tcW w:w="3607" w:type="pct"/>
            <w:shd w:val="clear" w:color="auto" w:fill="auto"/>
          </w:tcPr>
          <w:p w:rsidR="009E1980" w:rsidRPr="00AA1E54" w:rsidRDefault="009E1980" w:rsidP="009E1980">
            <w:pPr>
              <w:pStyle w:val="ENoteTableText"/>
            </w:pPr>
            <w:r w:rsidRPr="00AA1E54">
              <w:t>am 1986 No</w:t>
            </w:r>
            <w:r w:rsidR="00813279" w:rsidRPr="00AA1E54">
              <w:t> </w:t>
            </w:r>
            <w:r w:rsidRPr="00AA1E54">
              <w:t>140</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rep 1989 No</w:t>
            </w:r>
            <w:r w:rsidR="00813279" w:rsidRPr="00AA1E54">
              <w:t> </w:t>
            </w:r>
            <w:r w:rsidRPr="00AA1E54">
              <w:t>326</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ad 1996 No</w:t>
            </w:r>
            <w:r w:rsidR="00813279" w:rsidRPr="00AA1E54">
              <w:t> </w:t>
            </w:r>
            <w:r w:rsidRPr="00AA1E54">
              <w:t>71</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rep 2006 No</w:t>
            </w:r>
            <w:r w:rsidR="00813279" w:rsidRPr="00AA1E54">
              <w:t> </w:t>
            </w:r>
            <w:r w:rsidRPr="00AA1E54">
              <w:t>128</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67</w:t>
            </w:r>
            <w:r w:rsidR="009E1980" w:rsidRPr="00AA1E54">
              <w:tab/>
            </w:r>
          </w:p>
        </w:tc>
        <w:tc>
          <w:tcPr>
            <w:tcW w:w="3607" w:type="pct"/>
            <w:shd w:val="clear" w:color="auto" w:fill="auto"/>
          </w:tcPr>
          <w:p w:rsidR="009E1980" w:rsidRPr="00AA1E54" w:rsidRDefault="009E1980" w:rsidP="009E1980">
            <w:pPr>
              <w:pStyle w:val="ENoteTableText"/>
            </w:pPr>
            <w:r w:rsidRPr="00AA1E54">
              <w:t>am 1986 No</w:t>
            </w:r>
            <w:r w:rsidR="00813279" w:rsidRPr="00AA1E54">
              <w:t> </w:t>
            </w:r>
            <w:r w:rsidRPr="00AA1E54">
              <w:t>140</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rep 1989 No</w:t>
            </w:r>
            <w:r w:rsidR="00813279" w:rsidRPr="00AA1E54">
              <w:t> </w:t>
            </w:r>
            <w:r w:rsidRPr="00AA1E54">
              <w:t>326</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ad 1996 No</w:t>
            </w:r>
            <w:r w:rsidR="00813279" w:rsidRPr="00AA1E54">
              <w:t> </w:t>
            </w:r>
            <w:r w:rsidRPr="00AA1E54">
              <w:t>71</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rep 2006 No</w:t>
            </w:r>
            <w:r w:rsidR="00813279" w:rsidRPr="00AA1E54">
              <w:t> </w:t>
            </w:r>
            <w:r w:rsidRPr="00AA1E54">
              <w:t>128</w:t>
            </w:r>
          </w:p>
        </w:tc>
      </w:tr>
      <w:tr w:rsidR="009E1980" w:rsidRPr="00AA1E54" w:rsidTr="00B9500E">
        <w:trPr>
          <w:cantSplit/>
        </w:trPr>
        <w:tc>
          <w:tcPr>
            <w:tcW w:w="1393" w:type="pct"/>
            <w:shd w:val="clear" w:color="auto" w:fill="auto"/>
          </w:tcPr>
          <w:p w:rsidR="009E1980" w:rsidRPr="00AA1E54" w:rsidRDefault="00F73804" w:rsidP="00F609D6">
            <w:pPr>
              <w:pStyle w:val="ENoteTableText"/>
              <w:tabs>
                <w:tab w:val="center" w:leader="dot" w:pos="2268"/>
              </w:tabs>
            </w:pPr>
            <w:r w:rsidRPr="00AA1E54">
              <w:t>Division</w:t>
            </w:r>
            <w:r w:rsidR="00362FD8" w:rsidRPr="00AA1E54">
              <w:t> </w:t>
            </w:r>
            <w:r w:rsidRPr="00AA1E54">
              <w:t>2 h</w:t>
            </w:r>
            <w:r w:rsidR="009E1980" w:rsidRPr="00AA1E54">
              <w:t>eading</w:t>
            </w:r>
            <w:r w:rsidRPr="00AA1E54">
              <w:tab/>
            </w:r>
            <w:r w:rsidRPr="00AA1E54">
              <w:br/>
              <w:t>(prev Division</w:t>
            </w:r>
            <w:r w:rsidR="00362FD8" w:rsidRPr="00AA1E54">
              <w:t> </w:t>
            </w:r>
            <w:r w:rsidRPr="00AA1E54">
              <w:t>2A)</w:t>
            </w:r>
          </w:p>
        </w:tc>
        <w:tc>
          <w:tcPr>
            <w:tcW w:w="3607" w:type="pct"/>
            <w:shd w:val="clear" w:color="auto" w:fill="auto"/>
          </w:tcPr>
          <w:p w:rsidR="009E1980" w:rsidRPr="00AA1E54" w:rsidRDefault="00F73804" w:rsidP="009E1980">
            <w:pPr>
              <w:pStyle w:val="ENoteTableText"/>
            </w:pPr>
            <w:r w:rsidRPr="00AA1E54">
              <w:t xml:space="preserve">renum </w:t>
            </w:r>
            <w:r w:rsidR="009E1980" w:rsidRPr="00AA1E54">
              <w:t>2006 No</w:t>
            </w:r>
            <w:r w:rsidR="00813279" w:rsidRPr="00AA1E54">
              <w:t> </w:t>
            </w:r>
            <w:r w:rsidR="009E1980" w:rsidRPr="00AA1E54">
              <w:t>128</w:t>
            </w:r>
            <w:r w:rsidR="009E1980" w:rsidRPr="00AA1E54">
              <w:br/>
              <w:t>rep 2008 No</w:t>
            </w:r>
            <w:r w:rsidR="00813279" w:rsidRPr="00AA1E54">
              <w:t> </w:t>
            </w:r>
            <w:r w:rsidR="009E1980" w:rsidRPr="00AA1E54">
              <w:t>182</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67A</w:t>
            </w:r>
            <w:r w:rsidR="009E1980" w:rsidRPr="00AA1E54">
              <w:tab/>
            </w:r>
          </w:p>
        </w:tc>
        <w:tc>
          <w:tcPr>
            <w:tcW w:w="3607" w:type="pct"/>
            <w:shd w:val="clear" w:color="auto" w:fill="auto"/>
          </w:tcPr>
          <w:p w:rsidR="009E1980" w:rsidRPr="00AA1E54" w:rsidRDefault="009E1980" w:rsidP="009E1980">
            <w:pPr>
              <w:pStyle w:val="ENoteTableText"/>
            </w:pPr>
            <w:r w:rsidRPr="00AA1E54">
              <w:t>ad 2001 No</w:t>
            </w:r>
            <w:r w:rsidR="00813279" w:rsidRPr="00AA1E54">
              <w:t> </w:t>
            </w:r>
            <w:r w:rsidRPr="00AA1E54">
              <w:t>31</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am 2006 No</w:t>
            </w:r>
            <w:r w:rsidR="00813279" w:rsidRPr="00AA1E54">
              <w:t> </w:t>
            </w:r>
            <w:r w:rsidRPr="00AA1E54">
              <w:t>128; 2008 No</w:t>
            </w:r>
            <w:r w:rsidR="00813279" w:rsidRPr="00AA1E54">
              <w:t> </w:t>
            </w:r>
            <w:r w:rsidRPr="00AA1E54">
              <w:t>182</w:t>
            </w:r>
          </w:p>
        </w:tc>
      </w:tr>
      <w:tr w:rsidR="00E77BBB" w:rsidRPr="00AA1E54" w:rsidTr="00B9500E">
        <w:trPr>
          <w:cantSplit/>
        </w:trPr>
        <w:tc>
          <w:tcPr>
            <w:tcW w:w="1393" w:type="pct"/>
            <w:shd w:val="clear" w:color="auto" w:fill="auto"/>
          </w:tcPr>
          <w:p w:rsidR="00E77BBB" w:rsidRPr="00AA1E54" w:rsidRDefault="00E77BBB" w:rsidP="006842AD">
            <w:pPr>
              <w:pStyle w:val="ENoteTableText"/>
            </w:pPr>
          </w:p>
        </w:tc>
        <w:tc>
          <w:tcPr>
            <w:tcW w:w="3607" w:type="pct"/>
            <w:shd w:val="clear" w:color="auto" w:fill="auto"/>
          </w:tcPr>
          <w:p w:rsidR="00E77BBB" w:rsidRPr="00AA1E54" w:rsidRDefault="00E77BBB" w:rsidP="009E1980">
            <w:pPr>
              <w:pStyle w:val="ENoteTableText"/>
            </w:pPr>
            <w:r w:rsidRPr="00AA1E54">
              <w:t>ed C62</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67B</w:t>
            </w:r>
            <w:r w:rsidR="009E1980" w:rsidRPr="00AA1E54">
              <w:tab/>
            </w:r>
          </w:p>
        </w:tc>
        <w:tc>
          <w:tcPr>
            <w:tcW w:w="3607" w:type="pct"/>
            <w:shd w:val="clear" w:color="auto" w:fill="auto"/>
          </w:tcPr>
          <w:p w:rsidR="009E1980" w:rsidRPr="00AA1E54" w:rsidRDefault="009E1980" w:rsidP="009E1980">
            <w:pPr>
              <w:pStyle w:val="ENoteTableText"/>
            </w:pPr>
            <w:r w:rsidRPr="00AA1E54">
              <w:t>ad 2001 No</w:t>
            </w:r>
            <w:r w:rsidR="00813279" w:rsidRPr="00AA1E54">
              <w:t> </w:t>
            </w:r>
            <w:r w:rsidRPr="00AA1E54">
              <w:t>31</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am 2006 No</w:t>
            </w:r>
            <w:r w:rsidR="00813279" w:rsidRPr="00AA1E54">
              <w:t> </w:t>
            </w:r>
            <w:r w:rsidRPr="00AA1E54">
              <w:t>128</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67C</w:t>
            </w:r>
            <w:r w:rsidR="009E1980" w:rsidRPr="00AA1E54">
              <w:tab/>
            </w:r>
          </w:p>
        </w:tc>
        <w:tc>
          <w:tcPr>
            <w:tcW w:w="3607" w:type="pct"/>
            <w:shd w:val="clear" w:color="auto" w:fill="auto"/>
          </w:tcPr>
          <w:p w:rsidR="009E1980" w:rsidRPr="00AA1E54" w:rsidRDefault="009E1980" w:rsidP="009E1980">
            <w:pPr>
              <w:pStyle w:val="ENoteTableText"/>
            </w:pPr>
            <w:r w:rsidRPr="00AA1E54">
              <w:t>ad 2001 No</w:t>
            </w:r>
            <w:r w:rsidR="00813279" w:rsidRPr="00AA1E54">
              <w:t> </w:t>
            </w:r>
            <w:r w:rsidRPr="00AA1E54">
              <w:t>31</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67D</w:t>
            </w:r>
            <w:r w:rsidR="009E1980" w:rsidRPr="00AA1E54">
              <w:tab/>
            </w:r>
          </w:p>
        </w:tc>
        <w:tc>
          <w:tcPr>
            <w:tcW w:w="3607" w:type="pct"/>
            <w:shd w:val="clear" w:color="auto" w:fill="auto"/>
          </w:tcPr>
          <w:p w:rsidR="009E1980" w:rsidRPr="00AA1E54" w:rsidRDefault="009E1980" w:rsidP="009E1980">
            <w:pPr>
              <w:pStyle w:val="ENoteTableText"/>
            </w:pPr>
            <w:r w:rsidRPr="00AA1E54">
              <w:t>ad 2001 No</w:t>
            </w:r>
            <w:r w:rsidR="00813279" w:rsidRPr="00AA1E54">
              <w:t> </w:t>
            </w:r>
            <w:r w:rsidRPr="00AA1E54">
              <w:t>31</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am 2004 No</w:t>
            </w:r>
            <w:r w:rsidR="00813279" w:rsidRPr="00AA1E54">
              <w:t> </w:t>
            </w:r>
            <w:r w:rsidRPr="00AA1E54">
              <w:t>370; 2006 No</w:t>
            </w:r>
            <w:r w:rsidR="00813279" w:rsidRPr="00AA1E54">
              <w:t> </w:t>
            </w:r>
            <w:r w:rsidRPr="00AA1E54">
              <w:t>128</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67E</w:t>
            </w:r>
            <w:r w:rsidR="009E1980" w:rsidRPr="00AA1E54">
              <w:tab/>
            </w:r>
          </w:p>
        </w:tc>
        <w:tc>
          <w:tcPr>
            <w:tcW w:w="3607" w:type="pct"/>
            <w:shd w:val="clear" w:color="auto" w:fill="auto"/>
          </w:tcPr>
          <w:p w:rsidR="009E1980" w:rsidRPr="00AA1E54" w:rsidRDefault="009E1980" w:rsidP="009E1980">
            <w:pPr>
              <w:pStyle w:val="ENoteTableText"/>
            </w:pPr>
            <w:r w:rsidRPr="00AA1E54">
              <w:t>ad 2001 No</w:t>
            </w:r>
            <w:r w:rsidR="00813279" w:rsidRPr="00AA1E54">
              <w:t> </w:t>
            </w:r>
            <w:r w:rsidRPr="00AA1E54">
              <w:t>31</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am 2006 No</w:t>
            </w:r>
            <w:r w:rsidR="00813279" w:rsidRPr="00AA1E54">
              <w:t> </w:t>
            </w:r>
            <w:r w:rsidRPr="00AA1E54">
              <w:t>128</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67F</w:t>
            </w:r>
            <w:r w:rsidR="009E1980" w:rsidRPr="00AA1E54">
              <w:tab/>
            </w:r>
          </w:p>
        </w:tc>
        <w:tc>
          <w:tcPr>
            <w:tcW w:w="3607" w:type="pct"/>
            <w:shd w:val="clear" w:color="auto" w:fill="auto"/>
          </w:tcPr>
          <w:p w:rsidR="009E1980" w:rsidRPr="00AA1E54" w:rsidRDefault="009E1980" w:rsidP="009E1980">
            <w:pPr>
              <w:pStyle w:val="ENoteTableText"/>
            </w:pPr>
            <w:r w:rsidRPr="00AA1E54">
              <w:t>ad 2001 No</w:t>
            </w:r>
            <w:r w:rsidR="00813279" w:rsidRPr="00AA1E54">
              <w:t> </w:t>
            </w:r>
            <w:r w:rsidRPr="00AA1E54">
              <w:t>31</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67G</w:t>
            </w:r>
            <w:r w:rsidR="009E1980" w:rsidRPr="00AA1E54">
              <w:tab/>
            </w:r>
          </w:p>
        </w:tc>
        <w:tc>
          <w:tcPr>
            <w:tcW w:w="3607" w:type="pct"/>
            <w:shd w:val="clear" w:color="auto" w:fill="auto"/>
          </w:tcPr>
          <w:p w:rsidR="009E1980" w:rsidRPr="00AA1E54" w:rsidRDefault="009E1980" w:rsidP="009E1980">
            <w:pPr>
              <w:pStyle w:val="ENoteTableText"/>
            </w:pPr>
            <w:r w:rsidRPr="00AA1E54">
              <w:t>ad 2001 No</w:t>
            </w:r>
            <w:r w:rsidR="00813279" w:rsidRPr="00AA1E54">
              <w:t> </w:t>
            </w:r>
            <w:r w:rsidRPr="00AA1E54">
              <w:t>31</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67H</w:t>
            </w:r>
            <w:r w:rsidR="009E1980" w:rsidRPr="00AA1E54">
              <w:tab/>
            </w:r>
          </w:p>
        </w:tc>
        <w:tc>
          <w:tcPr>
            <w:tcW w:w="3607" w:type="pct"/>
            <w:shd w:val="clear" w:color="auto" w:fill="auto"/>
          </w:tcPr>
          <w:p w:rsidR="009E1980" w:rsidRPr="00AA1E54" w:rsidRDefault="009E1980" w:rsidP="009E1980">
            <w:pPr>
              <w:pStyle w:val="ENoteTableText"/>
            </w:pPr>
            <w:r w:rsidRPr="00AA1E54">
              <w:t>ad 2001 No</w:t>
            </w:r>
            <w:r w:rsidR="00813279" w:rsidRPr="00AA1E54">
              <w:t> </w:t>
            </w:r>
            <w:r w:rsidRPr="00AA1E54">
              <w:t>31</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am 2006 No</w:t>
            </w:r>
            <w:r w:rsidR="00813279" w:rsidRPr="00AA1E54">
              <w:t> </w:t>
            </w:r>
            <w:r w:rsidRPr="00AA1E54">
              <w:t>128</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67I</w:t>
            </w:r>
            <w:r w:rsidR="009E1980" w:rsidRPr="00AA1E54">
              <w:tab/>
            </w:r>
          </w:p>
        </w:tc>
        <w:tc>
          <w:tcPr>
            <w:tcW w:w="3607" w:type="pct"/>
            <w:shd w:val="clear" w:color="auto" w:fill="auto"/>
          </w:tcPr>
          <w:p w:rsidR="009E1980" w:rsidRPr="00AA1E54" w:rsidRDefault="009E1980" w:rsidP="009E1980">
            <w:pPr>
              <w:pStyle w:val="ENoteTableText"/>
            </w:pPr>
            <w:r w:rsidRPr="00AA1E54">
              <w:t>ad 2001 No</w:t>
            </w:r>
            <w:r w:rsidR="00813279" w:rsidRPr="00AA1E54">
              <w:t> </w:t>
            </w:r>
            <w:r w:rsidRPr="00AA1E54">
              <w:t>31</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67J</w:t>
            </w:r>
            <w:r w:rsidR="009E1980" w:rsidRPr="00AA1E54">
              <w:tab/>
            </w:r>
          </w:p>
        </w:tc>
        <w:tc>
          <w:tcPr>
            <w:tcW w:w="3607" w:type="pct"/>
            <w:shd w:val="clear" w:color="auto" w:fill="auto"/>
          </w:tcPr>
          <w:p w:rsidR="009E1980" w:rsidRPr="00AA1E54" w:rsidRDefault="009E1980" w:rsidP="009E1980">
            <w:pPr>
              <w:pStyle w:val="ENoteTableText"/>
            </w:pPr>
            <w:r w:rsidRPr="00AA1E54">
              <w:t>ad 2001 No</w:t>
            </w:r>
            <w:r w:rsidR="00813279" w:rsidRPr="00AA1E54">
              <w:t> </w:t>
            </w:r>
            <w:r w:rsidRPr="00AA1E54">
              <w:t>31</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am 2006 No</w:t>
            </w:r>
            <w:r w:rsidR="00813279" w:rsidRPr="00AA1E54">
              <w:t> </w:t>
            </w:r>
            <w:r w:rsidRPr="00AA1E54">
              <w:t>128</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67K</w:t>
            </w:r>
            <w:r w:rsidR="009E1980" w:rsidRPr="00AA1E54">
              <w:tab/>
            </w:r>
          </w:p>
        </w:tc>
        <w:tc>
          <w:tcPr>
            <w:tcW w:w="3607" w:type="pct"/>
            <w:shd w:val="clear" w:color="auto" w:fill="auto"/>
          </w:tcPr>
          <w:p w:rsidR="009E1980" w:rsidRPr="00AA1E54" w:rsidRDefault="009E1980" w:rsidP="009E1980">
            <w:pPr>
              <w:pStyle w:val="ENoteTableText"/>
            </w:pPr>
            <w:r w:rsidRPr="00AA1E54">
              <w:t>ad 2001 No</w:t>
            </w:r>
            <w:r w:rsidR="00813279" w:rsidRPr="00AA1E54">
              <w:t> </w:t>
            </w:r>
            <w:r w:rsidRPr="00AA1E54">
              <w:t>31</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am 2006 No</w:t>
            </w:r>
            <w:r w:rsidR="00813279" w:rsidRPr="00AA1E54">
              <w:t> </w:t>
            </w:r>
            <w:r w:rsidRPr="00AA1E54">
              <w:t>128</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67L</w:t>
            </w:r>
            <w:r w:rsidR="009E1980" w:rsidRPr="00AA1E54">
              <w:tab/>
            </w:r>
          </w:p>
        </w:tc>
        <w:tc>
          <w:tcPr>
            <w:tcW w:w="3607" w:type="pct"/>
            <w:shd w:val="clear" w:color="auto" w:fill="auto"/>
          </w:tcPr>
          <w:p w:rsidR="009E1980" w:rsidRPr="00AA1E54" w:rsidRDefault="009E1980" w:rsidP="009E1980">
            <w:pPr>
              <w:pStyle w:val="ENoteTableText"/>
            </w:pPr>
            <w:r w:rsidRPr="00AA1E54">
              <w:t>ad 2001 No</w:t>
            </w:r>
            <w:r w:rsidR="00813279" w:rsidRPr="00AA1E54">
              <w:t> </w:t>
            </w:r>
            <w:r w:rsidRPr="00AA1E54">
              <w:t>31</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am 2006 No</w:t>
            </w:r>
            <w:r w:rsidR="00813279" w:rsidRPr="00AA1E54">
              <w:t> </w:t>
            </w:r>
            <w:r w:rsidRPr="00AA1E54">
              <w:t>128</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67M</w:t>
            </w:r>
            <w:r w:rsidR="009E1980" w:rsidRPr="00AA1E54">
              <w:tab/>
            </w:r>
          </w:p>
        </w:tc>
        <w:tc>
          <w:tcPr>
            <w:tcW w:w="3607" w:type="pct"/>
            <w:shd w:val="clear" w:color="auto" w:fill="auto"/>
          </w:tcPr>
          <w:p w:rsidR="009E1980" w:rsidRPr="00AA1E54" w:rsidRDefault="009E1980" w:rsidP="009E1980">
            <w:pPr>
              <w:pStyle w:val="ENoteTableText"/>
            </w:pPr>
            <w:r w:rsidRPr="00AA1E54">
              <w:t>ad 2001 No</w:t>
            </w:r>
            <w:r w:rsidR="00813279" w:rsidRPr="00AA1E54">
              <w:t> </w:t>
            </w:r>
            <w:r w:rsidRPr="00AA1E54">
              <w:t>31</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67N</w:t>
            </w:r>
            <w:r w:rsidR="009E1980" w:rsidRPr="00AA1E54">
              <w:tab/>
            </w:r>
          </w:p>
        </w:tc>
        <w:tc>
          <w:tcPr>
            <w:tcW w:w="3607" w:type="pct"/>
            <w:shd w:val="clear" w:color="auto" w:fill="auto"/>
          </w:tcPr>
          <w:p w:rsidR="009E1980" w:rsidRPr="00AA1E54" w:rsidRDefault="009E1980" w:rsidP="009E1980">
            <w:pPr>
              <w:pStyle w:val="ENoteTableText"/>
            </w:pPr>
            <w:r w:rsidRPr="00AA1E54">
              <w:t>ad 2001 No</w:t>
            </w:r>
            <w:r w:rsidR="00813279" w:rsidRPr="00AA1E54">
              <w:t> </w:t>
            </w:r>
            <w:r w:rsidRPr="00AA1E54">
              <w:t>31</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am 2004 No</w:t>
            </w:r>
            <w:r w:rsidR="00813279" w:rsidRPr="00AA1E54">
              <w:t> </w:t>
            </w:r>
            <w:r w:rsidRPr="00AA1E54">
              <w:t>370</w:t>
            </w:r>
            <w:r w:rsidR="00F73804" w:rsidRPr="00AA1E54">
              <w:t>; 2006 No 128</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67O</w:t>
            </w:r>
            <w:r w:rsidR="009E1980" w:rsidRPr="00AA1E54">
              <w:tab/>
            </w:r>
          </w:p>
        </w:tc>
        <w:tc>
          <w:tcPr>
            <w:tcW w:w="3607" w:type="pct"/>
            <w:shd w:val="clear" w:color="auto" w:fill="auto"/>
          </w:tcPr>
          <w:p w:rsidR="009E1980" w:rsidRPr="00AA1E54" w:rsidRDefault="009E1980" w:rsidP="009E1980">
            <w:pPr>
              <w:pStyle w:val="ENoteTableText"/>
            </w:pPr>
            <w:r w:rsidRPr="00AA1E54">
              <w:t>ad 2001 No</w:t>
            </w:r>
            <w:r w:rsidR="00813279" w:rsidRPr="00AA1E54">
              <w:t> </w:t>
            </w:r>
            <w:r w:rsidRPr="00AA1E54">
              <w:t>31</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67P</w:t>
            </w:r>
            <w:r w:rsidR="009E1980" w:rsidRPr="00AA1E54">
              <w:tab/>
            </w:r>
          </w:p>
        </w:tc>
        <w:tc>
          <w:tcPr>
            <w:tcW w:w="3607" w:type="pct"/>
            <w:shd w:val="clear" w:color="auto" w:fill="auto"/>
          </w:tcPr>
          <w:p w:rsidR="009E1980" w:rsidRPr="00AA1E54" w:rsidRDefault="009E1980" w:rsidP="009E1980">
            <w:pPr>
              <w:pStyle w:val="ENoteTableText"/>
            </w:pPr>
            <w:r w:rsidRPr="00AA1E54">
              <w:t>ad 2001 No</w:t>
            </w:r>
            <w:r w:rsidR="00813279" w:rsidRPr="00AA1E54">
              <w:t> </w:t>
            </w:r>
            <w:r w:rsidRPr="00AA1E54">
              <w:t>31</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am 2006 No</w:t>
            </w:r>
            <w:r w:rsidR="00813279" w:rsidRPr="00AA1E54">
              <w:t> </w:t>
            </w:r>
            <w:r w:rsidRPr="00AA1E54">
              <w:t>128</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67Q</w:t>
            </w:r>
            <w:r w:rsidR="009E1980" w:rsidRPr="00AA1E54">
              <w:tab/>
            </w:r>
          </w:p>
        </w:tc>
        <w:tc>
          <w:tcPr>
            <w:tcW w:w="3607" w:type="pct"/>
            <w:shd w:val="clear" w:color="auto" w:fill="auto"/>
          </w:tcPr>
          <w:p w:rsidR="009E1980" w:rsidRPr="00AA1E54" w:rsidRDefault="009E1980" w:rsidP="009E1980">
            <w:pPr>
              <w:pStyle w:val="ENoteTableText"/>
            </w:pPr>
            <w:r w:rsidRPr="00AA1E54">
              <w:t>ad 2001 No</w:t>
            </w:r>
            <w:r w:rsidR="00813279" w:rsidRPr="00AA1E54">
              <w:t> </w:t>
            </w:r>
            <w:r w:rsidRPr="00AA1E54">
              <w:t>31</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am 2006 No</w:t>
            </w:r>
            <w:r w:rsidR="00813279" w:rsidRPr="00AA1E54">
              <w:t> </w:t>
            </w:r>
            <w:r w:rsidRPr="00AA1E54">
              <w:t>128</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67R</w:t>
            </w:r>
            <w:r w:rsidR="009E1980" w:rsidRPr="00AA1E54">
              <w:tab/>
            </w:r>
          </w:p>
        </w:tc>
        <w:tc>
          <w:tcPr>
            <w:tcW w:w="3607" w:type="pct"/>
            <w:shd w:val="clear" w:color="auto" w:fill="auto"/>
          </w:tcPr>
          <w:p w:rsidR="009E1980" w:rsidRPr="00AA1E54" w:rsidRDefault="009E1980" w:rsidP="009E1980">
            <w:pPr>
              <w:pStyle w:val="ENoteTableText"/>
            </w:pPr>
            <w:r w:rsidRPr="00AA1E54">
              <w:t>ad 2001 No</w:t>
            </w:r>
            <w:r w:rsidR="00813279" w:rsidRPr="00AA1E54">
              <w:t> </w:t>
            </w:r>
            <w:r w:rsidRPr="00AA1E54">
              <w:t>31</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67S</w:t>
            </w:r>
            <w:r w:rsidR="009E1980" w:rsidRPr="00AA1E54">
              <w:tab/>
            </w:r>
          </w:p>
        </w:tc>
        <w:tc>
          <w:tcPr>
            <w:tcW w:w="3607" w:type="pct"/>
            <w:shd w:val="clear" w:color="auto" w:fill="auto"/>
          </w:tcPr>
          <w:p w:rsidR="009E1980" w:rsidRPr="00AA1E54" w:rsidRDefault="009E1980" w:rsidP="009E1980">
            <w:pPr>
              <w:pStyle w:val="ENoteTableText"/>
            </w:pPr>
            <w:r w:rsidRPr="00AA1E54">
              <w:t>ad 2001 No</w:t>
            </w:r>
            <w:r w:rsidR="00813279" w:rsidRPr="00AA1E54">
              <w:t> </w:t>
            </w:r>
            <w:r w:rsidRPr="00AA1E54">
              <w:t>31</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67T</w:t>
            </w:r>
            <w:r w:rsidR="009E1980" w:rsidRPr="00AA1E54">
              <w:tab/>
            </w:r>
          </w:p>
        </w:tc>
        <w:tc>
          <w:tcPr>
            <w:tcW w:w="3607" w:type="pct"/>
            <w:shd w:val="clear" w:color="auto" w:fill="auto"/>
          </w:tcPr>
          <w:p w:rsidR="009E1980" w:rsidRPr="00AA1E54" w:rsidRDefault="009E1980" w:rsidP="009E1980">
            <w:pPr>
              <w:pStyle w:val="ENoteTableText"/>
            </w:pPr>
            <w:r w:rsidRPr="00AA1E54">
              <w:t>ad 2001 No</w:t>
            </w:r>
            <w:r w:rsidR="00813279" w:rsidRPr="00AA1E54">
              <w:t> </w:t>
            </w:r>
            <w:r w:rsidRPr="00AA1E54">
              <w:t>31</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am 2006 No</w:t>
            </w:r>
            <w:r w:rsidR="00813279" w:rsidRPr="00AA1E54">
              <w:t> </w:t>
            </w:r>
            <w:r w:rsidRPr="00AA1E54">
              <w:t>128</w:t>
            </w:r>
          </w:p>
        </w:tc>
      </w:tr>
      <w:tr w:rsidR="009E1980" w:rsidRPr="00AA1E54" w:rsidTr="00B9500E">
        <w:trPr>
          <w:cantSplit/>
        </w:trPr>
        <w:tc>
          <w:tcPr>
            <w:tcW w:w="1393" w:type="pct"/>
            <w:shd w:val="clear" w:color="auto" w:fill="auto"/>
          </w:tcPr>
          <w:p w:rsidR="009E1980" w:rsidRPr="00AA1E54" w:rsidRDefault="009E1980" w:rsidP="00F73804">
            <w:pPr>
              <w:pStyle w:val="ENoteTableText"/>
              <w:tabs>
                <w:tab w:val="center" w:leader="dot" w:pos="2268"/>
              </w:tabs>
            </w:pPr>
            <w:r w:rsidRPr="00AA1E54">
              <w:t>Div</w:t>
            </w:r>
            <w:r w:rsidR="00F73804" w:rsidRPr="00AA1E54">
              <w:t>ision</w:t>
            </w:r>
            <w:r w:rsidR="00362FD8" w:rsidRPr="00AA1E54">
              <w:t> </w:t>
            </w:r>
            <w:r w:rsidRPr="00AA1E54">
              <w:t>3</w:t>
            </w:r>
            <w:r w:rsidRPr="00AA1E54">
              <w:tab/>
            </w:r>
          </w:p>
        </w:tc>
        <w:tc>
          <w:tcPr>
            <w:tcW w:w="3607" w:type="pct"/>
            <w:shd w:val="clear" w:color="auto" w:fill="auto"/>
          </w:tcPr>
          <w:p w:rsidR="009E1980" w:rsidRPr="00AA1E54" w:rsidRDefault="009E1980" w:rsidP="009E1980">
            <w:pPr>
              <w:pStyle w:val="ENoteTableText"/>
            </w:pPr>
            <w:r w:rsidRPr="00AA1E54">
              <w:t>rep 2006 No</w:t>
            </w:r>
            <w:r w:rsidR="00813279" w:rsidRPr="00AA1E54">
              <w:t> </w:t>
            </w:r>
            <w:r w:rsidRPr="00AA1E54">
              <w:t>128</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68</w:t>
            </w:r>
            <w:r w:rsidR="009E1980" w:rsidRPr="00AA1E54">
              <w:tab/>
            </w:r>
          </w:p>
        </w:tc>
        <w:tc>
          <w:tcPr>
            <w:tcW w:w="3607" w:type="pct"/>
            <w:shd w:val="clear" w:color="auto" w:fill="auto"/>
          </w:tcPr>
          <w:p w:rsidR="009E1980" w:rsidRPr="00AA1E54" w:rsidRDefault="009E1980" w:rsidP="009E1980">
            <w:pPr>
              <w:pStyle w:val="ENoteTableText"/>
            </w:pPr>
            <w:r w:rsidRPr="00AA1E54">
              <w:t>am 1986 No</w:t>
            </w:r>
            <w:r w:rsidR="00813279" w:rsidRPr="00AA1E54">
              <w:t> </w:t>
            </w:r>
            <w:r w:rsidRPr="00AA1E54">
              <w:t>140</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rep 1989 No</w:t>
            </w:r>
            <w:r w:rsidR="00813279" w:rsidRPr="00AA1E54">
              <w:t> </w:t>
            </w:r>
            <w:r w:rsidRPr="00AA1E54">
              <w:t>326</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ad 1996 No</w:t>
            </w:r>
            <w:r w:rsidR="00813279" w:rsidRPr="00AA1E54">
              <w:t> </w:t>
            </w:r>
            <w:r w:rsidRPr="00AA1E54">
              <w:t>71</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am 2001 No</w:t>
            </w:r>
            <w:r w:rsidR="00813279" w:rsidRPr="00AA1E54">
              <w:t> </w:t>
            </w:r>
            <w:r w:rsidRPr="00AA1E54">
              <w:t>31</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rep 2006 No</w:t>
            </w:r>
            <w:r w:rsidR="00813279" w:rsidRPr="00AA1E54">
              <w:t> </w:t>
            </w:r>
            <w:r w:rsidRPr="00AA1E54">
              <w:t>128</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69</w:t>
            </w:r>
            <w:r w:rsidR="009E1980" w:rsidRPr="00AA1E54">
              <w:tab/>
            </w:r>
          </w:p>
        </w:tc>
        <w:tc>
          <w:tcPr>
            <w:tcW w:w="3607" w:type="pct"/>
            <w:shd w:val="clear" w:color="auto" w:fill="auto"/>
          </w:tcPr>
          <w:p w:rsidR="009E1980" w:rsidRPr="00AA1E54" w:rsidRDefault="009E1980" w:rsidP="009E1980">
            <w:pPr>
              <w:pStyle w:val="ENoteTableText"/>
            </w:pPr>
            <w:r w:rsidRPr="00AA1E54">
              <w:t>rep 1989 No</w:t>
            </w:r>
            <w:r w:rsidR="00813279" w:rsidRPr="00AA1E54">
              <w:t> </w:t>
            </w:r>
            <w:r w:rsidRPr="00AA1E54">
              <w:t>326</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ad 1996 No</w:t>
            </w:r>
            <w:r w:rsidR="00813279" w:rsidRPr="00AA1E54">
              <w:t> </w:t>
            </w:r>
            <w:r w:rsidRPr="00AA1E54">
              <w:t>71</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rep 2006 No</w:t>
            </w:r>
            <w:r w:rsidR="00813279" w:rsidRPr="00AA1E54">
              <w:t> </w:t>
            </w:r>
            <w:r w:rsidRPr="00AA1E54">
              <w:t>128</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70</w:t>
            </w:r>
            <w:r w:rsidR="009E1980" w:rsidRPr="00AA1E54">
              <w:tab/>
            </w:r>
          </w:p>
        </w:tc>
        <w:tc>
          <w:tcPr>
            <w:tcW w:w="3607" w:type="pct"/>
            <w:shd w:val="clear" w:color="auto" w:fill="auto"/>
          </w:tcPr>
          <w:p w:rsidR="009E1980" w:rsidRPr="00AA1E54" w:rsidRDefault="009E1980" w:rsidP="009E1980">
            <w:pPr>
              <w:pStyle w:val="ENoteTableText"/>
            </w:pPr>
            <w:r w:rsidRPr="00AA1E54">
              <w:t>am 1986 No</w:t>
            </w:r>
            <w:r w:rsidR="00813279" w:rsidRPr="00AA1E54">
              <w:t> </w:t>
            </w:r>
            <w:r w:rsidRPr="00AA1E54">
              <w:t>140</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rep 1989 No</w:t>
            </w:r>
            <w:r w:rsidR="00813279" w:rsidRPr="00AA1E54">
              <w:t> </w:t>
            </w:r>
            <w:r w:rsidRPr="00AA1E54">
              <w:t>326</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ad 1996 No</w:t>
            </w:r>
            <w:r w:rsidR="00813279" w:rsidRPr="00AA1E54">
              <w:t> </w:t>
            </w:r>
            <w:r w:rsidRPr="00AA1E54">
              <w:t>71</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rep 2006 No</w:t>
            </w:r>
            <w:r w:rsidR="00813279" w:rsidRPr="00AA1E54">
              <w:t> </w:t>
            </w:r>
            <w:r w:rsidRPr="00AA1E54">
              <w:t>128</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71</w:t>
            </w:r>
            <w:r w:rsidR="009E1980" w:rsidRPr="00AA1E54">
              <w:tab/>
            </w:r>
          </w:p>
        </w:tc>
        <w:tc>
          <w:tcPr>
            <w:tcW w:w="3607" w:type="pct"/>
            <w:shd w:val="clear" w:color="auto" w:fill="auto"/>
          </w:tcPr>
          <w:p w:rsidR="009E1980" w:rsidRPr="00AA1E54" w:rsidRDefault="009E1980" w:rsidP="009E1980">
            <w:pPr>
              <w:pStyle w:val="ENoteTableText"/>
            </w:pPr>
            <w:r w:rsidRPr="00AA1E54">
              <w:t>am 1986 No</w:t>
            </w:r>
            <w:r w:rsidR="00813279" w:rsidRPr="00AA1E54">
              <w:t> </w:t>
            </w:r>
            <w:r w:rsidRPr="00AA1E54">
              <w:t>140</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rep 1989 No</w:t>
            </w:r>
            <w:r w:rsidR="00813279" w:rsidRPr="00AA1E54">
              <w:t> </w:t>
            </w:r>
            <w:r w:rsidRPr="00AA1E54">
              <w:t>326</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ad 1996 No</w:t>
            </w:r>
            <w:r w:rsidR="00813279" w:rsidRPr="00AA1E54">
              <w:t> </w:t>
            </w:r>
            <w:r w:rsidRPr="00AA1E54">
              <w:t>71</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rep 2006 No</w:t>
            </w:r>
            <w:r w:rsidR="00813279" w:rsidRPr="00AA1E54">
              <w:t> </w:t>
            </w:r>
            <w:r w:rsidRPr="00AA1E54">
              <w:t>128</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72</w:t>
            </w:r>
            <w:r w:rsidR="009E1980" w:rsidRPr="00AA1E54">
              <w:tab/>
            </w:r>
          </w:p>
        </w:tc>
        <w:tc>
          <w:tcPr>
            <w:tcW w:w="3607" w:type="pct"/>
            <w:shd w:val="clear" w:color="auto" w:fill="auto"/>
          </w:tcPr>
          <w:p w:rsidR="009E1980" w:rsidRPr="00AA1E54" w:rsidRDefault="009E1980" w:rsidP="009E1980">
            <w:pPr>
              <w:pStyle w:val="ENoteTableText"/>
            </w:pPr>
            <w:r w:rsidRPr="00AA1E54">
              <w:t>am 1986 No</w:t>
            </w:r>
            <w:r w:rsidR="00813279" w:rsidRPr="00AA1E54">
              <w:t> </w:t>
            </w:r>
            <w:r w:rsidRPr="00AA1E54">
              <w:t>140</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rep 1989 No</w:t>
            </w:r>
            <w:r w:rsidR="00813279" w:rsidRPr="00AA1E54">
              <w:t> </w:t>
            </w:r>
            <w:r w:rsidRPr="00AA1E54">
              <w:t>326</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ad 1996 No</w:t>
            </w:r>
            <w:r w:rsidR="00813279" w:rsidRPr="00AA1E54">
              <w:t> </w:t>
            </w:r>
            <w:r w:rsidRPr="00AA1E54">
              <w:t>71</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rep 2006 No</w:t>
            </w:r>
            <w:r w:rsidR="00813279" w:rsidRPr="00AA1E54">
              <w:t> </w:t>
            </w:r>
            <w:r w:rsidRPr="00AA1E54">
              <w:t>128</w:t>
            </w:r>
          </w:p>
        </w:tc>
      </w:tr>
      <w:tr w:rsidR="009E1980" w:rsidRPr="00AA1E54" w:rsidTr="00B9500E">
        <w:trPr>
          <w:cantSplit/>
        </w:trPr>
        <w:tc>
          <w:tcPr>
            <w:tcW w:w="1393" w:type="pct"/>
            <w:shd w:val="clear" w:color="auto" w:fill="auto"/>
          </w:tcPr>
          <w:p w:rsidR="009E1980" w:rsidRPr="00AA1E54" w:rsidRDefault="009E1980" w:rsidP="00F73804">
            <w:pPr>
              <w:pStyle w:val="ENoteTableText"/>
              <w:tabs>
                <w:tab w:val="center" w:leader="dot" w:pos="2268"/>
              </w:tabs>
            </w:pPr>
            <w:r w:rsidRPr="00AA1E54">
              <w:t>Subdiv</w:t>
            </w:r>
            <w:r w:rsidR="00F73804" w:rsidRPr="00AA1E54">
              <w:t>ision</w:t>
            </w:r>
            <w:r w:rsidR="00362FD8" w:rsidRPr="00AA1E54">
              <w:t> </w:t>
            </w:r>
            <w:r w:rsidR="00F73804" w:rsidRPr="00AA1E54">
              <w:t>4 heading</w:t>
            </w:r>
            <w:r w:rsidR="00F73804" w:rsidRPr="00AA1E54">
              <w:tab/>
            </w:r>
          </w:p>
        </w:tc>
        <w:tc>
          <w:tcPr>
            <w:tcW w:w="3607" w:type="pct"/>
            <w:shd w:val="clear" w:color="auto" w:fill="auto"/>
          </w:tcPr>
          <w:p w:rsidR="009E1980" w:rsidRPr="00AA1E54" w:rsidRDefault="009E1980" w:rsidP="00FB4975">
            <w:pPr>
              <w:pStyle w:val="ENoteTableText"/>
            </w:pPr>
            <w:r w:rsidRPr="00AA1E54">
              <w:t>rs 2001 No</w:t>
            </w:r>
            <w:r w:rsidR="00813279" w:rsidRPr="00AA1E54">
              <w:t> </w:t>
            </w:r>
            <w:r w:rsidR="00FB4975" w:rsidRPr="00AA1E54">
              <w:t>31</w:t>
            </w:r>
          </w:p>
        </w:tc>
      </w:tr>
      <w:tr w:rsidR="00FB4975" w:rsidRPr="00AA1E54" w:rsidTr="00B9500E">
        <w:trPr>
          <w:cantSplit/>
        </w:trPr>
        <w:tc>
          <w:tcPr>
            <w:tcW w:w="1393" w:type="pct"/>
            <w:shd w:val="clear" w:color="auto" w:fill="auto"/>
          </w:tcPr>
          <w:p w:rsidR="00FB4975" w:rsidRPr="00AA1E54" w:rsidRDefault="00FB4975" w:rsidP="00F73804">
            <w:pPr>
              <w:pStyle w:val="ENoteTableText"/>
              <w:tabs>
                <w:tab w:val="center" w:leader="dot" w:pos="2268"/>
              </w:tabs>
            </w:pPr>
          </w:p>
        </w:tc>
        <w:tc>
          <w:tcPr>
            <w:tcW w:w="3607" w:type="pct"/>
            <w:shd w:val="clear" w:color="auto" w:fill="auto"/>
          </w:tcPr>
          <w:p w:rsidR="00FB4975" w:rsidRPr="00AA1E54" w:rsidRDefault="00FB4975" w:rsidP="009E1980">
            <w:pPr>
              <w:pStyle w:val="ENoteTableText"/>
            </w:pPr>
            <w:r w:rsidRPr="00AA1E54">
              <w:t>rep 2006 No 128</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73</w:t>
            </w:r>
            <w:r w:rsidR="009E1980" w:rsidRPr="00AA1E54">
              <w:tab/>
            </w:r>
          </w:p>
        </w:tc>
        <w:tc>
          <w:tcPr>
            <w:tcW w:w="3607" w:type="pct"/>
            <w:shd w:val="clear" w:color="auto" w:fill="auto"/>
          </w:tcPr>
          <w:p w:rsidR="009E1980" w:rsidRPr="00AA1E54" w:rsidRDefault="009E1980" w:rsidP="009E1980">
            <w:pPr>
              <w:pStyle w:val="ENoteTableText"/>
            </w:pPr>
            <w:r w:rsidRPr="00AA1E54">
              <w:t>am 1986 No</w:t>
            </w:r>
            <w:r w:rsidR="00813279" w:rsidRPr="00AA1E54">
              <w:t> </w:t>
            </w:r>
            <w:r w:rsidRPr="00AA1E54">
              <w:t>140</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rep 1989 No</w:t>
            </w:r>
            <w:r w:rsidR="00813279" w:rsidRPr="00AA1E54">
              <w:t> </w:t>
            </w:r>
            <w:r w:rsidRPr="00AA1E54">
              <w:t>326</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ad 1996 No</w:t>
            </w:r>
            <w:r w:rsidR="00813279" w:rsidRPr="00AA1E54">
              <w:t> </w:t>
            </w:r>
            <w:r w:rsidRPr="00AA1E54">
              <w:t>71</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am 2001 No</w:t>
            </w:r>
            <w:r w:rsidR="00813279" w:rsidRPr="00AA1E54">
              <w:t> </w:t>
            </w:r>
            <w:r w:rsidRPr="00AA1E54">
              <w:t>31</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rep 2006 No</w:t>
            </w:r>
            <w:r w:rsidR="00813279" w:rsidRPr="00AA1E54">
              <w:t> </w:t>
            </w:r>
            <w:r w:rsidRPr="00AA1E54">
              <w:t>128</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74</w:t>
            </w:r>
            <w:r w:rsidR="009E1980" w:rsidRPr="00AA1E54">
              <w:tab/>
            </w:r>
          </w:p>
        </w:tc>
        <w:tc>
          <w:tcPr>
            <w:tcW w:w="3607" w:type="pct"/>
            <w:shd w:val="clear" w:color="auto" w:fill="auto"/>
          </w:tcPr>
          <w:p w:rsidR="009E1980" w:rsidRPr="00AA1E54" w:rsidRDefault="009E1980" w:rsidP="009E1980">
            <w:pPr>
              <w:pStyle w:val="ENoteTableText"/>
            </w:pPr>
            <w:r w:rsidRPr="00AA1E54">
              <w:t>rep 1989 No</w:t>
            </w:r>
            <w:r w:rsidR="00813279" w:rsidRPr="00AA1E54">
              <w:t> </w:t>
            </w:r>
            <w:r w:rsidRPr="00AA1E54">
              <w:t>326</w:t>
            </w:r>
          </w:p>
        </w:tc>
      </w:tr>
      <w:tr w:rsidR="009E1980" w:rsidRPr="00AA1E54" w:rsidTr="00B9500E">
        <w:trPr>
          <w:cantSplit/>
        </w:trPr>
        <w:tc>
          <w:tcPr>
            <w:tcW w:w="1393" w:type="pct"/>
            <w:shd w:val="clear" w:color="auto" w:fill="auto"/>
          </w:tcPr>
          <w:p w:rsidR="009E1980" w:rsidRPr="00AA1E54" w:rsidRDefault="007635BE" w:rsidP="00F73804">
            <w:pPr>
              <w:pStyle w:val="ENoteTableText"/>
              <w:tabs>
                <w:tab w:val="center" w:leader="dot" w:pos="2268"/>
              </w:tabs>
            </w:pPr>
            <w:r w:rsidRPr="00AA1E54">
              <w:t>r</w:t>
            </w:r>
            <w:r w:rsidR="00813279" w:rsidRPr="00AA1E54">
              <w:t> </w:t>
            </w:r>
            <w:r w:rsidR="009E1980" w:rsidRPr="00AA1E54">
              <w:t>75–77</w:t>
            </w:r>
            <w:r w:rsidR="009E1980" w:rsidRPr="00AA1E54">
              <w:tab/>
            </w:r>
          </w:p>
        </w:tc>
        <w:tc>
          <w:tcPr>
            <w:tcW w:w="3607" w:type="pct"/>
            <w:shd w:val="clear" w:color="auto" w:fill="auto"/>
          </w:tcPr>
          <w:p w:rsidR="009E1980" w:rsidRPr="00AA1E54" w:rsidRDefault="009E1980" w:rsidP="009E1980">
            <w:pPr>
              <w:pStyle w:val="ENoteTableText"/>
            </w:pPr>
            <w:r w:rsidRPr="00AA1E54">
              <w:t>am 1986 No</w:t>
            </w:r>
            <w:r w:rsidR="00813279" w:rsidRPr="00AA1E54">
              <w:t> </w:t>
            </w:r>
            <w:r w:rsidRPr="00AA1E54">
              <w:t>140</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rep 1989 No</w:t>
            </w:r>
            <w:r w:rsidR="00813279" w:rsidRPr="00AA1E54">
              <w:t> </w:t>
            </w:r>
            <w:r w:rsidRPr="00AA1E54">
              <w:t>326</w:t>
            </w:r>
          </w:p>
        </w:tc>
      </w:tr>
      <w:tr w:rsidR="009E1980" w:rsidRPr="00AA1E54" w:rsidTr="00B9500E">
        <w:trPr>
          <w:cantSplit/>
        </w:trPr>
        <w:tc>
          <w:tcPr>
            <w:tcW w:w="1393" w:type="pct"/>
            <w:shd w:val="clear" w:color="auto" w:fill="auto"/>
          </w:tcPr>
          <w:p w:rsidR="009E1980" w:rsidRPr="00AA1E54" w:rsidRDefault="009E1980" w:rsidP="009E1980">
            <w:pPr>
              <w:pStyle w:val="ENoteTableText"/>
            </w:pPr>
            <w:r w:rsidRPr="00AA1E54">
              <w:rPr>
                <w:b/>
              </w:rPr>
              <w:t>Part</w:t>
            </w:r>
            <w:r w:rsidR="007635BE" w:rsidRPr="00AA1E54">
              <w:rPr>
                <w:b/>
              </w:rPr>
              <w:t> </w:t>
            </w:r>
            <w:r w:rsidRPr="00AA1E54">
              <w:rPr>
                <w:b/>
              </w:rPr>
              <w:t>VI</w:t>
            </w:r>
          </w:p>
        </w:tc>
        <w:tc>
          <w:tcPr>
            <w:tcW w:w="3607" w:type="pct"/>
            <w:shd w:val="clear" w:color="auto" w:fill="auto"/>
          </w:tcPr>
          <w:p w:rsidR="009E1980" w:rsidRPr="00AA1E54" w:rsidRDefault="009E1980" w:rsidP="009E1980">
            <w:pPr>
              <w:pStyle w:val="ENoteTableText"/>
            </w:pPr>
          </w:p>
        </w:tc>
      </w:tr>
      <w:tr w:rsidR="00B65454" w:rsidRPr="00AA1E54" w:rsidTr="00B9500E">
        <w:trPr>
          <w:cantSplit/>
        </w:trPr>
        <w:tc>
          <w:tcPr>
            <w:tcW w:w="1393" w:type="pct"/>
            <w:shd w:val="clear" w:color="auto" w:fill="auto"/>
          </w:tcPr>
          <w:p w:rsidR="00B65454" w:rsidRPr="00AA1E54" w:rsidRDefault="00B65454" w:rsidP="00A5601E">
            <w:pPr>
              <w:pStyle w:val="ENoteTableText"/>
              <w:tabs>
                <w:tab w:val="center" w:leader="dot" w:pos="2268"/>
              </w:tabs>
            </w:pPr>
            <w:r w:rsidRPr="00AA1E54">
              <w:t>r 78</w:t>
            </w:r>
            <w:r w:rsidRPr="00AA1E54">
              <w:tab/>
            </w:r>
          </w:p>
        </w:tc>
        <w:tc>
          <w:tcPr>
            <w:tcW w:w="3607" w:type="pct"/>
            <w:shd w:val="clear" w:color="auto" w:fill="auto"/>
          </w:tcPr>
          <w:p w:rsidR="00B65454" w:rsidRPr="00AA1E54" w:rsidRDefault="00B65454" w:rsidP="009E1980">
            <w:pPr>
              <w:pStyle w:val="ENoteTableText"/>
            </w:pPr>
            <w:r w:rsidRPr="00AA1E54">
              <w:t>rep LA s 48C</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79</w:t>
            </w:r>
            <w:r w:rsidR="009E1980" w:rsidRPr="00AA1E54">
              <w:tab/>
            </w:r>
          </w:p>
        </w:tc>
        <w:tc>
          <w:tcPr>
            <w:tcW w:w="3607" w:type="pct"/>
            <w:shd w:val="clear" w:color="auto" w:fill="auto"/>
          </w:tcPr>
          <w:p w:rsidR="009E1980" w:rsidRPr="00AA1E54" w:rsidRDefault="009E1980" w:rsidP="009E1980">
            <w:pPr>
              <w:pStyle w:val="ENoteTableText"/>
            </w:pPr>
            <w:r w:rsidRPr="00AA1E54">
              <w:t>am 2000 No</w:t>
            </w:r>
            <w:r w:rsidR="00813279" w:rsidRPr="00AA1E54">
              <w:t> </w:t>
            </w:r>
            <w:r w:rsidRPr="00AA1E54">
              <w:t>207</w:t>
            </w:r>
          </w:p>
        </w:tc>
      </w:tr>
      <w:tr w:rsidR="00AC20B7" w:rsidRPr="00AA1E54" w:rsidTr="00B9500E">
        <w:trPr>
          <w:cantSplit/>
        </w:trPr>
        <w:tc>
          <w:tcPr>
            <w:tcW w:w="1393" w:type="pct"/>
            <w:shd w:val="clear" w:color="auto" w:fill="auto"/>
          </w:tcPr>
          <w:p w:rsidR="00AC20B7" w:rsidRPr="00AA1E54" w:rsidRDefault="00AC20B7" w:rsidP="007635BE">
            <w:pPr>
              <w:pStyle w:val="ENoteTableText"/>
              <w:tabs>
                <w:tab w:val="center" w:leader="dot" w:pos="2268"/>
              </w:tabs>
            </w:pPr>
          </w:p>
        </w:tc>
        <w:tc>
          <w:tcPr>
            <w:tcW w:w="3607" w:type="pct"/>
            <w:shd w:val="clear" w:color="auto" w:fill="auto"/>
          </w:tcPr>
          <w:p w:rsidR="00AC20B7" w:rsidRPr="00AA1E54" w:rsidRDefault="00AC20B7" w:rsidP="009E1980">
            <w:pPr>
              <w:pStyle w:val="ENoteTableText"/>
            </w:pPr>
            <w:r w:rsidRPr="00AA1E54">
              <w:t>rep F2021L01204</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lastRenderedPageBreak/>
              <w:t xml:space="preserve">r </w:t>
            </w:r>
            <w:r w:rsidR="009E1980" w:rsidRPr="00AA1E54">
              <w:t>80</w:t>
            </w:r>
            <w:r w:rsidR="009E1980" w:rsidRPr="00AA1E54">
              <w:tab/>
            </w:r>
          </w:p>
        </w:tc>
        <w:tc>
          <w:tcPr>
            <w:tcW w:w="3607" w:type="pct"/>
            <w:shd w:val="clear" w:color="auto" w:fill="auto"/>
          </w:tcPr>
          <w:p w:rsidR="009E1980" w:rsidRPr="00AA1E54" w:rsidRDefault="009E1980" w:rsidP="009E1980">
            <w:pPr>
              <w:pStyle w:val="ENoteTableText"/>
            </w:pPr>
            <w:r w:rsidRPr="00AA1E54">
              <w:t>am 2000 No</w:t>
            </w:r>
            <w:r w:rsidR="00813279" w:rsidRPr="00AA1E54">
              <w:t> </w:t>
            </w:r>
            <w:r w:rsidRPr="00AA1E54">
              <w:t>207</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81</w:t>
            </w:r>
            <w:r w:rsidR="009E1980" w:rsidRPr="00AA1E54">
              <w:tab/>
            </w:r>
          </w:p>
        </w:tc>
        <w:tc>
          <w:tcPr>
            <w:tcW w:w="3607" w:type="pct"/>
            <w:shd w:val="clear" w:color="auto" w:fill="auto"/>
          </w:tcPr>
          <w:p w:rsidR="009E1980" w:rsidRPr="00AA1E54" w:rsidRDefault="009E1980" w:rsidP="009E1980">
            <w:pPr>
              <w:pStyle w:val="ENoteTableText"/>
            </w:pPr>
            <w:r w:rsidRPr="00AA1E54">
              <w:t>ad 2000 No</w:t>
            </w:r>
            <w:r w:rsidR="00813279" w:rsidRPr="00AA1E54">
              <w:t> </w:t>
            </w:r>
            <w:r w:rsidRPr="00AA1E54">
              <w:t>81</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82</w:t>
            </w:r>
            <w:r w:rsidR="009E1980" w:rsidRPr="00AA1E54">
              <w:tab/>
            </w:r>
          </w:p>
        </w:tc>
        <w:tc>
          <w:tcPr>
            <w:tcW w:w="3607" w:type="pct"/>
            <w:shd w:val="clear" w:color="auto" w:fill="auto"/>
          </w:tcPr>
          <w:p w:rsidR="009E1980" w:rsidRPr="00AA1E54" w:rsidRDefault="009E1980" w:rsidP="009E1980">
            <w:pPr>
              <w:pStyle w:val="ENoteTableText"/>
            </w:pPr>
            <w:r w:rsidRPr="00AA1E54">
              <w:t>ad 2006 No</w:t>
            </w:r>
            <w:r w:rsidR="00813279" w:rsidRPr="00AA1E54">
              <w:t> </w:t>
            </w:r>
            <w:r w:rsidRPr="00AA1E54">
              <w:t>128</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rs 2007 No</w:t>
            </w:r>
            <w:r w:rsidR="00813279" w:rsidRPr="00AA1E54">
              <w:t> </w:t>
            </w:r>
            <w:r w:rsidRPr="00AA1E54">
              <w:t>82</w:t>
            </w:r>
          </w:p>
        </w:tc>
      </w:tr>
      <w:tr w:rsidR="00AC20B7" w:rsidRPr="00AA1E54" w:rsidTr="00B9500E">
        <w:trPr>
          <w:cantSplit/>
        </w:trPr>
        <w:tc>
          <w:tcPr>
            <w:tcW w:w="1393" w:type="pct"/>
            <w:shd w:val="clear" w:color="auto" w:fill="auto"/>
          </w:tcPr>
          <w:p w:rsidR="00AC20B7" w:rsidRPr="00AA1E54" w:rsidRDefault="00AC20B7" w:rsidP="006842AD">
            <w:pPr>
              <w:pStyle w:val="ENoteTableText"/>
            </w:pPr>
          </w:p>
        </w:tc>
        <w:tc>
          <w:tcPr>
            <w:tcW w:w="3607" w:type="pct"/>
            <w:shd w:val="clear" w:color="auto" w:fill="auto"/>
          </w:tcPr>
          <w:p w:rsidR="00AC20B7" w:rsidRPr="00AA1E54" w:rsidRDefault="00AC20B7" w:rsidP="009E1980">
            <w:pPr>
              <w:pStyle w:val="ENoteTableText"/>
            </w:pPr>
            <w:r w:rsidRPr="00AA1E54">
              <w:t>rep F2021L01204</w:t>
            </w:r>
          </w:p>
        </w:tc>
      </w:tr>
      <w:tr w:rsidR="009E1980" w:rsidRPr="00AA1E54" w:rsidTr="00B9500E">
        <w:trPr>
          <w:cantSplit/>
        </w:trPr>
        <w:tc>
          <w:tcPr>
            <w:tcW w:w="1393" w:type="pct"/>
            <w:shd w:val="clear" w:color="auto" w:fill="auto"/>
          </w:tcPr>
          <w:p w:rsidR="009E1980" w:rsidRPr="00AA1E54" w:rsidRDefault="007635BE" w:rsidP="007635BE">
            <w:pPr>
              <w:pStyle w:val="ENoteTableText"/>
              <w:tabs>
                <w:tab w:val="center" w:leader="dot" w:pos="2268"/>
              </w:tabs>
            </w:pPr>
            <w:r w:rsidRPr="00AA1E54">
              <w:t xml:space="preserve">r </w:t>
            </w:r>
            <w:r w:rsidR="009E1980" w:rsidRPr="00AA1E54">
              <w:t>83</w:t>
            </w:r>
            <w:r w:rsidR="009E1980" w:rsidRPr="00AA1E54">
              <w:tab/>
            </w:r>
          </w:p>
        </w:tc>
        <w:tc>
          <w:tcPr>
            <w:tcW w:w="3607" w:type="pct"/>
            <w:shd w:val="clear" w:color="auto" w:fill="auto"/>
          </w:tcPr>
          <w:p w:rsidR="009E1980" w:rsidRPr="00AA1E54" w:rsidRDefault="009E1980" w:rsidP="009E1980">
            <w:pPr>
              <w:pStyle w:val="ENoteTableText"/>
            </w:pPr>
            <w:r w:rsidRPr="00AA1E54">
              <w:t>ad 2006 No</w:t>
            </w:r>
            <w:r w:rsidR="00813279" w:rsidRPr="00AA1E54">
              <w:t> </w:t>
            </w:r>
            <w:r w:rsidRPr="00AA1E54">
              <w:t>128</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am 2007 No</w:t>
            </w:r>
            <w:r w:rsidR="00813279" w:rsidRPr="00AA1E54">
              <w:t> </w:t>
            </w:r>
            <w:r w:rsidRPr="00AA1E54">
              <w:t>82</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rep 2008 No</w:t>
            </w:r>
            <w:r w:rsidR="00813279" w:rsidRPr="00AA1E54">
              <w:t> </w:t>
            </w:r>
            <w:r w:rsidRPr="00AA1E54">
              <w:t>182</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rs 2012 No</w:t>
            </w:r>
            <w:r w:rsidR="00813279" w:rsidRPr="00AA1E54">
              <w:t> </w:t>
            </w:r>
            <w:r w:rsidRPr="00AA1E54">
              <w:t>278</w:t>
            </w:r>
          </w:p>
        </w:tc>
      </w:tr>
      <w:tr w:rsidR="009E1980" w:rsidRPr="00AA1E54" w:rsidTr="00B9500E">
        <w:trPr>
          <w:cantSplit/>
        </w:trPr>
        <w:tc>
          <w:tcPr>
            <w:tcW w:w="1393" w:type="pct"/>
            <w:shd w:val="clear" w:color="auto" w:fill="auto"/>
          </w:tcPr>
          <w:p w:rsidR="009E1980" w:rsidRPr="00AA1E54" w:rsidRDefault="009E1980" w:rsidP="00FC609C">
            <w:pPr>
              <w:pStyle w:val="ENoteTableText"/>
              <w:keepNext/>
              <w:keepLines/>
              <w:tabs>
                <w:tab w:val="center" w:leader="dot" w:pos="2268"/>
              </w:tabs>
            </w:pPr>
            <w:r w:rsidRPr="00AA1E54">
              <w:t>Schedule</w:t>
            </w:r>
            <w:r w:rsidR="00362FD8" w:rsidRPr="00AA1E54">
              <w:t> </w:t>
            </w:r>
            <w:r w:rsidRPr="00AA1E54">
              <w:t>1AA</w:t>
            </w:r>
            <w:r w:rsidRPr="00AA1E54">
              <w:tab/>
            </w:r>
          </w:p>
        </w:tc>
        <w:tc>
          <w:tcPr>
            <w:tcW w:w="3607" w:type="pct"/>
            <w:shd w:val="clear" w:color="auto" w:fill="auto"/>
          </w:tcPr>
          <w:p w:rsidR="009E1980" w:rsidRPr="00AA1E54" w:rsidRDefault="009E1980" w:rsidP="00FC609C">
            <w:pPr>
              <w:pStyle w:val="ENoteTableText"/>
              <w:keepNext/>
              <w:keepLines/>
            </w:pPr>
            <w:r w:rsidRPr="00AA1E54">
              <w:t>ad 2010 No</w:t>
            </w:r>
            <w:r w:rsidR="00813279" w:rsidRPr="00AA1E54">
              <w:t> </w:t>
            </w:r>
            <w:r w:rsidRPr="00AA1E54">
              <w:t>165</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rs 2010 No</w:t>
            </w:r>
            <w:r w:rsidR="00813279" w:rsidRPr="00AA1E54">
              <w:t> </w:t>
            </w:r>
            <w:r w:rsidRPr="00AA1E54">
              <w:t>242</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am 2010 No</w:t>
            </w:r>
            <w:r w:rsidR="00813279" w:rsidRPr="00AA1E54">
              <w:t> </w:t>
            </w:r>
            <w:r w:rsidRPr="00AA1E54">
              <w:t>290</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rep 2012 No</w:t>
            </w:r>
            <w:r w:rsidR="00813279" w:rsidRPr="00AA1E54">
              <w:t> </w:t>
            </w:r>
            <w:r w:rsidRPr="00AA1E54">
              <w:t>278</w:t>
            </w:r>
          </w:p>
        </w:tc>
      </w:tr>
      <w:tr w:rsidR="009E1980" w:rsidRPr="00AA1E54" w:rsidTr="00B9500E">
        <w:trPr>
          <w:cantSplit/>
        </w:trPr>
        <w:tc>
          <w:tcPr>
            <w:tcW w:w="1393" w:type="pct"/>
            <w:shd w:val="clear" w:color="auto" w:fill="auto"/>
          </w:tcPr>
          <w:p w:rsidR="009E1980" w:rsidRPr="00AA1E54" w:rsidRDefault="009E1980" w:rsidP="009E1980">
            <w:pPr>
              <w:pStyle w:val="ENoteTableText"/>
            </w:pPr>
            <w:r w:rsidRPr="00AA1E54">
              <w:rPr>
                <w:b/>
              </w:rPr>
              <w:t>Schedule</w:t>
            </w:r>
            <w:r w:rsidR="00362FD8" w:rsidRPr="00AA1E54">
              <w:rPr>
                <w:b/>
              </w:rPr>
              <w:t> </w:t>
            </w:r>
            <w:r w:rsidRPr="00AA1E54">
              <w:rPr>
                <w:b/>
              </w:rPr>
              <w:t>1</w:t>
            </w:r>
          </w:p>
        </w:tc>
        <w:tc>
          <w:tcPr>
            <w:tcW w:w="3607" w:type="pct"/>
            <w:shd w:val="clear" w:color="auto" w:fill="auto"/>
          </w:tcPr>
          <w:p w:rsidR="009E1980" w:rsidRPr="00AA1E54" w:rsidRDefault="009E1980" w:rsidP="009E1980">
            <w:pPr>
              <w:pStyle w:val="ENoteTableText"/>
            </w:pPr>
          </w:p>
        </w:tc>
      </w:tr>
      <w:tr w:rsidR="009E1980" w:rsidRPr="00AA1E54" w:rsidTr="00B9500E">
        <w:trPr>
          <w:cantSplit/>
        </w:trPr>
        <w:tc>
          <w:tcPr>
            <w:tcW w:w="1393" w:type="pct"/>
            <w:shd w:val="clear" w:color="auto" w:fill="auto"/>
          </w:tcPr>
          <w:p w:rsidR="009E1980" w:rsidRPr="00AA1E54" w:rsidRDefault="009E1980" w:rsidP="007635BE">
            <w:pPr>
              <w:pStyle w:val="ENoteTableText"/>
              <w:tabs>
                <w:tab w:val="center" w:leader="dot" w:pos="2268"/>
              </w:tabs>
            </w:pPr>
            <w:r w:rsidRPr="00AA1E54">
              <w:t>Schedule</w:t>
            </w:r>
            <w:r w:rsidR="00362FD8" w:rsidRPr="00AA1E54">
              <w:t> </w:t>
            </w:r>
            <w:r w:rsidRPr="00AA1E54">
              <w:t>1</w:t>
            </w:r>
            <w:r w:rsidR="0004348F" w:rsidRPr="00AA1E54">
              <w:t xml:space="preserve"> heading</w:t>
            </w:r>
            <w:r w:rsidRPr="00AA1E54">
              <w:tab/>
            </w:r>
          </w:p>
        </w:tc>
        <w:tc>
          <w:tcPr>
            <w:tcW w:w="3607" w:type="pct"/>
            <w:shd w:val="clear" w:color="auto" w:fill="auto"/>
          </w:tcPr>
          <w:p w:rsidR="009E1980" w:rsidRPr="00AA1E54" w:rsidRDefault="009E1980" w:rsidP="009E1980">
            <w:pPr>
              <w:pStyle w:val="ENoteTableText"/>
            </w:pPr>
            <w:r w:rsidRPr="00AA1E54">
              <w:t>rs 1989 No</w:t>
            </w:r>
            <w:r w:rsidR="00813279" w:rsidRPr="00AA1E54">
              <w:t> </w:t>
            </w:r>
            <w:r w:rsidRPr="00AA1E54">
              <w:t>74</w:t>
            </w:r>
          </w:p>
        </w:tc>
      </w:tr>
      <w:tr w:rsidR="009E1980" w:rsidRPr="00AA1E54" w:rsidTr="00B9500E">
        <w:trPr>
          <w:cantSplit/>
        </w:trPr>
        <w:tc>
          <w:tcPr>
            <w:tcW w:w="1393" w:type="pct"/>
            <w:shd w:val="clear" w:color="auto" w:fill="auto"/>
          </w:tcPr>
          <w:p w:rsidR="009E1980" w:rsidRPr="00AA1E54" w:rsidRDefault="009E1980" w:rsidP="007635BE">
            <w:pPr>
              <w:pStyle w:val="ENoteTableText"/>
              <w:tabs>
                <w:tab w:val="center" w:leader="dot" w:pos="2268"/>
              </w:tabs>
            </w:pPr>
            <w:r w:rsidRPr="00AA1E54">
              <w:t>Schedule</w:t>
            </w:r>
            <w:r w:rsidR="00362FD8" w:rsidRPr="00AA1E54">
              <w:t> </w:t>
            </w:r>
            <w:r w:rsidRPr="00AA1E54">
              <w:t>1</w:t>
            </w:r>
            <w:r w:rsidRPr="00AA1E54">
              <w:tab/>
            </w:r>
          </w:p>
        </w:tc>
        <w:tc>
          <w:tcPr>
            <w:tcW w:w="3607" w:type="pct"/>
            <w:shd w:val="clear" w:color="auto" w:fill="auto"/>
          </w:tcPr>
          <w:p w:rsidR="009E1980" w:rsidRPr="00AA1E54" w:rsidRDefault="009E1980" w:rsidP="00383796">
            <w:pPr>
              <w:pStyle w:val="ENoteTableText"/>
            </w:pPr>
            <w:r w:rsidRPr="00AA1E54">
              <w:t>am 1988 No</w:t>
            </w:r>
            <w:r w:rsidR="00813279" w:rsidRPr="00AA1E54">
              <w:t> </w:t>
            </w:r>
            <w:r w:rsidRPr="00AA1E54">
              <w:t>42; 1989 No</w:t>
            </w:r>
            <w:r w:rsidR="00813279" w:rsidRPr="00AA1E54">
              <w:t> </w:t>
            </w:r>
            <w:r w:rsidRPr="00AA1E54">
              <w:t>74; 1996 No</w:t>
            </w:r>
            <w:r w:rsidR="00813279" w:rsidRPr="00AA1E54">
              <w:t> </w:t>
            </w:r>
            <w:r w:rsidRPr="00AA1E54">
              <w:t>265; 1997 No</w:t>
            </w:r>
            <w:r w:rsidR="00813279" w:rsidRPr="00AA1E54">
              <w:t> </w:t>
            </w:r>
            <w:r w:rsidRPr="00AA1E54">
              <w:t>376; 1999 No</w:t>
            </w:r>
            <w:r w:rsidR="00813279" w:rsidRPr="00AA1E54">
              <w:t> </w:t>
            </w:r>
            <w:r w:rsidRPr="00AA1E54">
              <w:t>39; 2000 No</w:t>
            </w:r>
            <w:r w:rsidR="00813279" w:rsidRPr="00AA1E54">
              <w:t> </w:t>
            </w:r>
            <w:r w:rsidRPr="00AA1E54">
              <w:t>207; 2001 Nos 31</w:t>
            </w:r>
            <w:r w:rsidR="00383796" w:rsidRPr="00AA1E54">
              <w:t xml:space="preserve"> </w:t>
            </w:r>
            <w:r w:rsidRPr="00AA1E54">
              <w:t>and 117</w:t>
            </w:r>
          </w:p>
        </w:tc>
      </w:tr>
      <w:tr w:rsidR="009E1980" w:rsidRPr="00AA1E54" w:rsidTr="00B9500E">
        <w:trPr>
          <w:cantSplit/>
        </w:trPr>
        <w:tc>
          <w:tcPr>
            <w:tcW w:w="1393" w:type="pct"/>
            <w:shd w:val="clear" w:color="auto" w:fill="auto"/>
          </w:tcPr>
          <w:p w:rsidR="009E1980" w:rsidRPr="00AA1E54" w:rsidRDefault="009E1980" w:rsidP="007635BE">
            <w:pPr>
              <w:pStyle w:val="ENoteTableText"/>
              <w:tabs>
                <w:tab w:val="center" w:leader="dot" w:pos="2268"/>
              </w:tabs>
            </w:pPr>
            <w:r w:rsidRPr="00AA1E54">
              <w:t>Heading to Form</w:t>
            </w:r>
            <w:r w:rsidRPr="00AA1E54">
              <w:tab/>
            </w:r>
          </w:p>
        </w:tc>
        <w:tc>
          <w:tcPr>
            <w:tcW w:w="3607" w:type="pct"/>
            <w:shd w:val="clear" w:color="auto" w:fill="auto"/>
          </w:tcPr>
          <w:p w:rsidR="009E1980" w:rsidRPr="00AA1E54" w:rsidRDefault="009E1980" w:rsidP="009E1980">
            <w:pPr>
              <w:pStyle w:val="ENoteTableText"/>
            </w:pPr>
            <w:r w:rsidRPr="00AA1E54">
              <w:t>rep 1989 No</w:t>
            </w:r>
            <w:r w:rsidR="00813279" w:rsidRPr="00AA1E54">
              <w:t> </w:t>
            </w:r>
            <w:r w:rsidRPr="00AA1E54">
              <w:t>74</w:t>
            </w:r>
          </w:p>
        </w:tc>
      </w:tr>
      <w:tr w:rsidR="009E1980" w:rsidRPr="00AA1E54" w:rsidTr="00B9500E">
        <w:trPr>
          <w:cantSplit/>
        </w:trPr>
        <w:tc>
          <w:tcPr>
            <w:tcW w:w="1393" w:type="pct"/>
            <w:shd w:val="clear" w:color="auto" w:fill="auto"/>
          </w:tcPr>
          <w:p w:rsidR="009E1980" w:rsidRPr="00AA1E54" w:rsidRDefault="009E1980" w:rsidP="007635BE">
            <w:pPr>
              <w:pStyle w:val="ENoteTableText"/>
              <w:tabs>
                <w:tab w:val="center" w:leader="dot" w:pos="2268"/>
              </w:tabs>
            </w:pPr>
            <w:r w:rsidRPr="00AA1E54">
              <w:t>Form</w:t>
            </w:r>
            <w:r w:rsidRPr="00AA1E54">
              <w:tab/>
            </w:r>
          </w:p>
        </w:tc>
        <w:tc>
          <w:tcPr>
            <w:tcW w:w="3607" w:type="pct"/>
            <w:shd w:val="clear" w:color="auto" w:fill="auto"/>
          </w:tcPr>
          <w:p w:rsidR="009E1980" w:rsidRPr="00AA1E54" w:rsidRDefault="009E1980" w:rsidP="009E1980">
            <w:pPr>
              <w:pStyle w:val="ENoteTableText"/>
            </w:pPr>
            <w:r w:rsidRPr="00AA1E54">
              <w:t>1984 No</w:t>
            </w:r>
            <w:r w:rsidR="00813279" w:rsidRPr="00AA1E54">
              <w:t> </w:t>
            </w:r>
            <w:r w:rsidRPr="00AA1E54">
              <w:t>426</w:t>
            </w:r>
          </w:p>
        </w:tc>
      </w:tr>
      <w:tr w:rsidR="009E1980" w:rsidRPr="00AA1E54" w:rsidTr="00B9500E">
        <w:trPr>
          <w:cantSplit/>
        </w:trPr>
        <w:tc>
          <w:tcPr>
            <w:tcW w:w="1393" w:type="pct"/>
            <w:shd w:val="clear" w:color="auto" w:fill="auto"/>
          </w:tcPr>
          <w:p w:rsidR="009E1980" w:rsidRPr="00AA1E54" w:rsidRDefault="009E1980" w:rsidP="007635BE">
            <w:pPr>
              <w:pStyle w:val="ENoteTableText"/>
              <w:tabs>
                <w:tab w:val="center" w:leader="dot" w:pos="2268"/>
              </w:tabs>
            </w:pPr>
            <w:r w:rsidRPr="00AA1E54">
              <w:t>Heading to Form</w:t>
            </w:r>
            <w:r w:rsidR="007635BE" w:rsidRPr="00AA1E54">
              <w:t xml:space="preserve"> </w:t>
            </w:r>
            <w:r w:rsidRPr="00AA1E54">
              <w:t>1</w:t>
            </w:r>
            <w:r w:rsidRPr="00AA1E54">
              <w:tab/>
            </w:r>
          </w:p>
        </w:tc>
        <w:tc>
          <w:tcPr>
            <w:tcW w:w="3607" w:type="pct"/>
            <w:shd w:val="clear" w:color="auto" w:fill="auto"/>
          </w:tcPr>
          <w:p w:rsidR="009E1980" w:rsidRPr="00AA1E54" w:rsidRDefault="009E1980" w:rsidP="009E1980">
            <w:pPr>
              <w:pStyle w:val="ENoteTableText"/>
            </w:pPr>
            <w:r w:rsidRPr="00AA1E54">
              <w:t>ad 1989 No</w:t>
            </w:r>
            <w:r w:rsidR="00813279" w:rsidRPr="00AA1E54">
              <w:t> </w:t>
            </w:r>
            <w:r w:rsidRPr="00AA1E54">
              <w:t>74</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rep 2010 No</w:t>
            </w:r>
            <w:r w:rsidR="00813279" w:rsidRPr="00AA1E54">
              <w:t> </w:t>
            </w:r>
            <w:r w:rsidRPr="00AA1E54">
              <w:t>76</w:t>
            </w:r>
          </w:p>
        </w:tc>
      </w:tr>
      <w:tr w:rsidR="009E1980" w:rsidRPr="00AA1E54" w:rsidTr="00B9500E">
        <w:trPr>
          <w:cantSplit/>
        </w:trPr>
        <w:tc>
          <w:tcPr>
            <w:tcW w:w="1393" w:type="pct"/>
            <w:shd w:val="clear" w:color="auto" w:fill="auto"/>
          </w:tcPr>
          <w:p w:rsidR="009E1980" w:rsidRPr="00AA1E54" w:rsidRDefault="009E1980" w:rsidP="007635BE">
            <w:pPr>
              <w:pStyle w:val="ENoteTableText"/>
              <w:tabs>
                <w:tab w:val="center" w:leader="dot" w:pos="2268"/>
              </w:tabs>
            </w:pPr>
            <w:r w:rsidRPr="00AA1E54">
              <w:t>Form</w:t>
            </w:r>
            <w:r w:rsidR="007635BE" w:rsidRPr="00AA1E54">
              <w:t xml:space="preserve"> </w:t>
            </w:r>
            <w:r w:rsidRPr="00AA1E54">
              <w:t>1</w:t>
            </w:r>
            <w:r w:rsidRPr="00AA1E54">
              <w:tab/>
            </w:r>
          </w:p>
        </w:tc>
        <w:tc>
          <w:tcPr>
            <w:tcW w:w="3607" w:type="pct"/>
            <w:shd w:val="clear" w:color="auto" w:fill="auto"/>
          </w:tcPr>
          <w:p w:rsidR="009E1980" w:rsidRPr="00AA1E54" w:rsidRDefault="009E1980" w:rsidP="009E1980">
            <w:pPr>
              <w:pStyle w:val="ENoteTableText"/>
            </w:pPr>
            <w:r w:rsidRPr="00AA1E54">
              <w:t>am 1999 No</w:t>
            </w:r>
            <w:r w:rsidR="00813279" w:rsidRPr="00AA1E54">
              <w:t> </w:t>
            </w:r>
            <w:r w:rsidRPr="00AA1E54">
              <w:t>39; 2000 No</w:t>
            </w:r>
            <w:r w:rsidR="00813279" w:rsidRPr="00AA1E54">
              <w:t> </w:t>
            </w:r>
            <w:r w:rsidRPr="00AA1E54">
              <w:t>207; 2001 No</w:t>
            </w:r>
            <w:r w:rsidR="00813279" w:rsidRPr="00AA1E54">
              <w:t> </w:t>
            </w:r>
            <w:r w:rsidRPr="00AA1E54">
              <w:t>117</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rep 2010 No</w:t>
            </w:r>
            <w:r w:rsidR="00813279" w:rsidRPr="00AA1E54">
              <w:t> </w:t>
            </w:r>
            <w:r w:rsidRPr="00AA1E54">
              <w:t>76</w:t>
            </w:r>
          </w:p>
        </w:tc>
      </w:tr>
      <w:tr w:rsidR="009E1980" w:rsidRPr="00AA1E54" w:rsidTr="00B9500E">
        <w:trPr>
          <w:cantSplit/>
        </w:trPr>
        <w:tc>
          <w:tcPr>
            <w:tcW w:w="1393" w:type="pct"/>
            <w:shd w:val="clear" w:color="auto" w:fill="auto"/>
          </w:tcPr>
          <w:p w:rsidR="009E1980" w:rsidRPr="00AA1E54" w:rsidRDefault="009E1980" w:rsidP="007635BE">
            <w:pPr>
              <w:pStyle w:val="ENoteTableText"/>
              <w:tabs>
                <w:tab w:val="center" w:leader="dot" w:pos="2268"/>
              </w:tabs>
            </w:pPr>
            <w:r w:rsidRPr="00AA1E54">
              <w:t>Form</w:t>
            </w:r>
            <w:r w:rsidR="007635BE" w:rsidRPr="00AA1E54">
              <w:t xml:space="preserve"> </w:t>
            </w:r>
            <w:r w:rsidRPr="00AA1E54">
              <w:t>1A</w:t>
            </w:r>
            <w:r w:rsidRPr="00AA1E54">
              <w:tab/>
            </w:r>
          </w:p>
        </w:tc>
        <w:tc>
          <w:tcPr>
            <w:tcW w:w="3607" w:type="pct"/>
            <w:shd w:val="clear" w:color="auto" w:fill="auto"/>
          </w:tcPr>
          <w:p w:rsidR="009E1980" w:rsidRPr="00AA1E54" w:rsidRDefault="009E1980" w:rsidP="009E1980">
            <w:pPr>
              <w:pStyle w:val="ENoteTableText"/>
            </w:pPr>
            <w:r w:rsidRPr="00AA1E54">
              <w:t>ad 2010 No</w:t>
            </w:r>
            <w:r w:rsidR="00813279" w:rsidRPr="00AA1E54">
              <w:t> </w:t>
            </w:r>
            <w:r w:rsidRPr="00AA1E54">
              <w:t>76</w:t>
            </w:r>
          </w:p>
        </w:tc>
      </w:tr>
      <w:tr w:rsidR="009E1980" w:rsidRPr="00AA1E54" w:rsidTr="00B9500E">
        <w:trPr>
          <w:cantSplit/>
        </w:trPr>
        <w:tc>
          <w:tcPr>
            <w:tcW w:w="1393" w:type="pct"/>
            <w:shd w:val="clear" w:color="auto" w:fill="auto"/>
          </w:tcPr>
          <w:p w:rsidR="009E1980" w:rsidRPr="00AA1E54" w:rsidRDefault="009E1980" w:rsidP="007635BE">
            <w:pPr>
              <w:pStyle w:val="ENoteTableText"/>
              <w:tabs>
                <w:tab w:val="center" w:leader="dot" w:pos="2268"/>
              </w:tabs>
            </w:pPr>
            <w:r w:rsidRPr="00AA1E54">
              <w:t>Form</w:t>
            </w:r>
            <w:r w:rsidR="007635BE" w:rsidRPr="00AA1E54">
              <w:t xml:space="preserve"> </w:t>
            </w:r>
            <w:r w:rsidRPr="00AA1E54">
              <w:t>1B</w:t>
            </w:r>
            <w:r w:rsidRPr="00AA1E54">
              <w:tab/>
            </w:r>
          </w:p>
        </w:tc>
        <w:tc>
          <w:tcPr>
            <w:tcW w:w="3607" w:type="pct"/>
            <w:shd w:val="clear" w:color="auto" w:fill="auto"/>
          </w:tcPr>
          <w:p w:rsidR="009E1980" w:rsidRPr="00AA1E54" w:rsidRDefault="009E1980" w:rsidP="009E1980">
            <w:pPr>
              <w:pStyle w:val="ENoteTableText"/>
            </w:pPr>
            <w:r w:rsidRPr="00AA1E54">
              <w:t>ad 2010 No</w:t>
            </w:r>
            <w:r w:rsidR="00813279" w:rsidRPr="00AA1E54">
              <w:t> </w:t>
            </w:r>
            <w:r w:rsidRPr="00AA1E54">
              <w:t>76</w:t>
            </w:r>
          </w:p>
        </w:tc>
      </w:tr>
      <w:tr w:rsidR="009E1980" w:rsidRPr="00AA1E54" w:rsidTr="00B9500E">
        <w:trPr>
          <w:cantSplit/>
        </w:trPr>
        <w:tc>
          <w:tcPr>
            <w:tcW w:w="1393" w:type="pct"/>
            <w:shd w:val="clear" w:color="auto" w:fill="auto"/>
          </w:tcPr>
          <w:p w:rsidR="009E1980" w:rsidRPr="00AA1E54" w:rsidRDefault="009E1980" w:rsidP="007635BE">
            <w:pPr>
              <w:pStyle w:val="ENoteTableText"/>
              <w:tabs>
                <w:tab w:val="center" w:leader="dot" w:pos="2268"/>
              </w:tabs>
            </w:pPr>
            <w:r w:rsidRPr="00AA1E54">
              <w:t>Form</w:t>
            </w:r>
            <w:r w:rsidR="007635BE" w:rsidRPr="00AA1E54">
              <w:t xml:space="preserve"> </w:t>
            </w:r>
            <w:r w:rsidRPr="00AA1E54">
              <w:t>2</w:t>
            </w:r>
            <w:r w:rsidRPr="00AA1E54">
              <w:tab/>
            </w:r>
          </w:p>
        </w:tc>
        <w:tc>
          <w:tcPr>
            <w:tcW w:w="3607" w:type="pct"/>
            <w:shd w:val="clear" w:color="auto" w:fill="auto"/>
          </w:tcPr>
          <w:p w:rsidR="009E1980" w:rsidRPr="00AA1E54" w:rsidRDefault="009E1980" w:rsidP="009E1980">
            <w:pPr>
              <w:pStyle w:val="ENoteTableText"/>
            </w:pPr>
            <w:r w:rsidRPr="00AA1E54">
              <w:t>ad 1988 No</w:t>
            </w:r>
            <w:r w:rsidR="00813279" w:rsidRPr="00AA1E54">
              <w:t> </w:t>
            </w:r>
            <w:r w:rsidRPr="00AA1E54">
              <w:t>42</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rs 1996 No</w:t>
            </w:r>
            <w:r w:rsidR="00813279" w:rsidRPr="00AA1E54">
              <w:t> </w:t>
            </w:r>
            <w:r w:rsidRPr="00AA1E54">
              <w:t>265; 2001 No</w:t>
            </w:r>
            <w:r w:rsidR="00813279" w:rsidRPr="00AA1E54">
              <w:t> </w:t>
            </w:r>
            <w:r w:rsidRPr="00AA1E54">
              <w:t>117; 2004 No</w:t>
            </w:r>
            <w:r w:rsidR="00813279" w:rsidRPr="00AA1E54">
              <w:t> </w:t>
            </w:r>
            <w:r w:rsidRPr="00AA1E54">
              <w:t>370</w:t>
            </w:r>
          </w:p>
        </w:tc>
      </w:tr>
      <w:tr w:rsidR="009E1980" w:rsidRPr="00AA1E54" w:rsidTr="00B9500E">
        <w:trPr>
          <w:cantSplit/>
        </w:trPr>
        <w:tc>
          <w:tcPr>
            <w:tcW w:w="1393" w:type="pct"/>
            <w:shd w:val="clear" w:color="auto" w:fill="auto"/>
          </w:tcPr>
          <w:p w:rsidR="009E1980" w:rsidRPr="00AA1E54" w:rsidRDefault="009E1980" w:rsidP="007635BE">
            <w:pPr>
              <w:pStyle w:val="ENoteTableText"/>
              <w:tabs>
                <w:tab w:val="center" w:leader="dot" w:pos="2268"/>
              </w:tabs>
            </w:pPr>
            <w:r w:rsidRPr="00AA1E54">
              <w:t>Form</w:t>
            </w:r>
            <w:r w:rsidR="007635BE" w:rsidRPr="00AA1E54">
              <w:t xml:space="preserve"> </w:t>
            </w:r>
            <w:r w:rsidRPr="00AA1E54">
              <w:t>3</w:t>
            </w:r>
            <w:r w:rsidRPr="00AA1E54">
              <w:tab/>
            </w:r>
          </w:p>
        </w:tc>
        <w:tc>
          <w:tcPr>
            <w:tcW w:w="3607" w:type="pct"/>
            <w:shd w:val="clear" w:color="auto" w:fill="auto"/>
          </w:tcPr>
          <w:p w:rsidR="009E1980" w:rsidRPr="00AA1E54" w:rsidRDefault="009E1980" w:rsidP="009E1980">
            <w:pPr>
              <w:pStyle w:val="ENoteTableText"/>
            </w:pPr>
            <w:r w:rsidRPr="00AA1E54">
              <w:t>ad 1988 No</w:t>
            </w:r>
            <w:r w:rsidR="00813279" w:rsidRPr="00AA1E54">
              <w:t> </w:t>
            </w:r>
            <w:r w:rsidRPr="00AA1E54">
              <w:t>42</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rs 1996 No</w:t>
            </w:r>
            <w:r w:rsidR="00813279" w:rsidRPr="00AA1E54">
              <w:t> </w:t>
            </w:r>
            <w:r w:rsidRPr="00AA1E54">
              <w:t>265</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rep 2001 No</w:t>
            </w:r>
            <w:r w:rsidR="00813279" w:rsidRPr="00AA1E54">
              <w:t> </w:t>
            </w:r>
            <w:r w:rsidRPr="00AA1E54">
              <w:t>117</w:t>
            </w:r>
          </w:p>
        </w:tc>
      </w:tr>
      <w:tr w:rsidR="009E1980" w:rsidRPr="00AA1E54" w:rsidTr="00B9500E">
        <w:trPr>
          <w:cantSplit/>
        </w:trPr>
        <w:tc>
          <w:tcPr>
            <w:tcW w:w="1393" w:type="pct"/>
            <w:shd w:val="clear" w:color="auto" w:fill="auto"/>
          </w:tcPr>
          <w:p w:rsidR="009E1980" w:rsidRPr="00AA1E54" w:rsidRDefault="009E1980" w:rsidP="007635BE">
            <w:pPr>
              <w:pStyle w:val="ENoteTableText"/>
              <w:tabs>
                <w:tab w:val="center" w:leader="dot" w:pos="2268"/>
              </w:tabs>
            </w:pPr>
            <w:r w:rsidRPr="00AA1E54">
              <w:t>Form</w:t>
            </w:r>
            <w:r w:rsidR="007635BE" w:rsidRPr="00AA1E54">
              <w:t xml:space="preserve"> </w:t>
            </w:r>
            <w:r w:rsidRPr="00AA1E54">
              <w:t>4</w:t>
            </w:r>
            <w:r w:rsidRPr="00AA1E54">
              <w:tab/>
            </w:r>
          </w:p>
        </w:tc>
        <w:tc>
          <w:tcPr>
            <w:tcW w:w="3607" w:type="pct"/>
            <w:shd w:val="clear" w:color="auto" w:fill="auto"/>
          </w:tcPr>
          <w:p w:rsidR="009E1980" w:rsidRPr="00AA1E54" w:rsidRDefault="009E1980" w:rsidP="009E1980">
            <w:pPr>
              <w:pStyle w:val="ENoteTableText"/>
            </w:pPr>
            <w:r w:rsidRPr="00AA1E54">
              <w:t>ad 1988 No</w:t>
            </w:r>
            <w:r w:rsidR="00813279" w:rsidRPr="00AA1E54">
              <w:t> </w:t>
            </w:r>
            <w:r w:rsidRPr="00AA1E54">
              <w:t>42</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am 1989 No</w:t>
            </w:r>
            <w:r w:rsidR="00813279" w:rsidRPr="00AA1E54">
              <w:t> </w:t>
            </w:r>
            <w:r w:rsidRPr="00AA1E54">
              <w:t>74</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rs 1996 No</w:t>
            </w:r>
            <w:r w:rsidR="00813279" w:rsidRPr="00AA1E54">
              <w:t> </w:t>
            </w:r>
            <w:r w:rsidRPr="00AA1E54">
              <w:t>265</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am 2001 No</w:t>
            </w:r>
            <w:r w:rsidR="00813279" w:rsidRPr="00AA1E54">
              <w:t> </w:t>
            </w:r>
            <w:r w:rsidRPr="00AA1E54">
              <w:t>117</w:t>
            </w:r>
          </w:p>
        </w:tc>
      </w:tr>
      <w:tr w:rsidR="009E1980" w:rsidRPr="00AA1E54" w:rsidTr="00B9500E">
        <w:trPr>
          <w:cantSplit/>
        </w:trPr>
        <w:tc>
          <w:tcPr>
            <w:tcW w:w="1393" w:type="pct"/>
            <w:shd w:val="clear" w:color="auto" w:fill="auto"/>
          </w:tcPr>
          <w:p w:rsidR="009E1980" w:rsidRPr="00AA1E54" w:rsidRDefault="009E1980" w:rsidP="007635BE">
            <w:pPr>
              <w:pStyle w:val="ENoteTableText"/>
              <w:tabs>
                <w:tab w:val="center" w:leader="dot" w:pos="2268"/>
              </w:tabs>
            </w:pPr>
            <w:r w:rsidRPr="00AA1E54">
              <w:t>Form</w:t>
            </w:r>
            <w:r w:rsidR="007635BE" w:rsidRPr="00AA1E54">
              <w:t xml:space="preserve"> </w:t>
            </w:r>
            <w:r w:rsidRPr="00AA1E54">
              <w:t>5</w:t>
            </w:r>
            <w:r w:rsidRPr="00AA1E54">
              <w:tab/>
            </w:r>
          </w:p>
        </w:tc>
        <w:tc>
          <w:tcPr>
            <w:tcW w:w="3607" w:type="pct"/>
            <w:shd w:val="clear" w:color="auto" w:fill="auto"/>
          </w:tcPr>
          <w:p w:rsidR="009E1980" w:rsidRPr="00AA1E54" w:rsidRDefault="009E1980" w:rsidP="009E1980">
            <w:pPr>
              <w:pStyle w:val="ENoteTableText"/>
            </w:pPr>
            <w:r w:rsidRPr="00AA1E54">
              <w:t>ad 1996 No</w:t>
            </w:r>
            <w:r w:rsidR="00813279" w:rsidRPr="00AA1E54">
              <w:t> </w:t>
            </w:r>
            <w:r w:rsidRPr="00AA1E54">
              <w:t>265</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am 1997 No</w:t>
            </w:r>
            <w:r w:rsidR="00813279" w:rsidRPr="00AA1E54">
              <w:t> </w:t>
            </w:r>
            <w:r w:rsidRPr="00AA1E54">
              <w:t>376; 2001 No</w:t>
            </w:r>
            <w:r w:rsidR="00813279" w:rsidRPr="00AA1E54">
              <w:t> </w:t>
            </w:r>
            <w:r w:rsidRPr="00AA1E54">
              <w:t>117</w:t>
            </w:r>
          </w:p>
        </w:tc>
      </w:tr>
      <w:tr w:rsidR="00BE54D0" w:rsidRPr="00AA1E54" w:rsidTr="00B9500E">
        <w:trPr>
          <w:cantSplit/>
        </w:trPr>
        <w:tc>
          <w:tcPr>
            <w:tcW w:w="1393" w:type="pct"/>
            <w:shd w:val="clear" w:color="auto" w:fill="auto"/>
          </w:tcPr>
          <w:p w:rsidR="00BE54D0" w:rsidRPr="00AA1E54" w:rsidRDefault="00BE54D0" w:rsidP="006842AD">
            <w:pPr>
              <w:pStyle w:val="ENoteTableText"/>
            </w:pPr>
          </w:p>
        </w:tc>
        <w:tc>
          <w:tcPr>
            <w:tcW w:w="3607" w:type="pct"/>
            <w:shd w:val="clear" w:color="auto" w:fill="auto"/>
          </w:tcPr>
          <w:p w:rsidR="00BE54D0" w:rsidRPr="00AA1E54" w:rsidRDefault="00BE54D0" w:rsidP="009E1980">
            <w:pPr>
              <w:pStyle w:val="ENoteTableText"/>
            </w:pPr>
            <w:r w:rsidRPr="00AA1E54">
              <w:t>ed C67</w:t>
            </w:r>
          </w:p>
        </w:tc>
      </w:tr>
      <w:tr w:rsidR="009E1980" w:rsidRPr="00AA1E54" w:rsidTr="00B9500E">
        <w:trPr>
          <w:cantSplit/>
        </w:trPr>
        <w:tc>
          <w:tcPr>
            <w:tcW w:w="1393" w:type="pct"/>
            <w:shd w:val="clear" w:color="auto" w:fill="auto"/>
          </w:tcPr>
          <w:p w:rsidR="009E1980" w:rsidRPr="00AA1E54" w:rsidRDefault="009E1980" w:rsidP="007635BE">
            <w:pPr>
              <w:pStyle w:val="ENoteTableText"/>
              <w:tabs>
                <w:tab w:val="center" w:leader="dot" w:pos="2268"/>
              </w:tabs>
            </w:pPr>
            <w:r w:rsidRPr="00AA1E54">
              <w:t>Form</w:t>
            </w:r>
            <w:r w:rsidR="007635BE" w:rsidRPr="00AA1E54">
              <w:t xml:space="preserve"> </w:t>
            </w:r>
            <w:r w:rsidRPr="00AA1E54">
              <w:t>6</w:t>
            </w:r>
            <w:r w:rsidRPr="00AA1E54">
              <w:tab/>
            </w:r>
          </w:p>
        </w:tc>
        <w:tc>
          <w:tcPr>
            <w:tcW w:w="3607" w:type="pct"/>
            <w:shd w:val="clear" w:color="auto" w:fill="auto"/>
          </w:tcPr>
          <w:p w:rsidR="009E1980" w:rsidRPr="00AA1E54" w:rsidRDefault="009E1980" w:rsidP="009E1980">
            <w:pPr>
              <w:pStyle w:val="ENoteTableText"/>
            </w:pPr>
            <w:r w:rsidRPr="00AA1E54">
              <w:t>ad 2001 No</w:t>
            </w:r>
            <w:r w:rsidR="00813279" w:rsidRPr="00AA1E54">
              <w:t> </w:t>
            </w:r>
            <w:r w:rsidRPr="00AA1E54">
              <w:t>31</w:t>
            </w:r>
          </w:p>
        </w:tc>
      </w:tr>
      <w:tr w:rsidR="009E1980" w:rsidRPr="00AA1E54" w:rsidTr="00B9500E">
        <w:trPr>
          <w:cantSplit/>
        </w:trPr>
        <w:tc>
          <w:tcPr>
            <w:tcW w:w="1393" w:type="pct"/>
            <w:shd w:val="clear" w:color="auto" w:fill="auto"/>
          </w:tcPr>
          <w:p w:rsidR="009E1980" w:rsidRPr="00AA1E54" w:rsidRDefault="009E1980" w:rsidP="007635BE">
            <w:pPr>
              <w:pStyle w:val="ENoteTableText"/>
              <w:tabs>
                <w:tab w:val="center" w:leader="dot" w:pos="2268"/>
              </w:tabs>
            </w:pPr>
            <w:r w:rsidRPr="00AA1E54">
              <w:t>Form</w:t>
            </w:r>
            <w:r w:rsidR="007635BE" w:rsidRPr="00AA1E54">
              <w:t xml:space="preserve"> </w:t>
            </w:r>
            <w:r w:rsidRPr="00AA1E54">
              <w:t>7</w:t>
            </w:r>
            <w:r w:rsidRPr="00AA1E54">
              <w:tab/>
            </w:r>
          </w:p>
        </w:tc>
        <w:tc>
          <w:tcPr>
            <w:tcW w:w="3607" w:type="pct"/>
            <w:shd w:val="clear" w:color="auto" w:fill="auto"/>
          </w:tcPr>
          <w:p w:rsidR="009E1980" w:rsidRPr="00AA1E54" w:rsidRDefault="009E1980" w:rsidP="009E1980">
            <w:pPr>
              <w:pStyle w:val="ENoteTableText"/>
            </w:pPr>
            <w:r w:rsidRPr="00AA1E54">
              <w:t>ad 2001 No</w:t>
            </w:r>
            <w:r w:rsidR="00813279" w:rsidRPr="00AA1E54">
              <w:t> </w:t>
            </w:r>
            <w:r w:rsidRPr="00AA1E54">
              <w:t>31</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am 2006 No</w:t>
            </w:r>
            <w:r w:rsidR="00813279" w:rsidRPr="00AA1E54">
              <w:t> </w:t>
            </w:r>
            <w:r w:rsidRPr="00AA1E54">
              <w:t>128</w:t>
            </w:r>
          </w:p>
        </w:tc>
      </w:tr>
      <w:tr w:rsidR="009E1980" w:rsidRPr="00AA1E54" w:rsidTr="00B9500E">
        <w:trPr>
          <w:cantSplit/>
        </w:trPr>
        <w:tc>
          <w:tcPr>
            <w:tcW w:w="1393" w:type="pct"/>
            <w:shd w:val="clear" w:color="auto" w:fill="auto"/>
          </w:tcPr>
          <w:p w:rsidR="009E1980" w:rsidRPr="00AA1E54" w:rsidRDefault="009E1980" w:rsidP="007635BE">
            <w:pPr>
              <w:pStyle w:val="ENoteTableText"/>
              <w:tabs>
                <w:tab w:val="center" w:leader="dot" w:pos="2268"/>
              </w:tabs>
            </w:pPr>
            <w:r w:rsidRPr="00AA1E54">
              <w:lastRenderedPageBreak/>
              <w:t>Form</w:t>
            </w:r>
            <w:r w:rsidR="007635BE" w:rsidRPr="00AA1E54">
              <w:t xml:space="preserve"> </w:t>
            </w:r>
            <w:r w:rsidRPr="00AA1E54">
              <w:t>8</w:t>
            </w:r>
            <w:r w:rsidRPr="00AA1E54">
              <w:tab/>
            </w:r>
          </w:p>
        </w:tc>
        <w:tc>
          <w:tcPr>
            <w:tcW w:w="3607" w:type="pct"/>
            <w:shd w:val="clear" w:color="auto" w:fill="auto"/>
          </w:tcPr>
          <w:p w:rsidR="009E1980" w:rsidRPr="00AA1E54" w:rsidRDefault="009E1980" w:rsidP="009E1980">
            <w:pPr>
              <w:pStyle w:val="ENoteTableText"/>
            </w:pPr>
            <w:r w:rsidRPr="00AA1E54">
              <w:t>ad 2001 No</w:t>
            </w:r>
            <w:r w:rsidR="00813279" w:rsidRPr="00AA1E54">
              <w:t> </w:t>
            </w:r>
            <w:r w:rsidRPr="00AA1E54">
              <w:t>31</w:t>
            </w:r>
          </w:p>
        </w:tc>
      </w:tr>
      <w:tr w:rsidR="009E1980" w:rsidRPr="00AA1E54" w:rsidTr="00B9500E">
        <w:trPr>
          <w:cantSplit/>
        </w:trPr>
        <w:tc>
          <w:tcPr>
            <w:tcW w:w="1393" w:type="pct"/>
            <w:shd w:val="clear" w:color="auto" w:fill="auto"/>
          </w:tcPr>
          <w:p w:rsidR="009E1980" w:rsidRPr="00AA1E54" w:rsidRDefault="009E1980" w:rsidP="007635BE">
            <w:pPr>
              <w:pStyle w:val="ENoteTableText"/>
              <w:tabs>
                <w:tab w:val="center" w:leader="dot" w:pos="2268"/>
              </w:tabs>
            </w:pPr>
            <w:r w:rsidRPr="00AA1E54">
              <w:t>Form</w:t>
            </w:r>
            <w:r w:rsidR="007635BE" w:rsidRPr="00AA1E54">
              <w:t xml:space="preserve"> </w:t>
            </w:r>
            <w:r w:rsidRPr="00AA1E54">
              <w:t>9</w:t>
            </w:r>
            <w:r w:rsidRPr="00AA1E54">
              <w:tab/>
            </w:r>
          </w:p>
        </w:tc>
        <w:tc>
          <w:tcPr>
            <w:tcW w:w="3607" w:type="pct"/>
            <w:shd w:val="clear" w:color="auto" w:fill="auto"/>
          </w:tcPr>
          <w:p w:rsidR="009E1980" w:rsidRPr="00AA1E54" w:rsidRDefault="009E1980" w:rsidP="009E1980">
            <w:pPr>
              <w:pStyle w:val="ENoteTableText"/>
            </w:pPr>
            <w:r w:rsidRPr="00AA1E54">
              <w:t>ad 2001 No</w:t>
            </w:r>
            <w:r w:rsidR="00813279" w:rsidRPr="00AA1E54">
              <w:t> </w:t>
            </w:r>
            <w:r w:rsidRPr="00AA1E54">
              <w:t>31</w:t>
            </w:r>
          </w:p>
        </w:tc>
      </w:tr>
      <w:tr w:rsidR="009E1980" w:rsidRPr="00AA1E54" w:rsidTr="00B9500E">
        <w:trPr>
          <w:cantSplit/>
        </w:trPr>
        <w:tc>
          <w:tcPr>
            <w:tcW w:w="1393" w:type="pct"/>
            <w:shd w:val="clear" w:color="auto" w:fill="auto"/>
          </w:tcPr>
          <w:p w:rsidR="009E1980" w:rsidRPr="00AA1E54" w:rsidRDefault="009E1980" w:rsidP="009E1980">
            <w:pPr>
              <w:pStyle w:val="ENoteTableText"/>
            </w:pPr>
            <w:r w:rsidRPr="00AA1E54">
              <w:rPr>
                <w:b/>
              </w:rPr>
              <w:t>Schedule</w:t>
            </w:r>
            <w:r w:rsidR="00362FD8" w:rsidRPr="00AA1E54">
              <w:rPr>
                <w:b/>
              </w:rPr>
              <w:t> </w:t>
            </w:r>
            <w:r w:rsidRPr="00AA1E54">
              <w:rPr>
                <w:b/>
              </w:rPr>
              <w:t>1A</w:t>
            </w:r>
          </w:p>
        </w:tc>
        <w:tc>
          <w:tcPr>
            <w:tcW w:w="3607" w:type="pct"/>
            <w:shd w:val="clear" w:color="auto" w:fill="auto"/>
          </w:tcPr>
          <w:p w:rsidR="009E1980" w:rsidRPr="00AA1E54" w:rsidRDefault="009E1980" w:rsidP="009E1980">
            <w:pPr>
              <w:pStyle w:val="ENoteTableText"/>
            </w:pPr>
          </w:p>
        </w:tc>
      </w:tr>
      <w:tr w:rsidR="009E1980" w:rsidRPr="00AA1E54" w:rsidTr="00B9500E">
        <w:trPr>
          <w:cantSplit/>
        </w:trPr>
        <w:tc>
          <w:tcPr>
            <w:tcW w:w="1393" w:type="pct"/>
            <w:shd w:val="clear" w:color="auto" w:fill="auto"/>
          </w:tcPr>
          <w:p w:rsidR="009E1980" w:rsidRPr="00AA1E54" w:rsidRDefault="009E1980" w:rsidP="007635BE">
            <w:pPr>
              <w:pStyle w:val="ENoteTableText"/>
              <w:tabs>
                <w:tab w:val="center" w:leader="dot" w:pos="2268"/>
              </w:tabs>
            </w:pPr>
            <w:r w:rsidRPr="00AA1E54">
              <w:t>Schedule</w:t>
            </w:r>
            <w:r w:rsidR="00362FD8" w:rsidRPr="00AA1E54">
              <w:t> </w:t>
            </w:r>
            <w:r w:rsidRPr="00AA1E54">
              <w:t>1A</w:t>
            </w:r>
            <w:r w:rsidR="0004348F" w:rsidRPr="00AA1E54">
              <w:t xml:space="preserve"> heading</w:t>
            </w:r>
            <w:r w:rsidRPr="00AA1E54">
              <w:tab/>
            </w:r>
          </w:p>
        </w:tc>
        <w:tc>
          <w:tcPr>
            <w:tcW w:w="3607" w:type="pct"/>
            <w:shd w:val="clear" w:color="auto" w:fill="auto"/>
          </w:tcPr>
          <w:p w:rsidR="009E1980" w:rsidRPr="00AA1E54" w:rsidRDefault="009E1980" w:rsidP="009E1980">
            <w:pPr>
              <w:pStyle w:val="ENoteTableText"/>
            </w:pPr>
            <w:r w:rsidRPr="00AA1E54">
              <w:t>rs 1996 No</w:t>
            </w:r>
            <w:r w:rsidR="00813279" w:rsidRPr="00AA1E54">
              <w:t> </w:t>
            </w:r>
            <w:r w:rsidRPr="00AA1E54">
              <w:t>71</w:t>
            </w:r>
          </w:p>
        </w:tc>
      </w:tr>
      <w:tr w:rsidR="009E1980" w:rsidRPr="00AA1E54" w:rsidTr="00B9500E">
        <w:trPr>
          <w:cantSplit/>
        </w:trPr>
        <w:tc>
          <w:tcPr>
            <w:tcW w:w="1393" w:type="pct"/>
            <w:shd w:val="clear" w:color="auto" w:fill="auto"/>
          </w:tcPr>
          <w:p w:rsidR="009E1980" w:rsidRPr="00AA1E54" w:rsidRDefault="009E1980" w:rsidP="007635BE">
            <w:pPr>
              <w:pStyle w:val="ENoteTableText"/>
              <w:tabs>
                <w:tab w:val="center" w:leader="dot" w:pos="2268"/>
              </w:tabs>
            </w:pPr>
            <w:r w:rsidRPr="00AA1E54">
              <w:t>Schedule</w:t>
            </w:r>
            <w:r w:rsidR="00362FD8" w:rsidRPr="00AA1E54">
              <w:t> </w:t>
            </w:r>
            <w:r w:rsidRPr="00AA1E54">
              <w:t>1A</w:t>
            </w:r>
            <w:r w:rsidRPr="00AA1E54">
              <w:tab/>
            </w:r>
          </w:p>
        </w:tc>
        <w:tc>
          <w:tcPr>
            <w:tcW w:w="3607" w:type="pct"/>
            <w:shd w:val="clear" w:color="auto" w:fill="auto"/>
          </w:tcPr>
          <w:p w:rsidR="009E1980" w:rsidRPr="00AA1E54" w:rsidRDefault="009E1980" w:rsidP="009E1980">
            <w:pPr>
              <w:pStyle w:val="ENoteTableText"/>
            </w:pPr>
            <w:r w:rsidRPr="00AA1E54">
              <w:t>ad 1988 No</w:t>
            </w:r>
            <w:r w:rsidR="00813279" w:rsidRPr="00AA1E54">
              <w:t> </w:t>
            </w:r>
            <w:r w:rsidRPr="00AA1E54">
              <w:t>164</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am 1992 Nos 33 and 160; 1996 No</w:t>
            </w:r>
            <w:r w:rsidR="00813279" w:rsidRPr="00AA1E54">
              <w:t> </w:t>
            </w:r>
            <w:r w:rsidRPr="00AA1E54">
              <w:t>71</w:t>
            </w:r>
          </w:p>
        </w:tc>
      </w:tr>
      <w:tr w:rsidR="009E1980" w:rsidRPr="00AA1E54" w:rsidTr="00B9500E">
        <w:trPr>
          <w:cantSplit/>
        </w:trPr>
        <w:tc>
          <w:tcPr>
            <w:tcW w:w="1393" w:type="pct"/>
            <w:shd w:val="clear" w:color="auto" w:fill="auto"/>
          </w:tcPr>
          <w:p w:rsidR="009E1980" w:rsidRPr="00AA1E54" w:rsidRDefault="009E1980" w:rsidP="009E1980">
            <w:pPr>
              <w:pStyle w:val="ENoteTableText"/>
            </w:pPr>
            <w:r w:rsidRPr="00AA1E54">
              <w:rPr>
                <w:b/>
              </w:rPr>
              <w:t>Schedule</w:t>
            </w:r>
            <w:r w:rsidR="00362FD8" w:rsidRPr="00AA1E54">
              <w:rPr>
                <w:b/>
              </w:rPr>
              <w:t> </w:t>
            </w:r>
            <w:r w:rsidRPr="00AA1E54">
              <w:rPr>
                <w:b/>
              </w:rPr>
              <w:t>2</w:t>
            </w:r>
          </w:p>
        </w:tc>
        <w:tc>
          <w:tcPr>
            <w:tcW w:w="3607" w:type="pct"/>
            <w:shd w:val="clear" w:color="auto" w:fill="auto"/>
          </w:tcPr>
          <w:p w:rsidR="009E1980" w:rsidRPr="00AA1E54" w:rsidRDefault="009E1980" w:rsidP="009E1980">
            <w:pPr>
              <w:pStyle w:val="ENoteTableText"/>
            </w:pPr>
          </w:p>
        </w:tc>
      </w:tr>
      <w:tr w:rsidR="009E1980" w:rsidRPr="00AA1E54" w:rsidTr="00B9500E">
        <w:trPr>
          <w:cantSplit/>
        </w:trPr>
        <w:tc>
          <w:tcPr>
            <w:tcW w:w="1393" w:type="pct"/>
            <w:shd w:val="clear" w:color="auto" w:fill="auto"/>
          </w:tcPr>
          <w:p w:rsidR="009E1980" w:rsidRPr="00AA1E54" w:rsidRDefault="009E1980" w:rsidP="007635BE">
            <w:pPr>
              <w:pStyle w:val="ENoteTableText"/>
              <w:tabs>
                <w:tab w:val="center" w:leader="dot" w:pos="2268"/>
              </w:tabs>
            </w:pPr>
            <w:r w:rsidRPr="00AA1E54">
              <w:t>Schedule</w:t>
            </w:r>
            <w:r w:rsidR="00362FD8" w:rsidRPr="00AA1E54">
              <w:t> </w:t>
            </w:r>
            <w:r w:rsidRPr="00AA1E54">
              <w:t>2</w:t>
            </w:r>
            <w:r w:rsidRPr="00AA1E54">
              <w:tab/>
            </w:r>
          </w:p>
        </w:tc>
        <w:tc>
          <w:tcPr>
            <w:tcW w:w="3607" w:type="pct"/>
            <w:shd w:val="clear" w:color="auto" w:fill="auto"/>
          </w:tcPr>
          <w:p w:rsidR="009E1980" w:rsidRPr="00AA1E54" w:rsidRDefault="009E1980" w:rsidP="009E1980">
            <w:pPr>
              <w:pStyle w:val="ENoteTableText"/>
            </w:pPr>
            <w:r w:rsidRPr="00AA1E54">
              <w:t>am 1985 No</w:t>
            </w:r>
            <w:r w:rsidR="00813279" w:rsidRPr="00AA1E54">
              <w:t> </w:t>
            </w:r>
            <w:r w:rsidRPr="00AA1E54">
              <w:t>183; 1986 No</w:t>
            </w:r>
            <w:r w:rsidR="00813279" w:rsidRPr="00AA1E54">
              <w:t> </w:t>
            </w:r>
            <w:r w:rsidRPr="00AA1E54">
              <w:t>393; 1987 No</w:t>
            </w:r>
            <w:r w:rsidR="00813279" w:rsidRPr="00AA1E54">
              <w:t> </w:t>
            </w:r>
            <w:r w:rsidRPr="00AA1E54">
              <w:t>175; 1988 No</w:t>
            </w:r>
            <w:r w:rsidR="00813279" w:rsidRPr="00AA1E54">
              <w:t> </w:t>
            </w:r>
            <w:r w:rsidRPr="00AA1E54">
              <w:t>164; 1989 No</w:t>
            </w:r>
            <w:r w:rsidR="00813279" w:rsidRPr="00AA1E54">
              <w:t> </w:t>
            </w:r>
            <w:r w:rsidRPr="00AA1E54">
              <w:t>53; 1992 Nos 33 and 160; 1995 No</w:t>
            </w:r>
            <w:r w:rsidR="00813279" w:rsidRPr="00AA1E54">
              <w:t> </w:t>
            </w:r>
            <w:r w:rsidRPr="00AA1E54">
              <w:t>400; 1996 No</w:t>
            </w:r>
            <w:r w:rsidR="00813279" w:rsidRPr="00AA1E54">
              <w:t> </w:t>
            </w:r>
            <w:r w:rsidRPr="00AA1E54">
              <w:t>71; 1997 No</w:t>
            </w:r>
            <w:r w:rsidR="00813279" w:rsidRPr="00AA1E54">
              <w:t> </w:t>
            </w:r>
            <w:r w:rsidRPr="00AA1E54">
              <w:t>232; 1998 No</w:t>
            </w:r>
            <w:r w:rsidR="00813279" w:rsidRPr="00AA1E54">
              <w:t> </w:t>
            </w:r>
            <w:r w:rsidRPr="00AA1E54">
              <w:t>121; 1999 No</w:t>
            </w:r>
            <w:r w:rsidR="00813279" w:rsidRPr="00AA1E54">
              <w:t> </w:t>
            </w:r>
            <w:r w:rsidRPr="00AA1E54">
              <w:t>39</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rs 2000 No</w:t>
            </w:r>
            <w:r w:rsidR="00813279" w:rsidRPr="00AA1E54">
              <w:t> </w:t>
            </w:r>
            <w:r w:rsidRPr="00AA1E54">
              <w:t>81</w:t>
            </w:r>
          </w:p>
        </w:tc>
      </w:tr>
      <w:tr w:rsidR="004F24B5" w:rsidRPr="00AA1E54" w:rsidTr="00B9500E">
        <w:trPr>
          <w:cantSplit/>
        </w:trPr>
        <w:tc>
          <w:tcPr>
            <w:tcW w:w="1393" w:type="pct"/>
            <w:shd w:val="clear" w:color="auto" w:fill="auto"/>
          </w:tcPr>
          <w:p w:rsidR="004F24B5" w:rsidRPr="00AA1E54" w:rsidRDefault="004F24B5" w:rsidP="006842AD">
            <w:pPr>
              <w:pStyle w:val="ENoteTableText"/>
            </w:pPr>
          </w:p>
        </w:tc>
        <w:tc>
          <w:tcPr>
            <w:tcW w:w="3607" w:type="pct"/>
            <w:shd w:val="clear" w:color="auto" w:fill="auto"/>
          </w:tcPr>
          <w:p w:rsidR="004F24B5" w:rsidRPr="00AA1E54" w:rsidRDefault="004F24B5" w:rsidP="009E1980">
            <w:pPr>
              <w:pStyle w:val="ENoteTableText"/>
            </w:pPr>
            <w:r w:rsidRPr="00AA1E54">
              <w:t>ed C62</w:t>
            </w:r>
          </w:p>
        </w:tc>
      </w:tr>
      <w:tr w:rsidR="00913CD1" w:rsidRPr="00AA1E54" w:rsidTr="00B9500E">
        <w:trPr>
          <w:cantSplit/>
        </w:trPr>
        <w:tc>
          <w:tcPr>
            <w:tcW w:w="1393" w:type="pct"/>
            <w:shd w:val="clear" w:color="auto" w:fill="auto"/>
          </w:tcPr>
          <w:p w:rsidR="00913CD1" w:rsidRPr="00AA1E54" w:rsidRDefault="00913CD1" w:rsidP="006842AD">
            <w:pPr>
              <w:pStyle w:val="ENoteTableText"/>
            </w:pPr>
          </w:p>
        </w:tc>
        <w:tc>
          <w:tcPr>
            <w:tcW w:w="3607" w:type="pct"/>
            <w:shd w:val="clear" w:color="auto" w:fill="auto"/>
          </w:tcPr>
          <w:p w:rsidR="00913CD1" w:rsidRPr="00AA1E54" w:rsidRDefault="00913CD1" w:rsidP="009E1980">
            <w:pPr>
              <w:pStyle w:val="ENoteTableText"/>
            </w:pPr>
            <w:r w:rsidRPr="00AA1E54">
              <w:t>am F2019L00344</w:t>
            </w:r>
          </w:p>
        </w:tc>
      </w:tr>
      <w:tr w:rsidR="009E1980" w:rsidRPr="00AA1E54" w:rsidTr="00B9500E">
        <w:trPr>
          <w:cantSplit/>
        </w:trPr>
        <w:tc>
          <w:tcPr>
            <w:tcW w:w="1393" w:type="pct"/>
            <w:shd w:val="clear" w:color="auto" w:fill="auto"/>
          </w:tcPr>
          <w:p w:rsidR="009E1980" w:rsidRPr="00AA1E54" w:rsidRDefault="009E1980" w:rsidP="009E1980">
            <w:pPr>
              <w:pStyle w:val="ENoteTableText"/>
            </w:pPr>
            <w:r w:rsidRPr="00AA1E54">
              <w:rPr>
                <w:b/>
              </w:rPr>
              <w:t>Schedule</w:t>
            </w:r>
            <w:r w:rsidR="00362FD8" w:rsidRPr="00AA1E54">
              <w:rPr>
                <w:b/>
              </w:rPr>
              <w:t> </w:t>
            </w:r>
            <w:r w:rsidRPr="00AA1E54">
              <w:rPr>
                <w:b/>
              </w:rPr>
              <w:t>4</w:t>
            </w:r>
          </w:p>
        </w:tc>
        <w:tc>
          <w:tcPr>
            <w:tcW w:w="3607" w:type="pct"/>
            <w:shd w:val="clear" w:color="auto" w:fill="auto"/>
          </w:tcPr>
          <w:p w:rsidR="009E1980" w:rsidRPr="00AA1E54" w:rsidRDefault="009E1980" w:rsidP="009E1980">
            <w:pPr>
              <w:pStyle w:val="ENoteTableText"/>
            </w:pPr>
          </w:p>
        </w:tc>
      </w:tr>
      <w:tr w:rsidR="009E1980" w:rsidRPr="00AA1E54" w:rsidTr="00B9500E">
        <w:trPr>
          <w:cantSplit/>
        </w:trPr>
        <w:tc>
          <w:tcPr>
            <w:tcW w:w="1393" w:type="pct"/>
            <w:shd w:val="clear" w:color="auto" w:fill="auto"/>
          </w:tcPr>
          <w:p w:rsidR="009E1980" w:rsidRPr="00AA1E54" w:rsidRDefault="009E1980" w:rsidP="007635BE">
            <w:pPr>
              <w:pStyle w:val="ENoteTableText"/>
              <w:tabs>
                <w:tab w:val="center" w:leader="dot" w:pos="2268"/>
              </w:tabs>
            </w:pPr>
            <w:r w:rsidRPr="00AA1E54">
              <w:t>Schedule</w:t>
            </w:r>
            <w:r w:rsidR="00362FD8" w:rsidRPr="00AA1E54">
              <w:t> </w:t>
            </w:r>
            <w:r w:rsidRPr="00AA1E54">
              <w:t>4</w:t>
            </w:r>
            <w:r w:rsidR="0004348F" w:rsidRPr="00AA1E54">
              <w:t xml:space="preserve"> heading</w:t>
            </w:r>
            <w:r w:rsidRPr="00AA1E54">
              <w:tab/>
            </w:r>
          </w:p>
        </w:tc>
        <w:tc>
          <w:tcPr>
            <w:tcW w:w="3607" w:type="pct"/>
            <w:shd w:val="clear" w:color="auto" w:fill="auto"/>
          </w:tcPr>
          <w:p w:rsidR="009E1980" w:rsidRPr="00AA1E54" w:rsidRDefault="009E1980" w:rsidP="009E1980">
            <w:pPr>
              <w:pStyle w:val="ENoteTableText"/>
            </w:pPr>
            <w:r w:rsidRPr="00AA1E54">
              <w:t>rs 2007 No</w:t>
            </w:r>
            <w:r w:rsidR="00813279" w:rsidRPr="00AA1E54">
              <w:t> </w:t>
            </w:r>
            <w:r w:rsidRPr="00AA1E54">
              <w:t>293</w:t>
            </w:r>
          </w:p>
        </w:tc>
      </w:tr>
      <w:tr w:rsidR="009E1980" w:rsidRPr="00AA1E54" w:rsidTr="00B9500E">
        <w:trPr>
          <w:cantSplit/>
        </w:trPr>
        <w:tc>
          <w:tcPr>
            <w:tcW w:w="1393" w:type="pct"/>
            <w:shd w:val="clear" w:color="auto" w:fill="auto"/>
          </w:tcPr>
          <w:p w:rsidR="009E1980" w:rsidRPr="00AA1E54" w:rsidRDefault="009E1980" w:rsidP="007635BE">
            <w:pPr>
              <w:pStyle w:val="ENoteTableText"/>
              <w:tabs>
                <w:tab w:val="center" w:leader="dot" w:pos="2268"/>
              </w:tabs>
            </w:pPr>
            <w:r w:rsidRPr="00AA1E54">
              <w:t>Schedule</w:t>
            </w:r>
            <w:r w:rsidR="00362FD8" w:rsidRPr="00AA1E54">
              <w:t> </w:t>
            </w:r>
            <w:r w:rsidRPr="00AA1E54">
              <w:t>4</w:t>
            </w:r>
            <w:r w:rsidRPr="00AA1E54">
              <w:tab/>
            </w:r>
          </w:p>
        </w:tc>
        <w:tc>
          <w:tcPr>
            <w:tcW w:w="3607" w:type="pct"/>
            <w:shd w:val="clear" w:color="auto" w:fill="auto"/>
          </w:tcPr>
          <w:p w:rsidR="009E1980" w:rsidRPr="00AA1E54" w:rsidRDefault="009E1980" w:rsidP="009E1980">
            <w:pPr>
              <w:pStyle w:val="ENoteTableText"/>
            </w:pPr>
            <w:r w:rsidRPr="00AA1E54">
              <w:t>am 1995 No</w:t>
            </w:r>
            <w:r w:rsidR="00813279" w:rsidRPr="00AA1E54">
              <w:t> </w:t>
            </w:r>
            <w:r w:rsidRPr="00AA1E54">
              <w:t>400; 1996 No</w:t>
            </w:r>
            <w:r w:rsidR="00813279" w:rsidRPr="00AA1E54">
              <w:t> </w:t>
            </w:r>
            <w:r w:rsidRPr="00AA1E54">
              <w:t>71; 1999 No</w:t>
            </w:r>
            <w:r w:rsidR="00813279" w:rsidRPr="00AA1E54">
              <w:t> </w:t>
            </w:r>
            <w:r w:rsidRPr="00AA1E54">
              <w:t>39</w:t>
            </w:r>
            <w:r w:rsidR="00913CD1" w:rsidRPr="00AA1E54">
              <w:t>; F2019L00344</w:t>
            </w:r>
          </w:p>
        </w:tc>
      </w:tr>
      <w:tr w:rsidR="009E1980" w:rsidRPr="00AA1E54" w:rsidTr="00B9500E">
        <w:trPr>
          <w:cantSplit/>
        </w:trPr>
        <w:tc>
          <w:tcPr>
            <w:tcW w:w="1393" w:type="pct"/>
            <w:shd w:val="clear" w:color="auto" w:fill="auto"/>
          </w:tcPr>
          <w:p w:rsidR="009E1980" w:rsidRPr="00AA1E54" w:rsidRDefault="009E1980" w:rsidP="009E1980">
            <w:pPr>
              <w:pStyle w:val="ENoteTableText"/>
            </w:pPr>
            <w:r w:rsidRPr="00AA1E54">
              <w:rPr>
                <w:b/>
              </w:rPr>
              <w:t>Schedule</w:t>
            </w:r>
            <w:r w:rsidR="00362FD8" w:rsidRPr="00AA1E54">
              <w:rPr>
                <w:b/>
              </w:rPr>
              <w:t> </w:t>
            </w:r>
            <w:r w:rsidRPr="00AA1E54">
              <w:rPr>
                <w:b/>
              </w:rPr>
              <w:t>4A</w:t>
            </w:r>
          </w:p>
        </w:tc>
        <w:tc>
          <w:tcPr>
            <w:tcW w:w="3607" w:type="pct"/>
            <w:shd w:val="clear" w:color="auto" w:fill="auto"/>
          </w:tcPr>
          <w:p w:rsidR="009E1980" w:rsidRPr="00AA1E54" w:rsidRDefault="009E1980" w:rsidP="009E1980">
            <w:pPr>
              <w:pStyle w:val="ENoteTableText"/>
            </w:pPr>
          </w:p>
        </w:tc>
      </w:tr>
      <w:tr w:rsidR="009E1980" w:rsidRPr="00AA1E54" w:rsidTr="00B9500E">
        <w:trPr>
          <w:cantSplit/>
        </w:trPr>
        <w:tc>
          <w:tcPr>
            <w:tcW w:w="1393" w:type="pct"/>
            <w:shd w:val="clear" w:color="auto" w:fill="auto"/>
          </w:tcPr>
          <w:p w:rsidR="009E1980" w:rsidRPr="00AA1E54" w:rsidRDefault="009E1980" w:rsidP="007635BE">
            <w:pPr>
              <w:pStyle w:val="ENoteTableText"/>
              <w:tabs>
                <w:tab w:val="center" w:leader="dot" w:pos="2268"/>
              </w:tabs>
            </w:pPr>
            <w:r w:rsidRPr="00AA1E54">
              <w:t>Schedule</w:t>
            </w:r>
            <w:r w:rsidR="00362FD8" w:rsidRPr="00AA1E54">
              <w:t> </w:t>
            </w:r>
            <w:r w:rsidRPr="00AA1E54">
              <w:t>4A</w:t>
            </w:r>
            <w:r w:rsidRPr="00AA1E54">
              <w:tab/>
            </w:r>
          </w:p>
        </w:tc>
        <w:tc>
          <w:tcPr>
            <w:tcW w:w="3607" w:type="pct"/>
            <w:shd w:val="clear" w:color="auto" w:fill="auto"/>
          </w:tcPr>
          <w:p w:rsidR="009E1980" w:rsidRPr="00AA1E54" w:rsidRDefault="009E1980" w:rsidP="009E1980">
            <w:pPr>
              <w:pStyle w:val="ENoteTableText"/>
            </w:pPr>
            <w:r w:rsidRPr="00AA1E54">
              <w:t>ad 2007 No</w:t>
            </w:r>
            <w:r w:rsidR="00813279" w:rsidRPr="00AA1E54">
              <w:t> </w:t>
            </w:r>
            <w:r w:rsidRPr="00AA1E54">
              <w:t>293</w:t>
            </w:r>
          </w:p>
        </w:tc>
      </w:tr>
      <w:tr w:rsidR="009E1980" w:rsidRPr="00AA1E54" w:rsidTr="00B9500E">
        <w:trPr>
          <w:cantSplit/>
        </w:trPr>
        <w:tc>
          <w:tcPr>
            <w:tcW w:w="1393" w:type="pct"/>
            <w:shd w:val="clear" w:color="auto" w:fill="auto"/>
          </w:tcPr>
          <w:p w:rsidR="009E1980" w:rsidRPr="00AA1E54" w:rsidRDefault="009E1980" w:rsidP="009E1980">
            <w:pPr>
              <w:pStyle w:val="ENoteTableText"/>
            </w:pPr>
            <w:r w:rsidRPr="00AA1E54">
              <w:rPr>
                <w:b/>
              </w:rPr>
              <w:t>Schedule</w:t>
            </w:r>
            <w:r w:rsidR="00362FD8" w:rsidRPr="00AA1E54">
              <w:rPr>
                <w:b/>
              </w:rPr>
              <w:t> </w:t>
            </w:r>
            <w:r w:rsidRPr="00AA1E54">
              <w:rPr>
                <w:b/>
              </w:rPr>
              <w:t>5</w:t>
            </w:r>
          </w:p>
        </w:tc>
        <w:tc>
          <w:tcPr>
            <w:tcW w:w="3607" w:type="pct"/>
            <w:shd w:val="clear" w:color="auto" w:fill="auto"/>
          </w:tcPr>
          <w:p w:rsidR="009E1980" w:rsidRPr="00AA1E54" w:rsidRDefault="009E1980" w:rsidP="009E1980">
            <w:pPr>
              <w:pStyle w:val="ENoteTableText"/>
            </w:pPr>
          </w:p>
        </w:tc>
      </w:tr>
      <w:tr w:rsidR="009E1980" w:rsidRPr="00AA1E54" w:rsidTr="00B9500E">
        <w:trPr>
          <w:cantSplit/>
        </w:trPr>
        <w:tc>
          <w:tcPr>
            <w:tcW w:w="1393" w:type="pct"/>
            <w:shd w:val="clear" w:color="auto" w:fill="auto"/>
          </w:tcPr>
          <w:p w:rsidR="009E1980" w:rsidRPr="00AA1E54" w:rsidRDefault="009E1980" w:rsidP="007635BE">
            <w:pPr>
              <w:pStyle w:val="ENoteTableText"/>
              <w:tabs>
                <w:tab w:val="center" w:leader="dot" w:pos="2268"/>
              </w:tabs>
            </w:pPr>
            <w:r w:rsidRPr="00AA1E54">
              <w:t>Schedule</w:t>
            </w:r>
            <w:r w:rsidR="00362FD8" w:rsidRPr="00AA1E54">
              <w:t> </w:t>
            </w:r>
            <w:r w:rsidRPr="00AA1E54">
              <w:t>5</w:t>
            </w:r>
            <w:r w:rsidRPr="00AA1E54">
              <w:tab/>
            </w:r>
          </w:p>
        </w:tc>
        <w:tc>
          <w:tcPr>
            <w:tcW w:w="3607" w:type="pct"/>
            <w:shd w:val="clear" w:color="auto" w:fill="auto"/>
          </w:tcPr>
          <w:p w:rsidR="009E1980" w:rsidRPr="00AA1E54" w:rsidRDefault="009E1980" w:rsidP="009E1980">
            <w:pPr>
              <w:pStyle w:val="ENoteTableText"/>
            </w:pPr>
            <w:r w:rsidRPr="00AA1E54">
              <w:t>ad 1988 No</w:t>
            </w:r>
            <w:r w:rsidR="00813279" w:rsidRPr="00AA1E54">
              <w:t> </w:t>
            </w:r>
            <w:r w:rsidRPr="00AA1E54">
              <w:t>42</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am 1989 No</w:t>
            </w:r>
            <w:r w:rsidR="00813279" w:rsidRPr="00AA1E54">
              <w:t> </w:t>
            </w:r>
            <w:r w:rsidRPr="00AA1E54">
              <w:t>74; 1992 No</w:t>
            </w:r>
            <w:r w:rsidR="00813279" w:rsidRPr="00AA1E54">
              <w:t> </w:t>
            </w:r>
            <w:r w:rsidRPr="00AA1E54">
              <w:t>404; 1995 No</w:t>
            </w:r>
            <w:r w:rsidR="00813279" w:rsidRPr="00AA1E54">
              <w:t> </w:t>
            </w:r>
            <w:r w:rsidRPr="00AA1E54">
              <w:t>297</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rs 1996 No</w:t>
            </w:r>
            <w:r w:rsidR="00813279" w:rsidRPr="00AA1E54">
              <w:t> </w:t>
            </w:r>
            <w:r w:rsidRPr="00AA1E54">
              <w:t>71</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am 1996 No</w:t>
            </w:r>
            <w:r w:rsidR="00813279" w:rsidRPr="00AA1E54">
              <w:t> </w:t>
            </w:r>
            <w:r w:rsidRPr="00AA1E54">
              <w:t>265; 1998 No</w:t>
            </w:r>
            <w:r w:rsidR="00813279" w:rsidRPr="00AA1E54">
              <w:t> </w:t>
            </w:r>
            <w:r w:rsidRPr="00AA1E54">
              <w:t>329; 2001 No</w:t>
            </w:r>
            <w:r w:rsidR="00813279" w:rsidRPr="00AA1E54">
              <w:t> </w:t>
            </w:r>
            <w:r w:rsidRPr="00AA1E54">
              <w:t>117; 2003 No</w:t>
            </w:r>
            <w:r w:rsidR="00813279" w:rsidRPr="00AA1E54">
              <w:t> </w:t>
            </w:r>
            <w:r w:rsidRPr="00AA1E54">
              <w:t>339</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rs 2006 No</w:t>
            </w:r>
            <w:r w:rsidR="00813279" w:rsidRPr="00AA1E54">
              <w:t> </w:t>
            </w:r>
            <w:r w:rsidRPr="00AA1E54">
              <w:t>128</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am 2011 No</w:t>
            </w:r>
            <w:r w:rsidR="00813279" w:rsidRPr="00AA1E54">
              <w:t> </w:t>
            </w:r>
            <w:r w:rsidRPr="00AA1E54">
              <w:t>20</w:t>
            </w:r>
          </w:p>
        </w:tc>
      </w:tr>
      <w:tr w:rsidR="00D75587" w:rsidRPr="00AA1E54" w:rsidTr="00B9500E">
        <w:trPr>
          <w:cantSplit/>
        </w:trPr>
        <w:tc>
          <w:tcPr>
            <w:tcW w:w="1393" w:type="pct"/>
            <w:shd w:val="clear" w:color="auto" w:fill="auto"/>
          </w:tcPr>
          <w:p w:rsidR="00D75587" w:rsidRPr="00AA1E54" w:rsidRDefault="00D75587" w:rsidP="006842AD">
            <w:pPr>
              <w:pStyle w:val="ENoteTableText"/>
            </w:pPr>
          </w:p>
        </w:tc>
        <w:tc>
          <w:tcPr>
            <w:tcW w:w="3607" w:type="pct"/>
            <w:shd w:val="clear" w:color="auto" w:fill="auto"/>
          </w:tcPr>
          <w:p w:rsidR="00D75587" w:rsidRPr="00AA1E54" w:rsidRDefault="00D75587" w:rsidP="009E1980">
            <w:pPr>
              <w:pStyle w:val="ENoteTableText"/>
            </w:pPr>
            <w:r w:rsidRPr="00AA1E54">
              <w:t>ed C64</w:t>
            </w:r>
          </w:p>
        </w:tc>
      </w:tr>
      <w:tr w:rsidR="00913CD1" w:rsidRPr="00AA1E54" w:rsidTr="00B9500E">
        <w:trPr>
          <w:cantSplit/>
        </w:trPr>
        <w:tc>
          <w:tcPr>
            <w:tcW w:w="1393" w:type="pct"/>
            <w:shd w:val="clear" w:color="auto" w:fill="auto"/>
          </w:tcPr>
          <w:p w:rsidR="00913CD1" w:rsidRPr="00AA1E54" w:rsidRDefault="00913CD1" w:rsidP="006842AD">
            <w:pPr>
              <w:pStyle w:val="ENoteTableText"/>
            </w:pPr>
          </w:p>
        </w:tc>
        <w:tc>
          <w:tcPr>
            <w:tcW w:w="3607" w:type="pct"/>
            <w:shd w:val="clear" w:color="auto" w:fill="auto"/>
          </w:tcPr>
          <w:p w:rsidR="00913CD1" w:rsidRPr="00AA1E54" w:rsidRDefault="00913CD1" w:rsidP="009E1980">
            <w:pPr>
              <w:pStyle w:val="ENoteTableText"/>
            </w:pPr>
            <w:r w:rsidRPr="00AA1E54">
              <w:t>am F2019L00344</w:t>
            </w:r>
          </w:p>
        </w:tc>
      </w:tr>
      <w:tr w:rsidR="009E1980" w:rsidRPr="00AA1E54" w:rsidTr="00B9500E">
        <w:trPr>
          <w:cantSplit/>
        </w:trPr>
        <w:tc>
          <w:tcPr>
            <w:tcW w:w="1393" w:type="pct"/>
            <w:shd w:val="clear" w:color="auto" w:fill="auto"/>
          </w:tcPr>
          <w:p w:rsidR="009E1980" w:rsidRPr="00AA1E54" w:rsidRDefault="009E1980" w:rsidP="007635BE">
            <w:pPr>
              <w:pStyle w:val="ENoteTableText"/>
              <w:tabs>
                <w:tab w:val="center" w:leader="dot" w:pos="2268"/>
              </w:tabs>
            </w:pPr>
            <w:r w:rsidRPr="00AA1E54">
              <w:t>Schedule</w:t>
            </w:r>
            <w:r w:rsidR="00362FD8" w:rsidRPr="00AA1E54">
              <w:t> </w:t>
            </w:r>
            <w:r w:rsidRPr="00AA1E54">
              <w:t>6</w:t>
            </w:r>
            <w:r w:rsidRPr="00AA1E54">
              <w:tab/>
            </w:r>
          </w:p>
        </w:tc>
        <w:tc>
          <w:tcPr>
            <w:tcW w:w="3607" w:type="pct"/>
            <w:shd w:val="clear" w:color="auto" w:fill="auto"/>
          </w:tcPr>
          <w:p w:rsidR="009E1980" w:rsidRPr="00AA1E54" w:rsidRDefault="009E1980" w:rsidP="009E1980">
            <w:pPr>
              <w:pStyle w:val="ENoteTableText"/>
            </w:pPr>
            <w:r w:rsidRPr="00AA1E54">
              <w:t>ad 1988 No</w:t>
            </w:r>
            <w:r w:rsidR="00813279" w:rsidRPr="00AA1E54">
              <w:t> </w:t>
            </w:r>
            <w:r w:rsidRPr="00AA1E54">
              <w:t>42</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am 1989 No</w:t>
            </w:r>
            <w:r w:rsidR="00813279" w:rsidRPr="00AA1E54">
              <w:t> </w:t>
            </w:r>
            <w:r w:rsidRPr="00AA1E54">
              <w:t>74; 1996 No</w:t>
            </w:r>
            <w:r w:rsidR="00813279" w:rsidRPr="00AA1E54">
              <w:t> </w:t>
            </w:r>
            <w:r w:rsidRPr="00AA1E54">
              <w:t>71; 2003 No</w:t>
            </w:r>
            <w:r w:rsidR="00813279" w:rsidRPr="00AA1E54">
              <w:t> </w:t>
            </w:r>
            <w:r w:rsidRPr="00AA1E54">
              <w:t>339</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rep 2009 No</w:t>
            </w:r>
            <w:r w:rsidR="00813279" w:rsidRPr="00AA1E54">
              <w:t> </w:t>
            </w:r>
            <w:r w:rsidRPr="00AA1E54">
              <w:t>17</w:t>
            </w:r>
          </w:p>
        </w:tc>
      </w:tr>
      <w:tr w:rsidR="009E1980" w:rsidRPr="00AA1E54" w:rsidTr="00B9500E">
        <w:trPr>
          <w:cantSplit/>
        </w:trPr>
        <w:tc>
          <w:tcPr>
            <w:tcW w:w="1393" w:type="pct"/>
            <w:shd w:val="clear" w:color="auto" w:fill="auto"/>
          </w:tcPr>
          <w:p w:rsidR="009E1980" w:rsidRPr="00AA1E54" w:rsidRDefault="009E1980" w:rsidP="007635BE">
            <w:pPr>
              <w:pStyle w:val="ENoteTableText"/>
              <w:tabs>
                <w:tab w:val="center" w:leader="dot" w:pos="2268"/>
              </w:tabs>
            </w:pPr>
            <w:r w:rsidRPr="00AA1E54">
              <w:t>Schedule</w:t>
            </w:r>
            <w:r w:rsidR="00362FD8" w:rsidRPr="00AA1E54">
              <w:t> </w:t>
            </w:r>
            <w:r w:rsidRPr="00AA1E54">
              <w:t>7</w:t>
            </w:r>
            <w:r w:rsidRPr="00AA1E54">
              <w:tab/>
            </w:r>
          </w:p>
        </w:tc>
        <w:tc>
          <w:tcPr>
            <w:tcW w:w="3607" w:type="pct"/>
            <w:shd w:val="clear" w:color="auto" w:fill="auto"/>
          </w:tcPr>
          <w:p w:rsidR="009E1980" w:rsidRPr="00AA1E54" w:rsidRDefault="009E1980" w:rsidP="009E1980">
            <w:pPr>
              <w:pStyle w:val="ENoteTableText"/>
            </w:pPr>
            <w:r w:rsidRPr="00AA1E54">
              <w:t>ad 1989 No</w:t>
            </w:r>
            <w:r w:rsidR="00813279" w:rsidRPr="00AA1E54">
              <w:t> </w:t>
            </w:r>
            <w:r w:rsidRPr="00AA1E54">
              <w:t>74</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am 1996 No</w:t>
            </w:r>
            <w:r w:rsidR="00813279" w:rsidRPr="00AA1E54">
              <w:t> </w:t>
            </w:r>
            <w:r w:rsidRPr="00AA1E54">
              <w:t>71</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rep 2009 No</w:t>
            </w:r>
            <w:r w:rsidR="00813279" w:rsidRPr="00AA1E54">
              <w:t> </w:t>
            </w:r>
            <w:r w:rsidRPr="00AA1E54">
              <w:t>17</w:t>
            </w:r>
          </w:p>
        </w:tc>
      </w:tr>
      <w:tr w:rsidR="009E1980" w:rsidRPr="00AA1E54" w:rsidTr="00B9500E">
        <w:trPr>
          <w:cantSplit/>
        </w:trPr>
        <w:tc>
          <w:tcPr>
            <w:tcW w:w="1393" w:type="pct"/>
            <w:shd w:val="clear" w:color="auto" w:fill="auto"/>
          </w:tcPr>
          <w:p w:rsidR="009E1980" w:rsidRPr="00AA1E54" w:rsidRDefault="009E1980" w:rsidP="007635BE">
            <w:pPr>
              <w:pStyle w:val="ENoteTableText"/>
              <w:tabs>
                <w:tab w:val="center" w:leader="dot" w:pos="2268"/>
              </w:tabs>
            </w:pPr>
            <w:r w:rsidRPr="00AA1E54">
              <w:t>Schedule</w:t>
            </w:r>
            <w:r w:rsidR="00362FD8" w:rsidRPr="00AA1E54">
              <w:t> </w:t>
            </w:r>
            <w:r w:rsidRPr="00AA1E54">
              <w:t>7A</w:t>
            </w:r>
            <w:r w:rsidRPr="00AA1E54">
              <w:tab/>
            </w:r>
          </w:p>
        </w:tc>
        <w:tc>
          <w:tcPr>
            <w:tcW w:w="3607" w:type="pct"/>
            <w:shd w:val="clear" w:color="auto" w:fill="auto"/>
          </w:tcPr>
          <w:p w:rsidR="009E1980" w:rsidRPr="00AA1E54" w:rsidRDefault="009E1980" w:rsidP="009E1980">
            <w:pPr>
              <w:pStyle w:val="ENoteTableText"/>
            </w:pPr>
            <w:r w:rsidRPr="00AA1E54">
              <w:t>ad 2007 No</w:t>
            </w:r>
            <w:r w:rsidR="00813279" w:rsidRPr="00AA1E54">
              <w:t> </w:t>
            </w:r>
            <w:r w:rsidRPr="00AA1E54">
              <w:t>82</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rep 2008 No</w:t>
            </w:r>
            <w:r w:rsidR="00813279" w:rsidRPr="00AA1E54">
              <w:t> </w:t>
            </w:r>
            <w:r w:rsidRPr="00AA1E54">
              <w:t>182</w:t>
            </w:r>
          </w:p>
        </w:tc>
      </w:tr>
      <w:tr w:rsidR="009E1980" w:rsidRPr="00AA1E54" w:rsidTr="00B9500E">
        <w:trPr>
          <w:cantSplit/>
        </w:trPr>
        <w:tc>
          <w:tcPr>
            <w:tcW w:w="1393" w:type="pct"/>
            <w:shd w:val="clear" w:color="auto" w:fill="auto"/>
          </w:tcPr>
          <w:p w:rsidR="009E1980" w:rsidRPr="00AA1E54" w:rsidRDefault="009E1980" w:rsidP="00FC609C">
            <w:pPr>
              <w:pStyle w:val="ENoteTableText"/>
              <w:keepNext/>
              <w:keepLines/>
            </w:pPr>
            <w:r w:rsidRPr="00AA1E54">
              <w:rPr>
                <w:b/>
              </w:rPr>
              <w:t>Schedule</w:t>
            </w:r>
            <w:r w:rsidR="00362FD8" w:rsidRPr="00AA1E54">
              <w:rPr>
                <w:b/>
              </w:rPr>
              <w:t> </w:t>
            </w:r>
            <w:r w:rsidRPr="00AA1E54">
              <w:rPr>
                <w:b/>
              </w:rPr>
              <w:t>8</w:t>
            </w:r>
          </w:p>
        </w:tc>
        <w:tc>
          <w:tcPr>
            <w:tcW w:w="3607" w:type="pct"/>
            <w:shd w:val="clear" w:color="auto" w:fill="auto"/>
          </w:tcPr>
          <w:p w:rsidR="009E1980" w:rsidRPr="00AA1E54" w:rsidRDefault="009E1980" w:rsidP="00FC609C">
            <w:pPr>
              <w:pStyle w:val="ENoteTableText"/>
              <w:keepNext/>
              <w:keepLines/>
            </w:pPr>
          </w:p>
        </w:tc>
      </w:tr>
      <w:tr w:rsidR="009E1980" w:rsidRPr="00AA1E54" w:rsidTr="00B9500E">
        <w:trPr>
          <w:cantSplit/>
        </w:trPr>
        <w:tc>
          <w:tcPr>
            <w:tcW w:w="1393" w:type="pct"/>
            <w:shd w:val="clear" w:color="auto" w:fill="auto"/>
          </w:tcPr>
          <w:p w:rsidR="009E1980" w:rsidRPr="00AA1E54" w:rsidRDefault="009E1980" w:rsidP="007635BE">
            <w:pPr>
              <w:pStyle w:val="ENoteTableText"/>
              <w:tabs>
                <w:tab w:val="center" w:leader="dot" w:pos="2268"/>
              </w:tabs>
            </w:pPr>
            <w:r w:rsidRPr="00AA1E54">
              <w:t>Schedule</w:t>
            </w:r>
            <w:r w:rsidR="00362FD8" w:rsidRPr="00AA1E54">
              <w:t> </w:t>
            </w:r>
            <w:r w:rsidRPr="00AA1E54">
              <w:t>8</w:t>
            </w:r>
            <w:r w:rsidRPr="00AA1E54">
              <w:tab/>
            </w:r>
          </w:p>
        </w:tc>
        <w:tc>
          <w:tcPr>
            <w:tcW w:w="3607" w:type="pct"/>
            <w:shd w:val="clear" w:color="auto" w:fill="auto"/>
          </w:tcPr>
          <w:p w:rsidR="009E1980" w:rsidRPr="00AA1E54" w:rsidRDefault="009E1980" w:rsidP="009E1980">
            <w:pPr>
              <w:pStyle w:val="ENoteTableText"/>
            </w:pPr>
            <w:r w:rsidRPr="00AA1E54">
              <w:t>ad 1996 No</w:t>
            </w:r>
            <w:r w:rsidR="00813279" w:rsidRPr="00AA1E54">
              <w:t> </w:t>
            </w:r>
            <w:r w:rsidRPr="00AA1E54">
              <w:t>71</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am 1996 No</w:t>
            </w:r>
            <w:r w:rsidR="00813279" w:rsidRPr="00AA1E54">
              <w:t> </w:t>
            </w:r>
            <w:r w:rsidRPr="00AA1E54">
              <w:t>265; 1997 No</w:t>
            </w:r>
            <w:r w:rsidR="00813279" w:rsidRPr="00AA1E54">
              <w:t> </w:t>
            </w:r>
            <w:r w:rsidRPr="00AA1E54">
              <w:t>251; 2003 No</w:t>
            </w:r>
            <w:r w:rsidR="00813279" w:rsidRPr="00AA1E54">
              <w:t> </w:t>
            </w:r>
            <w:r w:rsidRPr="00AA1E54">
              <w:t>339; 2004 No</w:t>
            </w:r>
            <w:r w:rsidR="00813279" w:rsidRPr="00AA1E54">
              <w:t> </w:t>
            </w:r>
            <w:r w:rsidRPr="00AA1E54">
              <w:t>370</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rs 2006 No</w:t>
            </w:r>
            <w:r w:rsidR="00813279" w:rsidRPr="00AA1E54">
              <w:t> </w:t>
            </w:r>
            <w:r w:rsidRPr="00AA1E54">
              <w:t>128</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am 2008 No</w:t>
            </w:r>
            <w:r w:rsidR="00813279" w:rsidRPr="00AA1E54">
              <w:t> </w:t>
            </w:r>
            <w:r w:rsidRPr="00AA1E54">
              <w:t>259; 2011 No</w:t>
            </w:r>
            <w:r w:rsidR="00813279" w:rsidRPr="00AA1E54">
              <w:t> </w:t>
            </w:r>
            <w:r w:rsidRPr="00AA1E54">
              <w:t>20</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rs 2012 No</w:t>
            </w:r>
            <w:r w:rsidR="00813279" w:rsidRPr="00AA1E54">
              <w:t> </w:t>
            </w:r>
            <w:r w:rsidRPr="00AA1E54">
              <w:t>9</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am 2012 No</w:t>
            </w:r>
            <w:r w:rsidR="00813279" w:rsidRPr="00AA1E54">
              <w:t> </w:t>
            </w:r>
            <w:r w:rsidRPr="00AA1E54">
              <w:t>211</w:t>
            </w:r>
            <w:r w:rsidR="00913CD1" w:rsidRPr="00AA1E54">
              <w:t>; F2019L00344</w:t>
            </w:r>
          </w:p>
        </w:tc>
      </w:tr>
      <w:tr w:rsidR="009E1980" w:rsidRPr="00AA1E54" w:rsidTr="00B9500E">
        <w:trPr>
          <w:cantSplit/>
        </w:trPr>
        <w:tc>
          <w:tcPr>
            <w:tcW w:w="1393" w:type="pct"/>
            <w:shd w:val="clear" w:color="auto" w:fill="auto"/>
          </w:tcPr>
          <w:p w:rsidR="009E1980" w:rsidRPr="00AA1E54" w:rsidRDefault="009E1980" w:rsidP="009E1980">
            <w:pPr>
              <w:pStyle w:val="ENoteTableText"/>
            </w:pPr>
            <w:r w:rsidRPr="00AA1E54">
              <w:rPr>
                <w:b/>
              </w:rPr>
              <w:t>Schedule</w:t>
            </w:r>
            <w:r w:rsidR="00362FD8" w:rsidRPr="00AA1E54">
              <w:rPr>
                <w:b/>
              </w:rPr>
              <w:t> </w:t>
            </w:r>
            <w:r w:rsidRPr="00AA1E54">
              <w:rPr>
                <w:b/>
              </w:rPr>
              <w:t>9</w:t>
            </w:r>
          </w:p>
        </w:tc>
        <w:tc>
          <w:tcPr>
            <w:tcW w:w="3607" w:type="pct"/>
            <w:shd w:val="clear" w:color="auto" w:fill="auto"/>
          </w:tcPr>
          <w:p w:rsidR="009E1980" w:rsidRPr="00AA1E54" w:rsidRDefault="009E1980" w:rsidP="009E1980">
            <w:pPr>
              <w:pStyle w:val="ENoteTableText"/>
            </w:pPr>
          </w:p>
        </w:tc>
      </w:tr>
      <w:tr w:rsidR="009E1980" w:rsidRPr="00AA1E54" w:rsidTr="00B9500E">
        <w:trPr>
          <w:cantSplit/>
        </w:trPr>
        <w:tc>
          <w:tcPr>
            <w:tcW w:w="1393" w:type="pct"/>
            <w:shd w:val="clear" w:color="auto" w:fill="auto"/>
          </w:tcPr>
          <w:p w:rsidR="009E1980" w:rsidRPr="00AA1E54" w:rsidRDefault="009E1980" w:rsidP="007635BE">
            <w:pPr>
              <w:pStyle w:val="ENoteTableText"/>
              <w:tabs>
                <w:tab w:val="center" w:leader="dot" w:pos="2268"/>
              </w:tabs>
            </w:pPr>
            <w:r w:rsidRPr="00AA1E54">
              <w:t>Schedule</w:t>
            </w:r>
            <w:r w:rsidR="00362FD8" w:rsidRPr="00AA1E54">
              <w:t> </w:t>
            </w:r>
            <w:r w:rsidRPr="00AA1E54">
              <w:t>9</w:t>
            </w:r>
            <w:r w:rsidRPr="00AA1E54">
              <w:tab/>
            </w:r>
          </w:p>
        </w:tc>
        <w:tc>
          <w:tcPr>
            <w:tcW w:w="3607" w:type="pct"/>
            <w:shd w:val="clear" w:color="auto" w:fill="auto"/>
          </w:tcPr>
          <w:p w:rsidR="009E1980" w:rsidRPr="00AA1E54" w:rsidRDefault="009E1980" w:rsidP="009E1980">
            <w:pPr>
              <w:pStyle w:val="ENoteTableText"/>
            </w:pPr>
            <w:r w:rsidRPr="00AA1E54">
              <w:t>ad 2006 No</w:t>
            </w:r>
            <w:r w:rsidR="00813279" w:rsidRPr="00AA1E54">
              <w:t> </w:t>
            </w:r>
            <w:r w:rsidRPr="00AA1E54">
              <w:t>128</w:t>
            </w:r>
          </w:p>
        </w:tc>
      </w:tr>
      <w:tr w:rsidR="009E1980" w:rsidRPr="00AA1E54" w:rsidTr="00B9500E">
        <w:trPr>
          <w:cantSplit/>
        </w:trPr>
        <w:tc>
          <w:tcPr>
            <w:tcW w:w="1393" w:type="pct"/>
            <w:shd w:val="clear" w:color="auto" w:fill="auto"/>
          </w:tcPr>
          <w:p w:rsidR="009E1980" w:rsidRPr="00AA1E54" w:rsidRDefault="009E1980" w:rsidP="006842AD">
            <w:pPr>
              <w:pStyle w:val="ENoteTableText"/>
            </w:pPr>
          </w:p>
        </w:tc>
        <w:tc>
          <w:tcPr>
            <w:tcW w:w="3607" w:type="pct"/>
            <w:shd w:val="clear" w:color="auto" w:fill="auto"/>
          </w:tcPr>
          <w:p w:rsidR="009E1980" w:rsidRPr="00AA1E54" w:rsidRDefault="009E1980" w:rsidP="009E1980">
            <w:pPr>
              <w:pStyle w:val="ENoteTableText"/>
            </w:pPr>
            <w:r w:rsidRPr="00AA1E54">
              <w:t>am 2011 No</w:t>
            </w:r>
            <w:r w:rsidR="00813279" w:rsidRPr="00AA1E54">
              <w:t> </w:t>
            </w:r>
            <w:r w:rsidRPr="00AA1E54">
              <w:t>20</w:t>
            </w:r>
          </w:p>
        </w:tc>
      </w:tr>
      <w:tr w:rsidR="00D75587" w:rsidRPr="00AA1E54" w:rsidTr="00B9500E">
        <w:trPr>
          <w:cantSplit/>
        </w:trPr>
        <w:tc>
          <w:tcPr>
            <w:tcW w:w="1393" w:type="pct"/>
            <w:shd w:val="clear" w:color="auto" w:fill="auto"/>
          </w:tcPr>
          <w:p w:rsidR="00D75587" w:rsidRPr="00AA1E54" w:rsidRDefault="00D75587" w:rsidP="006842AD">
            <w:pPr>
              <w:pStyle w:val="ENoteTableText"/>
            </w:pPr>
          </w:p>
        </w:tc>
        <w:tc>
          <w:tcPr>
            <w:tcW w:w="3607" w:type="pct"/>
            <w:shd w:val="clear" w:color="auto" w:fill="auto"/>
          </w:tcPr>
          <w:p w:rsidR="00D75587" w:rsidRPr="00AA1E54" w:rsidRDefault="00D75587" w:rsidP="009E1980">
            <w:pPr>
              <w:pStyle w:val="ENoteTableText"/>
            </w:pPr>
            <w:r w:rsidRPr="00AA1E54">
              <w:t>ed C64</w:t>
            </w:r>
          </w:p>
        </w:tc>
      </w:tr>
      <w:tr w:rsidR="00913CD1" w:rsidRPr="00AA1E54" w:rsidTr="00B9500E">
        <w:trPr>
          <w:cantSplit/>
        </w:trPr>
        <w:tc>
          <w:tcPr>
            <w:tcW w:w="1393" w:type="pct"/>
            <w:shd w:val="clear" w:color="auto" w:fill="auto"/>
          </w:tcPr>
          <w:p w:rsidR="00913CD1" w:rsidRPr="00AA1E54" w:rsidRDefault="00913CD1" w:rsidP="006842AD">
            <w:pPr>
              <w:pStyle w:val="ENoteTableText"/>
            </w:pPr>
          </w:p>
        </w:tc>
        <w:tc>
          <w:tcPr>
            <w:tcW w:w="3607" w:type="pct"/>
            <w:shd w:val="clear" w:color="auto" w:fill="auto"/>
          </w:tcPr>
          <w:p w:rsidR="00913CD1" w:rsidRPr="00AA1E54" w:rsidRDefault="00913CD1" w:rsidP="009E1980">
            <w:pPr>
              <w:pStyle w:val="ENoteTableText"/>
            </w:pPr>
            <w:r w:rsidRPr="00AA1E54">
              <w:t>am F2019L00344</w:t>
            </w:r>
          </w:p>
        </w:tc>
      </w:tr>
      <w:tr w:rsidR="009E1980" w:rsidRPr="00AA1E54" w:rsidTr="00B9500E">
        <w:trPr>
          <w:cantSplit/>
        </w:trPr>
        <w:tc>
          <w:tcPr>
            <w:tcW w:w="1393" w:type="pct"/>
            <w:shd w:val="clear" w:color="auto" w:fill="auto"/>
          </w:tcPr>
          <w:p w:rsidR="009E1980" w:rsidRPr="00AA1E54" w:rsidRDefault="009E1980" w:rsidP="009E1980">
            <w:pPr>
              <w:pStyle w:val="ENoteTableText"/>
            </w:pPr>
            <w:r w:rsidRPr="00AA1E54">
              <w:rPr>
                <w:b/>
              </w:rPr>
              <w:t>Schedule</w:t>
            </w:r>
            <w:r w:rsidR="00362FD8" w:rsidRPr="00AA1E54">
              <w:rPr>
                <w:b/>
              </w:rPr>
              <w:t> </w:t>
            </w:r>
            <w:r w:rsidRPr="00AA1E54">
              <w:rPr>
                <w:b/>
              </w:rPr>
              <w:t>9A</w:t>
            </w:r>
          </w:p>
        </w:tc>
        <w:tc>
          <w:tcPr>
            <w:tcW w:w="3607" w:type="pct"/>
            <w:shd w:val="clear" w:color="auto" w:fill="auto"/>
          </w:tcPr>
          <w:p w:rsidR="009E1980" w:rsidRPr="00AA1E54" w:rsidRDefault="009E1980" w:rsidP="009E1980">
            <w:pPr>
              <w:pStyle w:val="ENoteTableText"/>
            </w:pPr>
          </w:p>
        </w:tc>
      </w:tr>
      <w:tr w:rsidR="009E1980" w:rsidRPr="00AA1E54" w:rsidTr="00B9500E">
        <w:trPr>
          <w:cantSplit/>
        </w:trPr>
        <w:tc>
          <w:tcPr>
            <w:tcW w:w="1393" w:type="pct"/>
            <w:shd w:val="clear" w:color="auto" w:fill="auto"/>
          </w:tcPr>
          <w:p w:rsidR="009E1980" w:rsidRPr="00AA1E54" w:rsidRDefault="009E1980" w:rsidP="007635BE">
            <w:pPr>
              <w:pStyle w:val="ENoteTableText"/>
              <w:tabs>
                <w:tab w:val="center" w:leader="dot" w:pos="2268"/>
              </w:tabs>
            </w:pPr>
            <w:r w:rsidRPr="00AA1E54">
              <w:t>Schedule</w:t>
            </w:r>
            <w:r w:rsidR="00362FD8" w:rsidRPr="00AA1E54">
              <w:t> </w:t>
            </w:r>
            <w:r w:rsidRPr="00AA1E54">
              <w:t>9A</w:t>
            </w:r>
            <w:r w:rsidRPr="00AA1E54">
              <w:tab/>
            </w:r>
          </w:p>
        </w:tc>
        <w:tc>
          <w:tcPr>
            <w:tcW w:w="3607" w:type="pct"/>
            <w:shd w:val="clear" w:color="auto" w:fill="auto"/>
          </w:tcPr>
          <w:p w:rsidR="009E1980" w:rsidRPr="00AA1E54" w:rsidRDefault="009E1980" w:rsidP="009E1980">
            <w:pPr>
              <w:pStyle w:val="ENoteTableText"/>
            </w:pPr>
            <w:r w:rsidRPr="00AA1E54">
              <w:t>ad 2007 No</w:t>
            </w:r>
            <w:r w:rsidR="00813279" w:rsidRPr="00AA1E54">
              <w:t> </w:t>
            </w:r>
            <w:r w:rsidRPr="00AA1E54">
              <w:t>212</w:t>
            </w:r>
          </w:p>
        </w:tc>
      </w:tr>
      <w:tr w:rsidR="009E1980" w:rsidRPr="00AA1E54" w:rsidTr="00B9500E">
        <w:trPr>
          <w:cantSplit/>
        </w:trPr>
        <w:tc>
          <w:tcPr>
            <w:tcW w:w="1393" w:type="pct"/>
            <w:shd w:val="clear" w:color="auto" w:fill="auto"/>
          </w:tcPr>
          <w:p w:rsidR="009E1980" w:rsidRPr="00AA1E54" w:rsidRDefault="009E1980" w:rsidP="009E1980">
            <w:pPr>
              <w:pStyle w:val="ENoteTableText"/>
            </w:pPr>
            <w:r w:rsidRPr="00AA1E54">
              <w:rPr>
                <w:b/>
              </w:rPr>
              <w:t>Schedule</w:t>
            </w:r>
            <w:r w:rsidR="00362FD8" w:rsidRPr="00AA1E54">
              <w:rPr>
                <w:b/>
              </w:rPr>
              <w:t> </w:t>
            </w:r>
            <w:r w:rsidRPr="00AA1E54">
              <w:rPr>
                <w:b/>
              </w:rPr>
              <w:t>10</w:t>
            </w:r>
          </w:p>
        </w:tc>
        <w:tc>
          <w:tcPr>
            <w:tcW w:w="3607" w:type="pct"/>
            <w:shd w:val="clear" w:color="auto" w:fill="auto"/>
          </w:tcPr>
          <w:p w:rsidR="009E1980" w:rsidRPr="00AA1E54" w:rsidRDefault="009E1980" w:rsidP="009E1980">
            <w:pPr>
              <w:pStyle w:val="ENoteTableText"/>
            </w:pPr>
          </w:p>
        </w:tc>
      </w:tr>
      <w:tr w:rsidR="009E1980" w:rsidRPr="00AA1E54" w:rsidTr="00B9500E">
        <w:trPr>
          <w:cantSplit/>
        </w:trPr>
        <w:tc>
          <w:tcPr>
            <w:tcW w:w="1393" w:type="pct"/>
            <w:shd w:val="clear" w:color="auto" w:fill="auto"/>
          </w:tcPr>
          <w:p w:rsidR="009E1980" w:rsidRPr="00AA1E54" w:rsidRDefault="009E1980" w:rsidP="007635BE">
            <w:pPr>
              <w:pStyle w:val="ENoteTableText"/>
              <w:tabs>
                <w:tab w:val="center" w:leader="dot" w:pos="2268"/>
              </w:tabs>
            </w:pPr>
            <w:r w:rsidRPr="00AA1E54">
              <w:t>Schedule</w:t>
            </w:r>
            <w:r w:rsidR="00362FD8" w:rsidRPr="00AA1E54">
              <w:t> </w:t>
            </w:r>
            <w:r w:rsidRPr="00AA1E54">
              <w:t>10</w:t>
            </w:r>
            <w:r w:rsidRPr="00AA1E54">
              <w:tab/>
            </w:r>
          </w:p>
        </w:tc>
        <w:tc>
          <w:tcPr>
            <w:tcW w:w="3607" w:type="pct"/>
            <w:shd w:val="clear" w:color="auto" w:fill="auto"/>
          </w:tcPr>
          <w:p w:rsidR="009E1980" w:rsidRPr="00AA1E54" w:rsidRDefault="009E1980" w:rsidP="009E1980">
            <w:pPr>
              <w:pStyle w:val="ENoteTableText"/>
            </w:pPr>
            <w:r w:rsidRPr="00AA1E54">
              <w:t>ad 2006 No</w:t>
            </w:r>
            <w:r w:rsidR="00813279" w:rsidRPr="00AA1E54">
              <w:t> </w:t>
            </w:r>
            <w:r w:rsidRPr="00AA1E54">
              <w:t>128</w:t>
            </w:r>
          </w:p>
        </w:tc>
      </w:tr>
      <w:tr w:rsidR="009E1980" w:rsidRPr="00AA1E54" w:rsidTr="00B9500E">
        <w:trPr>
          <w:cantSplit/>
        </w:trPr>
        <w:tc>
          <w:tcPr>
            <w:tcW w:w="1393" w:type="pct"/>
            <w:shd w:val="clear" w:color="auto" w:fill="auto"/>
          </w:tcPr>
          <w:p w:rsidR="009E1980" w:rsidRPr="00AA1E54" w:rsidRDefault="009E1980" w:rsidP="009E1980">
            <w:pPr>
              <w:pStyle w:val="ENoteTableText"/>
            </w:pPr>
            <w:r w:rsidRPr="00AA1E54">
              <w:rPr>
                <w:b/>
              </w:rPr>
              <w:t>Schedule</w:t>
            </w:r>
            <w:r w:rsidR="00362FD8" w:rsidRPr="00AA1E54">
              <w:rPr>
                <w:b/>
              </w:rPr>
              <w:t> </w:t>
            </w:r>
            <w:r w:rsidRPr="00AA1E54">
              <w:rPr>
                <w:b/>
              </w:rPr>
              <w:t>11</w:t>
            </w:r>
          </w:p>
        </w:tc>
        <w:tc>
          <w:tcPr>
            <w:tcW w:w="3607" w:type="pct"/>
            <w:shd w:val="clear" w:color="auto" w:fill="auto"/>
          </w:tcPr>
          <w:p w:rsidR="009E1980" w:rsidRPr="00AA1E54" w:rsidRDefault="009E1980" w:rsidP="009E1980">
            <w:pPr>
              <w:pStyle w:val="ENoteTableText"/>
            </w:pPr>
          </w:p>
        </w:tc>
      </w:tr>
      <w:tr w:rsidR="009E1980" w:rsidRPr="00AA1E54" w:rsidTr="00B9500E">
        <w:trPr>
          <w:cantSplit/>
        </w:trPr>
        <w:tc>
          <w:tcPr>
            <w:tcW w:w="1393" w:type="pct"/>
            <w:tcBorders>
              <w:bottom w:val="single" w:sz="12" w:space="0" w:color="auto"/>
            </w:tcBorders>
            <w:shd w:val="clear" w:color="auto" w:fill="auto"/>
          </w:tcPr>
          <w:p w:rsidR="009E1980" w:rsidRPr="00AA1E54" w:rsidRDefault="009E1980" w:rsidP="007635BE">
            <w:pPr>
              <w:pStyle w:val="ENoteTableText"/>
              <w:tabs>
                <w:tab w:val="center" w:leader="dot" w:pos="2268"/>
              </w:tabs>
            </w:pPr>
            <w:r w:rsidRPr="00AA1E54">
              <w:t>Schedule</w:t>
            </w:r>
            <w:r w:rsidR="00362FD8" w:rsidRPr="00AA1E54">
              <w:t> </w:t>
            </w:r>
            <w:r w:rsidRPr="00AA1E54">
              <w:t>11</w:t>
            </w:r>
            <w:r w:rsidRPr="00AA1E54">
              <w:tab/>
            </w:r>
          </w:p>
        </w:tc>
        <w:tc>
          <w:tcPr>
            <w:tcW w:w="3607" w:type="pct"/>
            <w:tcBorders>
              <w:bottom w:val="single" w:sz="12" w:space="0" w:color="auto"/>
            </w:tcBorders>
            <w:shd w:val="clear" w:color="auto" w:fill="auto"/>
          </w:tcPr>
          <w:p w:rsidR="009E1980" w:rsidRPr="00AA1E54" w:rsidRDefault="009E1980" w:rsidP="009E1980">
            <w:pPr>
              <w:pStyle w:val="ENoteTableText"/>
            </w:pPr>
            <w:r w:rsidRPr="00AA1E54">
              <w:t>ad 2006 No</w:t>
            </w:r>
            <w:r w:rsidR="00813279" w:rsidRPr="00AA1E54">
              <w:t> </w:t>
            </w:r>
            <w:r w:rsidRPr="00AA1E54">
              <w:t>128</w:t>
            </w:r>
          </w:p>
        </w:tc>
      </w:tr>
    </w:tbl>
    <w:p w:rsidR="00BE54D0" w:rsidRPr="00AA1E54" w:rsidRDefault="00BE54D0" w:rsidP="00BE54D0"/>
    <w:p w:rsidR="00BE54D0" w:rsidRPr="00AA1E54" w:rsidRDefault="00BE54D0" w:rsidP="00BE54D0">
      <w:pPr>
        <w:sectPr w:rsidR="00BE54D0" w:rsidRPr="00AA1E54" w:rsidSect="00BC3BC8">
          <w:headerReference w:type="even" r:id="rId36"/>
          <w:headerReference w:type="default" r:id="rId37"/>
          <w:footerReference w:type="even" r:id="rId38"/>
          <w:footerReference w:type="default" r:id="rId39"/>
          <w:type w:val="continuous"/>
          <w:pgSz w:w="11907" w:h="16839"/>
          <w:pgMar w:top="2325" w:right="1797" w:bottom="1440" w:left="1797" w:header="720" w:footer="709" w:gutter="0"/>
          <w:cols w:space="708"/>
          <w:docGrid w:linePitch="360"/>
        </w:sectPr>
      </w:pPr>
    </w:p>
    <w:p w:rsidR="00BE54D0" w:rsidRPr="00AA1E54" w:rsidRDefault="00BE54D0" w:rsidP="00C543A2"/>
    <w:sectPr w:rsidR="00BE54D0" w:rsidRPr="00AA1E54" w:rsidSect="00BC3BC8">
      <w:headerReference w:type="even" r:id="rId40"/>
      <w:headerReference w:type="default" r:id="rId41"/>
      <w:footerReference w:type="even" r:id="rId42"/>
      <w:footerReference w:type="default" r:id="rId43"/>
      <w:headerReference w:type="first" r:id="rId44"/>
      <w:type w:val="continuous"/>
      <w:pgSz w:w="11907" w:h="16839" w:code="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7114" w:rsidRDefault="00397114">
      <w:r>
        <w:separator/>
      </w:r>
    </w:p>
  </w:endnote>
  <w:endnote w:type="continuationSeparator" w:id="0">
    <w:p w:rsidR="00397114" w:rsidRDefault="00397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embedRegular r:id="rId1" w:subsetted="1" w:fontKey="{F07899A3-AEB3-4343-AEAD-CCA72DEDC4F8}"/>
    <w:embedBold r:id="rId2" w:subsetted="1" w:fontKey="{92CA528E-2326-4349-80EE-33D696DFA8E1}"/>
  </w:font>
  <w:font w:name="Webdings">
    <w:panose1 w:val="05030102010509060703"/>
    <w:charset w:val="02"/>
    <w:family w:val="roman"/>
    <w:pitch w:val="variable"/>
    <w:sig w:usb0="00000000" w:usb1="10000000" w:usb2="00000000" w:usb3="00000000" w:csb0="80000000" w:csb1="00000000"/>
    <w:embedRegular r:id="rId3" w:fontKey="{FC8A6DE1-7FAB-440E-907B-BD6F698D8547}"/>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114" w:rsidRDefault="00397114">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114" w:rsidRPr="007B3B51" w:rsidRDefault="00397114" w:rsidP="00B0692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97114" w:rsidRPr="007B3B51" w:rsidTr="00D73DE2">
      <w:tc>
        <w:tcPr>
          <w:tcW w:w="854" w:type="pct"/>
        </w:tcPr>
        <w:p w:rsidR="00397114" w:rsidRPr="007B3B51" w:rsidRDefault="00397114" w:rsidP="00B0692D">
          <w:pPr>
            <w:rPr>
              <w:i/>
              <w:sz w:val="16"/>
              <w:szCs w:val="16"/>
            </w:rPr>
          </w:pPr>
        </w:p>
      </w:tc>
      <w:tc>
        <w:tcPr>
          <w:tcW w:w="3688" w:type="pct"/>
          <w:gridSpan w:val="3"/>
        </w:tcPr>
        <w:p w:rsidR="00397114" w:rsidRPr="007B3B51" w:rsidRDefault="00397114" w:rsidP="00B0692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C3BC8">
            <w:rPr>
              <w:i/>
              <w:noProof/>
              <w:sz w:val="16"/>
              <w:szCs w:val="16"/>
            </w:rPr>
            <w:t>Family Law Regulations 1984</w:t>
          </w:r>
          <w:r w:rsidRPr="007B3B51">
            <w:rPr>
              <w:i/>
              <w:sz w:val="16"/>
              <w:szCs w:val="16"/>
            </w:rPr>
            <w:fldChar w:fldCharType="end"/>
          </w:r>
        </w:p>
      </w:tc>
      <w:tc>
        <w:tcPr>
          <w:tcW w:w="458" w:type="pct"/>
        </w:tcPr>
        <w:p w:rsidR="00397114" w:rsidRPr="007B3B51" w:rsidRDefault="00397114" w:rsidP="00B0692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85</w:t>
          </w:r>
          <w:r w:rsidRPr="007B3B51">
            <w:rPr>
              <w:i/>
              <w:sz w:val="16"/>
              <w:szCs w:val="16"/>
            </w:rPr>
            <w:fldChar w:fldCharType="end"/>
          </w:r>
        </w:p>
      </w:tc>
    </w:tr>
    <w:tr w:rsidR="00397114" w:rsidRPr="00130F37" w:rsidTr="00D73DE2">
      <w:tc>
        <w:tcPr>
          <w:tcW w:w="1499" w:type="pct"/>
          <w:gridSpan w:val="2"/>
        </w:tcPr>
        <w:p w:rsidR="00397114" w:rsidRPr="00130F37" w:rsidRDefault="00397114" w:rsidP="00B0692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C5786">
            <w:rPr>
              <w:sz w:val="16"/>
              <w:szCs w:val="16"/>
            </w:rPr>
            <w:t>72</w:t>
          </w:r>
          <w:r w:rsidRPr="00130F37">
            <w:rPr>
              <w:sz w:val="16"/>
              <w:szCs w:val="16"/>
            </w:rPr>
            <w:fldChar w:fldCharType="end"/>
          </w:r>
        </w:p>
      </w:tc>
      <w:tc>
        <w:tcPr>
          <w:tcW w:w="1999" w:type="pct"/>
        </w:tcPr>
        <w:p w:rsidR="00397114" w:rsidRPr="00130F37" w:rsidRDefault="00397114" w:rsidP="00B0692D">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CC5786">
            <w:rPr>
              <w:sz w:val="16"/>
              <w:szCs w:val="16"/>
            </w:rPr>
            <w:t>01/06/2023</w:t>
          </w:r>
          <w:r w:rsidRPr="00130F37">
            <w:rPr>
              <w:sz w:val="16"/>
              <w:szCs w:val="16"/>
            </w:rPr>
            <w:fldChar w:fldCharType="end"/>
          </w:r>
        </w:p>
      </w:tc>
      <w:tc>
        <w:tcPr>
          <w:tcW w:w="1502" w:type="pct"/>
          <w:gridSpan w:val="2"/>
        </w:tcPr>
        <w:p w:rsidR="00397114" w:rsidRPr="00130F37" w:rsidRDefault="00397114" w:rsidP="00B0692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C5786">
            <w:rPr>
              <w:sz w:val="16"/>
              <w:szCs w:val="16"/>
            </w:rPr>
            <w:instrText>28 June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CC5786">
            <w:rPr>
              <w:sz w:val="16"/>
              <w:szCs w:val="16"/>
            </w:rPr>
            <w:instrText>28/06/2023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C5786">
            <w:rPr>
              <w:noProof/>
              <w:sz w:val="16"/>
              <w:szCs w:val="16"/>
            </w:rPr>
            <w:t>28/06/2023</w:t>
          </w:r>
          <w:r w:rsidRPr="00130F37">
            <w:rPr>
              <w:sz w:val="16"/>
              <w:szCs w:val="16"/>
            </w:rPr>
            <w:fldChar w:fldCharType="end"/>
          </w:r>
        </w:p>
      </w:tc>
    </w:tr>
  </w:tbl>
  <w:p w:rsidR="00397114" w:rsidRPr="00B0692D" w:rsidRDefault="00397114" w:rsidP="00B0692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114" w:rsidRPr="00E33C1C" w:rsidRDefault="00397114" w:rsidP="00A2082C">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397114" w:rsidTr="00D73DE2">
      <w:tc>
        <w:tcPr>
          <w:tcW w:w="947" w:type="pct"/>
          <w:tcBorders>
            <w:top w:val="nil"/>
            <w:left w:val="nil"/>
            <w:bottom w:val="nil"/>
            <w:right w:val="nil"/>
          </w:tcBorders>
        </w:tcPr>
        <w:p w:rsidR="00397114" w:rsidRDefault="00397114" w:rsidP="00FF6F6F">
          <w:pPr>
            <w:spacing w:line="0" w:lineRule="atLeast"/>
            <w:rPr>
              <w:sz w:val="18"/>
            </w:rPr>
          </w:pPr>
        </w:p>
      </w:tc>
      <w:tc>
        <w:tcPr>
          <w:tcW w:w="3688" w:type="pct"/>
          <w:tcBorders>
            <w:top w:val="nil"/>
            <w:left w:val="nil"/>
            <w:bottom w:val="nil"/>
            <w:right w:val="nil"/>
          </w:tcBorders>
        </w:tcPr>
        <w:p w:rsidR="00397114" w:rsidRDefault="00397114" w:rsidP="00FF6F6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C5786">
            <w:rPr>
              <w:i/>
              <w:sz w:val="18"/>
            </w:rPr>
            <w:t>Family Law Regulations 1984</w:t>
          </w:r>
          <w:r w:rsidRPr="007A1328">
            <w:rPr>
              <w:i/>
              <w:sz w:val="18"/>
            </w:rPr>
            <w:fldChar w:fldCharType="end"/>
          </w:r>
        </w:p>
      </w:tc>
      <w:tc>
        <w:tcPr>
          <w:tcW w:w="365" w:type="pct"/>
          <w:tcBorders>
            <w:top w:val="nil"/>
            <w:left w:val="nil"/>
            <w:bottom w:val="nil"/>
            <w:right w:val="nil"/>
          </w:tcBorders>
        </w:tcPr>
        <w:p w:rsidR="00397114" w:rsidRDefault="00397114" w:rsidP="00FF6F6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131</w:t>
          </w:r>
          <w:r w:rsidRPr="00ED79B6">
            <w:rPr>
              <w:i/>
              <w:sz w:val="18"/>
            </w:rPr>
            <w:fldChar w:fldCharType="end"/>
          </w:r>
        </w:p>
      </w:tc>
    </w:tr>
  </w:tbl>
  <w:p w:rsidR="00397114" w:rsidRPr="00ED79B6" w:rsidRDefault="00397114" w:rsidP="00A2082C">
    <w:pPr>
      <w:rPr>
        <w:i/>
        <w:sz w:val="18"/>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114" w:rsidRPr="007B3B51" w:rsidRDefault="00397114" w:rsidP="00B0692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97114" w:rsidRPr="007B3B51" w:rsidTr="00D73DE2">
      <w:tc>
        <w:tcPr>
          <w:tcW w:w="854" w:type="pct"/>
        </w:tcPr>
        <w:p w:rsidR="00397114" w:rsidRPr="007B3B51" w:rsidRDefault="00397114" w:rsidP="00B0692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130</w:t>
          </w:r>
          <w:r w:rsidRPr="007B3B51">
            <w:rPr>
              <w:i/>
              <w:sz w:val="16"/>
              <w:szCs w:val="16"/>
            </w:rPr>
            <w:fldChar w:fldCharType="end"/>
          </w:r>
        </w:p>
      </w:tc>
      <w:tc>
        <w:tcPr>
          <w:tcW w:w="3688" w:type="pct"/>
          <w:gridSpan w:val="3"/>
        </w:tcPr>
        <w:p w:rsidR="00397114" w:rsidRPr="007B3B51" w:rsidRDefault="00397114" w:rsidP="00B0692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C3BC8">
            <w:rPr>
              <w:i/>
              <w:noProof/>
              <w:sz w:val="16"/>
              <w:szCs w:val="16"/>
            </w:rPr>
            <w:t>Family Law Regulations 1984</w:t>
          </w:r>
          <w:r w:rsidRPr="007B3B51">
            <w:rPr>
              <w:i/>
              <w:sz w:val="16"/>
              <w:szCs w:val="16"/>
            </w:rPr>
            <w:fldChar w:fldCharType="end"/>
          </w:r>
        </w:p>
      </w:tc>
      <w:tc>
        <w:tcPr>
          <w:tcW w:w="458" w:type="pct"/>
        </w:tcPr>
        <w:p w:rsidR="00397114" w:rsidRPr="007B3B51" w:rsidRDefault="00397114" w:rsidP="00B0692D">
          <w:pPr>
            <w:jc w:val="right"/>
            <w:rPr>
              <w:sz w:val="16"/>
              <w:szCs w:val="16"/>
            </w:rPr>
          </w:pPr>
        </w:p>
      </w:tc>
    </w:tr>
    <w:tr w:rsidR="00397114" w:rsidRPr="0055472E" w:rsidTr="00D73DE2">
      <w:tc>
        <w:tcPr>
          <w:tcW w:w="1499" w:type="pct"/>
          <w:gridSpan w:val="2"/>
        </w:tcPr>
        <w:p w:rsidR="00397114" w:rsidRPr="0055472E" w:rsidRDefault="00397114" w:rsidP="00B0692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C5786">
            <w:rPr>
              <w:sz w:val="16"/>
              <w:szCs w:val="16"/>
            </w:rPr>
            <w:t>72</w:t>
          </w:r>
          <w:r w:rsidRPr="0055472E">
            <w:rPr>
              <w:sz w:val="16"/>
              <w:szCs w:val="16"/>
            </w:rPr>
            <w:fldChar w:fldCharType="end"/>
          </w:r>
        </w:p>
      </w:tc>
      <w:tc>
        <w:tcPr>
          <w:tcW w:w="1999" w:type="pct"/>
        </w:tcPr>
        <w:p w:rsidR="00397114" w:rsidRPr="0055472E" w:rsidRDefault="00397114" w:rsidP="00B0692D">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CC5786">
            <w:rPr>
              <w:sz w:val="16"/>
              <w:szCs w:val="16"/>
            </w:rPr>
            <w:t>01/06/2023</w:t>
          </w:r>
          <w:r w:rsidRPr="0055472E">
            <w:rPr>
              <w:sz w:val="16"/>
              <w:szCs w:val="16"/>
            </w:rPr>
            <w:fldChar w:fldCharType="end"/>
          </w:r>
        </w:p>
      </w:tc>
      <w:tc>
        <w:tcPr>
          <w:tcW w:w="1502" w:type="pct"/>
          <w:gridSpan w:val="2"/>
        </w:tcPr>
        <w:p w:rsidR="00397114" w:rsidRPr="0055472E" w:rsidRDefault="00397114" w:rsidP="00B0692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C5786">
            <w:rPr>
              <w:sz w:val="16"/>
              <w:szCs w:val="16"/>
            </w:rPr>
            <w:instrText>28 June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CC5786">
            <w:rPr>
              <w:sz w:val="16"/>
              <w:szCs w:val="16"/>
            </w:rPr>
            <w:instrText>28/06/2023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C5786">
            <w:rPr>
              <w:noProof/>
              <w:sz w:val="16"/>
              <w:szCs w:val="16"/>
            </w:rPr>
            <w:t>28/06/2023</w:t>
          </w:r>
          <w:r w:rsidRPr="0055472E">
            <w:rPr>
              <w:sz w:val="16"/>
              <w:szCs w:val="16"/>
            </w:rPr>
            <w:fldChar w:fldCharType="end"/>
          </w:r>
        </w:p>
      </w:tc>
    </w:tr>
  </w:tbl>
  <w:p w:rsidR="00397114" w:rsidRPr="00B0692D" w:rsidRDefault="00397114" w:rsidP="00B0692D">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114" w:rsidRPr="007B3B51" w:rsidRDefault="00397114" w:rsidP="00B0692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97114" w:rsidRPr="007B3B51" w:rsidTr="00D73DE2">
      <w:tc>
        <w:tcPr>
          <w:tcW w:w="854" w:type="pct"/>
        </w:tcPr>
        <w:p w:rsidR="00397114" w:rsidRPr="007B3B51" w:rsidRDefault="00397114" w:rsidP="00B0692D">
          <w:pPr>
            <w:rPr>
              <w:i/>
              <w:sz w:val="16"/>
              <w:szCs w:val="16"/>
            </w:rPr>
          </w:pPr>
        </w:p>
      </w:tc>
      <w:tc>
        <w:tcPr>
          <w:tcW w:w="3688" w:type="pct"/>
          <w:gridSpan w:val="3"/>
        </w:tcPr>
        <w:p w:rsidR="00397114" w:rsidRPr="007B3B51" w:rsidRDefault="00397114" w:rsidP="00B0692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C3BC8">
            <w:rPr>
              <w:i/>
              <w:noProof/>
              <w:sz w:val="16"/>
              <w:szCs w:val="16"/>
            </w:rPr>
            <w:t>Family Law Regulations 1984</w:t>
          </w:r>
          <w:r w:rsidRPr="007B3B51">
            <w:rPr>
              <w:i/>
              <w:sz w:val="16"/>
              <w:szCs w:val="16"/>
            </w:rPr>
            <w:fldChar w:fldCharType="end"/>
          </w:r>
        </w:p>
      </w:tc>
      <w:tc>
        <w:tcPr>
          <w:tcW w:w="458" w:type="pct"/>
        </w:tcPr>
        <w:p w:rsidR="00397114" w:rsidRPr="007B3B51" w:rsidRDefault="00397114" w:rsidP="00B0692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129</w:t>
          </w:r>
          <w:r w:rsidRPr="007B3B51">
            <w:rPr>
              <w:i/>
              <w:sz w:val="16"/>
              <w:szCs w:val="16"/>
            </w:rPr>
            <w:fldChar w:fldCharType="end"/>
          </w:r>
        </w:p>
      </w:tc>
    </w:tr>
    <w:tr w:rsidR="00397114" w:rsidRPr="00130F37" w:rsidTr="00D73DE2">
      <w:tc>
        <w:tcPr>
          <w:tcW w:w="1499" w:type="pct"/>
          <w:gridSpan w:val="2"/>
        </w:tcPr>
        <w:p w:rsidR="00397114" w:rsidRPr="00130F37" w:rsidRDefault="00397114" w:rsidP="00B0692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C5786">
            <w:rPr>
              <w:sz w:val="16"/>
              <w:szCs w:val="16"/>
            </w:rPr>
            <w:t>72</w:t>
          </w:r>
          <w:r w:rsidRPr="00130F37">
            <w:rPr>
              <w:sz w:val="16"/>
              <w:szCs w:val="16"/>
            </w:rPr>
            <w:fldChar w:fldCharType="end"/>
          </w:r>
        </w:p>
      </w:tc>
      <w:tc>
        <w:tcPr>
          <w:tcW w:w="1999" w:type="pct"/>
        </w:tcPr>
        <w:p w:rsidR="00397114" w:rsidRPr="00130F37" w:rsidRDefault="00397114" w:rsidP="00B0692D">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CC5786">
            <w:rPr>
              <w:sz w:val="16"/>
              <w:szCs w:val="16"/>
            </w:rPr>
            <w:t>01/06/2023</w:t>
          </w:r>
          <w:r w:rsidRPr="00130F37">
            <w:rPr>
              <w:sz w:val="16"/>
              <w:szCs w:val="16"/>
            </w:rPr>
            <w:fldChar w:fldCharType="end"/>
          </w:r>
        </w:p>
      </w:tc>
      <w:tc>
        <w:tcPr>
          <w:tcW w:w="1502" w:type="pct"/>
          <w:gridSpan w:val="2"/>
        </w:tcPr>
        <w:p w:rsidR="00397114" w:rsidRPr="00130F37" w:rsidRDefault="00397114" w:rsidP="00B0692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C5786">
            <w:rPr>
              <w:sz w:val="16"/>
              <w:szCs w:val="16"/>
            </w:rPr>
            <w:instrText>28 June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CC5786">
            <w:rPr>
              <w:sz w:val="16"/>
              <w:szCs w:val="16"/>
            </w:rPr>
            <w:instrText>28/06/2023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C5786">
            <w:rPr>
              <w:noProof/>
              <w:sz w:val="16"/>
              <w:szCs w:val="16"/>
            </w:rPr>
            <w:t>28/06/2023</w:t>
          </w:r>
          <w:r w:rsidRPr="00130F37">
            <w:rPr>
              <w:sz w:val="16"/>
              <w:szCs w:val="16"/>
            </w:rPr>
            <w:fldChar w:fldCharType="end"/>
          </w:r>
        </w:p>
      </w:tc>
    </w:tr>
  </w:tbl>
  <w:p w:rsidR="00397114" w:rsidRPr="00B0692D" w:rsidRDefault="00397114" w:rsidP="00B0692D">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114" w:rsidRPr="007B3B51" w:rsidRDefault="00397114" w:rsidP="00B0692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97114" w:rsidRPr="007B3B51" w:rsidTr="00D73DE2">
      <w:tc>
        <w:tcPr>
          <w:tcW w:w="854" w:type="pct"/>
        </w:tcPr>
        <w:p w:rsidR="00397114" w:rsidRPr="007B3B51" w:rsidRDefault="00397114" w:rsidP="00B0692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131</w:t>
          </w:r>
          <w:r w:rsidRPr="007B3B51">
            <w:rPr>
              <w:i/>
              <w:sz w:val="16"/>
              <w:szCs w:val="16"/>
            </w:rPr>
            <w:fldChar w:fldCharType="end"/>
          </w:r>
        </w:p>
      </w:tc>
      <w:tc>
        <w:tcPr>
          <w:tcW w:w="3688" w:type="pct"/>
          <w:gridSpan w:val="3"/>
        </w:tcPr>
        <w:p w:rsidR="00397114" w:rsidRPr="007B3B51" w:rsidRDefault="00397114" w:rsidP="00B0692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C5786">
            <w:rPr>
              <w:i/>
              <w:noProof/>
              <w:sz w:val="16"/>
              <w:szCs w:val="16"/>
            </w:rPr>
            <w:t>Family Law Regulations 1984</w:t>
          </w:r>
          <w:r w:rsidRPr="007B3B51">
            <w:rPr>
              <w:i/>
              <w:sz w:val="16"/>
              <w:szCs w:val="16"/>
            </w:rPr>
            <w:fldChar w:fldCharType="end"/>
          </w:r>
        </w:p>
      </w:tc>
      <w:tc>
        <w:tcPr>
          <w:tcW w:w="458" w:type="pct"/>
        </w:tcPr>
        <w:p w:rsidR="00397114" w:rsidRPr="007B3B51" w:rsidRDefault="00397114" w:rsidP="00B0692D">
          <w:pPr>
            <w:jc w:val="right"/>
            <w:rPr>
              <w:sz w:val="16"/>
              <w:szCs w:val="16"/>
            </w:rPr>
          </w:pPr>
        </w:p>
      </w:tc>
    </w:tr>
    <w:tr w:rsidR="00397114" w:rsidRPr="0055472E" w:rsidTr="00D73DE2">
      <w:tc>
        <w:tcPr>
          <w:tcW w:w="1499" w:type="pct"/>
          <w:gridSpan w:val="2"/>
        </w:tcPr>
        <w:p w:rsidR="00397114" w:rsidRPr="0055472E" w:rsidRDefault="00397114" w:rsidP="00B0692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C5786">
            <w:rPr>
              <w:sz w:val="16"/>
              <w:szCs w:val="16"/>
            </w:rPr>
            <w:t>72</w:t>
          </w:r>
          <w:r w:rsidRPr="0055472E">
            <w:rPr>
              <w:sz w:val="16"/>
              <w:szCs w:val="16"/>
            </w:rPr>
            <w:fldChar w:fldCharType="end"/>
          </w:r>
        </w:p>
      </w:tc>
      <w:tc>
        <w:tcPr>
          <w:tcW w:w="1999" w:type="pct"/>
        </w:tcPr>
        <w:p w:rsidR="00397114" w:rsidRPr="0055472E" w:rsidRDefault="00397114" w:rsidP="00B0692D">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CC5786">
            <w:rPr>
              <w:sz w:val="16"/>
              <w:szCs w:val="16"/>
            </w:rPr>
            <w:t>01/06/2023</w:t>
          </w:r>
          <w:r w:rsidRPr="0055472E">
            <w:rPr>
              <w:sz w:val="16"/>
              <w:szCs w:val="16"/>
            </w:rPr>
            <w:fldChar w:fldCharType="end"/>
          </w:r>
        </w:p>
      </w:tc>
      <w:tc>
        <w:tcPr>
          <w:tcW w:w="1502" w:type="pct"/>
          <w:gridSpan w:val="2"/>
        </w:tcPr>
        <w:p w:rsidR="00397114" w:rsidRPr="0055472E" w:rsidRDefault="00397114" w:rsidP="00B0692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C5786">
            <w:rPr>
              <w:sz w:val="16"/>
              <w:szCs w:val="16"/>
            </w:rPr>
            <w:instrText>28 June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CC5786">
            <w:rPr>
              <w:sz w:val="16"/>
              <w:szCs w:val="16"/>
            </w:rPr>
            <w:instrText>28/06/2023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C5786">
            <w:rPr>
              <w:noProof/>
              <w:sz w:val="16"/>
              <w:szCs w:val="16"/>
            </w:rPr>
            <w:t>28/06/2023</w:t>
          </w:r>
          <w:r w:rsidRPr="0055472E">
            <w:rPr>
              <w:sz w:val="16"/>
              <w:szCs w:val="16"/>
            </w:rPr>
            <w:fldChar w:fldCharType="end"/>
          </w:r>
        </w:p>
      </w:tc>
    </w:tr>
  </w:tbl>
  <w:p w:rsidR="00397114" w:rsidRPr="00B0692D" w:rsidRDefault="00397114" w:rsidP="00B0692D">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114" w:rsidRPr="007B3B51" w:rsidRDefault="00397114" w:rsidP="00B0692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97114" w:rsidRPr="007B3B51" w:rsidTr="00D73DE2">
      <w:tc>
        <w:tcPr>
          <w:tcW w:w="854" w:type="pct"/>
        </w:tcPr>
        <w:p w:rsidR="00397114" w:rsidRPr="007B3B51" w:rsidRDefault="00397114" w:rsidP="00B0692D">
          <w:pPr>
            <w:rPr>
              <w:i/>
              <w:sz w:val="16"/>
              <w:szCs w:val="16"/>
            </w:rPr>
          </w:pPr>
        </w:p>
      </w:tc>
      <w:tc>
        <w:tcPr>
          <w:tcW w:w="3688" w:type="pct"/>
          <w:gridSpan w:val="3"/>
        </w:tcPr>
        <w:p w:rsidR="00397114" w:rsidRPr="007B3B51" w:rsidRDefault="00397114" w:rsidP="00B0692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C5786">
            <w:rPr>
              <w:i/>
              <w:noProof/>
              <w:sz w:val="16"/>
              <w:szCs w:val="16"/>
            </w:rPr>
            <w:t>Family Law Regulations 1984</w:t>
          </w:r>
          <w:r w:rsidRPr="007B3B51">
            <w:rPr>
              <w:i/>
              <w:sz w:val="16"/>
              <w:szCs w:val="16"/>
            </w:rPr>
            <w:fldChar w:fldCharType="end"/>
          </w:r>
        </w:p>
      </w:tc>
      <w:tc>
        <w:tcPr>
          <w:tcW w:w="458" w:type="pct"/>
        </w:tcPr>
        <w:p w:rsidR="00397114" w:rsidRPr="007B3B51" w:rsidRDefault="00397114" w:rsidP="00B0692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131</w:t>
          </w:r>
          <w:r w:rsidRPr="007B3B51">
            <w:rPr>
              <w:i/>
              <w:sz w:val="16"/>
              <w:szCs w:val="16"/>
            </w:rPr>
            <w:fldChar w:fldCharType="end"/>
          </w:r>
        </w:p>
      </w:tc>
    </w:tr>
    <w:tr w:rsidR="00397114" w:rsidRPr="00130F37" w:rsidTr="00D73DE2">
      <w:tc>
        <w:tcPr>
          <w:tcW w:w="1499" w:type="pct"/>
          <w:gridSpan w:val="2"/>
        </w:tcPr>
        <w:p w:rsidR="00397114" w:rsidRPr="00130F37" w:rsidRDefault="00397114" w:rsidP="00B0692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C5786">
            <w:rPr>
              <w:sz w:val="16"/>
              <w:szCs w:val="16"/>
            </w:rPr>
            <w:t>72</w:t>
          </w:r>
          <w:r w:rsidRPr="00130F37">
            <w:rPr>
              <w:sz w:val="16"/>
              <w:szCs w:val="16"/>
            </w:rPr>
            <w:fldChar w:fldCharType="end"/>
          </w:r>
        </w:p>
      </w:tc>
      <w:tc>
        <w:tcPr>
          <w:tcW w:w="1999" w:type="pct"/>
        </w:tcPr>
        <w:p w:rsidR="00397114" w:rsidRPr="00130F37" w:rsidRDefault="00397114" w:rsidP="00B0692D">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CC5786">
            <w:rPr>
              <w:sz w:val="16"/>
              <w:szCs w:val="16"/>
            </w:rPr>
            <w:t>01/06/2023</w:t>
          </w:r>
          <w:r w:rsidRPr="00130F37">
            <w:rPr>
              <w:sz w:val="16"/>
              <w:szCs w:val="16"/>
            </w:rPr>
            <w:fldChar w:fldCharType="end"/>
          </w:r>
        </w:p>
      </w:tc>
      <w:tc>
        <w:tcPr>
          <w:tcW w:w="1502" w:type="pct"/>
          <w:gridSpan w:val="2"/>
        </w:tcPr>
        <w:p w:rsidR="00397114" w:rsidRPr="00130F37" w:rsidRDefault="00397114" w:rsidP="00B0692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C5786">
            <w:rPr>
              <w:sz w:val="16"/>
              <w:szCs w:val="16"/>
            </w:rPr>
            <w:instrText>28 June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CC5786">
            <w:rPr>
              <w:sz w:val="16"/>
              <w:szCs w:val="16"/>
            </w:rPr>
            <w:instrText>28/06/2023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C5786">
            <w:rPr>
              <w:noProof/>
              <w:sz w:val="16"/>
              <w:szCs w:val="16"/>
            </w:rPr>
            <w:t>28/06/2023</w:t>
          </w:r>
          <w:r w:rsidRPr="00130F37">
            <w:rPr>
              <w:sz w:val="16"/>
              <w:szCs w:val="16"/>
            </w:rPr>
            <w:fldChar w:fldCharType="end"/>
          </w:r>
        </w:p>
      </w:tc>
    </w:tr>
  </w:tbl>
  <w:p w:rsidR="00397114" w:rsidRPr="00B0692D" w:rsidRDefault="00397114" w:rsidP="00B069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114" w:rsidRDefault="00397114" w:rsidP="00D57B83">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114" w:rsidRPr="00ED79B6" w:rsidRDefault="00397114" w:rsidP="00D57B83">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114" w:rsidRPr="007B3B51" w:rsidRDefault="00397114" w:rsidP="00B0692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97114" w:rsidRPr="007B3B51" w:rsidTr="00D73DE2">
      <w:tc>
        <w:tcPr>
          <w:tcW w:w="854" w:type="pct"/>
        </w:tcPr>
        <w:p w:rsidR="00397114" w:rsidRPr="007B3B51" w:rsidRDefault="00397114" w:rsidP="00B0692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vi</w:t>
          </w:r>
          <w:r w:rsidRPr="007B3B51">
            <w:rPr>
              <w:i/>
              <w:sz w:val="16"/>
              <w:szCs w:val="16"/>
            </w:rPr>
            <w:fldChar w:fldCharType="end"/>
          </w:r>
        </w:p>
      </w:tc>
      <w:tc>
        <w:tcPr>
          <w:tcW w:w="3688" w:type="pct"/>
          <w:gridSpan w:val="3"/>
        </w:tcPr>
        <w:p w:rsidR="00397114" w:rsidRPr="007B3B51" w:rsidRDefault="00397114" w:rsidP="00B0692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C3BC8">
            <w:rPr>
              <w:i/>
              <w:noProof/>
              <w:sz w:val="16"/>
              <w:szCs w:val="16"/>
            </w:rPr>
            <w:t>Family Law Regulations 1984</w:t>
          </w:r>
          <w:r w:rsidRPr="007B3B51">
            <w:rPr>
              <w:i/>
              <w:sz w:val="16"/>
              <w:szCs w:val="16"/>
            </w:rPr>
            <w:fldChar w:fldCharType="end"/>
          </w:r>
        </w:p>
      </w:tc>
      <w:tc>
        <w:tcPr>
          <w:tcW w:w="458" w:type="pct"/>
        </w:tcPr>
        <w:p w:rsidR="00397114" w:rsidRPr="007B3B51" w:rsidRDefault="00397114" w:rsidP="00B0692D">
          <w:pPr>
            <w:jc w:val="right"/>
            <w:rPr>
              <w:sz w:val="16"/>
              <w:szCs w:val="16"/>
            </w:rPr>
          </w:pPr>
        </w:p>
      </w:tc>
    </w:tr>
    <w:tr w:rsidR="00397114" w:rsidRPr="0055472E" w:rsidTr="00D73DE2">
      <w:tc>
        <w:tcPr>
          <w:tcW w:w="1499" w:type="pct"/>
          <w:gridSpan w:val="2"/>
        </w:tcPr>
        <w:p w:rsidR="00397114" w:rsidRPr="0055472E" w:rsidRDefault="00397114" w:rsidP="00B0692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C5786">
            <w:rPr>
              <w:sz w:val="16"/>
              <w:szCs w:val="16"/>
            </w:rPr>
            <w:t>72</w:t>
          </w:r>
          <w:r w:rsidRPr="0055472E">
            <w:rPr>
              <w:sz w:val="16"/>
              <w:szCs w:val="16"/>
            </w:rPr>
            <w:fldChar w:fldCharType="end"/>
          </w:r>
        </w:p>
      </w:tc>
      <w:tc>
        <w:tcPr>
          <w:tcW w:w="1999" w:type="pct"/>
        </w:tcPr>
        <w:p w:rsidR="00397114" w:rsidRPr="0055472E" w:rsidRDefault="00397114" w:rsidP="00B0692D">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CC5786">
            <w:rPr>
              <w:sz w:val="16"/>
              <w:szCs w:val="16"/>
            </w:rPr>
            <w:t>01/06/2023</w:t>
          </w:r>
          <w:r w:rsidRPr="0055472E">
            <w:rPr>
              <w:sz w:val="16"/>
              <w:szCs w:val="16"/>
            </w:rPr>
            <w:fldChar w:fldCharType="end"/>
          </w:r>
        </w:p>
      </w:tc>
      <w:tc>
        <w:tcPr>
          <w:tcW w:w="1502" w:type="pct"/>
          <w:gridSpan w:val="2"/>
        </w:tcPr>
        <w:p w:rsidR="00397114" w:rsidRPr="0055472E" w:rsidRDefault="00397114" w:rsidP="00B0692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C5786">
            <w:rPr>
              <w:sz w:val="16"/>
              <w:szCs w:val="16"/>
            </w:rPr>
            <w:instrText>28 June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CC5786">
            <w:rPr>
              <w:sz w:val="16"/>
              <w:szCs w:val="16"/>
            </w:rPr>
            <w:instrText>28/06/2023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C5786">
            <w:rPr>
              <w:noProof/>
              <w:sz w:val="16"/>
              <w:szCs w:val="16"/>
            </w:rPr>
            <w:t>28/06/2023</w:t>
          </w:r>
          <w:r w:rsidRPr="0055472E">
            <w:rPr>
              <w:sz w:val="16"/>
              <w:szCs w:val="16"/>
            </w:rPr>
            <w:fldChar w:fldCharType="end"/>
          </w:r>
        </w:p>
      </w:tc>
    </w:tr>
  </w:tbl>
  <w:p w:rsidR="00397114" w:rsidRPr="00B0692D" w:rsidRDefault="00397114" w:rsidP="00B0692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114" w:rsidRPr="007B3B51" w:rsidRDefault="00397114" w:rsidP="00B0692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97114" w:rsidRPr="007B3B51" w:rsidTr="00D73DE2">
      <w:tc>
        <w:tcPr>
          <w:tcW w:w="854" w:type="pct"/>
        </w:tcPr>
        <w:p w:rsidR="00397114" w:rsidRPr="007B3B51" w:rsidRDefault="00397114" w:rsidP="00B0692D">
          <w:pPr>
            <w:rPr>
              <w:i/>
              <w:sz w:val="16"/>
              <w:szCs w:val="16"/>
            </w:rPr>
          </w:pPr>
        </w:p>
      </w:tc>
      <w:tc>
        <w:tcPr>
          <w:tcW w:w="3688" w:type="pct"/>
          <w:gridSpan w:val="3"/>
        </w:tcPr>
        <w:p w:rsidR="00397114" w:rsidRPr="007B3B51" w:rsidRDefault="00397114" w:rsidP="00B0692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C3BC8">
            <w:rPr>
              <w:i/>
              <w:noProof/>
              <w:sz w:val="16"/>
              <w:szCs w:val="16"/>
            </w:rPr>
            <w:t>Family Law Regulations 1984</w:t>
          </w:r>
          <w:r w:rsidRPr="007B3B51">
            <w:rPr>
              <w:i/>
              <w:sz w:val="16"/>
              <w:szCs w:val="16"/>
            </w:rPr>
            <w:fldChar w:fldCharType="end"/>
          </w:r>
        </w:p>
      </w:tc>
      <w:tc>
        <w:tcPr>
          <w:tcW w:w="458" w:type="pct"/>
        </w:tcPr>
        <w:p w:rsidR="00397114" w:rsidRPr="007B3B51" w:rsidRDefault="00397114" w:rsidP="00B0692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v</w:t>
          </w:r>
          <w:r w:rsidRPr="007B3B51">
            <w:rPr>
              <w:i/>
              <w:sz w:val="16"/>
              <w:szCs w:val="16"/>
            </w:rPr>
            <w:fldChar w:fldCharType="end"/>
          </w:r>
        </w:p>
      </w:tc>
    </w:tr>
    <w:tr w:rsidR="00397114" w:rsidRPr="00130F37" w:rsidTr="00D73DE2">
      <w:tc>
        <w:tcPr>
          <w:tcW w:w="1499" w:type="pct"/>
          <w:gridSpan w:val="2"/>
        </w:tcPr>
        <w:p w:rsidR="00397114" w:rsidRPr="00130F37" w:rsidRDefault="00397114" w:rsidP="00B0692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C5786">
            <w:rPr>
              <w:sz w:val="16"/>
              <w:szCs w:val="16"/>
            </w:rPr>
            <w:t>72</w:t>
          </w:r>
          <w:r w:rsidRPr="00130F37">
            <w:rPr>
              <w:sz w:val="16"/>
              <w:szCs w:val="16"/>
            </w:rPr>
            <w:fldChar w:fldCharType="end"/>
          </w:r>
        </w:p>
      </w:tc>
      <w:tc>
        <w:tcPr>
          <w:tcW w:w="1999" w:type="pct"/>
        </w:tcPr>
        <w:p w:rsidR="00397114" w:rsidRPr="00130F37" w:rsidRDefault="00397114" w:rsidP="00B0692D">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CC5786">
            <w:rPr>
              <w:sz w:val="16"/>
              <w:szCs w:val="16"/>
            </w:rPr>
            <w:t>01/06/2023</w:t>
          </w:r>
          <w:r w:rsidRPr="00130F37">
            <w:rPr>
              <w:sz w:val="16"/>
              <w:szCs w:val="16"/>
            </w:rPr>
            <w:fldChar w:fldCharType="end"/>
          </w:r>
        </w:p>
      </w:tc>
      <w:tc>
        <w:tcPr>
          <w:tcW w:w="1502" w:type="pct"/>
          <w:gridSpan w:val="2"/>
        </w:tcPr>
        <w:p w:rsidR="00397114" w:rsidRPr="00130F37" w:rsidRDefault="00397114" w:rsidP="00B0692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C5786">
            <w:rPr>
              <w:sz w:val="16"/>
              <w:szCs w:val="16"/>
            </w:rPr>
            <w:instrText>28 June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CC5786">
            <w:rPr>
              <w:sz w:val="16"/>
              <w:szCs w:val="16"/>
            </w:rPr>
            <w:instrText>28/06/2023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C5786">
            <w:rPr>
              <w:noProof/>
              <w:sz w:val="16"/>
              <w:szCs w:val="16"/>
            </w:rPr>
            <w:t>28/06/2023</w:t>
          </w:r>
          <w:r w:rsidRPr="00130F37">
            <w:rPr>
              <w:sz w:val="16"/>
              <w:szCs w:val="16"/>
            </w:rPr>
            <w:fldChar w:fldCharType="end"/>
          </w:r>
        </w:p>
      </w:tc>
    </w:tr>
  </w:tbl>
  <w:p w:rsidR="00397114" w:rsidRPr="00B0692D" w:rsidRDefault="00397114" w:rsidP="00B0692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114" w:rsidRPr="007B3B51" w:rsidRDefault="00397114" w:rsidP="00B0692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97114" w:rsidRPr="007B3B51" w:rsidTr="00D73DE2">
      <w:tc>
        <w:tcPr>
          <w:tcW w:w="854" w:type="pct"/>
        </w:tcPr>
        <w:p w:rsidR="00397114" w:rsidRPr="007B3B51" w:rsidRDefault="00397114" w:rsidP="00B0692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66</w:t>
          </w:r>
          <w:r w:rsidRPr="007B3B51">
            <w:rPr>
              <w:i/>
              <w:sz w:val="16"/>
              <w:szCs w:val="16"/>
            </w:rPr>
            <w:fldChar w:fldCharType="end"/>
          </w:r>
        </w:p>
      </w:tc>
      <w:tc>
        <w:tcPr>
          <w:tcW w:w="3688" w:type="pct"/>
          <w:gridSpan w:val="3"/>
        </w:tcPr>
        <w:p w:rsidR="00397114" w:rsidRPr="007B3B51" w:rsidRDefault="00397114" w:rsidP="00B0692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C3BC8">
            <w:rPr>
              <w:i/>
              <w:noProof/>
              <w:sz w:val="16"/>
              <w:szCs w:val="16"/>
            </w:rPr>
            <w:t>Family Law Regulations 1984</w:t>
          </w:r>
          <w:r w:rsidRPr="007B3B51">
            <w:rPr>
              <w:i/>
              <w:sz w:val="16"/>
              <w:szCs w:val="16"/>
            </w:rPr>
            <w:fldChar w:fldCharType="end"/>
          </w:r>
        </w:p>
      </w:tc>
      <w:tc>
        <w:tcPr>
          <w:tcW w:w="458" w:type="pct"/>
        </w:tcPr>
        <w:p w:rsidR="00397114" w:rsidRPr="007B3B51" w:rsidRDefault="00397114" w:rsidP="00B0692D">
          <w:pPr>
            <w:jc w:val="right"/>
            <w:rPr>
              <w:sz w:val="16"/>
              <w:szCs w:val="16"/>
            </w:rPr>
          </w:pPr>
        </w:p>
      </w:tc>
    </w:tr>
    <w:tr w:rsidR="00397114" w:rsidRPr="0055472E" w:rsidTr="00D73DE2">
      <w:tc>
        <w:tcPr>
          <w:tcW w:w="1499" w:type="pct"/>
          <w:gridSpan w:val="2"/>
        </w:tcPr>
        <w:p w:rsidR="00397114" w:rsidRPr="0055472E" w:rsidRDefault="00397114" w:rsidP="00B0692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C5786">
            <w:rPr>
              <w:sz w:val="16"/>
              <w:szCs w:val="16"/>
            </w:rPr>
            <w:t>72</w:t>
          </w:r>
          <w:r w:rsidRPr="0055472E">
            <w:rPr>
              <w:sz w:val="16"/>
              <w:szCs w:val="16"/>
            </w:rPr>
            <w:fldChar w:fldCharType="end"/>
          </w:r>
        </w:p>
      </w:tc>
      <w:tc>
        <w:tcPr>
          <w:tcW w:w="1999" w:type="pct"/>
        </w:tcPr>
        <w:p w:rsidR="00397114" w:rsidRPr="0055472E" w:rsidRDefault="00397114" w:rsidP="00B0692D">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CC5786">
            <w:rPr>
              <w:sz w:val="16"/>
              <w:szCs w:val="16"/>
            </w:rPr>
            <w:t>01/06/2023</w:t>
          </w:r>
          <w:r w:rsidRPr="0055472E">
            <w:rPr>
              <w:sz w:val="16"/>
              <w:szCs w:val="16"/>
            </w:rPr>
            <w:fldChar w:fldCharType="end"/>
          </w:r>
        </w:p>
      </w:tc>
      <w:tc>
        <w:tcPr>
          <w:tcW w:w="1502" w:type="pct"/>
          <w:gridSpan w:val="2"/>
        </w:tcPr>
        <w:p w:rsidR="00397114" w:rsidRPr="0055472E" w:rsidRDefault="00397114" w:rsidP="00B0692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C5786">
            <w:rPr>
              <w:sz w:val="16"/>
              <w:szCs w:val="16"/>
            </w:rPr>
            <w:instrText>28 June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CC5786">
            <w:rPr>
              <w:sz w:val="16"/>
              <w:szCs w:val="16"/>
            </w:rPr>
            <w:instrText>28/06/2023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C5786">
            <w:rPr>
              <w:noProof/>
              <w:sz w:val="16"/>
              <w:szCs w:val="16"/>
            </w:rPr>
            <w:t>28/06/2023</w:t>
          </w:r>
          <w:r w:rsidRPr="0055472E">
            <w:rPr>
              <w:sz w:val="16"/>
              <w:szCs w:val="16"/>
            </w:rPr>
            <w:fldChar w:fldCharType="end"/>
          </w:r>
        </w:p>
      </w:tc>
    </w:tr>
  </w:tbl>
  <w:p w:rsidR="00397114" w:rsidRPr="00B0692D" w:rsidRDefault="00397114" w:rsidP="00B0692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114" w:rsidRPr="007B3B51" w:rsidRDefault="00397114" w:rsidP="00B0692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97114" w:rsidRPr="007B3B51" w:rsidTr="00D73DE2">
      <w:tc>
        <w:tcPr>
          <w:tcW w:w="854" w:type="pct"/>
        </w:tcPr>
        <w:p w:rsidR="00397114" w:rsidRPr="007B3B51" w:rsidRDefault="00397114" w:rsidP="00B0692D">
          <w:pPr>
            <w:rPr>
              <w:i/>
              <w:sz w:val="16"/>
              <w:szCs w:val="16"/>
            </w:rPr>
          </w:pPr>
        </w:p>
      </w:tc>
      <w:tc>
        <w:tcPr>
          <w:tcW w:w="3688" w:type="pct"/>
          <w:gridSpan w:val="3"/>
        </w:tcPr>
        <w:p w:rsidR="00397114" w:rsidRPr="007B3B51" w:rsidRDefault="00397114" w:rsidP="00B0692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C3BC8">
            <w:rPr>
              <w:i/>
              <w:noProof/>
              <w:sz w:val="16"/>
              <w:szCs w:val="16"/>
            </w:rPr>
            <w:t>Family Law Regulations 1984</w:t>
          </w:r>
          <w:r w:rsidRPr="007B3B51">
            <w:rPr>
              <w:i/>
              <w:sz w:val="16"/>
              <w:szCs w:val="16"/>
            </w:rPr>
            <w:fldChar w:fldCharType="end"/>
          </w:r>
        </w:p>
      </w:tc>
      <w:tc>
        <w:tcPr>
          <w:tcW w:w="458" w:type="pct"/>
        </w:tcPr>
        <w:p w:rsidR="00397114" w:rsidRPr="007B3B51" w:rsidRDefault="00397114" w:rsidP="00B0692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67</w:t>
          </w:r>
          <w:r w:rsidRPr="007B3B51">
            <w:rPr>
              <w:i/>
              <w:sz w:val="16"/>
              <w:szCs w:val="16"/>
            </w:rPr>
            <w:fldChar w:fldCharType="end"/>
          </w:r>
        </w:p>
      </w:tc>
    </w:tr>
    <w:tr w:rsidR="00397114" w:rsidRPr="00130F37" w:rsidTr="00D73DE2">
      <w:tc>
        <w:tcPr>
          <w:tcW w:w="1499" w:type="pct"/>
          <w:gridSpan w:val="2"/>
        </w:tcPr>
        <w:p w:rsidR="00397114" w:rsidRPr="00130F37" w:rsidRDefault="00397114" w:rsidP="00B0692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C5786">
            <w:rPr>
              <w:sz w:val="16"/>
              <w:szCs w:val="16"/>
            </w:rPr>
            <w:t>72</w:t>
          </w:r>
          <w:r w:rsidRPr="00130F37">
            <w:rPr>
              <w:sz w:val="16"/>
              <w:szCs w:val="16"/>
            </w:rPr>
            <w:fldChar w:fldCharType="end"/>
          </w:r>
        </w:p>
      </w:tc>
      <w:tc>
        <w:tcPr>
          <w:tcW w:w="1999" w:type="pct"/>
        </w:tcPr>
        <w:p w:rsidR="00397114" w:rsidRPr="00130F37" w:rsidRDefault="00397114" w:rsidP="00B0692D">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CC5786">
            <w:rPr>
              <w:sz w:val="16"/>
              <w:szCs w:val="16"/>
            </w:rPr>
            <w:t>01/06/2023</w:t>
          </w:r>
          <w:r w:rsidRPr="00130F37">
            <w:rPr>
              <w:sz w:val="16"/>
              <w:szCs w:val="16"/>
            </w:rPr>
            <w:fldChar w:fldCharType="end"/>
          </w:r>
        </w:p>
      </w:tc>
      <w:tc>
        <w:tcPr>
          <w:tcW w:w="1502" w:type="pct"/>
          <w:gridSpan w:val="2"/>
        </w:tcPr>
        <w:p w:rsidR="00397114" w:rsidRPr="00130F37" w:rsidRDefault="00397114" w:rsidP="00B0692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C5786">
            <w:rPr>
              <w:sz w:val="16"/>
              <w:szCs w:val="16"/>
            </w:rPr>
            <w:instrText>28 June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CC5786">
            <w:rPr>
              <w:sz w:val="16"/>
              <w:szCs w:val="16"/>
            </w:rPr>
            <w:instrText>28/06/2023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C5786">
            <w:rPr>
              <w:noProof/>
              <w:sz w:val="16"/>
              <w:szCs w:val="16"/>
            </w:rPr>
            <w:t>28/06/2023</w:t>
          </w:r>
          <w:r w:rsidRPr="00130F37">
            <w:rPr>
              <w:sz w:val="16"/>
              <w:szCs w:val="16"/>
            </w:rPr>
            <w:fldChar w:fldCharType="end"/>
          </w:r>
        </w:p>
      </w:tc>
    </w:tr>
  </w:tbl>
  <w:p w:rsidR="00397114" w:rsidRPr="00B0692D" w:rsidRDefault="00397114" w:rsidP="00B0692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114" w:rsidRPr="007B3B51" w:rsidRDefault="00397114" w:rsidP="00B0692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97114" w:rsidRPr="007B3B51" w:rsidTr="00D73DE2">
      <w:tc>
        <w:tcPr>
          <w:tcW w:w="854" w:type="pct"/>
        </w:tcPr>
        <w:p w:rsidR="00397114" w:rsidRPr="007B3B51" w:rsidRDefault="00397114" w:rsidP="00B0692D">
          <w:pPr>
            <w:rPr>
              <w:i/>
              <w:sz w:val="16"/>
              <w:szCs w:val="16"/>
            </w:rPr>
          </w:pPr>
        </w:p>
      </w:tc>
      <w:tc>
        <w:tcPr>
          <w:tcW w:w="3688" w:type="pct"/>
          <w:gridSpan w:val="3"/>
        </w:tcPr>
        <w:p w:rsidR="00397114" w:rsidRPr="007B3B51" w:rsidRDefault="00397114" w:rsidP="00B0692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C3BC8">
            <w:rPr>
              <w:i/>
              <w:noProof/>
              <w:sz w:val="16"/>
              <w:szCs w:val="16"/>
            </w:rPr>
            <w:t>Family Law Regulations 1984</w:t>
          </w:r>
          <w:r w:rsidRPr="007B3B51">
            <w:rPr>
              <w:i/>
              <w:sz w:val="16"/>
              <w:szCs w:val="16"/>
            </w:rPr>
            <w:fldChar w:fldCharType="end"/>
          </w:r>
        </w:p>
      </w:tc>
      <w:tc>
        <w:tcPr>
          <w:tcW w:w="458" w:type="pct"/>
        </w:tcPr>
        <w:p w:rsidR="00397114" w:rsidRPr="007B3B51" w:rsidRDefault="00397114" w:rsidP="00B0692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397114" w:rsidRPr="00130F37" w:rsidTr="00D73DE2">
      <w:tc>
        <w:tcPr>
          <w:tcW w:w="1499" w:type="pct"/>
          <w:gridSpan w:val="2"/>
        </w:tcPr>
        <w:p w:rsidR="00397114" w:rsidRPr="00130F37" w:rsidRDefault="00397114" w:rsidP="00B0692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C5786">
            <w:rPr>
              <w:sz w:val="16"/>
              <w:szCs w:val="16"/>
            </w:rPr>
            <w:t>72</w:t>
          </w:r>
          <w:r w:rsidRPr="00130F37">
            <w:rPr>
              <w:sz w:val="16"/>
              <w:szCs w:val="16"/>
            </w:rPr>
            <w:fldChar w:fldCharType="end"/>
          </w:r>
        </w:p>
      </w:tc>
      <w:tc>
        <w:tcPr>
          <w:tcW w:w="1999" w:type="pct"/>
        </w:tcPr>
        <w:p w:rsidR="00397114" w:rsidRPr="00130F37" w:rsidRDefault="00397114" w:rsidP="00B0692D">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CC5786">
            <w:rPr>
              <w:sz w:val="16"/>
              <w:szCs w:val="16"/>
            </w:rPr>
            <w:t>01/06/2023</w:t>
          </w:r>
          <w:r w:rsidRPr="00130F37">
            <w:rPr>
              <w:sz w:val="16"/>
              <w:szCs w:val="16"/>
            </w:rPr>
            <w:fldChar w:fldCharType="end"/>
          </w:r>
        </w:p>
      </w:tc>
      <w:tc>
        <w:tcPr>
          <w:tcW w:w="1502" w:type="pct"/>
          <w:gridSpan w:val="2"/>
        </w:tcPr>
        <w:p w:rsidR="00397114" w:rsidRPr="00130F37" w:rsidRDefault="00397114" w:rsidP="00B0692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C5786">
            <w:rPr>
              <w:sz w:val="16"/>
              <w:szCs w:val="16"/>
            </w:rPr>
            <w:instrText>28 June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CC5786">
            <w:rPr>
              <w:sz w:val="16"/>
              <w:szCs w:val="16"/>
            </w:rPr>
            <w:instrText>28/06/2023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C5786">
            <w:rPr>
              <w:noProof/>
              <w:sz w:val="16"/>
              <w:szCs w:val="16"/>
            </w:rPr>
            <w:t>28/06/2023</w:t>
          </w:r>
          <w:r w:rsidRPr="00130F37">
            <w:rPr>
              <w:sz w:val="16"/>
              <w:szCs w:val="16"/>
            </w:rPr>
            <w:fldChar w:fldCharType="end"/>
          </w:r>
        </w:p>
      </w:tc>
    </w:tr>
  </w:tbl>
  <w:p w:rsidR="00397114" w:rsidRPr="00B0692D" w:rsidRDefault="00397114" w:rsidP="00B0692D">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114" w:rsidRPr="007B3B51" w:rsidRDefault="00397114" w:rsidP="00B0692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97114" w:rsidRPr="007B3B51" w:rsidTr="00D73DE2">
      <w:tc>
        <w:tcPr>
          <w:tcW w:w="854" w:type="pct"/>
        </w:tcPr>
        <w:p w:rsidR="00397114" w:rsidRPr="007B3B51" w:rsidRDefault="00397114" w:rsidP="00B0692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84</w:t>
          </w:r>
          <w:r w:rsidRPr="007B3B51">
            <w:rPr>
              <w:i/>
              <w:sz w:val="16"/>
              <w:szCs w:val="16"/>
            </w:rPr>
            <w:fldChar w:fldCharType="end"/>
          </w:r>
        </w:p>
      </w:tc>
      <w:tc>
        <w:tcPr>
          <w:tcW w:w="3688" w:type="pct"/>
          <w:gridSpan w:val="3"/>
        </w:tcPr>
        <w:p w:rsidR="00397114" w:rsidRPr="007B3B51" w:rsidRDefault="00397114" w:rsidP="00B0692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C3BC8">
            <w:rPr>
              <w:i/>
              <w:noProof/>
              <w:sz w:val="16"/>
              <w:szCs w:val="16"/>
            </w:rPr>
            <w:t>Family Law Regulations 1984</w:t>
          </w:r>
          <w:r w:rsidRPr="007B3B51">
            <w:rPr>
              <w:i/>
              <w:sz w:val="16"/>
              <w:szCs w:val="16"/>
            </w:rPr>
            <w:fldChar w:fldCharType="end"/>
          </w:r>
        </w:p>
      </w:tc>
      <w:tc>
        <w:tcPr>
          <w:tcW w:w="458" w:type="pct"/>
        </w:tcPr>
        <w:p w:rsidR="00397114" w:rsidRPr="007B3B51" w:rsidRDefault="00397114" w:rsidP="00B0692D">
          <w:pPr>
            <w:jc w:val="right"/>
            <w:rPr>
              <w:sz w:val="16"/>
              <w:szCs w:val="16"/>
            </w:rPr>
          </w:pPr>
        </w:p>
      </w:tc>
    </w:tr>
    <w:tr w:rsidR="00397114" w:rsidRPr="0055472E" w:rsidTr="00D73DE2">
      <w:tc>
        <w:tcPr>
          <w:tcW w:w="1499" w:type="pct"/>
          <w:gridSpan w:val="2"/>
        </w:tcPr>
        <w:p w:rsidR="00397114" w:rsidRPr="0055472E" w:rsidRDefault="00397114" w:rsidP="00B0692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C5786">
            <w:rPr>
              <w:sz w:val="16"/>
              <w:szCs w:val="16"/>
            </w:rPr>
            <w:t>72</w:t>
          </w:r>
          <w:r w:rsidRPr="0055472E">
            <w:rPr>
              <w:sz w:val="16"/>
              <w:szCs w:val="16"/>
            </w:rPr>
            <w:fldChar w:fldCharType="end"/>
          </w:r>
        </w:p>
      </w:tc>
      <w:tc>
        <w:tcPr>
          <w:tcW w:w="1999" w:type="pct"/>
        </w:tcPr>
        <w:p w:rsidR="00397114" w:rsidRPr="0055472E" w:rsidRDefault="00397114" w:rsidP="00B0692D">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CC5786">
            <w:rPr>
              <w:sz w:val="16"/>
              <w:szCs w:val="16"/>
            </w:rPr>
            <w:t>01/06/2023</w:t>
          </w:r>
          <w:r w:rsidRPr="0055472E">
            <w:rPr>
              <w:sz w:val="16"/>
              <w:szCs w:val="16"/>
            </w:rPr>
            <w:fldChar w:fldCharType="end"/>
          </w:r>
        </w:p>
      </w:tc>
      <w:tc>
        <w:tcPr>
          <w:tcW w:w="1502" w:type="pct"/>
          <w:gridSpan w:val="2"/>
        </w:tcPr>
        <w:p w:rsidR="00397114" w:rsidRPr="0055472E" w:rsidRDefault="00397114" w:rsidP="00B0692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C5786">
            <w:rPr>
              <w:sz w:val="16"/>
              <w:szCs w:val="16"/>
            </w:rPr>
            <w:instrText>28 June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CC5786">
            <w:rPr>
              <w:sz w:val="16"/>
              <w:szCs w:val="16"/>
            </w:rPr>
            <w:instrText>28/06/2023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C5786">
            <w:rPr>
              <w:noProof/>
              <w:sz w:val="16"/>
              <w:szCs w:val="16"/>
            </w:rPr>
            <w:t>28/06/2023</w:t>
          </w:r>
          <w:r w:rsidRPr="0055472E">
            <w:rPr>
              <w:sz w:val="16"/>
              <w:szCs w:val="16"/>
            </w:rPr>
            <w:fldChar w:fldCharType="end"/>
          </w:r>
        </w:p>
      </w:tc>
    </w:tr>
  </w:tbl>
  <w:p w:rsidR="00397114" w:rsidRPr="00B0692D" w:rsidRDefault="00397114" w:rsidP="00B069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7114" w:rsidRDefault="00397114">
      <w:r>
        <w:separator/>
      </w:r>
    </w:p>
  </w:footnote>
  <w:footnote w:type="continuationSeparator" w:id="0">
    <w:p w:rsidR="00397114" w:rsidRDefault="00397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114" w:rsidRDefault="00397114" w:rsidP="00D57B83">
    <w:pPr>
      <w:pStyle w:val="Header"/>
      <w:pBdr>
        <w:bottom w:val="single" w:sz="6" w:space="1" w:color="auto"/>
      </w:pBdr>
    </w:pPr>
  </w:p>
  <w:p w:rsidR="00397114" w:rsidRDefault="00397114" w:rsidP="00D57B83">
    <w:pPr>
      <w:pStyle w:val="Header"/>
      <w:pBdr>
        <w:bottom w:val="single" w:sz="6" w:space="1" w:color="auto"/>
      </w:pBdr>
    </w:pPr>
  </w:p>
  <w:p w:rsidR="00397114" w:rsidRPr="001E77D2" w:rsidRDefault="00397114" w:rsidP="00D57B83">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114" w:rsidRDefault="00397114" w:rsidP="003C5C91">
    <w:pPr>
      <w:rPr>
        <w:sz w:val="20"/>
      </w:rPr>
    </w:pPr>
    <w:r>
      <w:rPr>
        <w:b/>
        <w:sz w:val="20"/>
      </w:rPr>
      <w:fldChar w:fldCharType="begin"/>
    </w:r>
    <w:r>
      <w:rPr>
        <w:b/>
        <w:sz w:val="20"/>
      </w:rPr>
      <w:instrText xml:space="preserve"> STYLEREF CharChapNo </w:instrText>
    </w:r>
    <w:r>
      <w:rPr>
        <w:b/>
        <w:sz w:val="20"/>
      </w:rPr>
      <w:fldChar w:fldCharType="separate"/>
    </w:r>
    <w:r w:rsidR="00BC3BC8">
      <w:rPr>
        <w:b/>
        <w:noProof/>
        <w:sz w:val="20"/>
      </w:rPr>
      <w:t>Schedule 11</w:t>
    </w:r>
    <w:r>
      <w:rPr>
        <w:b/>
        <w:sz w:val="20"/>
      </w:rPr>
      <w:fldChar w:fldCharType="end"/>
    </w:r>
    <w:r>
      <w:rPr>
        <w:b/>
        <w:sz w:val="20"/>
      </w:rPr>
      <w:t xml:space="preserve">  </w:t>
    </w:r>
    <w:r>
      <w:rPr>
        <w:sz w:val="20"/>
      </w:rPr>
      <w:fldChar w:fldCharType="begin"/>
    </w:r>
    <w:r>
      <w:rPr>
        <w:sz w:val="20"/>
      </w:rPr>
      <w:instrText xml:space="preserve"> STYLEREF CharChapText </w:instrText>
    </w:r>
    <w:r w:rsidR="00CC5786">
      <w:rPr>
        <w:sz w:val="20"/>
      </w:rPr>
      <w:fldChar w:fldCharType="separate"/>
    </w:r>
    <w:r w:rsidR="00BC3BC8">
      <w:rPr>
        <w:noProof/>
        <w:sz w:val="20"/>
      </w:rPr>
      <w:t>Protected Symbols</w:t>
    </w:r>
    <w:r>
      <w:rPr>
        <w:sz w:val="20"/>
      </w:rPr>
      <w:fldChar w:fldCharType="end"/>
    </w:r>
  </w:p>
  <w:p w:rsidR="00397114" w:rsidRDefault="00397114" w:rsidP="003C5C91">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397114" w:rsidRPr="008A2C51" w:rsidRDefault="00397114" w:rsidP="00263679">
    <w:pPr>
      <w:pBdr>
        <w:bottom w:val="single" w:sz="6" w:space="1" w:color="auto"/>
      </w:pBdr>
    </w:pPr>
  </w:p>
  <w:p w:rsidR="00397114" w:rsidRPr="00263679" w:rsidRDefault="00397114" w:rsidP="003C5C91">
    <w:pPr>
      <w:rPr>
        <w:sz w:val="16"/>
        <w:szCs w:val="16"/>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114" w:rsidRPr="008A2C51" w:rsidRDefault="00397114" w:rsidP="00B016DF">
    <w:pPr>
      <w:jc w:val="right"/>
      <w:rPr>
        <w:sz w:val="20"/>
      </w:rPr>
    </w:pPr>
    <w:r w:rsidRPr="008A2C51">
      <w:rPr>
        <w:sz w:val="20"/>
      </w:rPr>
      <w:fldChar w:fldCharType="begin"/>
    </w:r>
    <w:r w:rsidRPr="008A2C51">
      <w:rPr>
        <w:sz w:val="20"/>
      </w:rPr>
      <w:instrText xml:space="preserve"> STYLEREF CharChapText </w:instrText>
    </w:r>
    <w:r w:rsidR="00CC5786">
      <w:rPr>
        <w:sz w:val="20"/>
      </w:rPr>
      <w:fldChar w:fldCharType="separate"/>
    </w:r>
    <w:r w:rsidR="00BC3BC8">
      <w:rPr>
        <w:noProof/>
        <w:sz w:val="20"/>
      </w:rPr>
      <w:t>Protected Names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00CC5786">
      <w:rPr>
        <w:b/>
        <w:sz w:val="20"/>
      </w:rPr>
      <w:fldChar w:fldCharType="separate"/>
    </w:r>
    <w:r w:rsidR="00BC3BC8">
      <w:rPr>
        <w:b/>
        <w:noProof/>
        <w:sz w:val="20"/>
      </w:rPr>
      <w:t>Schedule 10</w:t>
    </w:r>
    <w:r w:rsidRPr="008A2C51">
      <w:rPr>
        <w:b/>
        <w:sz w:val="20"/>
      </w:rPr>
      <w:fldChar w:fldCharType="end"/>
    </w:r>
  </w:p>
  <w:p w:rsidR="00397114" w:rsidRPr="008A2C51" w:rsidRDefault="00397114" w:rsidP="00B016DF">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rsidR="00397114" w:rsidRPr="008A2C51" w:rsidRDefault="00397114" w:rsidP="00B016DF">
    <w:pPr>
      <w:pBdr>
        <w:bottom w:val="single" w:sz="6" w:space="1" w:color="auto"/>
      </w:pBdr>
      <w:jc w:val="right"/>
    </w:pPr>
  </w:p>
  <w:p w:rsidR="00397114" w:rsidRPr="00263679" w:rsidRDefault="00397114">
    <w:pPr>
      <w:rPr>
        <w:sz w:val="16"/>
        <w:szCs w:val="16"/>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114" w:rsidRDefault="00397114"/>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114" w:rsidRPr="00BE5CD2" w:rsidRDefault="00397114" w:rsidP="00FF6F6F">
    <w:pPr>
      <w:rPr>
        <w:sz w:val="26"/>
        <w:szCs w:val="26"/>
      </w:rPr>
    </w:pPr>
  </w:p>
  <w:p w:rsidR="00397114" w:rsidRPr="0020230A" w:rsidRDefault="00397114" w:rsidP="00FF6F6F">
    <w:pPr>
      <w:rPr>
        <w:b/>
        <w:sz w:val="20"/>
      </w:rPr>
    </w:pPr>
    <w:r w:rsidRPr="0020230A">
      <w:rPr>
        <w:b/>
        <w:sz w:val="20"/>
      </w:rPr>
      <w:t>Endnotes</w:t>
    </w:r>
  </w:p>
  <w:p w:rsidR="00397114" w:rsidRPr="007A1328" w:rsidRDefault="00397114" w:rsidP="00FF6F6F">
    <w:pPr>
      <w:rPr>
        <w:sz w:val="20"/>
      </w:rPr>
    </w:pPr>
  </w:p>
  <w:p w:rsidR="00397114" w:rsidRPr="007A1328" w:rsidRDefault="00397114" w:rsidP="00FF6F6F">
    <w:pPr>
      <w:rPr>
        <w:b/>
        <w:sz w:val="24"/>
      </w:rPr>
    </w:pPr>
  </w:p>
  <w:p w:rsidR="00397114" w:rsidRPr="00BE5CD2" w:rsidRDefault="00397114" w:rsidP="00FF6F6F">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BC3BC8">
      <w:rPr>
        <w:noProof/>
        <w:szCs w:val="22"/>
      </w:rPr>
      <w:t>Endnote 4—Amendment history</w:t>
    </w:r>
    <w:r>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114" w:rsidRPr="00BE5CD2" w:rsidRDefault="00397114" w:rsidP="00FF6F6F">
    <w:pPr>
      <w:jc w:val="right"/>
      <w:rPr>
        <w:sz w:val="26"/>
        <w:szCs w:val="26"/>
      </w:rPr>
    </w:pPr>
  </w:p>
  <w:p w:rsidR="00397114" w:rsidRPr="0020230A" w:rsidRDefault="00397114" w:rsidP="00FF6F6F">
    <w:pPr>
      <w:jc w:val="right"/>
      <w:rPr>
        <w:b/>
        <w:sz w:val="20"/>
      </w:rPr>
    </w:pPr>
    <w:r w:rsidRPr="0020230A">
      <w:rPr>
        <w:b/>
        <w:sz w:val="20"/>
      </w:rPr>
      <w:t>Endnotes</w:t>
    </w:r>
  </w:p>
  <w:p w:rsidR="00397114" w:rsidRPr="007A1328" w:rsidRDefault="00397114" w:rsidP="00FF6F6F">
    <w:pPr>
      <w:jc w:val="right"/>
      <w:rPr>
        <w:sz w:val="20"/>
      </w:rPr>
    </w:pPr>
  </w:p>
  <w:p w:rsidR="00397114" w:rsidRPr="007A1328" w:rsidRDefault="00397114" w:rsidP="00FF6F6F">
    <w:pPr>
      <w:jc w:val="right"/>
      <w:rPr>
        <w:b/>
        <w:sz w:val="24"/>
      </w:rPr>
    </w:pPr>
  </w:p>
  <w:p w:rsidR="00397114" w:rsidRPr="00BE5CD2" w:rsidRDefault="00397114" w:rsidP="00FF6F6F">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BC3BC8">
      <w:rPr>
        <w:noProof/>
        <w:szCs w:val="22"/>
      </w:rPr>
      <w:t>Endnote 4—Amendment history</w:t>
    </w:r>
    <w:r>
      <w:rPr>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114" w:rsidRPr="00BE5CD2" w:rsidRDefault="00397114" w:rsidP="00FF6F6F">
    <w:pPr>
      <w:rPr>
        <w:sz w:val="26"/>
        <w:szCs w:val="26"/>
      </w:rPr>
    </w:pPr>
  </w:p>
  <w:p w:rsidR="00397114" w:rsidRPr="0020230A" w:rsidRDefault="00397114" w:rsidP="00FF6F6F">
    <w:pPr>
      <w:rPr>
        <w:b/>
        <w:sz w:val="20"/>
      </w:rPr>
    </w:pPr>
    <w:r w:rsidRPr="0020230A">
      <w:rPr>
        <w:b/>
        <w:sz w:val="20"/>
      </w:rPr>
      <w:t>Endnotes</w:t>
    </w:r>
  </w:p>
  <w:p w:rsidR="00397114" w:rsidRPr="007A1328" w:rsidRDefault="00397114" w:rsidP="00FF6F6F">
    <w:pPr>
      <w:rPr>
        <w:sz w:val="20"/>
      </w:rPr>
    </w:pPr>
  </w:p>
  <w:p w:rsidR="00397114" w:rsidRPr="007A1328" w:rsidRDefault="00397114" w:rsidP="00FF6F6F">
    <w:pPr>
      <w:rPr>
        <w:b/>
        <w:sz w:val="24"/>
      </w:rPr>
    </w:pPr>
  </w:p>
  <w:p w:rsidR="00397114" w:rsidRPr="00BE5CD2" w:rsidRDefault="00397114" w:rsidP="00FF6F6F">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CC5786">
      <w:rPr>
        <w:noProof/>
        <w:szCs w:val="22"/>
      </w:rPr>
      <w:t>Endnote 4—Amendment history</w:t>
    </w:r>
    <w:r>
      <w:rPr>
        <w:szCs w:val="22"/>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114" w:rsidRPr="00BE5CD2" w:rsidRDefault="00397114" w:rsidP="00FF6F6F">
    <w:pPr>
      <w:jc w:val="right"/>
      <w:rPr>
        <w:sz w:val="26"/>
        <w:szCs w:val="26"/>
      </w:rPr>
    </w:pPr>
  </w:p>
  <w:p w:rsidR="00397114" w:rsidRPr="0020230A" w:rsidRDefault="00397114" w:rsidP="00FF6F6F">
    <w:pPr>
      <w:jc w:val="right"/>
      <w:rPr>
        <w:b/>
        <w:sz w:val="20"/>
      </w:rPr>
    </w:pPr>
    <w:r w:rsidRPr="0020230A">
      <w:rPr>
        <w:b/>
        <w:sz w:val="20"/>
      </w:rPr>
      <w:t>Endnotes</w:t>
    </w:r>
  </w:p>
  <w:p w:rsidR="00397114" w:rsidRPr="007A1328" w:rsidRDefault="00397114" w:rsidP="00FF6F6F">
    <w:pPr>
      <w:jc w:val="right"/>
      <w:rPr>
        <w:sz w:val="20"/>
      </w:rPr>
    </w:pPr>
  </w:p>
  <w:p w:rsidR="00397114" w:rsidRPr="007A1328" w:rsidRDefault="00397114" w:rsidP="00FF6F6F">
    <w:pPr>
      <w:jc w:val="right"/>
      <w:rPr>
        <w:b/>
        <w:sz w:val="24"/>
      </w:rPr>
    </w:pPr>
  </w:p>
  <w:p w:rsidR="00397114" w:rsidRPr="00BE5CD2" w:rsidRDefault="00397114" w:rsidP="00FF6F6F">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CC5786">
      <w:rPr>
        <w:noProof/>
        <w:szCs w:val="22"/>
      </w:rPr>
      <w:t>Endnote 4—Amendment history</w:t>
    </w:r>
    <w:r>
      <w:rPr>
        <w:szCs w:val="22"/>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114" w:rsidRDefault="00397114" w:rsidP="00EA0056">
    <w:pPr>
      <w:pStyle w:val="Header"/>
    </w:pPr>
  </w:p>
  <w:p w:rsidR="00397114" w:rsidRPr="00EA0056" w:rsidRDefault="00397114" w:rsidP="00EA00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114" w:rsidRDefault="00397114" w:rsidP="00D57B83">
    <w:pPr>
      <w:pStyle w:val="Header"/>
      <w:pBdr>
        <w:bottom w:val="single" w:sz="4" w:space="1" w:color="auto"/>
      </w:pBdr>
    </w:pPr>
  </w:p>
  <w:p w:rsidR="00397114" w:rsidRDefault="00397114" w:rsidP="00D57B83">
    <w:pPr>
      <w:pStyle w:val="Header"/>
      <w:pBdr>
        <w:bottom w:val="single" w:sz="4" w:space="1" w:color="auto"/>
      </w:pBdr>
    </w:pPr>
  </w:p>
  <w:p w:rsidR="00397114" w:rsidRPr="001E77D2" w:rsidRDefault="00397114" w:rsidP="00D57B83">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114" w:rsidRPr="005F1388" w:rsidRDefault="00397114" w:rsidP="00D57B83">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114" w:rsidRPr="00ED79B6" w:rsidRDefault="00397114" w:rsidP="00B0692D">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114" w:rsidRPr="00ED79B6" w:rsidRDefault="00397114" w:rsidP="00B0692D">
    <w:pPr>
      <w:pBdr>
        <w:bottom w:val="single" w:sz="6" w:space="1" w:color="auto"/>
      </w:pBdr>
      <w:spacing w:before="100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114" w:rsidRPr="00ED79B6" w:rsidRDefault="00397114" w:rsidP="00FF6F6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114" w:rsidRDefault="00397114" w:rsidP="002E1B7D">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397114" w:rsidRDefault="00397114" w:rsidP="002E1B7D">
    <w:pPr>
      <w:rPr>
        <w:sz w:val="20"/>
      </w:rPr>
    </w:pPr>
    <w:r w:rsidRPr="007A1328">
      <w:rPr>
        <w:b/>
        <w:sz w:val="20"/>
      </w:rPr>
      <w:fldChar w:fldCharType="begin"/>
    </w:r>
    <w:r w:rsidRPr="007A1328">
      <w:rPr>
        <w:b/>
        <w:sz w:val="20"/>
      </w:rPr>
      <w:instrText xml:space="preserve"> STYLEREF CharPartNo </w:instrText>
    </w:r>
    <w:r w:rsidR="00CC5786">
      <w:rPr>
        <w:b/>
        <w:sz w:val="20"/>
      </w:rPr>
      <w:fldChar w:fldCharType="separate"/>
    </w:r>
    <w:r w:rsidR="00BC3BC8">
      <w:rPr>
        <w:b/>
        <w:noProof/>
        <w:sz w:val="20"/>
      </w:rPr>
      <w:t>Part II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CC5786">
      <w:rPr>
        <w:sz w:val="20"/>
      </w:rPr>
      <w:fldChar w:fldCharType="separate"/>
    </w:r>
    <w:r w:rsidR="00BC3BC8">
      <w:rPr>
        <w:noProof/>
        <w:sz w:val="20"/>
      </w:rPr>
      <w:t>General</w:t>
    </w:r>
    <w:r>
      <w:rPr>
        <w:sz w:val="20"/>
      </w:rPr>
      <w:fldChar w:fldCharType="end"/>
    </w:r>
  </w:p>
  <w:p w:rsidR="00397114" w:rsidRPr="007A1328" w:rsidRDefault="00397114" w:rsidP="002E1B7D">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397114" w:rsidRPr="007A1328" w:rsidRDefault="00397114" w:rsidP="002E1B7D">
    <w:pPr>
      <w:rPr>
        <w:b/>
        <w:sz w:val="24"/>
      </w:rPr>
    </w:pPr>
  </w:p>
  <w:p w:rsidR="00397114" w:rsidRPr="007A1328" w:rsidRDefault="00397114" w:rsidP="002E1B7D">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CC5786">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C3BC8">
      <w:rPr>
        <w:noProof/>
        <w:sz w:val="24"/>
      </w:rPr>
      <w:t>15AB</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114" w:rsidRPr="007A1328" w:rsidRDefault="00397114" w:rsidP="002E1B7D">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397114" w:rsidRPr="007A1328" w:rsidRDefault="00397114" w:rsidP="002E1B7D">
    <w:pPr>
      <w:jc w:val="right"/>
      <w:rPr>
        <w:sz w:val="20"/>
      </w:rPr>
    </w:pPr>
    <w:r w:rsidRPr="007A1328">
      <w:rPr>
        <w:sz w:val="20"/>
      </w:rPr>
      <w:fldChar w:fldCharType="begin"/>
    </w:r>
    <w:r w:rsidRPr="007A1328">
      <w:rPr>
        <w:sz w:val="20"/>
      </w:rPr>
      <w:instrText xml:space="preserve"> STYLEREF CharPartText </w:instrText>
    </w:r>
    <w:r w:rsidR="00CC5786">
      <w:rPr>
        <w:sz w:val="20"/>
      </w:rPr>
      <w:fldChar w:fldCharType="separate"/>
    </w:r>
    <w:r w:rsidR="00BC3BC8">
      <w:rPr>
        <w:noProof/>
        <w:sz w:val="20"/>
      </w:rPr>
      <w:t>General</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CC5786">
      <w:rPr>
        <w:b/>
        <w:sz w:val="20"/>
      </w:rPr>
      <w:fldChar w:fldCharType="separate"/>
    </w:r>
    <w:r w:rsidR="00BC3BC8">
      <w:rPr>
        <w:b/>
        <w:noProof/>
        <w:sz w:val="20"/>
      </w:rPr>
      <w:t>Part II</w:t>
    </w:r>
    <w:r>
      <w:rPr>
        <w:b/>
        <w:sz w:val="20"/>
      </w:rPr>
      <w:fldChar w:fldCharType="end"/>
    </w:r>
  </w:p>
  <w:p w:rsidR="00397114" w:rsidRPr="007A1328" w:rsidRDefault="00397114" w:rsidP="002E1B7D">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397114" w:rsidRPr="007A1328" w:rsidRDefault="00397114" w:rsidP="002E1B7D">
    <w:pPr>
      <w:jc w:val="right"/>
      <w:rPr>
        <w:b/>
        <w:sz w:val="24"/>
      </w:rPr>
    </w:pPr>
  </w:p>
  <w:p w:rsidR="00397114" w:rsidRPr="007A1328" w:rsidRDefault="00397114" w:rsidP="00383796">
    <w:pPr>
      <w:pBdr>
        <w:bottom w:val="single" w:sz="6" w:space="1" w:color="auto"/>
      </w:pBdr>
      <w:spacing w:after="240"/>
      <w:jc w:val="right"/>
      <w:rPr>
        <w:sz w:val="24"/>
      </w:rPr>
    </w:pPr>
    <w:r>
      <w:rPr>
        <w:sz w:val="24"/>
      </w:rPr>
      <w:fldChar w:fldCharType="begin"/>
    </w:r>
    <w:r>
      <w:rPr>
        <w:sz w:val="24"/>
      </w:rPr>
      <w:instrText xml:space="preserve"> DOCPROPERTY  Header </w:instrText>
    </w:r>
    <w:r>
      <w:rPr>
        <w:sz w:val="24"/>
      </w:rPr>
      <w:fldChar w:fldCharType="separate"/>
    </w:r>
    <w:r w:rsidR="00CC5786">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C3BC8">
      <w:rPr>
        <w:noProof/>
        <w:sz w:val="24"/>
      </w:rPr>
      <w:t>17B</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114" w:rsidRPr="007A1328" w:rsidRDefault="00397114" w:rsidP="008703EC">
    <w:pPr>
      <w:jc w:val="right"/>
      <w:rPr>
        <w:sz w:val="20"/>
      </w:rPr>
    </w:pP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397114" w:rsidRPr="007A1328" w:rsidRDefault="00397114" w:rsidP="008703EC">
    <w:pPr>
      <w:jc w:val="right"/>
      <w:rPr>
        <w:sz w:val="20"/>
      </w:rPr>
    </w:pPr>
    <w:r w:rsidRPr="007A1328">
      <w:rPr>
        <w:sz w:val="20"/>
      </w:rPr>
      <w:fldChar w:fldCharType="begin"/>
    </w:r>
    <w:r w:rsidRPr="007A1328">
      <w:rPr>
        <w:sz w:val="20"/>
      </w:rPr>
      <w:instrText xml:space="preserve"> STYLEREF CharPartText </w:instrText>
    </w:r>
    <w:r w:rsidR="00CC5786">
      <w:rPr>
        <w:sz w:val="20"/>
      </w:rPr>
      <w:fldChar w:fldCharType="separate"/>
    </w:r>
    <w:r w:rsidR="00BC3BC8">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CC5786">
      <w:rPr>
        <w:b/>
        <w:sz w:val="20"/>
      </w:rPr>
      <w:fldChar w:fldCharType="separate"/>
    </w:r>
    <w:r w:rsidR="00BC3BC8">
      <w:rPr>
        <w:b/>
        <w:noProof/>
        <w:sz w:val="20"/>
      </w:rPr>
      <w:t>Part I</w:t>
    </w:r>
    <w:r>
      <w:rPr>
        <w:b/>
        <w:sz w:val="20"/>
      </w:rPr>
      <w:fldChar w:fldCharType="end"/>
    </w:r>
  </w:p>
  <w:p w:rsidR="00397114" w:rsidRPr="007A1328" w:rsidRDefault="00397114" w:rsidP="008703E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397114" w:rsidRPr="007A1328" w:rsidRDefault="00397114" w:rsidP="008703EC">
    <w:pPr>
      <w:jc w:val="right"/>
      <w:rPr>
        <w:b/>
        <w:sz w:val="24"/>
      </w:rPr>
    </w:pPr>
  </w:p>
  <w:p w:rsidR="00397114" w:rsidRPr="007A1328" w:rsidRDefault="00397114" w:rsidP="008703EC">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CC5786">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C3BC8">
      <w:rPr>
        <w:noProof/>
        <w:sz w:val="24"/>
      </w:rPr>
      <w:t>1</w:t>
    </w:r>
    <w:r w:rsidRPr="007A1328">
      <w:rPr>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790446"/>
    <w:multiLevelType w:val="hybridMultilevel"/>
    <w:tmpl w:val="664C0A8A"/>
    <w:lvl w:ilvl="0" w:tplc="0C090001">
      <w:start w:val="1"/>
      <w:numFmt w:val="bullet"/>
      <w:lvlText w:val=""/>
      <w:lvlJc w:val="left"/>
      <w:pPr>
        <w:ind w:left="2214" w:hanging="360"/>
      </w:pPr>
      <w:rPr>
        <w:rFonts w:ascii="Symbol" w:hAnsi="Symbol" w:hint="default"/>
      </w:rPr>
    </w:lvl>
    <w:lvl w:ilvl="1" w:tplc="0C090003" w:tentative="1">
      <w:start w:val="1"/>
      <w:numFmt w:val="bullet"/>
      <w:lvlText w:val="o"/>
      <w:lvlJc w:val="left"/>
      <w:pPr>
        <w:ind w:left="2934" w:hanging="360"/>
      </w:pPr>
      <w:rPr>
        <w:rFonts w:ascii="Courier New" w:hAnsi="Courier New" w:cs="Courier New" w:hint="default"/>
      </w:rPr>
    </w:lvl>
    <w:lvl w:ilvl="2" w:tplc="0C090005" w:tentative="1">
      <w:start w:val="1"/>
      <w:numFmt w:val="bullet"/>
      <w:lvlText w:val=""/>
      <w:lvlJc w:val="left"/>
      <w:pPr>
        <w:ind w:left="3654" w:hanging="360"/>
      </w:pPr>
      <w:rPr>
        <w:rFonts w:ascii="Wingdings" w:hAnsi="Wingdings" w:hint="default"/>
      </w:rPr>
    </w:lvl>
    <w:lvl w:ilvl="3" w:tplc="0C090001" w:tentative="1">
      <w:start w:val="1"/>
      <w:numFmt w:val="bullet"/>
      <w:lvlText w:val=""/>
      <w:lvlJc w:val="left"/>
      <w:pPr>
        <w:ind w:left="4374" w:hanging="360"/>
      </w:pPr>
      <w:rPr>
        <w:rFonts w:ascii="Symbol" w:hAnsi="Symbol" w:hint="default"/>
      </w:rPr>
    </w:lvl>
    <w:lvl w:ilvl="4" w:tplc="0C090003" w:tentative="1">
      <w:start w:val="1"/>
      <w:numFmt w:val="bullet"/>
      <w:lvlText w:val="o"/>
      <w:lvlJc w:val="left"/>
      <w:pPr>
        <w:ind w:left="5094" w:hanging="360"/>
      </w:pPr>
      <w:rPr>
        <w:rFonts w:ascii="Courier New" w:hAnsi="Courier New" w:cs="Courier New" w:hint="default"/>
      </w:rPr>
    </w:lvl>
    <w:lvl w:ilvl="5" w:tplc="0C090005" w:tentative="1">
      <w:start w:val="1"/>
      <w:numFmt w:val="bullet"/>
      <w:lvlText w:val=""/>
      <w:lvlJc w:val="left"/>
      <w:pPr>
        <w:ind w:left="5814" w:hanging="360"/>
      </w:pPr>
      <w:rPr>
        <w:rFonts w:ascii="Wingdings" w:hAnsi="Wingdings" w:hint="default"/>
      </w:rPr>
    </w:lvl>
    <w:lvl w:ilvl="6" w:tplc="0C090001" w:tentative="1">
      <w:start w:val="1"/>
      <w:numFmt w:val="bullet"/>
      <w:lvlText w:val=""/>
      <w:lvlJc w:val="left"/>
      <w:pPr>
        <w:ind w:left="6534" w:hanging="360"/>
      </w:pPr>
      <w:rPr>
        <w:rFonts w:ascii="Symbol" w:hAnsi="Symbol" w:hint="default"/>
      </w:rPr>
    </w:lvl>
    <w:lvl w:ilvl="7" w:tplc="0C090003" w:tentative="1">
      <w:start w:val="1"/>
      <w:numFmt w:val="bullet"/>
      <w:lvlText w:val="o"/>
      <w:lvlJc w:val="left"/>
      <w:pPr>
        <w:ind w:left="7254" w:hanging="360"/>
      </w:pPr>
      <w:rPr>
        <w:rFonts w:ascii="Courier New" w:hAnsi="Courier New" w:cs="Courier New" w:hint="default"/>
      </w:rPr>
    </w:lvl>
    <w:lvl w:ilvl="8" w:tplc="0C090005" w:tentative="1">
      <w:start w:val="1"/>
      <w:numFmt w:val="bullet"/>
      <w:lvlText w:val=""/>
      <w:lvlJc w:val="left"/>
      <w:pPr>
        <w:ind w:left="7974" w:hanging="360"/>
      </w:pPr>
      <w:rPr>
        <w:rFonts w:ascii="Wingdings" w:hAnsi="Wingdings" w:hint="default"/>
      </w:rPr>
    </w:lvl>
  </w:abstractNum>
  <w:abstractNum w:abstractNumId="14" w15:restartNumberingAfterBreak="0">
    <w:nsid w:val="1CD42466"/>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FD602CE"/>
    <w:multiLevelType w:val="hybridMultilevel"/>
    <w:tmpl w:val="257419A8"/>
    <w:lvl w:ilvl="0" w:tplc="0C090001">
      <w:start w:val="1"/>
      <w:numFmt w:val="bullet"/>
      <w:lvlText w:val=""/>
      <w:lvlJc w:val="left"/>
      <w:pPr>
        <w:tabs>
          <w:tab w:val="num" w:pos="1684"/>
        </w:tabs>
        <w:ind w:left="1684" w:hanging="360"/>
      </w:pPr>
      <w:rPr>
        <w:rFonts w:ascii="Symbol" w:hAnsi="Symbol" w:hint="default"/>
      </w:rPr>
    </w:lvl>
    <w:lvl w:ilvl="1" w:tplc="0C090003" w:tentative="1">
      <w:start w:val="1"/>
      <w:numFmt w:val="bullet"/>
      <w:lvlText w:val="o"/>
      <w:lvlJc w:val="left"/>
      <w:pPr>
        <w:tabs>
          <w:tab w:val="num" w:pos="2404"/>
        </w:tabs>
        <w:ind w:left="2404" w:hanging="360"/>
      </w:pPr>
      <w:rPr>
        <w:rFonts w:ascii="Courier New" w:hAnsi="Courier New" w:cs="Courier New" w:hint="default"/>
      </w:rPr>
    </w:lvl>
    <w:lvl w:ilvl="2" w:tplc="0C090005" w:tentative="1">
      <w:start w:val="1"/>
      <w:numFmt w:val="bullet"/>
      <w:lvlText w:val=""/>
      <w:lvlJc w:val="left"/>
      <w:pPr>
        <w:tabs>
          <w:tab w:val="num" w:pos="3124"/>
        </w:tabs>
        <w:ind w:left="3124" w:hanging="360"/>
      </w:pPr>
      <w:rPr>
        <w:rFonts w:ascii="Wingdings" w:hAnsi="Wingdings" w:hint="default"/>
      </w:rPr>
    </w:lvl>
    <w:lvl w:ilvl="3" w:tplc="0C090001" w:tentative="1">
      <w:start w:val="1"/>
      <w:numFmt w:val="bullet"/>
      <w:lvlText w:val=""/>
      <w:lvlJc w:val="left"/>
      <w:pPr>
        <w:tabs>
          <w:tab w:val="num" w:pos="3844"/>
        </w:tabs>
        <w:ind w:left="3844" w:hanging="360"/>
      </w:pPr>
      <w:rPr>
        <w:rFonts w:ascii="Symbol" w:hAnsi="Symbol" w:hint="default"/>
      </w:rPr>
    </w:lvl>
    <w:lvl w:ilvl="4" w:tplc="0C090003" w:tentative="1">
      <w:start w:val="1"/>
      <w:numFmt w:val="bullet"/>
      <w:lvlText w:val="o"/>
      <w:lvlJc w:val="left"/>
      <w:pPr>
        <w:tabs>
          <w:tab w:val="num" w:pos="4564"/>
        </w:tabs>
        <w:ind w:left="4564" w:hanging="360"/>
      </w:pPr>
      <w:rPr>
        <w:rFonts w:ascii="Courier New" w:hAnsi="Courier New" w:cs="Courier New" w:hint="default"/>
      </w:rPr>
    </w:lvl>
    <w:lvl w:ilvl="5" w:tplc="0C090005" w:tentative="1">
      <w:start w:val="1"/>
      <w:numFmt w:val="bullet"/>
      <w:lvlText w:val=""/>
      <w:lvlJc w:val="left"/>
      <w:pPr>
        <w:tabs>
          <w:tab w:val="num" w:pos="5284"/>
        </w:tabs>
        <w:ind w:left="5284" w:hanging="360"/>
      </w:pPr>
      <w:rPr>
        <w:rFonts w:ascii="Wingdings" w:hAnsi="Wingdings" w:hint="default"/>
      </w:rPr>
    </w:lvl>
    <w:lvl w:ilvl="6" w:tplc="0C090001" w:tentative="1">
      <w:start w:val="1"/>
      <w:numFmt w:val="bullet"/>
      <w:lvlText w:val=""/>
      <w:lvlJc w:val="left"/>
      <w:pPr>
        <w:tabs>
          <w:tab w:val="num" w:pos="6004"/>
        </w:tabs>
        <w:ind w:left="6004" w:hanging="360"/>
      </w:pPr>
      <w:rPr>
        <w:rFonts w:ascii="Symbol" w:hAnsi="Symbol" w:hint="default"/>
      </w:rPr>
    </w:lvl>
    <w:lvl w:ilvl="7" w:tplc="0C090003" w:tentative="1">
      <w:start w:val="1"/>
      <w:numFmt w:val="bullet"/>
      <w:lvlText w:val="o"/>
      <w:lvlJc w:val="left"/>
      <w:pPr>
        <w:tabs>
          <w:tab w:val="num" w:pos="6724"/>
        </w:tabs>
        <w:ind w:left="6724" w:hanging="360"/>
      </w:pPr>
      <w:rPr>
        <w:rFonts w:ascii="Courier New" w:hAnsi="Courier New" w:cs="Courier New" w:hint="default"/>
      </w:rPr>
    </w:lvl>
    <w:lvl w:ilvl="8" w:tplc="0C090005" w:tentative="1">
      <w:start w:val="1"/>
      <w:numFmt w:val="bullet"/>
      <w:lvlText w:val=""/>
      <w:lvlJc w:val="left"/>
      <w:pPr>
        <w:tabs>
          <w:tab w:val="num" w:pos="7444"/>
        </w:tabs>
        <w:ind w:left="7444" w:hanging="360"/>
      </w:pPr>
      <w:rPr>
        <w:rFonts w:ascii="Wingdings" w:hAnsi="Wingdings" w:hint="default"/>
      </w:rPr>
    </w:lvl>
  </w:abstractNum>
  <w:abstractNum w:abstractNumId="17" w15:restartNumberingAfterBreak="0">
    <w:nsid w:val="36897438"/>
    <w:multiLevelType w:val="singleLevel"/>
    <w:tmpl w:val="E86E8176"/>
    <w:lvl w:ilvl="0">
      <w:start w:val="1"/>
      <w:numFmt w:val="bullet"/>
      <w:lvlText w:val=""/>
      <w:lvlJc w:val="left"/>
      <w:pPr>
        <w:tabs>
          <w:tab w:val="num" w:pos="2118"/>
        </w:tabs>
        <w:ind w:left="360" w:firstLine="1398"/>
      </w:pPr>
      <w:rPr>
        <w:rFonts w:ascii="Symbol" w:hAnsi="Symbol" w:hint="default"/>
      </w:rPr>
    </w:lvl>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4F856F4F"/>
    <w:multiLevelType w:val="hybridMultilevel"/>
    <w:tmpl w:val="20C8FA60"/>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1"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A6F0C41"/>
    <w:multiLevelType w:val="singleLevel"/>
    <w:tmpl w:val="F458881C"/>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F5D3E5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5"/>
  </w:num>
  <w:num w:numId="3">
    <w:abstractNumId w:val="1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3"/>
  </w:num>
  <w:num w:numId="15">
    <w:abstractNumId w:val="22"/>
  </w:num>
  <w:num w:numId="16">
    <w:abstractNumId w:val="17"/>
  </w:num>
  <w:num w:numId="17">
    <w:abstractNumId w:val="16"/>
  </w:num>
  <w:num w:numId="18">
    <w:abstractNumId w:val="18"/>
  </w:num>
  <w:num w:numId="19">
    <w:abstractNumId w:val="24"/>
  </w:num>
  <w:num w:numId="20">
    <w:abstractNumId w:val="14"/>
  </w:num>
  <w:num w:numId="21">
    <w:abstractNumId w:val="12"/>
  </w:num>
  <w:num w:numId="22">
    <w:abstractNumId w:val="20"/>
  </w:num>
  <w:num w:numId="23">
    <w:abstractNumId w:val="13"/>
  </w:num>
  <w:num w:numId="24">
    <w:abstractNumId w:val="10"/>
  </w:num>
  <w:num w:numId="25">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224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A71"/>
    <w:rsid w:val="00001537"/>
    <w:rsid w:val="00002328"/>
    <w:rsid w:val="00002E5F"/>
    <w:rsid w:val="00003427"/>
    <w:rsid w:val="0000439F"/>
    <w:rsid w:val="000047FD"/>
    <w:rsid w:val="000056EE"/>
    <w:rsid w:val="000067A7"/>
    <w:rsid w:val="00006F3C"/>
    <w:rsid w:val="00010203"/>
    <w:rsid w:val="00012A4E"/>
    <w:rsid w:val="00016F08"/>
    <w:rsid w:val="0001739E"/>
    <w:rsid w:val="000201FE"/>
    <w:rsid w:val="00023F2B"/>
    <w:rsid w:val="00023FD2"/>
    <w:rsid w:val="00025A9A"/>
    <w:rsid w:val="000262CB"/>
    <w:rsid w:val="00027407"/>
    <w:rsid w:val="000312DD"/>
    <w:rsid w:val="0003434D"/>
    <w:rsid w:val="0003498B"/>
    <w:rsid w:val="00034F02"/>
    <w:rsid w:val="000352A6"/>
    <w:rsid w:val="0003594D"/>
    <w:rsid w:val="00036CB0"/>
    <w:rsid w:val="0004164C"/>
    <w:rsid w:val="00041C02"/>
    <w:rsid w:val="0004348F"/>
    <w:rsid w:val="000500F6"/>
    <w:rsid w:val="000505E8"/>
    <w:rsid w:val="00051121"/>
    <w:rsid w:val="00051246"/>
    <w:rsid w:val="00051553"/>
    <w:rsid w:val="00053BFA"/>
    <w:rsid w:val="00053DED"/>
    <w:rsid w:val="00054049"/>
    <w:rsid w:val="00054D4A"/>
    <w:rsid w:val="00055E25"/>
    <w:rsid w:val="00060C81"/>
    <w:rsid w:val="0006199A"/>
    <w:rsid w:val="00062BEA"/>
    <w:rsid w:val="000644AC"/>
    <w:rsid w:val="00065A0E"/>
    <w:rsid w:val="000670C0"/>
    <w:rsid w:val="000752CB"/>
    <w:rsid w:val="000753EE"/>
    <w:rsid w:val="00075B3D"/>
    <w:rsid w:val="0007600C"/>
    <w:rsid w:val="000816DE"/>
    <w:rsid w:val="000904EB"/>
    <w:rsid w:val="00090E3D"/>
    <w:rsid w:val="00092802"/>
    <w:rsid w:val="000B0A20"/>
    <w:rsid w:val="000B26C3"/>
    <w:rsid w:val="000B2D9F"/>
    <w:rsid w:val="000B4C36"/>
    <w:rsid w:val="000B52F3"/>
    <w:rsid w:val="000B59FA"/>
    <w:rsid w:val="000B737C"/>
    <w:rsid w:val="000C4C0D"/>
    <w:rsid w:val="000C56FE"/>
    <w:rsid w:val="000C5E3E"/>
    <w:rsid w:val="000C67CE"/>
    <w:rsid w:val="000C7529"/>
    <w:rsid w:val="000C7E5C"/>
    <w:rsid w:val="000D112D"/>
    <w:rsid w:val="000D363E"/>
    <w:rsid w:val="000D5422"/>
    <w:rsid w:val="000D576E"/>
    <w:rsid w:val="000D785B"/>
    <w:rsid w:val="000E081D"/>
    <w:rsid w:val="000E252B"/>
    <w:rsid w:val="000E26EF"/>
    <w:rsid w:val="000F140F"/>
    <w:rsid w:val="000F188B"/>
    <w:rsid w:val="001041DF"/>
    <w:rsid w:val="001046EC"/>
    <w:rsid w:val="001112C8"/>
    <w:rsid w:val="00111E06"/>
    <w:rsid w:val="00111E48"/>
    <w:rsid w:val="00111EA0"/>
    <w:rsid w:val="0011249F"/>
    <w:rsid w:val="00114286"/>
    <w:rsid w:val="001155FE"/>
    <w:rsid w:val="00117B8C"/>
    <w:rsid w:val="00120E7D"/>
    <w:rsid w:val="00122CA1"/>
    <w:rsid w:val="00126C33"/>
    <w:rsid w:val="00126D00"/>
    <w:rsid w:val="00127492"/>
    <w:rsid w:val="00132D87"/>
    <w:rsid w:val="0013310B"/>
    <w:rsid w:val="001331E1"/>
    <w:rsid w:val="00133419"/>
    <w:rsid w:val="00134632"/>
    <w:rsid w:val="001349B7"/>
    <w:rsid w:val="001363F5"/>
    <w:rsid w:val="001367FB"/>
    <w:rsid w:val="001428F3"/>
    <w:rsid w:val="00145C33"/>
    <w:rsid w:val="0014660D"/>
    <w:rsid w:val="00150F7B"/>
    <w:rsid w:val="0015185C"/>
    <w:rsid w:val="00152824"/>
    <w:rsid w:val="00152962"/>
    <w:rsid w:val="00153593"/>
    <w:rsid w:val="001544DD"/>
    <w:rsid w:val="00156FB6"/>
    <w:rsid w:val="00157941"/>
    <w:rsid w:val="00162B6A"/>
    <w:rsid w:val="001635D6"/>
    <w:rsid w:val="001642CC"/>
    <w:rsid w:val="00171166"/>
    <w:rsid w:val="0017383C"/>
    <w:rsid w:val="00175133"/>
    <w:rsid w:val="001760F3"/>
    <w:rsid w:val="0017699B"/>
    <w:rsid w:val="001804D3"/>
    <w:rsid w:val="00180CD3"/>
    <w:rsid w:val="00184680"/>
    <w:rsid w:val="00186BD5"/>
    <w:rsid w:val="00191B57"/>
    <w:rsid w:val="00193959"/>
    <w:rsid w:val="0019428F"/>
    <w:rsid w:val="00194E3A"/>
    <w:rsid w:val="00195953"/>
    <w:rsid w:val="00196980"/>
    <w:rsid w:val="001A05D6"/>
    <w:rsid w:val="001A25BD"/>
    <w:rsid w:val="001A5CCD"/>
    <w:rsid w:val="001B0181"/>
    <w:rsid w:val="001B0329"/>
    <w:rsid w:val="001B680B"/>
    <w:rsid w:val="001B6987"/>
    <w:rsid w:val="001B7079"/>
    <w:rsid w:val="001B713C"/>
    <w:rsid w:val="001C0A42"/>
    <w:rsid w:val="001C2D2D"/>
    <w:rsid w:val="001C3CFF"/>
    <w:rsid w:val="001C67F1"/>
    <w:rsid w:val="001C68AB"/>
    <w:rsid w:val="001C6C78"/>
    <w:rsid w:val="001D016B"/>
    <w:rsid w:val="001D06E5"/>
    <w:rsid w:val="001D1730"/>
    <w:rsid w:val="001D1B4E"/>
    <w:rsid w:val="001D2780"/>
    <w:rsid w:val="001D4653"/>
    <w:rsid w:val="001D49E7"/>
    <w:rsid w:val="001D53F8"/>
    <w:rsid w:val="001D6B09"/>
    <w:rsid w:val="001D74C4"/>
    <w:rsid w:val="001D7E05"/>
    <w:rsid w:val="001E0659"/>
    <w:rsid w:val="001E1688"/>
    <w:rsid w:val="001E1873"/>
    <w:rsid w:val="001E1D1E"/>
    <w:rsid w:val="001E22C9"/>
    <w:rsid w:val="001E34FB"/>
    <w:rsid w:val="001E4473"/>
    <w:rsid w:val="001E551F"/>
    <w:rsid w:val="001E5D45"/>
    <w:rsid w:val="001E6803"/>
    <w:rsid w:val="001E681C"/>
    <w:rsid w:val="001E6DE8"/>
    <w:rsid w:val="001F1AB8"/>
    <w:rsid w:val="001F204C"/>
    <w:rsid w:val="001F2F0D"/>
    <w:rsid w:val="001F745C"/>
    <w:rsid w:val="001F7838"/>
    <w:rsid w:val="00202D00"/>
    <w:rsid w:val="0020488A"/>
    <w:rsid w:val="00204B73"/>
    <w:rsid w:val="00204EF0"/>
    <w:rsid w:val="00211B25"/>
    <w:rsid w:val="002125DA"/>
    <w:rsid w:val="002128F2"/>
    <w:rsid w:val="00215F89"/>
    <w:rsid w:val="00217CC4"/>
    <w:rsid w:val="00220EDA"/>
    <w:rsid w:val="00222915"/>
    <w:rsid w:val="00222DA1"/>
    <w:rsid w:val="00223A7F"/>
    <w:rsid w:val="002250FB"/>
    <w:rsid w:val="002269EC"/>
    <w:rsid w:val="00227CA6"/>
    <w:rsid w:val="00227CDF"/>
    <w:rsid w:val="002301BD"/>
    <w:rsid w:val="002303A1"/>
    <w:rsid w:val="00232B76"/>
    <w:rsid w:val="00233FEA"/>
    <w:rsid w:val="00234496"/>
    <w:rsid w:val="00234E13"/>
    <w:rsid w:val="00235C3C"/>
    <w:rsid w:val="00240851"/>
    <w:rsid w:val="0024236E"/>
    <w:rsid w:val="00242587"/>
    <w:rsid w:val="00242B6B"/>
    <w:rsid w:val="002431AD"/>
    <w:rsid w:val="002449E0"/>
    <w:rsid w:val="0024769B"/>
    <w:rsid w:val="00252268"/>
    <w:rsid w:val="00252AFC"/>
    <w:rsid w:val="00253654"/>
    <w:rsid w:val="00253CD0"/>
    <w:rsid w:val="00254762"/>
    <w:rsid w:val="00254B2F"/>
    <w:rsid w:val="00254C12"/>
    <w:rsid w:val="00255FB5"/>
    <w:rsid w:val="002566AC"/>
    <w:rsid w:val="0025693E"/>
    <w:rsid w:val="00260254"/>
    <w:rsid w:val="0026097C"/>
    <w:rsid w:val="0026112C"/>
    <w:rsid w:val="00261ADE"/>
    <w:rsid w:val="00262431"/>
    <w:rsid w:val="0026254E"/>
    <w:rsid w:val="0026266F"/>
    <w:rsid w:val="00262CD2"/>
    <w:rsid w:val="00263679"/>
    <w:rsid w:val="00264AD1"/>
    <w:rsid w:val="00270522"/>
    <w:rsid w:val="002705A1"/>
    <w:rsid w:val="00270826"/>
    <w:rsid w:val="0027350F"/>
    <w:rsid w:val="0027363B"/>
    <w:rsid w:val="00274209"/>
    <w:rsid w:val="0027423A"/>
    <w:rsid w:val="002765E9"/>
    <w:rsid w:val="00276A1C"/>
    <w:rsid w:val="00286D57"/>
    <w:rsid w:val="00290B64"/>
    <w:rsid w:val="002924C9"/>
    <w:rsid w:val="002933E5"/>
    <w:rsid w:val="002947C1"/>
    <w:rsid w:val="00296435"/>
    <w:rsid w:val="0029646C"/>
    <w:rsid w:val="00296E69"/>
    <w:rsid w:val="002A3753"/>
    <w:rsid w:val="002A57A4"/>
    <w:rsid w:val="002A6FDC"/>
    <w:rsid w:val="002C0E89"/>
    <w:rsid w:val="002C42F1"/>
    <w:rsid w:val="002C5405"/>
    <w:rsid w:val="002C79E4"/>
    <w:rsid w:val="002C7F8D"/>
    <w:rsid w:val="002D0573"/>
    <w:rsid w:val="002D07F5"/>
    <w:rsid w:val="002D158A"/>
    <w:rsid w:val="002D35D3"/>
    <w:rsid w:val="002D40A6"/>
    <w:rsid w:val="002E1B7D"/>
    <w:rsid w:val="002E280A"/>
    <w:rsid w:val="002E4913"/>
    <w:rsid w:val="002E5D21"/>
    <w:rsid w:val="002E6BFA"/>
    <w:rsid w:val="002F149C"/>
    <w:rsid w:val="002F2905"/>
    <w:rsid w:val="002F67ED"/>
    <w:rsid w:val="003017A3"/>
    <w:rsid w:val="00301927"/>
    <w:rsid w:val="00305A9A"/>
    <w:rsid w:val="0030627F"/>
    <w:rsid w:val="0030640A"/>
    <w:rsid w:val="00315A76"/>
    <w:rsid w:val="00315ED2"/>
    <w:rsid w:val="00321923"/>
    <w:rsid w:val="003242D2"/>
    <w:rsid w:val="00324BBF"/>
    <w:rsid w:val="00325909"/>
    <w:rsid w:val="003269CD"/>
    <w:rsid w:val="0032706E"/>
    <w:rsid w:val="003274EE"/>
    <w:rsid w:val="00327AAB"/>
    <w:rsid w:val="003328BD"/>
    <w:rsid w:val="00333F0B"/>
    <w:rsid w:val="0033405D"/>
    <w:rsid w:val="00336768"/>
    <w:rsid w:val="00337332"/>
    <w:rsid w:val="00340091"/>
    <w:rsid w:val="00343DA5"/>
    <w:rsid w:val="0034594E"/>
    <w:rsid w:val="00347380"/>
    <w:rsid w:val="00347ABE"/>
    <w:rsid w:val="00347F2E"/>
    <w:rsid w:val="00351600"/>
    <w:rsid w:val="00352B65"/>
    <w:rsid w:val="00353A56"/>
    <w:rsid w:val="00353CE3"/>
    <w:rsid w:val="003567D5"/>
    <w:rsid w:val="003570F6"/>
    <w:rsid w:val="00361AAD"/>
    <w:rsid w:val="00362BB4"/>
    <w:rsid w:val="00362FD8"/>
    <w:rsid w:val="00365485"/>
    <w:rsid w:val="003655F4"/>
    <w:rsid w:val="00365AA4"/>
    <w:rsid w:val="00366209"/>
    <w:rsid w:val="00366213"/>
    <w:rsid w:val="003667A2"/>
    <w:rsid w:val="00370190"/>
    <w:rsid w:val="003709AB"/>
    <w:rsid w:val="00370A9F"/>
    <w:rsid w:val="0037267C"/>
    <w:rsid w:val="003738F8"/>
    <w:rsid w:val="0038360A"/>
    <w:rsid w:val="00383796"/>
    <w:rsid w:val="00385585"/>
    <w:rsid w:val="00387D2E"/>
    <w:rsid w:val="00390C90"/>
    <w:rsid w:val="0039187E"/>
    <w:rsid w:val="00392352"/>
    <w:rsid w:val="00393A96"/>
    <w:rsid w:val="003961A2"/>
    <w:rsid w:val="00396732"/>
    <w:rsid w:val="00397114"/>
    <w:rsid w:val="00397A9E"/>
    <w:rsid w:val="003A22B1"/>
    <w:rsid w:val="003A3291"/>
    <w:rsid w:val="003A531E"/>
    <w:rsid w:val="003A7CC3"/>
    <w:rsid w:val="003B0BBE"/>
    <w:rsid w:val="003B2D76"/>
    <w:rsid w:val="003B65D2"/>
    <w:rsid w:val="003B751B"/>
    <w:rsid w:val="003C06CE"/>
    <w:rsid w:val="003C1D3B"/>
    <w:rsid w:val="003C46E4"/>
    <w:rsid w:val="003C5AF2"/>
    <w:rsid w:val="003C5BC8"/>
    <w:rsid w:val="003C5C91"/>
    <w:rsid w:val="003C700C"/>
    <w:rsid w:val="003D0900"/>
    <w:rsid w:val="003D20DD"/>
    <w:rsid w:val="003D3536"/>
    <w:rsid w:val="003D56ED"/>
    <w:rsid w:val="003E086A"/>
    <w:rsid w:val="003E0CA0"/>
    <w:rsid w:val="003E151B"/>
    <w:rsid w:val="003E152D"/>
    <w:rsid w:val="003E47B8"/>
    <w:rsid w:val="003E4CF3"/>
    <w:rsid w:val="003F097D"/>
    <w:rsid w:val="003F1A97"/>
    <w:rsid w:val="003F1AF9"/>
    <w:rsid w:val="003F3731"/>
    <w:rsid w:val="003F4EC0"/>
    <w:rsid w:val="003F5351"/>
    <w:rsid w:val="003F5550"/>
    <w:rsid w:val="003F66C0"/>
    <w:rsid w:val="00402EB8"/>
    <w:rsid w:val="00407C67"/>
    <w:rsid w:val="00410737"/>
    <w:rsid w:val="00410A55"/>
    <w:rsid w:val="00411CA8"/>
    <w:rsid w:val="00412274"/>
    <w:rsid w:val="00412688"/>
    <w:rsid w:val="00412DB9"/>
    <w:rsid w:val="004135AD"/>
    <w:rsid w:val="00414B22"/>
    <w:rsid w:val="00415CF9"/>
    <w:rsid w:val="004161C1"/>
    <w:rsid w:val="00416CBF"/>
    <w:rsid w:val="00417809"/>
    <w:rsid w:val="00417B94"/>
    <w:rsid w:val="004207D7"/>
    <w:rsid w:val="00420FE8"/>
    <w:rsid w:val="00422E56"/>
    <w:rsid w:val="00423601"/>
    <w:rsid w:val="004236A0"/>
    <w:rsid w:val="00424431"/>
    <w:rsid w:val="00425C54"/>
    <w:rsid w:val="004271BA"/>
    <w:rsid w:val="00427249"/>
    <w:rsid w:val="004315E9"/>
    <w:rsid w:val="0043577A"/>
    <w:rsid w:val="00435DEB"/>
    <w:rsid w:val="00437481"/>
    <w:rsid w:val="004410D8"/>
    <w:rsid w:val="00441257"/>
    <w:rsid w:val="00441572"/>
    <w:rsid w:val="00441896"/>
    <w:rsid w:val="00441C93"/>
    <w:rsid w:val="00442444"/>
    <w:rsid w:val="00443788"/>
    <w:rsid w:val="00443C01"/>
    <w:rsid w:val="00444796"/>
    <w:rsid w:val="0044657C"/>
    <w:rsid w:val="0044729C"/>
    <w:rsid w:val="004472B5"/>
    <w:rsid w:val="00451453"/>
    <w:rsid w:val="0045182E"/>
    <w:rsid w:val="004529CD"/>
    <w:rsid w:val="00452E94"/>
    <w:rsid w:val="00453D52"/>
    <w:rsid w:val="00454D0B"/>
    <w:rsid w:val="00455C5F"/>
    <w:rsid w:val="00456EE9"/>
    <w:rsid w:val="004570E1"/>
    <w:rsid w:val="00457AC5"/>
    <w:rsid w:val="00460187"/>
    <w:rsid w:val="00462592"/>
    <w:rsid w:val="004639B4"/>
    <w:rsid w:val="00465CC5"/>
    <w:rsid w:val="00471B9C"/>
    <w:rsid w:val="0047221D"/>
    <w:rsid w:val="00473900"/>
    <w:rsid w:val="004757DF"/>
    <w:rsid w:val="00482B0A"/>
    <w:rsid w:val="00482BB2"/>
    <w:rsid w:val="00483330"/>
    <w:rsid w:val="00490956"/>
    <w:rsid w:val="00491417"/>
    <w:rsid w:val="0049227B"/>
    <w:rsid w:val="00492AF6"/>
    <w:rsid w:val="0049476B"/>
    <w:rsid w:val="0049630E"/>
    <w:rsid w:val="00497AA5"/>
    <w:rsid w:val="004A0447"/>
    <w:rsid w:val="004A349F"/>
    <w:rsid w:val="004A4F1B"/>
    <w:rsid w:val="004A5B67"/>
    <w:rsid w:val="004A77EA"/>
    <w:rsid w:val="004B1D80"/>
    <w:rsid w:val="004B1E60"/>
    <w:rsid w:val="004B3352"/>
    <w:rsid w:val="004B5391"/>
    <w:rsid w:val="004B717C"/>
    <w:rsid w:val="004C0212"/>
    <w:rsid w:val="004C1AB2"/>
    <w:rsid w:val="004C2275"/>
    <w:rsid w:val="004C4116"/>
    <w:rsid w:val="004D006A"/>
    <w:rsid w:val="004D0477"/>
    <w:rsid w:val="004D25B2"/>
    <w:rsid w:val="004D2CCB"/>
    <w:rsid w:val="004D3A0C"/>
    <w:rsid w:val="004D6560"/>
    <w:rsid w:val="004D75C9"/>
    <w:rsid w:val="004E01BE"/>
    <w:rsid w:val="004E091C"/>
    <w:rsid w:val="004E3375"/>
    <w:rsid w:val="004E4235"/>
    <w:rsid w:val="004E6672"/>
    <w:rsid w:val="004F0A32"/>
    <w:rsid w:val="004F24B5"/>
    <w:rsid w:val="004F2D76"/>
    <w:rsid w:val="004F38E5"/>
    <w:rsid w:val="004F586F"/>
    <w:rsid w:val="004F5E14"/>
    <w:rsid w:val="004F6B6C"/>
    <w:rsid w:val="004F6F63"/>
    <w:rsid w:val="00502F86"/>
    <w:rsid w:val="00504B22"/>
    <w:rsid w:val="00506433"/>
    <w:rsid w:val="00511F24"/>
    <w:rsid w:val="005145BC"/>
    <w:rsid w:val="0051543A"/>
    <w:rsid w:val="005168EC"/>
    <w:rsid w:val="00517F8B"/>
    <w:rsid w:val="0052086D"/>
    <w:rsid w:val="00520EA9"/>
    <w:rsid w:val="005247E5"/>
    <w:rsid w:val="00524AAA"/>
    <w:rsid w:val="00524BE1"/>
    <w:rsid w:val="00524C6A"/>
    <w:rsid w:val="00524D09"/>
    <w:rsid w:val="005274FE"/>
    <w:rsid w:val="0052776F"/>
    <w:rsid w:val="005279BA"/>
    <w:rsid w:val="00535BFA"/>
    <w:rsid w:val="005373FD"/>
    <w:rsid w:val="00540198"/>
    <w:rsid w:val="00540E30"/>
    <w:rsid w:val="00543B2A"/>
    <w:rsid w:val="005507E6"/>
    <w:rsid w:val="00553BBD"/>
    <w:rsid w:val="00553CCE"/>
    <w:rsid w:val="005548F9"/>
    <w:rsid w:val="005609EB"/>
    <w:rsid w:val="00561460"/>
    <w:rsid w:val="005618E1"/>
    <w:rsid w:val="00563A1F"/>
    <w:rsid w:val="00563F0F"/>
    <w:rsid w:val="00564001"/>
    <w:rsid w:val="00565256"/>
    <w:rsid w:val="00565E6E"/>
    <w:rsid w:val="0056646D"/>
    <w:rsid w:val="00572A7C"/>
    <w:rsid w:val="005732B0"/>
    <w:rsid w:val="00576358"/>
    <w:rsid w:val="00577475"/>
    <w:rsid w:val="00577669"/>
    <w:rsid w:val="0058004C"/>
    <w:rsid w:val="0058146E"/>
    <w:rsid w:val="00581AE0"/>
    <w:rsid w:val="005838F9"/>
    <w:rsid w:val="00583E49"/>
    <w:rsid w:val="00584A71"/>
    <w:rsid w:val="00585BC9"/>
    <w:rsid w:val="005867B2"/>
    <w:rsid w:val="005867F2"/>
    <w:rsid w:val="00586AC8"/>
    <w:rsid w:val="00590B66"/>
    <w:rsid w:val="00591763"/>
    <w:rsid w:val="00594F6A"/>
    <w:rsid w:val="005A047A"/>
    <w:rsid w:val="005A04A5"/>
    <w:rsid w:val="005A0F53"/>
    <w:rsid w:val="005A2A56"/>
    <w:rsid w:val="005A2F9C"/>
    <w:rsid w:val="005A5666"/>
    <w:rsid w:val="005A5A6F"/>
    <w:rsid w:val="005A5D93"/>
    <w:rsid w:val="005A66E2"/>
    <w:rsid w:val="005A76EB"/>
    <w:rsid w:val="005A77FA"/>
    <w:rsid w:val="005A7C0B"/>
    <w:rsid w:val="005B256B"/>
    <w:rsid w:val="005B2BDF"/>
    <w:rsid w:val="005B59AC"/>
    <w:rsid w:val="005B5D44"/>
    <w:rsid w:val="005B7F72"/>
    <w:rsid w:val="005C20BB"/>
    <w:rsid w:val="005C31AB"/>
    <w:rsid w:val="005C58FB"/>
    <w:rsid w:val="005C7760"/>
    <w:rsid w:val="005C7BB8"/>
    <w:rsid w:val="005D3C2D"/>
    <w:rsid w:val="005D40F1"/>
    <w:rsid w:val="005D491C"/>
    <w:rsid w:val="005D5237"/>
    <w:rsid w:val="005D5651"/>
    <w:rsid w:val="005D5B05"/>
    <w:rsid w:val="005D6021"/>
    <w:rsid w:val="005D6091"/>
    <w:rsid w:val="005D6F22"/>
    <w:rsid w:val="005E1880"/>
    <w:rsid w:val="005E2390"/>
    <w:rsid w:val="005E2DA2"/>
    <w:rsid w:val="005E2F9B"/>
    <w:rsid w:val="005E3F24"/>
    <w:rsid w:val="005E42DE"/>
    <w:rsid w:val="005E5309"/>
    <w:rsid w:val="005E6D7C"/>
    <w:rsid w:val="005E7058"/>
    <w:rsid w:val="005F13DD"/>
    <w:rsid w:val="005F1AF4"/>
    <w:rsid w:val="005F38C6"/>
    <w:rsid w:val="005F3F04"/>
    <w:rsid w:val="005F5198"/>
    <w:rsid w:val="005F5365"/>
    <w:rsid w:val="005F5B95"/>
    <w:rsid w:val="005F69D1"/>
    <w:rsid w:val="0060499E"/>
    <w:rsid w:val="0060581A"/>
    <w:rsid w:val="00606DC9"/>
    <w:rsid w:val="00610CB1"/>
    <w:rsid w:val="00611211"/>
    <w:rsid w:val="00612F6B"/>
    <w:rsid w:val="006133D2"/>
    <w:rsid w:val="00617045"/>
    <w:rsid w:val="006238BF"/>
    <w:rsid w:val="006255B9"/>
    <w:rsid w:val="006255FE"/>
    <w:rsid w:val="006259FA"/>
    <w:rsid w:val="00630C62"/>
    <w:rsid w:val="00632C53"/>
    <w:rsid w:val="006334F8"/>
    <w:rsid w:val="00633DFB"/>
    <w:rsid w:val="00634F79"/>
    <w:rsid w:val="00635482"/>
    <w:rsid w:val="00636701"/>
    <w:rsid w:val="0063794B"/>
    <w:rsid w:val="00643C6F"/>
    <w:rsid w:val="00645165"/>
    <w:rsid w:val="00645A49"/>
    <w:rsid w:val="00647421"/>
    <w:rsid w:val="00647AF8"/>
    <w:rsid w:val="006503AC"/>
    <w:rsid w:val="00652130"/>
    <w:rsid w:val="006529B8"/>
    <w:rsid w:val="006548E6"/>
    <w:rsid w:val="00656140"/>
    <w:rsid w:val="00657047"/>
    <w:rsid w:val="0065794A"/>
    <w:rsid w:val="00657FA5"/>
    <w:rsid w:val="006602EB"/>
    <w:rsid w:val="00661B3A"/>
    <w:rsid w:val="00663576"/>
    <w:rsid w:val="00670CEE"/>
    <w:rsid w:val="006715DD"/>
    <w:rsid w:val="00671645"/>
    <w:rsid w:val="00672003"/>
    <w:rsid w:val="00672979"/>
    <w:rsid w:val="00673371"/>
    <w:rsid w:val="006752BC"/>
    <w:rsid w:val="00675602"/>
    <w:rsid w:val="0067788F"/>
    <w:rsid w:val="00682B57"/>
    <w:rsid w:val="006842AD"/>
    <w:rsid w:val="00685A08"/>
    <w:rsid w:val="00686152"/>
    <w:rsid w:val="006862D2"/>
    <w:rsid w:val="006866E4"/>
    <w:rsid w:val="006945FD"/>
    <w:rsid w:val="006A3AE4"/>
    <w:rsid w:val="006A4BA5"/>
    <w:rsid w:val="006A4F79"/>
    <w:rsid w:val="006A78F8"/>
    <w:rsid w:val="006B0844"/>
    <w:rsid w:val="006B11AD"/>
    <w:rsid w:val="006B28EE"/>
    <w:rsid w:val="006B6CB3"/>
    <w:rsid w:val="006B7071"/>
    <w:rsid w:val="006B7EA4"/>
    <w:rsid w:val="006C302C"/>
    <w:rsid w:val="006C31CA"/>
    <w:rsid w:val="006C38AF"/>
    <w:rsid w:val="006C4BED"/>
    <w:rsid w:val="006C53D2"/>
    <w:rsid w:val="006C795D"/>
    <w:rsid w:val="006D0603"/>
    <w:rsid w:val="006D17C9"/>
    <w:rsid w:val="006D18DE"/>
    <w:rsid w:val="006D1E73"/>
    <w:rsid w:val="006D4B99"/>
    <w:rsid w:val="006D559C"/>
    <w:rsid w:val="006D74C7"/>
    <w:rsid w:val="006E3F2C"/>
    <w:rsid w:val="006E4BFC"/>
    <w:rsid w:val="006E5A3E"/>
    <w:rsid w:val="006E6AF8"/>
    <w:rsid w:val="006E7C5B"/>
    <w:rsid w:val="006F2504"/>
    <w:rsid w:val="006F4850"/>
    <w:rsid w:val="006F72DB"/>
    <w:rsid w:val="0070019F"/>
    <w:rsid w:val="00700B6E"/>
    <w:rsid w:val="0070121A"/>
    <w:rsid w:val="007037DD"/>
    <w:rsid w:val="00703C5C"/>
    <w:rsid w:val="007047BD"/>
    <w:rsid w:val="00705FD3"/>
    <w:rsid w:val="007067C6"/>
    <w:rsid w:val="00707F0B"/>
    <w:rsid w:val="007121DC"/>
    <w:rsid w:val="00714467"/>
    <w:rsid w:val="0071574B"/>
    <w:rsid w:val="007164D1"/>
    <w:rsid w:val="00717563"/>
    <w:rsid w:val="00717824"/>
    <w:rsid w:val="00723AC9"/>
    <w:rsid w:val="007243A8"/>
    <w:rsid w:val="00725C99"/>
    <w:rsid w:val="00730AB3"/>
    <w:rsid w:val="00730B6B"/>
    <w:rsid w:val="00732425"/>
    <w:rsid w:val="007326E9"/>
    <w:rsid w:val="00733819"/>
    <w:rsid w:val="00733D1E"/>
    <w:rsid w:val="00733ED9"/>
    <w:rsid w:val="00735B24"/>
    <w:rsid w:val="0073694E"/>
    <w:rsid w:val="0073761F"/>
    <w:rsid w:val="00737832"/>
    <w:rsid w:val="00742BE4"/>
    <w:rsid w:val="007437E1"/>
    <w:rsid w:val="0074530F"/>
    <w:rsid w:val="0074537F"/>
    <w:rsid w:val="00745BE5"/>
    <w:rsid w:val="00746062"/>
    <w:rsid w:val="00746407"/>
    <w:rsid w:val="00750F54"/>
    <w:rsid w:val="00751EA7"/>
    <w:rsid w:val="00751EBD"/>
    <w:rsid w:val="00753C54"/>
    <w:rsid w:val="00753D38"/>
    <w:rsid w:val="00756373"/>
    <w:rsid w:val="007569F0"/>
    <w:rsid w:val="0075705A"/>
    <w:rsid w:val="007576E3"/>
    <w:rsid w:val="00757D9D"/>
    <w:rsid w:val="00760276"/>
    <w:rsid w:val="007608C1"/>
    <w:rsid w:val="00762230"/>
    <w:rsid w:val="007635BE"/>
    <w:rsid w:val="007640FB"/>
    <w:rsid w:val="0076443D"/>
    <w:rsid w:val="007651F7"/>
    <w:rsid w:val="007658ED"/>
    <w:rsid w:val="007671E0"/>
    <w:rsid w:val="007673FD"/>
    <w:rsid w:val="00771034"/>
    <w:rsid w:val="007716B9"/>
    <w:rsid w:val="00772CFD"/>
    <w:rsid w:val="007752E4"/>
    <w:rsid w:val="0077718E"/>
    <w:rsid w:val="00781CD4"/>
    <w:rsid w:val="00782791"/>
    <w:rsid w:val="007835CA"/>
    <w:rsid w:val="0078399E"/>
    <w:rsid w:val="00786DEA"/>
    <w:rsid w:val="00787D5F"/>
    <w:rsid w:val="00787E97"/>
    <w:rsid w:val="007916FB"/>
    <w:rsid w:val="00792C57"/>
    <w:rsid w:val="00792D08"/>
    <w:rsid w:val="00793530"/>
    <w:rsid w:val="00793DBF"/>
    <w:rsid w:val="007952D3"/>
    <w:rsid w:val="007952F4"/>
    <w:rsid w:val="0079643C"/>
    <w:rsid w:val="0079710F"/>
    <w:rsid w:val="00797C09"/>
    <w:rsid w:val="007A1349"/>
    <w:rsid w:val="007A18FD"/>
    <w:rsid w:val="007A3567"/>
    <w:rsid w:val="007B1754"/>
    <w:rsid w:val="007B1A73"/>
    <w:rsid w:val="007B2702"/>
    <w:rsid w:val="007B4325"/>
    <w:rsid w:val="007C012A"/>
    <w:rsid w:val="007C0378"/>
    <w:rsid w:val="007C228C"/>
    <w:rsid w:val="007C23A0"/>
    <w:rsid w:val="007C2D78"/>
    <w:rsid w:val="007C378E"/>
    <w:rsid w:val="007C438E"/>
    <w:rsid w:val="007C49D9"/>
    <w:rsid w:val="007C5D1A"/>
    <w:rsid w:val="007C6309"/>
    <w:rsid w:val="007C6DA0"/>
    <w:rsid w:val="007D0E2A"/>
    <w:rsid w:val="007D2042"/>
    <w:rsid w:val="007D6586"/>
    <w:rsid w:val="007E21C3"/>
    <w:rsid w:val="007E3770"/>
    <w:rsid w:val="007E5AB8"/>
    <w:rsid w:val="007E6686"/>
    <w:rsid w:val="007F1CE0"/>
    <w:rsid w:val="007F2C3A"/>
    <w:rsid w:val="007F32CD"/>
    <w:rsid w:val="007F6B43"/>
    <w:rsid w:val="00800EE9"/>
    <w:rsid w:val="00800FB5"/>
    <w:rsid w:val="00802693"/>
    <w:rsid w:val="00802B2D"/>
    <w:rsid w:val="008038C0"/>
    <w:rsid w:val="00804EE3"/>
    <w:rsid w:val="00813279"/>
    <w:rsid w:val="00813F95"/>
    <w:rsid w:val="008200F1"/>
    <w:rsid w:val="008200FC"/>
    <w:rsid w:val="00820E6A"/>
    <w:rsid w:val="00821724"/>
    <w:rsid w:val="008232C8"/>
    <w:rsid w:val="008260C0"/>
    <w:rsid w:val="00826411"/>
    <w:rsid w:val="008275FA"/>
    <w:rsid w:val="00827B4F"/>
    <w:rsid w:val="00827F91"/>
    <w:rsid w:val="00832E40"/>
    <w:rsid w:val="00834026"/>
    <w:rsid w:val="0083534F"/>
    <w:rsid w:val="008365CA"/>
    <w:rsid w:val="00837BF3"/>
    <w:rsid w:val="00837E0A"/>
    <w:rsid w:val="00840E97"/>
    <w:rsid w:val="008421EA"/>
    <w:rsid w:val="00842637"/>
    <w:rsid w:val="008434E9"/>
    <w:rsid w:val="00843B61"/>
    <w:rsid w:val="008446C9"/>
    <w:rsid w:val="00847043"/>
    <w:rsid w:val="008529D0"/>
    <w:rsid w:val="00855046"/>
    <w:rsid w:val="00855B7C"/>
    <w:rsid w:val="00860643"/>
    <w:rsid w:val="00860722"/>
    <w:rsid w:val="008614E5"/>
    <w:rsid w:val="008621D6"/>
    <w:rsid w:val="00863A50"/>
    <w:rsid w:val="00864A84"/>
    <w:rsid w:val="00867404"/>
    <w:rsid w:val="008703EC"/>
    <w:rsid w:val="00874376"/>
    <w:rsid w:val="00875884"/>
    <w:rsid w:val="00882C63"/>
    <w:rsid w:val="00884A91"/>
    <w:rsid w:val="00890A16"/>
    <w:rsid w:val="00891E01"/>
    <w:rsid w:val="00895085"/>
    <w:rsid w:val="00895AC9"/>
    <w:rsid w:val="008966A8"/>
    <w:rsid w:val="00897656"/>
    <w:rsid w:val="008A0736"/>
    <w:rsid w:val="008A0D3A"/>
    <w:rsid w:val="008A38E7"/>
    <w:rsid w:val="008A3D32"/>
    <w:rsid w:val="008A5870"/>
    <w:rsid w:val="008A5CDE"/>
    <w:rsid w:val="008A5DD5"/>
    <w:rsid w:val="008A615B"/>
    <w:rsid w:val="008A79AF"/>
    <w:rsid w:val="008B2403"/>
    <w:rsid w:val="008B4371"/>
    <w:rsid w:val="008B7DD7"/>
    <w:rsid w:val="008C1D70"/>
    <w:rsid w:val="008C2A78"/>
    <w:rsid w:val="008C38FE"/>
    <w:rsid w:val="008C5D6E"/>
    <w:rsid w:val="008C7C97"/>
    <w:rsid w:val="008D24E1"/>
    <w:rsid w:val="008D3649"/>
    <w:rsid w:val="008D5708"/>
    <w:rsid w:val="008D6035"/>
    <w:rsid w:val="008D64ED"/>
    <w:rsid w:val="008E02E5"/>
    <w:rsid w:val="008E1092"/>
    <w:rsid w:val="008E19F0"/>
    <w:rsid w:val="008E1EBD"/>
    <w:rsid w:val="008E2F2C"/>
    <w:rsid w:val="008E42BD"/>
    <w:rsid w:val="008E58A2"/>
    <w:rsid w:val="008E74ED"/>
    <w:rsid w:val="008E7D39"/>
    <w:rsid w:val="008F0EC5"/>
    <w:rsid w:val="008F2454"/>
    <w:rsid w:val="008F5EC2"/>
    <w:rsid w:val="008F6073"/>
    <w:rsid w:val="008F7A56"/>
    <w:rsid w:val="00901D54"/>
    <w:rsid w:val="00901DA5"/>
    <w:rsid w:val="00902FB5"/>
    <w:rsid w:val="00904FA8"/>
    <w:rsid w:val="00906A63"/>
    <w:rsid w:val="009070F5"/>
    <w:rsid w:val="00907F1D"/>
    <w:rsid w:val="009104CA"/>
    <w:rsid w:val="0091139C"/>
    <w:rsid w:val="00912318"/>
    <w:rsid w:val="00913439"/>
    <w:rsid w:val="00913CD1"/>
    <w:rsid w:val="00914CC9"/>
    <w:rsid w:val="00916AA3"/>
    <w:rsid w:val="00917630"/>
    <w:rsid w:val="009240D8"/>
    <w:rsid w:val="00924EA5"/>
    <w:rsid w:val="00927BC3"/>
    <w:rsid w:val="0093033C"/>
    <w:rsid w:val="00931FCF"/>
    <w:rsid w:val="009323B3"/>
    <w:rsid w:val="00932F7B"/>
    <w:rsid w:val="009356C5"/>
    <w:rsid w:val="0094113B"/>
    <w:rsid w:val="00941BC1"/>
    <w:rsid w:val="0094208E"/>
    <w:rsid w:val="00942641"/>
    <w:rsid w:val="00944599"/>
    <w:rsid w:val="00950EF6"/>
    <w:rsid w:val="0095322A"/>
    <w:rsid w:val="009543BA"/>
    <w:rsid w:val="009553F5"/>
    <w:rsid w:val="00955508"/>
    <w:rsid w:val="00957496"/>
    <w:rsid w:val="00957919"/>
    <w:rsid w:val="00960CED"/>
    <w:rsid w:val="009613B0"/>
    <w:rsid w:val="00965AE3"/>
    <w:rsid w:val="009676B9"/>
    <w:rsid w:val="009708E3"/>
    <w:rsid w:val="00982FFF"/>
    <w:rsid w:val="0098592E"/>
    <w:rsid w:val="00985F15"/>
    <w:rsid w:val="00986E4A"/>
    <w:rsid w:val="00987DF2"/>
    <w:rsid w:val="00992087"/>
    <w:rsid w:val="00992710"/>
    <w:rsid w:val="0099353E"/>
    <w:rsid w:val="00994D57"/>
    <w:rsid w:val="009A0610"/>
    <w:rsid w:val="009A14B3"/>
    <w:rsid w:val="009A1E9B"/>
    <w:rsid w:val="009A2095"/>
    <w:rsid w:val="009A44C6"/>
    <w:rsid w:val="009A541F"/>
    <w:rsid w:val="009A595E"/>
    <w:rsid w:val="009A613D"/>
    <w:rsid w:val="009B1162"/>
    <w:rsid w:val="009B129A"/>
    <w:rsid w:val="009B1437"/>
    <w:rsid w:val="009B333D"/>
    <w:rsid w:val="009B356E"/>
    <w:rsid w:val="009B588D"/>
    <w:rsid w:val="009B6216"/>
    <w:rsid w:val="009B6388"/>
    <w:rsid w:val="009B63F4"/>
    <w:rsid w:val="009B7991"/>
    <w:rsid w:val="009C05C3"/>
    <w:rsid w:val="009C1D62"/>
    <w:rsid w:val="009C3A78"/>
    <w:rsid w:val="009C442E"/>
    <w:rsid w:val="009C72C9"/>
    <w:rsid w:val="009D4820"/>
    <w:rsid w:val="009D6A10"/>
    <w:rsid w:val="009E1819"/>
    <w:rsid w:val="009E1980"/>
    <w:rsid w:val="009E3154"/>
    <w:rsid w:val="009E3171"/>
    <w:rsid w:val="009E408D"/>
    <w:rsid w:val="009E53E5"/>
    <w:rsid w:val="009F063A"/>
    <w:rsid w:val="009F0A91"/>
    <w:rsid w:val="009F0E19"/>
    <w:rsid w:val="009F2474"/>
    <w:rsid w:val="009F3211"/>
    <w:rsid w:val="009F3A44"/>
    <w:rsid w:val="00A002B6"/>
    <w:rsid w:val="00A0051E"/>
    <w:rsid w:val="00A01333"/>
    <w:rsid w:val="00A01FB2"/>
    <w:rsid w:val="00A03F84"/>
    <w:rsid w:val="00A04958"/>
    <w:rsid w:val="00A05223"/>
    <w:rsid w:val="00A054C9"/>
    <w:rsid w:val="00A072F7"/>
    <w:rsid w:val="00A0797D"/>
    <w:rsid w:val="00A1281A"/>
    <w:rsid w:val="00A14FFA"/>
    <w:rsid w:val="00A17023"/>
    <w:rsid w:val="00A17D1D"/>
    <w:rsid w:val="00A2082C"/>
    <w:rsid w:val="00A20966"/>
    <w:rsid w:val="00A225BD"/>
    <w:rsid w:val="00A262BD"/>
    <w:rsid w:val="00A26EC4"/>
    <w:rsid w:val="00A30C46"/>
    <w:rsid w:val="00A31BE9"/>
    <w:rsid w:val="00A3201E"/>
    <w:rsid w:val="00A32115"/>
    <w:rsid w:val="00A32EE8"/>
    <w:rsid w:val="00A40923"/>
    <w:rsid w:val="00A40CAD"/>
    <w:rsid w:val="00A449DD"/>
    <w:rsid w:val="00A52993"/>
    <w:rsid w:val="00A5601E"/>
    <w:rsid w:val="00A5794C"/>
    <w:rsid w:val="00A6042C"/>
    <w:rsid w:val="00A60683"/>
    <w:rsid w:val="00A61C3E"/>
    <w:rsid w:val="00A6279A"/>
    <w:rsid w:val="00A63163"/>
    <w:rsid w:val="00A67158"/>
    <w:rsid w:val="00A705EF"/>
    <w:rsid w:val="00A7238F"/>
    <w:rsid w:val="00A73CF0"/>
    <w:rsid w:val="00A75B9B"/>
    <w:rsid w:val="00A766DF"/>
    <w:rsid w:val="00A82231"/>
    <w:rsid w:val="00A823DD"/>
    <w:rsid w:val="00A836A1"/>
    <w:rsid w:val="00A83986"/>
    <w:rsid w:val="00A8650E"/>
    <w:rsid w:val="00A90298"/>
    <w:rsid w:val="00A90809"/>
    <w:rsid w:val="00A91F48"/>
    <w:rsid w:val="00A92475"/>
    <w:rsid w:val="00A93531"/>
    <w:rsid w:val="00A939BC"/>
    <w:rsid w:val="00A945D2"/>
    <w:rsid w:val="00A948EA"/>
    <w:rsid w:val="00A97326"/>
    <w:rsid w:val="00AA0C98"/>
    <w:rsid w:val="00AA1E54"/>
    <w:rsid w:val="00AA30D2"/>
    <w:rsid w:val="00AA46CB"/>
    <w:rsid w:val="00AA4A8D"/>
    <w:rsid w:val="00AA64FB"/>
    <w:rsid w:val="00AA69A3"/>
    <w:rsid w:val="00AA7B98"/>
    <w:rsid w:val="00AB08B2"/>
    <w:rsid w:val="00AB3AB7"/>
    <w:rsid w:val="00AB517C"/>
    <w:rsid w:val="00AB6135"/>
    <w:rsid w:val="00AB6FFF"/>
    <w:rsid w:val="00AC156E"/>
    <w:rsid w:val="00AC20B7"/>
    <w:rsid w:val="00AC2302"/>
    <w:rsid w:val="00AC2749"/>
    <w:rsid w:val="00AC3ACD"/>
    <w:rsid w:val="00AC4EDC"/>
    <w:rsid w:val="00AC50DB"/>
    <w:rsid w:val="00AC6524"/>
    <w:rsid w:val="00AC6718"/>
    <w:rsid w:val="00AC7DB8"/>
    <w:rsid w:val="00AD4C82"/>
    <w:rsid w:val="00AD50E9"/>
    <w:rsid w:val="00AE09D8"/>
    <w:rsid w:val="00AE136D"/>
    <w:rsid w:val="00AE161A"/>
    <w:rsid w:val="00AE3BDB"/>
    <w:rsid w:val="00AE4C8E"/>
    <w:rsid w:val="00AE5293"/>
    <w:rsid w:val="00AE5460"/>
    <w:rsid w:val="00AE5649"/>
    <w:rsid w:val="00AE6D96"/>
    <w:rsid w:val="00AF029E"/>
    <w:rsid w:val="00AF083E"/>
    <w:rsid w:val="00AF0D03"/>
    <w:rsid w:val="00AF4D82"/>
    <w:rsid w:val="00AF67CC"/>
    <w:rsid w:val="00AF69FB"/>
    <w:rsid w:val="00B012C5"/>
    <w:rsid w:val="00B016DF"/>
    <w:rsid w:val="00B02301"/>
    <w:rsid w:val="00B0513B"/>
    <w:rsid w:val="00B051E9"/>
    <w:rsid w:val="00B05D9E"/>
    <w:rsid w:val="00B0692D"/>
    <w:rsid w:val="00B07A98"/>
    <w:rsid w:val="00B113E5"/>
    <w:rsid w:val="00B11585"/>
    <w:rsid w:val="00B117E6"/>
    <w:rsid w:val="00B11FF4"/>
    <w:rsid w:val="00B16137"/>
    <w:rsid w:val="00B1717A"/>
    <w:rsid w:val="00B17EBE"/>
    <w:rsid w:val="00B2329F"/>
    <w:rsid w:val="00B26212"/>
    <w:rsid w:val="00B267A3"/>
    <w:rsid w:val="00B2730F"/>
    <w:rsid w:val="00B32009"/>
    <w:rsid w:val="00B341F1"/>
    <w:rsid w:val="00B40F18"/>
    <w:rsid w:val="00B40F6D"/>
    <w:rsid w:val="00B41A08"/>
    <w:rsid w:val="00B4372D"/>
    <w:rsid w:val="00B440EB"/>
    <w:rsid w:val="00B45F59"/>
    <w:rsid w:val="00B46BC8"/>
    <w:rsid w:val="00B50B2D"/>
    <w:rsid w:val="00B541BF"/>
    <w:rsid w:val="00B564FE"/>
    <w:rsid w:val="00B56B8D"/>
    <w:rsid w:val="00B6095B"/>
    <w:rsid w:val="00B64636"/>
    <w:rsid w:val="00B64D46"/>
    <w:rsid w:val="00B6501A"/>
    <w:rsid w:val="00B65454"/>
    <w:rsid w:val="00B65B18"/>
    <w:rsid w:val="00B6604D"/>
    <w:rsid w:val="00B66AA6"/>
    <w:rsid w:val="00B66B48"/>
    <w:rsid w:val="00B67830"/>
    <w:rsid w:val="00B719C9"/>
    <w:rsid w:val="00B74131"/>
    <w:rsid w:val="00B74EBD"/>
    <w:rsid w:val="00B750D0"/>
    <w:rsid w:val="00B75420"/>
    <w:rsid w:val="00B76F60"/>
    <w:rsid w:val="00B779A9"/>
    <w:rsid w:val="00B809E9"/>
    <w:rsid w:val="00B8105D"/>
    <w:rsid w:val="00B82EAA"/>
    <w:rsid w:val="00B86F55"/>
    <w:rsid w:val="00B91E65"/>
    <w:rsid w:val="00B9500E"/>
    <w:rsid w:val="00B96A81"/>
    <w:rsid w:val="00B97FF1"/>
    <w:rsid w:val="00BA03D3"/>
    <w:rsid w:val="00BA16DA"/>
    <w:rsid w:val="00BA25D6"/>
    <w:rsid w:val="00BA2CC3"/>
    <w:rsid w:val="00BA386A"/>
    <w:rsid w:val="00BA3AA3"/>
    <w:rsid w:val="00BA474B"/>
    <w:rsid w:val="00BA49BD"/>
    <w:rsid w:val="00BA4CD6"/>
    <w:rsid w:val="00BA5508"/>
    <w:rsid w:val="00BA56DA"/>
    <w:rsid w:val="00BA5A9A"/>
    <w:rsid w:val="00BA61EE"/>
    <w:rsid w:val="00BA680F"/>
    <w:rsid w:val="00BA761C"/>
    <w:rsid w:val="00BA7B41"/>
    <w:rsid w:val="00BB2FBF"/>
    <w:rsid w:val="00BB687E"/>
    <w:rsid w:val="00BC3BC8"/>
    <w:rsid w:val="00BC517A"/>
    <w:rsid w:val="00BC63F3"/>
    <w:rsid w:val="00BD0348"/>
    <w:rsid w:val="00BD12AB"/>
    <w:rsid w:val="00BD3DEF"/>
    <w:rsid w:val="00BD563B"/>
    <w:rsid w:val="00BD56E8"/>
    <w:rsid w:val="00BD6F0E"/>
    <w:rsid w:val="00BE001E"/>
    <w:rsid w:val="00BE0153"/>
    <w:rsid w:val="00BE0E12"/>
    <w:rsid w:val="00BE4E15"/>
    <w:rsid w:val="00BE4E77"/>
    <w:rsid w:val="00BE54D0"/>
    <w:rsid w:val="00BE5B52"/>
    <w:rsid w:val="00BE7291"/>
    <w:rsid w:val="00BE7DCA"/>
    <w:rsid w:val="00BF2F83"/>
    <w:rsid w:val="00BF3CEF"/>
    <w:rsid w:val="00BF48E8"/>
    <w:rsid w:val="00BF55CF"/>
    <w:rsid w:val="00BF62DB"/>
    <w:rsid w:val="00C02B8B"/>
    <w:rsid w:val="00C02DBF"/>
    <w:rsid w:val="00C03332"/>
    <w:rsid w:val="00C04871"/>
    <w:rsid w:val="00C06DBE"/>
    <w:rsid w:val="00C0798B"/>
    <w:rsid w:val="00C11D46"/>
    <w:rsid w:val="00C13341"/>
    <w:rsid w:val="00C143E8"/>
    <w:rsid w:val="00C153D5"/>
    <w:rsid w:val="00C16481"/>
    <w:rsid w:val="00C16711"/>
    <w:rsid w:val="00C17668"/>
    <w:rsid w:val="00C17C64"/>
    <w:rsid w:val="00C23BDB"/>
    <w:rsid w:val="00C24D82"/>
    <w:rsid w:val="00C2614E"/>
    <w:rsid w:val="00C2778C"/>
    <w:rsid w:val="00C27B54"/>
    <w:rsid w:val="00C307EF"/>
    <w:rsid w:val="00C321EA"/>
    <w:rsid w:val="00C33891"/>
    <w:rsid w:val="00C34625"/>
    <w:rsid w:val="00C34B2A"/>
    <w:rsid w:val="00C35FEF"/>
    <w:rsid w:val="00C43DD8"/>
    <w:rsid w:val="00C452AC"/>
    <w:rsid w:val="00C50FB8"/>
    <w:rsid w:val="00C531D0"/>
    <w:rsid w:val="00C543A2"/>
    <w:rsid w:val="00C548C5"/>
    <w:rsid w:val="00C5685E"/>
    <w:rsid w:val="00C56C15"/>
    <w:rsid w:val="00C60C0A"/>
    <w:rsid w:val="00C61E14"/>
    <w:rsid w:val="00C63704"/>
    <w:rsid w:val="00C65016"/>
    <w:rsid w:val="00C651B8"/>
    <w:rsid w:val="00C65323"/>
    <w:rsid w:val="00C6605C"/>
    <w:rsid w:val="00C66589"/>
    <w:rsid w:val="00C670F9"/>
    <w:rsid w:val="00C703AF"/>
    <w:rsid w:val="00C70FAF"/>
    <w:rsid w:val="00C73929"/>
    <w:rsid w:val="00C7489C"/>
    <w:rsid w:val="00C74D2D"/>
    <w:rsid w:val="00C75AC2"/>
    <w:rsid w:val="00C81AC0"/>
    <w:rsid w:val="00C82160"/>
    <w:rsid w:val="00C82911"/>
    <w:rsid w:val="00C82D38"/>
    <w:rsid w:val="00C85260"/>
    <w:rsid w:val="00C85366"/>
    <w:rsid w:val="00C85555"/>
    <w:rsid w:val="00C85740"/>
    <w:rsid w:val="00C861D2"/>
    <w:rsid w:val="00C9030D"/>
    <w:rsid w:val="00C92281"/>
    <w:rsid w:val="00C92CDA"/>
    <w:rsid w:val="00C9472B"/>
    <w:rsid w:val="00C95A4E"/>
    <w:rsid w:val="00C95C77"/>
    <w:rsid w:val="00C95D00"/>
    <w:rsid w:val="00C961B3"/>
    <w:rsid w:val="00C96597"/>
    <w:rsid w:val="00C965DE"/>
    <w:rsid w:val="00C968AC"/>
    <w:rsid w:val="00C969F3"/>
    <w:rsid w:val="00C97A0B"/>
    <w:rsid w:val="00C97DF3"/>
    <w:rsid w:val="00CA1D74"/>
    <w:rsid w:val="00CA1EB2"/>
    <w:rsid w:val="00CA3CF4"/>
    <w:rsid w:val="00CA4954"/>
    <w:rsid w:val="00CA5B6F"/>
    <w:rsid w:val="00CB0136"/>
    <w:rsid w:val="00CB4BBC"/>
    <w:rsid w:val="00CB6E6B"/>
    <w:rsid w:val="00CC1FC2"/>
    <w:rsid w:val="00CC4631"/>
    <w:rsid w:val="00CC4EF4"/>
    <w:rsid w:val="00CC5786"/>
    <w:rsid w:val="00CC5A7E"/>
    <w:rsid w:val="00CC60E7"/>
    <w:rsid w:val="00CC7753"/>
    <w:rsid w:val="00CC7CA2"/>
    <w:rsid w:val="00CD0293"/>
    <w:rsid w:val="00CD11C3"/>
    <w:rsid w:val="00CD247C"/>
    <w:rsid w:val="00CD46DC"/>
    <w:rsid w:val="00CD4D44"/>
    <w:rsid w:val="00CD50FA"/>
    <w:rsid w:val="00CE0369"/>
    <w:rsid w:val="00CE0F7A"/>
    <w:rsid w:val="00CE1A68"/>
    <w:rsid w:val="00CE233A"/>
    <w:rsid w:val="00CE234E"/>
    <w:rsid w:val="00CE366F"/>
    <w:rsid w:val="00CE42AB"/>
    <w:rsid w:val="00CE5FC1"/>
    <w:rsid w:val="00CF1261"/>
    <w:rsid w:val="00CF19D7"/>
    <w:rsid w:val="00CF5991"/>
    <w:rsid w:val="00CF775C"/>
    <w:rsid w:val="00D02824"/>
    <w:rsid w:val="00D079D1"/>
    <w:rsid w:val="00D10555"/>
    <w:rsid w:val="00D12D9E"/>
    <w:rsid w:val="00D14E62"/>
    <w:rsid w:val="00D17A1B"/>
    <w:rsid w:val="00D204D2"/>
    <w:rsid w:val="00D217F3"/>
    <w:rsid w:val="00D222D8"/>
    <w:rsid w:val="00D23277"/>
    <w:rsid w:val="00D2363A"/>
    <w:rsid w:val="00D25425"/>
    <w:rsid w:val="00D25DB4"/>
    <w:rsid w:val="00D304D1"/>
    <w:rsid w:val="00D314E3"/>
    <w:rsid w:val="00D31D51"/>
    <w:rsid w:val="00D32587"/>
    <w:rsid w:val="00D32D4B"/>
    <w:rsid w:val="00D332D4"/>
    <w:rsid w:val="00D3536F"/>
    <w:rsid w:val="00D36966"/>
    <w:rsid w:val="00D40DC9"/>
    <w:rsid w:val="00D4284D"/>
    <w:rsid w:val="00D43C16"/>
    <w:rsid w:val="00D43C47"/>
    <w:rsid w:val="00D442EE"/>
    <w:rsid w:val="00D4502B"/>
    <w:rsid w:val="00D468F6"/>
    <w:rsid w:val="00D46AB0"/>
    <w:rsid w:val="00D4764C"/>
    <w:rsid w:val="00D47851"/>
    <w:rsid w:val="00D50912"/>
    <w:rsid w:val="00D50A88"/>
    <w:rsid w:val="00D50D04"/>
    <w:rsid w:val="00D50FF5"/>
    <w:rsid w:val="00D510D6"/>
    <w:rsid w:val="00D518DA"/>
    <w:rsid w:val="00D51CA2"/>
    <w:rsid w:val="00D55F25"/>
    <w:rsid w:val="00D57855"/>
    <w:rsid w:val="00D57B83"/>
    <w:rsid w:val="00D61B67"/>
    <w:rsid w:val="00D65918"/>
    <w:rsid w:val="00D67910"/>
    <w:rsid w:val="00D711E1"/>
    <w:rsid w:val="00D72E25"/>
    <w:rsid w:val="00D73087"/>
    <w:rsid w:val="00D73DE2"/>
    <w:rsid w:val="00D75587"/>
    <w:rsid w:val="00D77F15"/>
    <w:rsid w:val="00D809A0"/>
    <w:rsid w:val="00D80D44"/>
    <w:rsid w:val="00D81B55"/>
    <w:rsid w:val="00D84BB3"/>
    <w:rsid w:val="00D84CBD"/>
    <w:rsid w:val="00D8566B"/>
    <w:rsid w:val="00D86173"/>
    <w:rsid w:val="00D8663D"/>
    <w:rsid w:val="00D86A4E"/>
    <w:rsid w:val="00D90A7B"/>
    <w:rsid w:val="00D9150D"/>
    <w:rsid w:val="00D9415C"/>
    <w:rsid w:val="00D941E2"/>
    <w:rsid w:val="00D9574F"/>
    <w:rsid w:val="00D96FAA"/>
    <w:rsid w:val="00D97C6A"/>
    <w:rsid w:val="00D97F3C"/>
    <w:rsid w:val="00DA05E5"/>
    <w:rsid w:val="00DA1527"/>
    <w:rsid w:val="00DA3897"/>
    <w:rsid w:val="00DA51F4"/>
    <w:rsid w:val="00DB2833"/>
    <w:rsid w:val="00DB3AF1"/>
    <w:rsid w:val="00DB5CC4"/>
    <w:rsid w:val="00DB68B3"/>
    <w:rsid w:val="00DB78AA"/>
    <w:rsid w:val="00DB7E07"/>
    <w:rsid w:val="00DC0F7B"/>
    <w:rsid w:val="00DC1454"/>
    <w:rsid w:val="00DC2B62"/>
    <w:rsid w:val="00DC2DAC"/>
    <w:rsid w:val="00DD2114"/>
    <w:rsid w:val="00DD22A7"/>
    <w:rsid w:val="00DD3616"/>
    <w:rsid w:val="00DD504B"/>
    <w:rsid w:val="00DD6AC8"/>
    <w:rsid w:val="00DE0633"/>
    <w:rsid w:val="00DE0A50"/>
    <w:rsid w:val="00DE430F"/>
    <w:rsid w:val="00DF003F"/>
    <w:rsid w:val="00DF3196"/>
    <w:rsid w:val="00DF4724"/>
    <w:rsid w:val="00DF5369"/>
    <w:rsid w:val="00DF5B80"/>
    <w:rsid w:val="00DF7A67"/>
    <w:rsid w:val="00E00770"/>
    <w:rsid w:val="00E0170F"/>
    <w:rsid w:val="00E021B2"/>
    <w:rsid w:val="00E043C8"/>
    <w:rsid w:val="00E05837"/>
    <w:rsid w:val="00E06FDF"/>
    <w:rsid w:val="00E07EB5"/>
    <w:rsid w:val="00E115EE"/>
    <w:rsid w:val="00E117A3"/>
    <w:rsid w:val="00E1193E"/>
    <w:rsid w:val="00E11D0D"/>
    <w:rsid w:val="00E122B8"/>
    <w:rsid w:val="00E12D7D"/>
    <w:rsid w:val="00E13F20"/>
    <w:rsid w:val="00E172FB"/>
    <w:rsid w:val="00E17AA8"/>
    <w:rsid w:val="00E17E7F"/>
    <w:rsid w:val="00E212D0"/>
    <w:rsid w:val="00E21C20"/>
    <w:rsid w:val="00E24972"/>
    <w:rsid w:val="00E24C4E"/>
    <w:rsid w:val="00E27A5A"/>
    <w:rsid w:val="00E30E83"/>
    <w:rsid w:val="00E315E0"/>
    <w:rsid w:val="00E33968"/>
    <w:rsid w:val="00E33B9F"/>
    <w:rsid w:val="00E36FB1"/>
    <w:rsid w:val="00E371BB"/>
    <w:rsid w:val="00E37F77"/>
    <w:rsid w:val="00E4026C"/>
    <w:rsid w:val="00E46001"/>
    <w:rsid w:val="00E46364"/>
    <w:rsid w:val="00E476B6"/>
    <w:rsid w:val="00E553D7"/>
    <w:rsid w:val="00E5564D"/>
    <w:rsid w:val="00E61834"/>
    <w:rsid w:val="00E62BED"/>
    <w:rsid w:val="00E62F44"/>
    <w:rsid w:val="00E715BE"/>
    <w:rsid w:val="00E724BF"/>
    <w:rsid w:val="00E73A1B"/>
    <w:rsid w:val="00E76310"/>
    <w:rsid w:val="00E77529"/>
    <w:rsid w:val="00E77BBB"/>
    <w:rsid w:val="00E837AF"/>
    <w:rsid w:val="00E83CB5"/>
    <w:rsid w:val="00E84819"/>
    <w:rsid w:val="00E866A6"/>
    <w:rsid w:val="00E8797E"/>
    <w:rsid w:val="00E9086E"/>
    <w:rsid w:val="00E9091E"/>
    <w:rsid w:val="00E9560E"/>
    <w:rsid w:val="00E957C8"/>
    <w:rsid w:val="00E95A6B"/>
    <w:rsid w:val="00EA0056"/>
    <w:rsid w:val="00EA14B9"/>
    <w:rsid w:val="00EA2B8F"/>
    <w:rsid w:val="00EA2B9A"/>
    <w:rsid w:val="00EA4DE6"/>
    <w:rsid w:val="00EB00FD"/>
    <w:rsid w:val="00EB032D"/>
    <w:rsid w:val="00EB31CA"/>
    <w:rsid w:val="00EB4DDD"/>
    <w:rsid w:val="00EC11BC"/>
    <w:rsid w:val="00EC68D4"/>
    <w:rsid w:val="00EC6938"/>
    <w:rsid w:val="00EC7504"/>
    <w:rsid w:val="00ED310D"/>
    <w:rsid w:val="00ED47AC"/>
    <w:rsid w:val="00EE05D8"/>
    <w:rsid w:val="00EE468C"/>
    <w:rsid w:val="00EE4CAC"/>
    <w:rsid w:val="00EE696A"/>
    <w:rsid w:val="00EE726E"/>
    <w:rsid w:val="00EE7651"/>
    <w:rsid w:val="00EF2352"/>
    <w:rsid w:val="00EF378E"/>
    <w:rsid w:val="00EF3FDE"/>
    <w:rsid w:val="00EF417B"/>
    <w:rsid w:val="00EF4F03"/>
    <w:rsid w:val="00EF59BF"/>
    <w:rsid w:val="00F0023A"/>
    <w:rsid w:val="00F00C4C"/>
    <w:rsid w:val="00F03CB8"/>
    <w:rsid w:val="00F04553"/>
    <w:rsid w:val="00F05870"/>
    <w:rsid w:val="00F06146"/>
    <w:rsid w:val="00F10548"/>
    <w:rsid w:val="00F10899"/>
    <w:rsid w:val="00F10F78"/>
    <w:rsid w:val="00F11B3D"/>
    <w:rsid w:val="00F1343A"/>
    <w:rsid w:val="00F14C02"/>
    <w:rsid w:val="00F21027"/>
    <w:rsid w:val="00F23182"/>
    <w:rsid w:val="00F33606"/>
    <w:rsid w:val="00F352D9"/>
    <w:rsid w:val="00F35903"/>
    <w:rsid w:val="00F3623A"/>
    <w:rsid w:val="00F401FE"/>
    <w:rsid w:val="00F41281"/>
    <w:rsid w:val="00F44E82"/>
    <w:rsid w:val="00F45212"/>
    <w:rsid w:val="00F4594E"/>
    <w:rsid w:val="00F4632D"/>
    <w:rsid w:val="00F525B1"/>
    <w:rsid w:val="00F52668"/>
    <w:rsid w:val="00F5332E"/>
    <w:rsid w:val="00F54B0B"/>
    <w:rsid w:val="00F55FF2"/>
    <w:rsid w:val="00F56F5C"/>
    <w:rsid w:val="00F57858"/>
    <w:rsid w:val="00F60524"/>
    <w:rsid w:val="00F609D6"/>
    <w:rsid w:val="00F615E1"/>
    <w:rsid w:val="00F61A12"/>
    <w:rsid w:val="00F6206A"/>
    <w:rsid w:val="00F626C5"/>
    <w:rsid w:val="00F668A3"/>
    <w:rsid w:val="00F70523"/>
    <w:rsid w:val="00F72278"/>
    <w:rsid w:val="00F72662"/>
    <w:rsid w:val="00F73804"/>
    <w:rsid w:val="00F75356"/>
    <w:rsid w:val="00F757A9"/>
    <w:rsid w:val="00F77805"/>
    <w:rsid w:val="00F77ACC"/>
    <w:rsid w:val="00F806F3"/>
    <w:rsid w:val="00F82647"/>
    <w:rsid w:val="00F82AC4"/>
    <w:rsid w:val="00F83C04"/>
    <w:rsid w:val="00F84068"/>
    <w:rsid w:val="00F8464C"/>
    <w:rsid w:val="00F85736"/>
    <w:rsid w:val="00F91236"/>
    <w:rsid w:val="00F913C4"/>
    <w:rsid w:val="00F91615"/>
    <w:rsid w:val="00F91EB0"/>
    <w:rsid w:val="00F91F87"/>
    <w:rsid w:val="00F93D7E"/>
    <w:rsid w:val="00F94649"/>
    <w:rsid w:val="00FA2EC2"/>
    <w:rsid w:val="00FA30E7"/>
    <w:rsid w:val="00FA33AD"/>
    <w:rsid w:val="00FA3B05"/>
    <w:rsid w:val="00FB266C"/>
    <w:rsid w:val="00FB2A3E"/>
    <w:rsid w:val="00FB39DD"/>
    <w:rsid w:val="00FB4789"/>
    <w:rsid w:val="00FB4975"/>
    <w:rsid w:val="00FB515C"/>
    <w:rsid w:val="00FB782E"/>
    <w:rsid w:val="00FC10E2"/>
    <w:rsid w:val="00FC1CF1"/>
    <w:rsid w:val="00FC4463"/>
    <w:rsid w:val="00FC4E3C"/>
    <w:rsid w:val="00FC5988"/>
    <w:rsid w:val="00FC609C"/>
    <w:rsid w:val="00FC6C5C"/>
    <w:rsid w:val="00FD190D"/>
    <w:rsid w:val="00FD212A"/>
    <w:rsid w:val="00FD41B2"/>
    <w:rsid w:val="00FD42A2"/>
    <w:rsid w:val="00FD4304"/>
    <w:rsid w:val="00FD4915"/>
    <w:rsid w:val="00FD4B3A"/>
    <w:rsid w:val="00FD63CD"/>
    <w:rsid w:val="00FD7490"/>
    <w:rsid w:val="00FE073E"/>
    <w:rsid w:val="00FE3C53"/>
    <w:rsid w:val="00FE3DFC"/>
    <w:rsid w:val="00FE4D6F"/>
    <w:rsid w:val="00FE56B3"/>
    <w:rsid w:val="00FF20D1"/>
    <w:rsid w:val="00FF5B0A"/>
    <w:rsid w:val="00FF6590"/>
    <w:rsid w:val="00FF6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425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16AA3"/>
    <w:pPr>
      <w:spacing w:line="260" w:lineRule="atLeast"/>
    </w:pPr>
    <w:rPr>
      <w:rFonts w:eastAsiaTheme="minorHAnsi" w:cstheme="minorBidi"/>
      <w:sz w:val="22"/>
      <w:lang w:eastAsia="en-US"/>
    </w:rPr>
  </w:style>
  <w:style w:type="paragraph" w:styleId="Heading1">
    <w:name w:val="heading 1"/>
    <w:basedOn w:val="OPCParaBase"/>
    <w:next w:val="Normal"/>
    <w:qFormat/>
    <w:rsid w:val="009E1980"/>
    <w:pPr>
      <w:keepNext/>
      <w:keepLines/>
      <w:spacing w:line="240" w:lineRule="auto"/>
      <w:ind w:left="1134" w:hanging="1134"/>
      <w:outlineLvl w:val="0"/>
    </w:pPr>
    <w:rPr>
      <w:b/>
      <w:kern w:val="28"/>
      <w:sz w:val="36"/>
    </w:rPr>
  </w:style>
  <w:style w:type="paragraph" w:styleId="Heading2">
    <w:name w:val="heading 2"/>
    <w:basedOn w:val="OPCParaBase"/>
    <w:next w:val="Heading3"/>
    <w:qFormat/>
    <w:rsid w:val="009E1980"/>
    <w:pPr>
      <w:keepNext/>
      <w:keepLines/>
      <w:spacing w:before="280" w:line="240" w:lineRule="auto"/>
      <w:ind w:left="1134" w:hanging="1134"/>
      <w:outlineLvl w:val="1"/>
    </w:pPr>
    <w:rPr>
      <w:b/>
      <w:kern w:val="28"/>
      <w:sz w:val="32"/>
    </w:rPr>
  </w:style>
  <w:style w:type="paragraph" w:styleId="Heading3">
    <w:name w:val="heading 3"/>
    <w:basedOn w:val="OPCParaBase"/>
    <w:next w:val="Heading4"/>
    <w:qFormat/>
    <w:rsid w:val="009E1980"/>
    <w:pPr>
      <w:keepNext/>
      <w:keepLines/>
      <w:spacing w:before="240" w:line="240" w:lineRule="auto"/>
      <w:ind w:left="1134" w:hanging="1134"/>
      <w:outlineLvl w:val="2"/>
    </w:pPr>
    <w:rPr>
      <w:b/>
      <w:kern w:val="28"/>
      <w:sz w:val="28"/>
    </w:rPr>
  </w:style>
  <w:style w:type="paragraph" w:styleId="Heading4">
    <w:name w:val="heading 4"/>
    <w:basedOn w:val="OPCParaBase"/>
    <w:next w:val="ActHead5"/>
    <w:qFormat/>
    <w:rsid w:val="009E1980"/>
    <w:pPr>
      <w:keepNext/>
      <w:keepLines/>
      <w:spacing w:before="220" w:line="240" w:lineRule="auto"/>
      <w:ind w:left="1134" w:hanging="1134"/>
      <w:outlineLvl w:val="3"/>
    </w:pPr>
    <w:rPr>
      <w:b/>
      <w:kern w:val="28"/>
      <w:sz w:val="26"/>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916AA3"/>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916AA3"/>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A73CF0"/>
    <w:rPr>
      <w:color w:val="0000FF"/>
      <w:u w:val="single"/>
    </w:rPr>
  </w:style>
  <w:style w:type="character" w:styleId="LineNumber">
    <w:name w:val="line number"/>
    <w:basedOn w:val="OPCCharBase"/>
    <w:uiPriority w:val="99"/>
    <w:unhideWhenUsed/>
    <w:rsid w:val="00916AA3"/>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tabs>
        <w:tab w:val="num" w:pos="360"/>
      </w:tabs>
      <w:ind w:left="360" w:hanging="360"/>
    </w:pPr>
  </w:style>
  <w:style w:type="paragraph" w:styleId="ListBullet2">
    <w:name w:val="List Bullet 2"/>
    <w:basedOn w:val="Normal"/>
    <w:autoRedefine/>
    <w:rsid w:val="00F85736"/>
    <w:pPr>
      <w:tabs>
        <w:tab w:val="num" w:pos="360"/>
      </w:tabs>
    </w:pPr>
  </w:style>
  <w:style w:type="paragraph" w:styleId="ListBullet3">
    <w:name w:val="List Bullet 3"/>
    <w:basedOn w:val="Normal"/>
    <w:autoRedefine/>
    <w:rsid w:val="00F85736"/>
    <w:pPr>
      <w:tabs>
        <w:tab w:val="num" w:pos="926"/>
      </w:tabs>
      <w:ind w:left="926" w:hanging="360"/>
    </w:pPr>
  </w:style>
  <w:style w:type="paragraph" w:styleId="ListBullet4">
    <w:name w:val="List Bullet 4"/>
    <w:basedOn w:val="Normal"/>
    <w:autoRedefine/>
    <w:rsid w:val="00F85736"/>
    <w:pPr>
      <w:tabs>
        <w:tab w:val="num" w:pos="1209"/>
      </w:tabs>
      <w:ind w:left="1209" w:hanging="360"/>
    </w:pPr>
  </w:style>
  <w:style w:type="paragraph" w:styleId="ListBullet5">
    <w:name w:val="List Bullet 5"/>
    <w:basedOn w:val="Normal"/>
    <w:autoRedefine/>
    <w:rsid w:val="00F85736"/>
    <w:pPr>
      <w:tabs>
        <w:tab w:val="num" w:pos="1492"/>
      </w:tabs>
      <w:ind w:left="1492" w:hanging="360"/>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tabs>
        <w:tab w:val="num" w:pos="360"/>
      </w:tabs>
      <w:ind w:left="360" w:hanging="360"/>
    </w:pPr>
  </w:style>
  <w:style w:type="paragraph" w:styleId="ListNumber2">
    <w:name w:val="List Number 2"/>
    <w:basedOn w:val="Normal"/>
    <w:rsid w:val="00F85736"/>
    <w:pPr>
      <w:tabs>
        <w:tab w:val="num" w:pos="643"/>
      </w:tabs>
      <w:ind w:left="643" w:hanging="360"/>
    </w:pPr>
  </w:style>
  <w:style w:type="paragraph" w:styleId="ListNumber3">
    <w:name w:val="List Number 3"/>
    <w:basedOn w:val="Normal"/>
    <w:rsid w:val="00F85736"/>
    <w:pPr>
      <w:tabs>
        <w:tab w:val="num" w:pos="926"/>
      </w:tabs>
      <w:ind w:left="926" w:hanging="360"/>
    </w:pPr>
  </w:style>
  <w:style w:type="paragraph" w:styleId="ListNumber4">
    <w:name w:val="List Number 4"/>
    <w:basedOn w:val="Normal"/>
    <w:rsid w:val="00F85736"/>
    <w:pPr>
      <w:tabs>
        <w:tab w:val="num" w:pos="1209"/>
      </w:tabs>
      <w:ind w:left="1209" w:hanging="360"/>
    </w:pPr>
  </w:style>
  <w:style w:type="paragraph" w:styleId="ListNumber5">
    <w:name w:val="List Number 5"/>
    <w:basedOn w:val="Normal"/>
    <w:rsid w:val="00F85736"/>
    <w:pPr>
      <w:tabs>
        <w:tab w:val="num" w:pos="1492"/>
      </w:tabs>
      <w:ind w:left="1492" w:hanging="360"/>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9E1980"/>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916AA3"/>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916AA3"/>
  </w:style>
  <w:style w:type="character" w:customStyle="1" w:styleId="CharAmSchText">
    <w:name w:val="CharAmSchText"/>
    <w:basedOn w:val="OPCCharBase"/>
    <w:uiPriority w:val="1"/>
    <w:qFormat/>
    <w:rsid w:val="00916AA3"/>
  </w:style>
  <w:style w:type="character" w:customStyle="1" w:styleId="CharChapNo">
    <w:name w:val="CharChapNo"/>
    <w:basedOn w:val="OPCCharBase"/>
    <w:qFormat/>
    <w:rsid w:val="00916AA3"/>
  </w:style>
  <w:style w:type="character" w:customStyle="1" w:styleId="CharChapText">
    <w:name w:val="CharChapText"/>
    <w:basedOn w:val="OPCCharBase"/>
    <w:qFormat/>
    <w:rsid w:val="00916AA3"/>
  </w:style>
  <w:style w:type="character" w:customStyle="1" w:styleId="CharDivNo">
    <w:name w:val="CharDivNo"/>
    <w:basedOn w:val="OPCCharBase"/>
    <w:qFormat/>
    <w:rsid w:val="00916AA3"/>
  </w:style>
  <w:style w:type="character" w:customStyle="1" w:styleId="CharDivText">
    <w:name w:val="CharDivText"/>
    <w:basedOn w:val="OPCCharBase"/>
    <w:qFormat/>
    <w:rsid w:val="00916AA3"/>
  </w:style>
  <w:style w:type="character" w:customStyle="1" w:styleId="CharPartNo">
    <w:name w:val="CharPartNo"/>
    <w:basedOn w:val="OPCCharBase"/>
    <w:qFormat/>
    <w:rsid w:val="00916AA3"/>
  </w:style>
  <w:style w:type="character" w:customStyle="1" w:styleId="CharPartText">
    <w:name w:val="CharPartText"/>
    <w:basedOn w:val="OPCCharBase"/>
    <w:qFormat/>
    <w:rsid w:val="00916AA3"/>
  </w:style>
  <w:style w:type="character" w:customStyle="1" w:styleId="OPCCharBase">
    <w:name w:val="OPCCharBase"/>
    <w:uiPriority w:val="1"/>
    <w:qFormat/>
    <w:rsid w:val="00916AA3"/>
  </w:style>
  <w:style w:type="paragraph" w:customStyle="1" w:styleId="OPCParaBase">
    <w:name w:val="OPCParaBase"/>
    <w:qFormat/>
    <w:rsid w:val="00916AA3"/>
    <w:pPr>
      <w:spacing w:line="260" w:lineRule="atLeast"/>
    </w:pPr>
    <w:rPr>
      <w:sz w:val="22"/>
    </w:rPr>
  </w:style>
  <w:style w:type="character" w:customStyle="1" w:styleId="CharSectno">
    <w:name w:val="CharSectno"/>
    <w:basedOn w:val="OPCCharBase"/>
    <w:qFormat/>
    <w:rsid w:val="00916AA3"/>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916AA3"/>
    <w:pPr>
      <w:spacing w:line="240" w:lineRule="auto"/>
      <w:ind w:left="1134"/>
    </w:pPr>
    <w:rPr>
      <w:sz w:val="20"/>
    </w:rPr>
  </w:style>
  <w:style w:type="paragraph" w:customStyle="1" w:styleId="ActHead5">
    <w:name w:val="ActHead 5"/>
    <w:aliases w:val="s"/>
    <w:basedOn w:val="OPCParaBase"/>
    <w:next w:val="subsection"/>
    <w:link w:val="ActHead5Char"/>
    <w:qFormat/>
    <w:rsid w:val="00916AA3"/>
    <w:pPr>
      <w:keepNext/>
      <w:keepLines/>
      <w:spacing w:before="280" w:line="240" w:lineRule="auto"/>
      <w:ind w:left="1134" w:hanging="1134"/>
      <w:outlineLvl w:val="4"/>
    </w:pPr>
    <w:rPr>
      <w:b/>
      <w:kern w:val="28"/>
      <w:sz w:val="24"/>
    </w:rPr>
  </w:style>
  <w:style w:type="paragraph" w:customStyle="1" w:styleId="Penalty">
    <w:name w:val="Penalty"/>
    <w:basedOn w:val="OPCParaBase"/>
    <w:rsid w:val="00916AA3"/>
    <w:pPr>
      <w:tabs>
        <w:tab w:val="left" w:pos="2977"/>
      </w:tabs>
      <w:spacing w:before="180" w:line="240" w:lineRule="auto"/>
      <w:ind w:left="1985" w:hanging="851"/>
    </w:pPr>
  </w:style>
  <w:style w:type="paragraph" w:customStyle="1" w:styleId="ActHead6">
    <w:name w:val="ActHead 6"/>
    <w:aliases w:val="as"/>
    <w:basedOn w:val="OPCParaBase"/>
    <w:next w:val="ActHead7"/>
    <w:qFormat/>
    <w:rsid w:val="00916AA3"/>
    <w:pPr>
      <w:keepNext/>
      <w:keepLines/>
      <w:spacing w:line="240" w:lineRule="auto"/>
      <w:ind w:left="1134" w:hanging="1134"/>
      <w:outlineLvl w:val="5"/>
    </w:pPr>
    <w:rPr>
      <w:rFonts w:ascii="Arial" w:hAnsi="Arial"/>
      <w:b/>
      <w:kern w:val="28"/>
      <w:sz w:val="32"/>
    </w:rPr>
  </w:style>
  <w:style w:type="paragraph" w:styleId="TOC1">
    <w:name w:val="toc 1"/>
    <w:basedOn w:val="OPCParaBase"/>
    <w:next w:val="Normal"/>
    <w:uiPriority w:val="39"/>
    <w:unhideWhenUsed/>
    <w:rsid w:val="00916AA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16AA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16AA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16AA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16AA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16AA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16AA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916AA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16AA3"/>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916AA3"/>
    <w:pPr>
      <w:spacing w:line="240" w:lineRule="auto"/>
    </w:pPr>
    <w:rPr>
      <w:sz w:val="20"/>
    </w:rPr>
  </w:style>
  <w:style w:type="paragraph" w:customStyle="1" w:styleId="ActHead7">
    <w:name w:val="ActHead 7"/>
    <w:aliases w:val="ap"/>
    <w:basedOn w:val="OPCParaBase"/>
    <w:next w:val="ItemHead"/>
    <w:qFormat/>
    <w:rsid w:val="00916AA3"/>
    <w:pPr>
      <w:keepNext/>
      <w:keepLines/>
      <w:spacing w:before="280" w:line="240" w:lineRule="auto"/>
      <w:ind w:left="1134" w:hanging="1134"/>
      <w:outlineLvl w:val="6"/>
    </w:pPr>
    <w:rPr>
      <w:rFonts w:ascii="Arial" w:hAnsi="Arial"/>
      <w:b/>
      <w:kern w:val="28"/>
      <w:sz w:val="28"/>
    </w:rPr>
  </w:style>
  <w:style w:type="paragraph" w:styleId="BalloonText">
    <w:name w:val="Balloon Text"/>
    <w:basedOn w:val="Normal"/>
    <w:link w:val="BalloonTextChar"/>
    <w:uiPriority w:val="99"/>
    <w:unhideWhenUsed/>
    <w:rsid w:val="00916AA3"/>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ShortT">
    <w:name w:val="ShortT"/>
    <w:basedOn w:val="OPCParaBase"/>
    <w:next w:val="Normal"/>
    <w:qFormat/>
    <w:rsid w:val="00916AA3"/>
    <w:pPr>
      <w:spacing w:line="240" w:lineRule="auto"/>
    </w:pPr>
    <w:rPr>
      <w:b/>
      <w:sz w:val="40"/>
    </w:rPr>
  </w:style>
  <w:style w:type="paragraph" w:customStyle="1" w:styleId="Definition">
    <w:name w:val="Definition"/>
    <w:aliases w:val="dd"/>
    <w:basedOn w:val="OPCParaBase"/>
    <w:rsid w:val="00916AA3"/>
    <w:pPr>
      <w:spacing w:before="180" w:line="240" w:lineRule="auto"/>
      <w:ind w:left="1134"/>
    </w:pPr>
  </w:style>
  <w:style w:type="paragraph" w:customStyle="1" w:styleId="paragraph">
    <w:name w:val="paragraph"/>
    <w:aliases w:val="a"/>
    <w:basedOn w:val="OPCParaBase"/>
    <w:link w:val="paragraphChar"/>
    <w:rsid w:val="00916AA3"/>
    <w:pPr>
      <w:tabs>
        <w:tab w:val="right" w:pos="1531"/>
      </w:tabs>
      <w:spacing w:before="40" w:line="240" w:lineRule="auto"/>
      <w:ind w:left="1644" w:hanging="1644"/>
    </w:pPr>
  </w:style>
  <w:style w:type="paragraph" w:customStyle="1" w:styleId="subsection">
    <w:name w:val="subsection"/>
    <w:aliases w:val="ss"/>
    <w:basedOn w:val="OPCParaBase"/>
    <w:link w:val="subsectionChar"/>
    <w:rsid w:val="00916AA3"/>
    <w:pPr>
      <w:tabs>
        <w:tab w:val="right" w:pos="1021"/>
      </w:tabs>
      <w:spacing w:before="180" w:line="240" w:lineRule="auto"/>
      <w:ind w:left="1134" w:hanging="1134"/>
    </w:pPr>
  </w:style>
  <w:style w:type="paragraph" w:customStyle="1" w:styleId="subsection2">
    <w:name w:val="subsection2"/>
    <w:aliases w:val="ss2"/>
    <w:basedOn w:val="OPCParaBase"/>
    <w:next w:val="subsection"/>
    <w:rsid w:val="00916AA3"/>
    <w:pPr>
      <w:spacing w:before="40" w:line="240" w:lineRule="auto"/>
      <w:ind w:left="1134"/>
    </w:pPr>
  </w:style>
  <w:style w:type="paragraph" w:customStyle="1" w:styleId="ActHead8">
    <w:name w:val="ActHead 8"/>
    <w:aliases w:val="ad"/>
    <w:basedOn w:val="OPCParaBase"/>
    <w:next w:val="ItemHead"/>
    <w:qFormat/>
    <w:rsid w:val="00916AA3"/>
    <w:pPr>
      <w:keepNext/>
      <w:keepLines/>
      <w:spacing w:before="240" w:line="240" w:lineRule="auto"/>
      <w:ind w:left="1134" w:hanging="1134"/>
      <w:outlineLvl w:val="7"/>
    </w:pPr>
    <w:rPr>
      <w:rFonts w:ascii="Arial" w:hAnsi="Arial"/>
      <w:b/>
      <w:kern w:val="28"/>
      <w:sz w:val="26"/>
    </w:rPr>
  </w:style>
  <w:style w:type="character" w:customStyle="1" w:styleId="HeaderChar">
    <w:name w:val="Header Char"/>
    <w:basedOn w:val="DefaultParagraphFont"/>
    <w:link w:val="Header"/>
    <w:rsid w:val="00916AA3"/>
    <w:rPr>
      <w:sz w:val="16"/>
    </w:rPr>
  </w:style>
  <w:style w:type="paragraph" w:customStyle="1" w:styleId="ActHead9">
    <w:name w:val="ActHead 9"/>
    <w:aliases w:val="aat"/>
    <w:basedOn w:val="OPCParaBase"/>
    <w:next w:val="ItemHead"/>
    <w:qFormat/>
    <w:rsid w:val="00916AA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16AA3"/>
  </w:style>
  <w:style w:type="paragraph" w:customStyle="1" w:styleId="Blocks">
    <w:name w:val="Blocks"/>
    <w:aliases w:val="bb"/>
    <w:basedOn w:val="OPCParaBase"/>
    <w:qFormat/>
    <w:rsid w:val="00916AA3"/>
    <w:pPr>
      <w:spacing w:line="240" w:lineRule="auto"/>
    </w:pPr>
    <w:rPr>
      <w:sz w:val="24"/>
    </w:rPr>
  </w:style>
  <w:style w:type="paragraph" w:customStyle="1" w:styleId="BoxText">
    <w:name w:val="BoxText"/>
    <w:aliases w:val="bt"/>
    <w:basedOn w:val="OPCParaBase"/>
    <w:qFormat/>
    <w:rsid w:val="00916AA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16AA3"/>
    <w:rPr>
      <w:b/>
    </w:rPr>
  </w:style>
  <w:style w:type="paragraph" w:customStyle="1" w:styleId="BoxHeadItalic">
    <w:name w:val="BoxHeadItalic"/>
    <w:aliases w:val="bhi"/>
    <w:basedOn w:val="BoxText"/>
    <w:next w:val="BoxStep"/>
    <w:qFormat/>
    <w:rsid w:val="00916AA3"/>
    <w:rPr>
      <w:i/>
    </w:rPr>
  </w:style>
  <w:style w:type="paragraph" w:customStyle="1" w:styleId="BoxList">
    <w:name w:val="BoxList"/>
    <w:aliases w:val="bl"/>
    <w:basedOn w:val="BoxText"/>
    <w:qFormat/>
    <w:rsid w:val="00916AA3"/>
    <w:pPr>
      <w:ind w:left="1559" w:hanging="425"/>
    </w:pPr>
  </w:style>
  <w:style w:type="paragraph" w:customStyle="1" w:styleId="BoxNote">
    <w:name w:val="BoxNote"/>
    <w:aliases w:val="bn"/>
    <w:basedOn w:val="BoxText"/>
    <w:qFormat/>
    <w:rsid w:val="00916AA3"/>
    <w:pPr>
      <w:tabs>
        <w:tab w:val="left" w:pos="1985"/>
      </w:tabs>
      <w:spacing w:before="122" w:line="198" w:lineRule="exact"/>
      <w:ind w:left="2948" w:hanging="1814"/>
    </w:pPr>
    <w:rPr>
      <w:sz w:val="18"/>
    </w:rPr>
  </w:style>
  <w:style w:type="paragraph" w:customStyle="1" w:styleId="BoxPara">
    <w:name w:val="BoxPara"/>
    <w:aliases w:val="bp"/>
    <w:basedOn w:val="BoxText"/>
    <w:qFormat/>
    <w:rsid w:val="00916AA3"/>
    <w:pPr>
      <w:tabs>
        <w:tab w:val="right" w:pos="2268"/>
      </w:tabs>
      <w:ind w:left="2552" w:hanging="1418"/>
    </w:pPr>
  </w:style>
  <w:style w:type="paragraph" w:customStyle="1" w:styleId="BoxStep">
    <w:name w:val="BoxStep"/>
    <w:aliases w:val="bs"/>
    <w:basedOn w:val="BoxText"/>
    <w:qFormat/>
    <w:rsid w:val="00916AA3"/>
    <w:pPr>
      <w:ind w:left="1985" w:hanging="851"/>
    </w:pPr>
  </w:style>
  <w:style w:type="character" w:customStyle="1" w:styleId="CharAmPartNo">
    <w:name w:val="CharAmPartNo"/>
    <w:basedOn w:val="OPCCharBase"/>
    <w:uiPriority w:val="1"/>
    <w:qFormat/>
    <w:rsid w:val="00916AA3"/>
  </w:style>
  <w:style w:type="character" w:customStyle="1" w:styleId="CharAmPartText">
    <w:name w:val="CharAmPartText"/>
    <w:basedOn w:val="OPCCharBase"/>
    <w:uiPriority w:val="1"/>
    <w:qFormat/>
    <w:rsid w:val="00916AA3"/>
  </w:style>
  <w:style w:type="character" w:customStyle="1" w:styleId="CharBoldItalic">
    <w:name w:val="CharBoldItalic"/>
    <w:basedOn w:val="OPCCharBase"/>
    <w:uiPriority w:val="1"/>
    <w:qFormat/>
    <w:rsid w:val="00916AA3"/>
    <w:rPr>
      <w:b/>
      <w:i/>
    </w:rPr>
  </w:style>
  <w:style w:type="character" w:customStyle="1" w:styleId="CharItalic">
    <w:name w:val="CharItalic"/>
    <w:basedOn w:val="OPCCharBase"/>
    <w:uiPriority w:val="1"/>
    <w:qFormat/>
    <w:rsid w:val="00916AA3"/>
    <w:rPr>
      <w:i/>
    </w:rPr>
  </w:style>
  <w:style w:type="character" w:customStyle="1" w:styleId="CharSubdNo">
    <w:name w:val="CharSubdNo"/>
    <w:basedOn w:val="OPCCharBase"/>
    <w:uiPriority w:val="1"/>
    <w:qFormat/>
    <w:rsid w:val="00916AA3"/>
  </w:style>
  <w:style w:type="character" w:customStyle="1" w:styleId="CharSubdText">
    <w:name w:val="CharSubdText"/>
    <w:basedOn w:val="OPCCharBase"/>
    <w:uiPriority w:val="1"/>
    <w:qFormat/>
    <w:rsid w:val="00916AA3"/>
  </w:style>
  <w:style w:type="paragraph" w:customStyle="1" w:styleId="CTA--">
    <w:name w:val="CTA --"/>
    <w:basedOn w:val="OPCParaBase"/>
    <w:next w:val="Normal"/>
    <w:rsid w:val="00916AA3"/>
    <w:pPr>
      <w:spacing w:before="60" w:line="240" w:lineRule="atLeast"/>
      <w:ind w:left="142" w:hanging="142"/>
    </w:pPr>
    <w:rPr>
      <w:sz w:val="20"/>
    </w:rPr>
  </w:style>
  <w:style w:type="paragraph" w:customStyle="1" w:styleId="CTA-">
    <w:name w:val="CTA -"/>
    <w:basedOn w:val="OPCParaBase"/>
    <w:rsid w:val="00916AA3"/>
    <w:pPr>
      <w:spacing w:before="60" w:line="240" w:lineRule="atLeast"/>
      <w:ind w:left="85" w:hanging="85"/>
    </w:pPr>
    <w:rPr>
      <w:sz w:val="20"/>
    </w:rPr>
  </w:style>
  <w:style w:type="paragraph" w:customStyle="1" w:styleId="CTA---">
    <w:name w:val="CTA ---"/>
    <w:basedOn w:val="OPCParaBase"/>
    <w:next w:val="Normal"/>
    <w:rsid w:val="00916AA3"/>
    <w:pPr>
      <w:spacing w:before="60" w:line="240" w:lineRule="atLeast"/>
      <w:ind w:left="198" w:hanging="198"/>
    </w:pPr>
    <w:rPr>
      <w:sz w:val="20"/>
    </w:rPr>
  </w:style>
  <w:style w:type="paragraph" w:customStyle="1" w:styleId="CTA----">
    <w:name w:val="CTA ----"/>
    <w:basedOn w:val="OPCParaBase"/>
    <w:next w:val="Normal"/>
    <w:rsid w:val="00916AA3"/>
    <w:pPr>
      <w:spacing w:before="60" w:line="240" w:lineRule="atLeast"/>
      <w:ind w:left="255" w:hanging="255"/>
    </w:pPr>
    <w:rPr>
      <w:sz w:val="20"/>
    </w:rPr>
  </w:style>
  <w:style w:type="paragraph" w:customStyle="1" w:styleId="CTA1a">
    <w:name w:val="CTA 1(a)"/>
    <w:basedOn w:val="OPCParaBase"/>
    <w:rsid w:val="00916AA3"/>
    <w:pPr>
      <w:tabs>
        <w:tab w:val="right" w:pos="414"/>
      </w:tabs>
      <w:spacing w:before="40" w:line="240" w:lineRule="atLeast"/>
      <w:ind w:left="675" w:hanging="675"/>
    </w:pPr>
    <w:rPr>
      <w:sz w:val="20"/>
    </w:rPr>
  </w:style>
  <w:style w:type="paragraph" w:customStyle="1" w:styleId="CTA1ai">
    <w:name w:val="CTA 1(a)(i)"/>
    <w:basedOn w:val="OPCParaBase"/>
    <w:rsid w:val="00916AA3"/>
    <w:pPr>
      <w:tabs>
        <w:tab w:val="right" w:pos="1004"/>
      </w:tabs>
      <w:spacing w:before="40" w:line="240" w:lineRule="atLeast"/>
      <w:ind w:left="1253" w:hanging="1253"/>
    </w:pPr>
    <w:rPr>
      <w:sz w:val="20"/>
    </w:rPr>
  </w:style>
  <w:style w:type="paragraph" w:customStyle="1" w:styleId="CTA2a">
    <w:name w:val="CTA 2(a)"/>
    <w:basedOn w:val="OPCParaBase"/>
    <w:rsid w:val="00916AA3"/>
    <w:pPr>
      <w:tabs>
        <w:tab w:val="right" w:pos="482"/>
      </w:tabs>
      <w:spacing w:before="40" w:line="240" w:lineRule="atLeast"/>
      <w:ind w:left="748" w:hanging="748"/>
    </w:pPr>
    <w:rPr>
      <w:sz w:val="20"/>
    </w:rPr>
  </w:style>
  <w:style w:type="paragraph" w:customStyle="1" w:styleId="CTA2ai">
    <w:name w:val="CTA 2(a)(i)"/>
    <w:basedOn w:val="OPCParaBase"/>
    <w:rsid w:val="00916AA3"/>
    <w:pPr>
      <w:tabs>
        <w:tab w:val="right" w:pos="1089"/>
      </w:tabs>
      <w:spacing w:before="40" w:line="240" w:lineRule="atLeast"/>
      <w:ind w:left="1327" w:hanging="1327"/>
    </w:pPr>
    <w:rPr>
      <w:sz w:val="20"/>
    </w:rPr>
  </w:style>
  <w:style w:type="paragraph" w:customStyle="1" w:styleId="CTA3a">
    <w:name w:val="CTA 3(a)"/>
    <w:basedOn w:val="OPCParaBase"/>
    <w:rsid w:val="00916AA3"/>
    <w:pPr>
      <w:tabs>
        <w:tab w:val="right" w:pos="556"/>
      </w:tabs>
      <w:spacing w:before="40" w:line="240" w:lineRule="atLeast"/>
      <w:ind w:left="805" w:hanging="805"/>
    </w:pPr>
    <w:rPr>
      <w:sz w:val="20"/>
    </w:rPr>
  </w:style>
  <w:style w:type="paragraph" w:customStyle="1" w:styleId="CTA3ai">
    <w:name w:val="CTA 3(a)(i)"/>
    <w:basedOn w:val="OPCParaBase"/>
    <w:rsid w:val="00916AA3"/>
    <w:pPr>
      <w:tabs>
        <w:tab w:val="right" w:pos="1140"/>
      </w:tabs>
      <w:spacing w:before="40" w:line="240" w:lineRule="atLeast"/>
      <w:ind w:left="1361" w:hanging="1361"/>
    </w:pPr>
    <w:rPr>
      <w:sz w:val="20"/>
    </w:rPr>
  </w:style>
  <w:style w:type="paragraph" w:customStyle="1" w:styleId="CTA4a">
    <w:name w:val="CTA 4(a)"/>
    <w:basedOn w:val="OPCParaBase"/>
    <w:rsid w:val="00916AA3"/>
    <w:pPr>
      <w:tabs>
        <w:tab w:val="right" w:pos="624"/>
      </w:tabs>
      <w:spacing w:before="40" w:line="240" w:lineRule="atLeast"/>
      <w:ind w:left="873" w:hanging="873"/>
    </w:pPr>
    <w:rPr>
      <w:sz w:val="20"/>
    </w:rPr>
  </w:style>
  <w:style w:type="paragraph" w:customStyle="1" w:styleId="CTA4ai">
    <w:name w:val="CTA 4(a)(i)"/>
    <w:basedOn w:val="OPCParaBase"/>
    <w:rsid w:val="00916AA3"/>
    <w:pPr>
      <w:tabs>
        <w:tab w:val="right" w:pos="1213"/>
      </w:tabs>
      <w:spacing w:before="40" w:line="240" w:lineRule="atLeast"/>
      <w:ind w:left="1452" w:hanging="1452"/>
    </w:pPr>
    <w:rPr>
      <w:sz w:val="20"/>
    </w:rPr>
  </w:style>
  <w:style w:type="paragraph" w:customStyle="1" w:styleId="CTACAPS">
    <w:name w:val="CTA CAPS"/>
    <w:basedOn w:val="OPCParaBase"/>
    <w:rsid w:val="00916AA3"/>
    <w:pPr>
      <w:spacing w:before="60" w:line="240" w:lineRule="atLeast"/>
    </w:pPr>
    <w:rPr>
      <w:sz w:val="20"/>
    </w:rPr>
  </w:style>
  <w:style w:type="paragraph" w:customStyle="1" w:styleId="CTAright">
    <w:name w:val="CTA right"/>
    <w:basedOn w:val="OPCParaBase"/>
    <w:rsid w:val="00916AA3"/>
    <w:pPr>
      <w:spacing w:before="60" w:line="240" w:lineRule="auto"/>
      <w:jc w:val="right"/>
    </w:pPr>
    <w:rPr>
      <w:sz w:val="20"/>
    </w:rPr>
  </w:style>
  <w:style w:type="paragraph" w:customStyle="1" w:styleId="House">
    <w:name w:val="House"/>
    <w:basedOn w:val="OPCParaBase"/>
    <w:rsid w:val="00916AA3"/>
    <w:pPr>
      <w:spacing w:line="240" w:lineRule="auto"/>
    </w:pPr>
    <w:rPr>
      <w:sz w:val="28"/>
    </w:rPr>
  </w:style>
  <w:style w:type="paragraph" w:customStyle="1" w:styleId="Item">
    <w:name w:val="Item"/>
    <w:aliases w:val="i"/>
    <w:basedOn w:val="OPCParaBase"/>
    <w:next w:val="ItemHead"/>
    <w:rsid w:val="00916AA3"/>
    <w:pPr>
      <w:keepLines/>
      <w:spacing w:before="80" w:line="240" w:lineRule="auto"/>
      <w:ind w:left="709"/>
    </w:pPr>
  </w:style>
  <w:style w:type="paragraph" w:customStyle="1" w:styleId="ItemHead">
    <w:name w:val="ItemHead"/>
    <w:aliases w:val="ih"/>
    <w:basedOn w:val="OPCParaBase"/>
    <w:next w:val="Item"/>
    <w:rsid w:val="00916AA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16AA3"/>
    <w:pPr>
      <w:spacing w:line="240" w:lineRule="auto"/>
    </w:pPr>
    <w:rPr>
      <w:b/>
      <w:sz w:val="32"/>
    </w:rPr>
  </w:style>
  <w:style w:type="paragraph" w:customStyle="1" w:styleId="notedraft">
    <w:name w:val="note(draft)"/>
    <w:aliases w:val="nd"/>
    <w:basedOn w:val="OPCParaBase"/>
    <w:rsid w:val="00916AA3"/>
    <w:pPr>
      <w:spacing w:before="240" w:line="240" w:lineRule="auto"/>
      <w:ind w:left="284" w:hanging="284"/>
    </w:pPr>
    <w:rPr>
      <w:i/>
      <w:sz w:val="24"/>
    </w:rPr>
  </w:style>
  <w:style w:type="paragraph" w:customStyle="1" w:styleId="notemargin">
    <w:name w:val="note(margin)"/>
    <w:aliases w:val="nm"/>
    <w:basedOn w:val="OPCParaBase"/>
    <w:rsid w:val="00916AA3"/>
    <w:pPr>
      <w:tabs>
        <w:tab w:val="left" w:pos="709"/>
      </w:tabs>
      <w:spacing w:before="122" w:line="198" w:lineRule="exact"/>
      <w:ind w:left="709" w:hanging="709"/>
    </w:pPr>
    <w:rPr>
      <w:sz w:val="18"/>
    </w:rPr>
  </w:style>
  <w:style w:type="paragraph" w:customStyle="1" w:styleId="notepara">
    <w:name w:val="note(para)"/>
    <w:aliases w:val="na"/>
    <w:basedOn w:val="OPCParaBase"/>
    <w:rsid w:val="00916AA3"/>
    <w:pPr>
      <w:spacing w:before="40" w:line="198" w:lineRule="exact"/>
      <w:ind w:left="2354" w:hanging="369"/>
    </w:pPr>
    <w:rPr>
      <w:sz w:val="18"/>
    </w:rPr>
  </w:style>
  <w:style w:type="paragraph" w:customStyle="1" w:styleId="noteParlAmend">
    <w:name w:val="note(ParlAmend)"/>
    <w:aliases w:val="npp"/>
    <w:basedOn w:val="OPCParaBase"/>
    <w:next w:val="ParlAmend"/>
    <w:rsid w:val="00916AA3"/>
    <w:pPr>
      <w:spacing w:line="240" w:lineRule="auto"/>
      <w:jc w:val="right"/>
    </w:pPr>
    <w:rPr>
      <w:rFonts w:ascii="Arial" w:hAnsi="Arial"/>
      <w:b/>
      <w:i/>
    </w:rPr>
  </w:style>
  <w:style w:type="paragraph" w:customStyle="1" w:styleId="notetext">
    <w:name w:val="note(text)"/>
    <w:aliases w:val="n"/>
    <w:basedOn w:val="OPCParaBase"/>
    <w:link w:val="notetextChar"/>
    <w:rsid w:val="00916AA3"/>
    <w:pPr>
      <w:spacing w:before="122" w:line="240" w:lineRule="auto"/>
      <w:ind w:left="1985" w:hanging="851"/>
    </w:pPr>
    <w:rPr>
      <w:sz w:val="18"/>
    </w:rPr>
  </w:style>
  <w:style w:type="paragraph" w:customStyle="1" w:styleId="Page1">
    <w:name w:val="Page1"/>
    <w:basedOn w:val="OPCParaBase"/>
    <w:rsid w:val="00916AA3"/>
    <w:pPr>
      <w:spacing w:before="5600" w:line="240" w:lineRule="auto"/>
    </w:pPr>
    <w:rPr>
      <w:b/>
      <w:sz w:val="32"/>
    </w:rPr>
  </w:style>
  <w:style w:type="paragraph" w:customStyle="1" w:styleId="paragraphsub">
    <w:name w:val="paragraph(sub)"/>
    <w:aliases w:val="aa"/>
    <w:basedOn w:val="OPCParaBase"/>
    <w:rsid w:val="00916AA3"/>
    <w:pPr>
      <w:tabs>
        <w:tab w:val="right" w:pos="1985"/>
      </w:tabs>
      <w:spacing w:before="40" w:line="240" w:lineRule="auto"/>
      <w:ind w:left="2098" w:hanging="2098"/>
    </w:pPr>
  </w:style>
  <w:style w:type="paragraph" w:customStyle="1" w:styleId="paragraphsub-sub">
    <w:name w:val="paragraph(sub-sub)"/>
    <w:aliases w:val="aaa"/>
    <w:basedOn w:val="OPCParaBase"/>
    <w:rsid w:val="00916AA3"/>
    <w:pPr>
      <w:tabs>
        <w:tab w:val="right" w:pos="2722"/>
      </w:tabs>
      <w:spacing w:before="40" w:line="240" w:lineRule="auto"/>
      <w:ind w:left="2835" w:hanging="2835"/>
    </w:pPr>
  </w:style>
  <w:style w:type="paragraph" w:customStyle="1" w:styleId="ParlAmend">
    <w:name w:val="ParlAmend"/>
    <w:aliases w:val="pp"/>
    <w:basedOn w:val="OPCParaBase"/>
    <w:rsid w:val="00916AA3"/>
    <w:pPr>
      <w:spacing w:before="240" w:line="240" w:lineRule="atLeast"/>
      <w:ind w:hanging="567"/>
    </w:pPr>
    <w:rPr>
      <w:sz w:val="24"/>
    </w:rPr>
  </w:style>
  <w:style w:type="paragraph" w:customStyle="1" w:styleId="Portfolio">
    <w:name w:val="Portfolio"/>
    <w:basedOn w:val="OPCParaBase"/>
    <w:rsid w:val="00916AA3"/>
    <w:pPr>
      <w:spacing w:line="240" w:lineRule="auto"/>
    </w:pPr>
    <w:rPr>
      <w:i/>
      <w:sz w:val="20"/>
    </w:rPr>
  </w:style>
  <w:style w:type="paragraph" w:customStyle="1" w:styleId="Preamble">
    <w:name w:val="Preamble"/>
    <w:basedOn w:val="OPCParaBase"/>
    <w:next w:val="Normal"/>
    <w:rsid w:val="00916AA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16AA3"/>
    <w:pPr>
      <w:spacing w:line="240" w:lineRule="auto"/>
    </w:pPr>
    <w:rPr>
      <w:i/>
      <w:sz w:val="20"/>
    </w:rPr>
  </w:style>
  <w:style w:type="paragraph" w:customStyle="1" w:styleId="Session">
    <w:name w:val="Session"/>
    <w:basedOn w:val="OPCParaBase"/>
    <w:rsid w:val="00916AA3"/>
    <w:pPr>
      <w:spacing w:line="240" w:lineRule="auto"/>
    </w:pPr>
    <w:rPr>
      <w:sz w:val="28"/>
    </w:rPr>
  </w:style>
  <w:style w:type="paragraph" w:customStyle="1" w:styleId="Sponsor">
    <w:name w:val="Sponsor"/>
    <w:basedOn w:val="OPCParaBase"/>
    <w:rsid w:val="00916AA3"/>
    <w:pPr>
      <w:spacing w:line="240" w:lineRule="auto"/>
    </w:pPr>
    <w:rPr>
      <w:i/>
    </w:rPr>
  </w:style>
  <w:style w:type="paragraph" w:customStyle="1" w:styleId="Subitem">
    <w:name w:val="Subitem"/>
    <w:aliases w:val="iss"/>
    <w:basedOn w:val="OPCParaBase"/>
    <w:rsid w:val="00916AA3"/>
    <w:pPr>
      <w:spacing w:before="180" w:line="240" w:lineRule="auto"/>
      <w:ind w:left="709" w:hanging="709"/>
    </w:pPr>
  </w:style>
  <w:style w:type="paragraph" w:customStyle="1" w:styleId="SubitemHead">
    <w:name w:val="SubitemHead"/>
    <w:aliases w:val="issh"/>
    <w:basedOn w:val="OPCParaBase"/>
    <w:rsid w:val="00916AA3"/>
    <w:pPr>
      <w:keepNext/>
      <w:keepLines/>
      <w:spacing w:before="220" w:line="240" w:lineRule="auto"/>
      <w:ind w:left="709"/>
    </w:pPr>
    <w:rPr>
      <w:rFonts w:ascii="Arial" w:hAnsi="Arial"/>
      <w:i/>
      <w:kern w:val="28"/>
    </w:rPr>
  </w:style>
  <w:style w:type="paragraph" w:customStyle="1" w:styleId="SubsectionHead">
    <w:name w:val="SubsectionHead"/>
    <w:aliases w:val="ssh"/>
    <w:basedOn w:val="OPCParaBase"/>
    <w:next w:val="subsection"/>
    <w:rsid w:val="00916AA3"/>
    <w:pPr>
      <w:keepNext/>
      <w:keepLines/>
      <w:spacing w:before="240" w:line="240" w:lineRule="auto"/>
      <w:ind w:left="1134"/>
    </w:pPr>
    <w:rPr>
      <w:i/>
    </w:rPr>
  </w:style>
  <w:style w:type="paragraph" w:customStyle="1" w:styleId="Tablea">
    <w:name w:val="Table(a)"/>
    <w:aliases w:val="ta"/>
    <w:basedOn w:val="OPCParaBase"/>
    <w:link w:val="TableaChar"/>
    <w:rsid w:val="00916AA3"/>
    <w:pPr>
      <w:spacing w:before="60" w:line="240" w:lineRule="auto"/>
      <w:ind w:left="284" w:hanging="284"/>
    </w:pPr>
    <w:rPr>
      <w:sz w:val="20"/>
    </w:rPr>
  </w:style>
  <w:style w:type="paragraph" w:customStyle="1" w:styleId="TableAA">
    <w:name w:val="Table(AA)"/>
    <w:aliases w:val="taaa"/>
    <w:basedOn w:val="OPCParaBase"/>
    <w:rsid w:val="00916AA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16AA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16AA3"/>
    <w:pPr>
      <w:spacing w:before="60" w:line="240" w:lineRule="atLeast"/>
    </w:pPr>
    <w:rPr>
      <w:sz w:val="20"/>
    </w:rPr>
  </w:style>
  <w:style w:type="paragraph" w:customStyle="1" w:styleId="TLPBoxTextnote">
    <w:name w:val="TLPBoxText(note"/>
    <w:aliases w:val="right)"/>
    <w:basedOn w:val="OPCParaBase"/>
    <w:rsid w:val="00916AA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16AA3"/>
    <w:pPr>
      <w:numPr>
        <w:numId w:val="18"/>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16AA3"/>
    <w:pPr>
      <w:spacing w:before="122" w:line="198" w:lineRule="exact"/>
      <w:ind w:left="1985" w:hanging="851"/>
      <w:jc w:val="right"/>
    </w:pPr>
    <w:rPr>
      <w:sz w:val="18"/>
    </w:rPr>
  </w:style>
  <w:style w:type="paragraph" w:customStyle="1" w:styleId="TLPTableBullet">
    <w:name w:val="TLPTableBullet"/>
    <w:aliases w:val="ttb"/>
    <w:basedOn w:val="OPCParaBase"/>
    <w:rsid w:val="00916AA3"/>
    <w:pPr>
      <w:spacing w:line="240" w:lineRule="exact"/>
      <w:ind w:left="284" w:hanging="284"/>
    </w:pPr>
    <w:rPr>
      <w:sz w:val="20"/>
    </w:rPr>
  </w:style>
  <w:style w:type="paragraph" w:customStyle="1" w:styleId="TofSectsGroupHeading">
    <w:name w:val="TofSects(GroupHeading)"/>
    <w:basedOn w:val="OPCParaBase"/>
    <w:next w:val="TofSectsSection"/>
    <w:rsid w:val="00916AA3"/>
    <w:pPr>
      <w:keepLines/>
      <w:spacing w:before="240" w:after="120" w:line="240" w:lineRule="auto"/>
      <w:ind w:left="794"/>
    </w:pPr>
    <w:rPr>
      <w:b/>
      <w:kern w:val="28"/>
      <w:sz w:val="20"/>
    </w:rPr>
  </w:style>
  <w:style w:type="paragraph" w:customStyle="1" w:styleId="TofSectsHeading">
    <w:name w:val="TofSects(Heading)"/>
    <w:basedOn w:val="OPCParaBase"/>
    <w:rsid w:val="00916AA3"/>
    <w:pPr>
      <w:spacing w:before="240" w:after="120" w:line="240" w:lineRule="auto"/>
    </w:pPr>
    <w:rPr>
      <w:b/>
      <w:sz w:val="24"/>
    </w:rPr>
  </w:style>
  <w:style w:type="paragraph" w:customStyle="1" w:styleId="TofSectsSection">
    <w:name w:val="TofSects(Section)"/>
    <w:basedOn w:val="OPCParaBase"/>
    <w:rsid w:val="00916AA3"/>
    <w:pPr>
      <w:keepLines/>
      <w:spacing w:before="40" w:line="240" w:lineRule="auto"/>
      <w:ind w:left="1588" w:hanging="794"/>
    </w:pPr>
    <w:rPr>
      <w:kern w:val="28"/>
      <w:sz w:val="18"/>
    </w:rPr>
  </w:style>
  <w:style w:type="paragraph" w:customStyle="1" w:styleId="TofSectsSubdiv">
    <w:name w:val="TofSects(Subdiv)"/>
    <w:basedOn w:val="OPCParaBase"/>
    <w:rsid w:val="00916AA3"/>
    <w:pPr>
      <w:keepLines/>
      <w:spacing w:before="80" w:line="240" w:lineRule="auto"/>
      <w:ind w:left="1588" w:hanging="794"/>
    </w:pPr>
    <w:rPr>
      <w:kern w:val="28"/>
    </w:rPr>
  </w:style>
  <w:style w:type="paragraph" w:customStyle="1" w:styleId="WRStyle">
    <w:name w:val="WR Style"/>
    <w:aliases w:val="WR"/>
    <w:basedOn w:val="OPCParaBase"/>
    <w:rsid w:val="00916AA3"/>
    <w:pPr>
      <w:spacing w:before="240" w:line="240" w:lineRule="auto"/>
      <w:ind w:left="284" w:hanging="284"/>
    </w:pPr>
    <w:rPr>
      <w:b/>
      <w:i/>
      <w:kern w:val="28"/>
      <w:sz w:val="24"/>
    </w:rPr>
  </w:style>
  <w:style w:type="paragraph" w:customStyle="1" w:styleId="noteToPara">
    <w:name w:val="noteToPara"/>
    <w:aliases w:val="ntp"/>
    <w:basedOn w:val="OPCParaBase"/>
    <w:rsid w:val="00916AA3"/>
    <w:pPr>
      <w:spacing w:before="122" w:line="198" w:lineRule="exact"/>
      <w:ind w:left="2353" w:hanging="709"/>
    </w:pPr>
    <w:rPr>
      <w:sz w:val="18"/>
    </w:rPr>
  </w:style>
  <w:style w:type="character" w:customStyle="1" w:styleId="FooterChar">
    <w:name w:val="Footer Char"/>
    <w:basedOn w:val="DefaultParagraphFont"/>
    <w:link w:val="Footer"/>
    <w:rsid w:val="00916AA3"/>
    <w:rPr>
      <w:sz w:val="22"/>
      <w:szCs w:val="24"/>
    </w:rPr>
  </w:style>
  <w:style w:type="character" w:customStyle="1" w:styleId="BalloonTextChar">
    <w:name w:val="Balloon Text Char"/>
    <w:basedOn w:val="DefaultParagraphFont"/>
    <w:link w:val="BalloonText"/>
    <w:uiPriority w:val="99"/>
    <w:rsid w:val="00916AA3"/>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916AA3"/>
    <w:pPr>
      <w:keepNext/>
      <w:spacing w:before="60" w:line="240" w:lineRule="atLeast"/>
    </w:pPr>
    <w:rPr>
      <w:b/>
      <w:sz w:val="20"/>
    </w:rPr>
  </w:style>
  <w:style w:type="table" w:customStyle="1" w:styleId="CFlag">
    <w:name w:val="CFlag"/>
    <w:basedOn w:val="TableNormal"/>
    <w:uiPriority w:val="99"/>
    <w:rsid w:val="00916AA3"/>
    <w:tblPr/>
  </w:style>
  <w:style w:type="paragraph" w:customStyle="1" w:styleId="CompiledActNo">
    <w:name w:val="CompiledActNo"/>
    <w:basedOn w:val="OPCParaBase"/>
    <w:next w:val="Normal"/>
    <w:rsid w:val="00916AA3"/>
    <w:rPr>
      <w:b/>
      <w:sz w:val="24"/>
      <w:szCs w:val="24"/>
    </w:rPr>
  </w:style>
  <w:style w:type="paragraph" w:customStyle="1" w:styleId="CompiledMadeUnder">
    <w:name w:val="CompiledMadeUnder"/>
    <w:basedOn w:val="OPCParaBase"/>
    <w:next w:val="Normal"/>
    <w:rsid w:val="00916AA3"/>
    <w:rPr>
      <w:i/>
      <w:sz w:val="24"/>
      <w:szCs w:val="24"/>
    </w:rPr>
  </w:style>
  <w:style w:type="paragraph" w:customStyle="1" w:styleId="Paragraphsub-sub-sub">
    <w:name w:val="Paragraph(sub-sub-sub)"/>
    <w:aliases w:val="aaaa"/>
    <w:basedOn w:val="OPCParaBase"/>
    <w:rsid w:val="00916AA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16AA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16AA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16AA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16AA3"/>
    <w:pPr>
      <w:tabs>
        <w:tab w:val="right" w:pos="1412"/>
      </w:tabs>
      <w:spacing w:before="60" w:line="240" w:lineRule="auto"/>
      <w:ind w:left="1525" w:hanging="1525"/>
    </w:pPr>
    <w:rPr>
      <w:sz w:val="20"/>
    </w:rPr>
  </w:style>
  <w:style w:type="paragraph" w:customStyle="1" w:styleId="NoteToSubpara">
    <w:name w:val="NoteToSubpara"/>
    <w:aliases w:val="nts"/>
    <w:basedOn w:val="OPCParaBase"/>
    <w:rsid w:val="00916AA3"/>
    <w:pPr>
      <w:spacing w:before="40" w:line="198" w:lineRule="exact"/>
      <w:ind w:left="2835" w:hanging="709"/>
    </w:pPr>
    <w:rPr>
      <w:sz w:val="18"/>
    </w:rPr>
  </w:style>
  <w:style w:type="paragraph" w:customStyle="1" w:styleId="ENoteTableHeading">
    <w:name w:val="ENoteTableHeading"/>
    <w:aliases w:val="enth"/>
    <w:basedOn w:val="OPCParaBase"/>
    <w:rsid w:val="00916AA3"/>
    <w:pPr>
      <w:keepNext/>
      <w:spacing w:before="60" w:line="240" w:lineRule="atLeast"/>
    </w:pPr>
    <w:rPr>
      <w:rFonts w:ascii="Arial" w:hAnsi="Arial"/>
      <w:b/>
      <w:sz w:val="16"/>
    </w:rPr>
  </w:style>
  <w:style w:type="paragraph" w:customStyle="1" w:styleId="ENoteTTi">
    <w:name w:val="ENoteTTi"/>
    <w:aliases w:val="entti"/>
    <w:basedOn w:val="OPCParaBase"/>
    <w:rsid w:val="00916AA3"/>
    <w:pPr>
      <w:keepNext/>
      <w:spacing w:before="60" w:line="240" w:lineRule="atLeast"/>
      <w:ind w:left="170"/>
    </w:pPr>
    <w:rPr>
      <w:sz w:val="16"/>
    </w:rPr>
  </w:style>
  <w:style w:type="paragraph" w:customStyle="1" w:styleId="ENotesHeading1">
    <w:name w:val="ENotesHeading 1"/>
    <w:aliases w:val="Enh1,ENh1"/>
    <w:basedOn w:val="OPCParaBase"/>
    <w:next w:val="Normal"/>
    <w:rsid w:val="00916AA3"/>
    <w:pPr>
      <w:spacing w:before="120"/>
      <w:outlineLvl w:val="1"/>
    </w:pPr>
    <w:rPr>
      <w:b/>
      <w:sz w:val="28"/>
      <w:szCs w:val="28"/>
    </w:rPr>
  </w:style>
  <w:style w:type="paragraph" w:customStyle="1" w:styleId="ENotesHeading2">
    <w:name w:val="ENotesHeading 2"/>
    <w:aliases w:val="Enh2"/>
    <w:basedOn w:val="OPCParaBase"/>
    <w:next w:val="Normal"/>
    <w:rsid w:val="00916AA3"/>
    <w:pPr>
      <w:spacing w:before="120" w:after="120"/>
      <w:outlineLvl w:val="2"/>
    </w:pPr>
    <w:rPr>
      <w:b/>
      <w:sz w:val="24"/>
      <w:szCs w:val="28"/>
    </w:rPr>
  </w:style>
  <w:style w:type="paragraph" w:customStyle="1" w:styleId="ENoteTTIndentHeading">
    <w:name w:val="ENoteTTIndentHeading"/>
    <w:aliases w:val="enTTHi"/>
    <w:basedOn w:val="OPCParaBase"/>
    <w:rsid w:val="00916AA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16AA3"/>
    <w:pPr>
      <w:spacing w:before="60" w:line="240" w:lineRule="atLeast"/>
    </w:pPr>
    <w:rPr>
      <w:sz w:val="16"/>
    </w:rPr>
  </w:style>
  <w:style w:type="paragraph" w:customStyle="1" w:styleId="MadeunderText">
    <w:name w:val="MadeunderText"/>
    <w:basedOn w:val="OPCParaBase"/>
    <w:next w:val="CompiledMadeUnder"/>
    <w:rsid w:val="00916AA3"/>
    <w:pPr>
      <w:spacing w:before="240"/>
    </w:pPr>
    <w:rPr>
      <w:sz w:val="24"/>
      <w:szCs w:val="24"/>
    </w:rPr>
  </w:style>
  <w:style w:type="paragraph" w:customStyle="1" w:styleId="ENotesHeading3">
    <w:name w:val="ENotesHeading 3"/>
    <w:aliases w:val="Enh3"/>
    <w:basedOn w:val="OPCParaBase"/>
    <w:next w:val="Normal"/>
    <w:rsid w:val="00916AA3"/>
    <w:pPr>
      <w:keepNext/>
      <w:spacing w:before="120" w:line="240" w:lineRule="auto"/>
      <w:outlineLvl w:val="4"/>
    </w:pPr>
    <w:rPr>
      <w:b/>
      <w:szCs w:val="24"/>
    </w:rPr>
  </w:style>
  <w:style w:type="paragraph" w:customStyle="1" w:styleId="InstNo">
    <w:name w:val="InstNo"/>
    <w:basedOn w:val="OPCParaBase"/>
    <w:next w:val="Normal"/>
    <w:rsid w:val="00916AA3"/>
    <w:rPr>
      <w:b/>
      <w:sz w:val="28"/>
      <w:szCs w:val="32"/>
    </w:rPr>
  </w:style>
  <w:style w:type="paragraph" w:customStyle="1" w:styleId="TerritoryT">
    <w:name w:val="TerritoryT"/>
    <w:basedOn w:val="OPCParaBase"/>
    <w:next w:val="Normal"/>
    <w:rsid w:val="00916AA3"/>
    <w:rPr>
      <w:b/>
      <w:sz w:val="32"/>
    </w:rPr>
  </w:style>
  <w:style w:type="paragraph" w:customStyle="1" w:styleId="LegislationMadeUnder">
    <w:name w:val="LegislationMadeUnder"/>
    <w:basedOn w:val="OPCParaBase"/>
    <w:next w:val="Normal"/>
    <w:rsid w:val="00916AA3"/>
    <w:rPr>
      <w:i/>
      <w:sz w:val="32"/>
      <w:szCs w:val="32"/>
    </w:rPr>
  </w:style>
  <w:style w:type="paragraph" w:customStyle="1" w:styleId="ActHead10">
    <w:name w:val="ActHead 10"/>
    <w:aliases w:val="sp"/>
    <w:basedOn w:val="OPCParaBase"/>
    <w:next w:val="ActHead3"/>
    <w:rsid w:val="00916AA3"/>
    <w:pPr>
      <w:keepNext/>
      <w:spacing w:before="280" w:line="240" w:lineRule="auto"/>
      <w:outlineLvl w:val="1"/>
    </w:pPr>
    <w:rPr>
      <w:b/>
      <w:sz w:val="32"/>
      <w:szCs w:val="30"/>
    </w:rPr>
  </w:style>
  <w:style w:type="paragraph" w:customStyle="1" w:styleId="SignCoverPageEnd">
    <w:name w:val="SignCoverPageEnd"/>
    <w:basedOn w:val="OPCParaBase"/>
    <w:next w:val="Normal"/>
    <w:rsid w:val="00916AA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16AA3"/>
    <w:pPr>
      <w:pBdr>
        <w:top w:val="single" w:sz="4" w:space="1" w:color="auto"/>
      </w:pBdr>
      <w:spacing w:before="360"/>
      <w:ind w:right="397"/>
      <w:jc w:val="both"/>
    </w:pPr>
  </w:style>
  <w:style w:type="paragraph" w:customStyle="1" w:styleId="NotesHeading1">
    <w:name w:val="NotesHeading 1"/>
    <w:basedOn w:val="OPCParaBase"/>
    <w:next w:val="Normal"/>
    <w:rsid w:val="00916AA3"/>
    <w:rPr>
      <w:b/>
      <w:sz w:val="28"/>
      <w:szCs w:val="28"/>
    </w:rPr>
  </w:style>
  <w:style w:type="paragraph" w:customStyle="1" w:styleId="NotesHeading2">
    <w:name w:val="NotesHeading 2"/>
    <w:basedOn w:val="OPCParaBase"/>
    <w:next w:val="Normal"/>
    <w:rsid w:val="00916AA3"/>
    <w:rPr>
      <w:b/>
      <w:sz w:val="28"/>
      <w:szCs w:val="28"/>
    </w:rPr>
  </w:style>
  <w:style w:type="paragraph" w:customStyle="1" w:styleId="ActHead1">
    <w:name w:val="ActHead 1"/>
    <w:aliases w:val="c"/>
    <w:basedOn w:val="OPCParaBase"/>
    <w:next w:val="Normal"/>
    <w:qFormat/>
    <w:rsid w:val="00916AA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16AA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16AA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16AA3"/>
    <w:pPr>
      <w:keepNext/>
      <w:keepLines/>
      <w:spacing w:before="220" w:line="240" w:lineRule="auto"/>
      <w:ind w:left="1134" w:hanging="1134"/>
      <w:outlineLvl w:val="3"/>
    </w:pPr>
    <w:rPr>
      <w:b/>
      <w:kern w:val="28"/>
      <w:sz w:val="26"/>
    </w:rPr>
  </w:style>
  <w:style w:type="character" w:customStyle="1" w:styleId="TableaChar">
    <w:name w:val="Table(a) Char"/>
    <w:aliases w:val="ta Char"/>
    <w:basedOn w:val="DefaultParagraphFont"/>
    <w:link w:val="Tablea"/>
    <w:rsid w:val="00565E6E"/>
  </w:style>
  <w:style w:type="paragraph" w:customStyle="1" w:styleId="HSR">
    <w:name w:val="HSR"/>
    <w:aliases w:val="Subregulation Heading"/>
    <w:basedOn w:val="Normal"/>
    <w:next w:val="Normal"/>
    <w:rsid w:val="002E1B7D"/>
    <w:pPr>
      <w:keepNext/>
      <w:spacing w:before="300" w:line="240" w:lineRule="auto"/>
      <w:ind w:left="964"/>
    </w:pPr>
    <w:rPr>
      <w:rFonts w:ascii="Arial" w:eastAsia="Times New Roman" w:hAnsi="Arial" w:cs="Times New Roman"/>
      <w:i/>
      <w:sz w:val="24"/>
      <w:szCs w:val="24"/>
    </w:rPr>
  </w:style>
  <w:style w:type="paragraph" w:customStyle="1" w:styleId="P1">
    <w:name w:val="P1"/>
    <w:aliases w:val="(a)"/>
    <w:basedOn w:val="Normal"/>
    <w:rsid w:val="002E1B7D"/>
    <w:pPr>
      <w:tabs>
        <w:tab w:val="right" w:pos="1191"/>
      </w:tabs>
      <w:spacing w:before="60" w:line="260" w:lineRule="exact"/>
      <w:ind w:left="1418" w:hanging="1418"/>
      <w:jc w:val="both"/>
    </w:pPr>
    <w:rPr>
      <w:rFonts w:eastAsia="Times New Roman" w:cs="Times New Roman"/>
      <w:sz w:val="24"/>
      <w:szCs w:val="24"/>
    </w:rPr>
  </w:style>
  <w:style w:type="paragraph" w:customStyle="1" w:styleId="ScheduleHeading">
    <w:name w:val="Schedule Heading"/>
    <w:basedOn w:val="Normal"/>
    <w:next w:val="Normal"/>
    <w:rsid w:val="002E1B7D"/>
    <w:pPr>
      <w:keepNext/>
      <w:keepLines/>
      <w:spacing w:before="360" w:line="240" w:lineRule="auto"/>
      <w:ind w:left="964" w:hanging="964"/>
    </w:pPr>
    <w:rPr>
      <w:rFonts w:ascii="Arial" w:eastAsia="Times New Roman" w:hAnsi="Arial" w:cs="Times New Roman"/>
      <w:b/>
      <w:sz w:val="24"/>
      <w:szCs w:val="24"/>
    </w:rPr>
  </w:style>
  <w:style w:type="paragraph" w:customStyle="1" w:styleId="Schedulepara">
    <w:name w:val="Schedule para"/>
    <w:basedOn w:val="Normal"/>
    <w:rsid w:val="002E1B7D"/>
    <w:pPr>
      <w:tabs>
        <w:tab w:val="right" w:pos="567"/>
      </w:tabs>
      <w:spacing w:before="180" w:line="260" w:lineRule="exact"/>
      <w:ind w:left="964" w:hanging="964"/>
      <w:jc w:val="both"/>
    </w:pPr>
    <w:rPr>
      <w:rFonts w:eastAsia="Times New Roman" w:cs="Times New Roman"/>
      <w:sz w:val="24"/>
      <w:szCs w:val="24"/>
    </w:rPr>
  </w:style>
  <w:style w:type="paragraph" w:customStyle="1" w:styleId="TableText0">
    <w:name w:val="TableText"/>
    <w:basedOn w:val="Normal"/>
    <w:rsid w:val="002E1B7D"/>
    <w:pPr>
      <w:spacing w:before="60" w:after="60" w:line="240" w:lineRule="exact"/>
    </w:pPr>
    <w:rPr>
      <w:rFonts w:eastAsia="Times New Roman" w:cs="Times New Roman"/>
      <w:szCs w:val="24"/>
    </w:rPr>
  </w:style>
  <w:style w:type="paragraph" w:customStyle="1" w:styleId="Schedulereference">
    <w:name w:val="Schedule reference"/>
    <w:basedOn w:val="Normal"/>
    <w:next w:val="Normal"/>
    <w:rsid w:val="002E1B7D"/>
    <w:pPr>
      <w:keepNext/>
      <w:keepLines/>
      <w:spacing w:before="60" w:line="200" w:lineRule="exact"/>
      <w:ind w:left="2410"/>
    </w:pPr>
    <w:rPr>
      <w:rFonts w:ascii="Arial" w:eastAsia="Times New Roman" w:hAnsi="Arial" w:cs="Times New Roman"/>
      <w:sz w:val="18"/>
      <w:szCs w:val="24"/>
    </w:rPr>
  </w:style>
  <w:style w:type="paragraph" w:customStyle="1" w:styleId="A3S">
    <w:name w:val="A3S"/>
    <w:aliases w:val="Schedule Amendment"/>
    <w:basedOn w:val="Normal"/>
    <w:next w:val="Normal"/>
    <w:rsid w:val="002E1B7D"/>
    <w:pPr>
      <w:spacing w:before="60" w:line="260" w:lineRule="exact"/>
      <w:ind w:left="1247"/>
      <w:jc w:val="both"/>
    </w:pPr>
    <w:rPr>
      <w:rFonts w:eastAsia="Times New Roman" w:cs="Times New Roman"/>
      <w:sz w:val="24"/>
      <w:szCs w:val="24"/>
    </w:rPr>
  </w:style>
  <w:style w:type="paragraph" w:customStyle="1" w:styleId="R2">
    <w:name w:val="R2"/>
    <w:aliases w:val="(2)"/>
    <w:basedOn w:val="Normal"/>
    <w:rsid w:val="002E1B7D"/>
    <w:pPr>
      <w:keepLines/>
      <w:tabs>
        <w:tab w:val="right" w:pos="794"/>
      </w:tabs>
      <w:spacing w:before="180" w:line="260" w:lineRule="exact"/>
      <w:ind w:left="964" w:hanging="964"/>
      <w:jc w:val="both"/>
    </w:pPr>
    <w:rPr>
      <w:rFonts w:eastAsia="Times New Roman" w:cs="Times New Roman"/>
      <w:sz w:val="24"/>
      <w:szCs w:val="24"/>
    </w:rPr>
  </w:style>
  <w:style w:type="paragraph" w:customStyle="1" w:styleId="SubPartCASA">
    <w:name w:val="SubPart(CASA)"/>
    <w:aliases w:val="csp"/>
    <w:basedOn w:val="OPCParaBase"/>
    <w:next w:val="ActHead3"/>
    <w:rsid w:val="00916AA3"/>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916AA3"/>
  </w:style>
  <w:style w:type="character" w:customStyle="1" w:styleId="CharSubPartNoCASA">
    <w:name w:val="CharSubPartNo(CASA)"/>
    <w:basedOn w:val="OPCCharBase"/>
    <w:uiPriority w:val="1"/>
    <w:rsid w:val="00916AA3"/>
  </w:style>
  <w:style w:type="paragraph" w:customStyle="1" w:styleId="ENoteTTIndentHeadingSub">
    <w:name w:val="ENoteTTIndentHeadingSub"/>
    <w:aliases w:val="enTTHis"/>
    <w:basedOn w:val="OPCParaBase"/>
    <w:rsid w:val="00916AA3"/>
    <w:pPr>
      <w:keepNext/>
      <w:spacing w:before="60" w:line="240" w:lineRule="atLeast"/>
      <w:ind w:left="340"/>
    </w:pPr>
    <w:rPr>
      <w:b/>
      <w:sz w:val="16"/>
    </w:rPr>
  </w:style>
  <w:style w:type="paragraph" w:customStyle="1" w:styleId="ENoteTTiSub">
    <w:name w:val="ENoteTTiSub"/>
    <w:aliases w:val="enttis"/>
    <w:basedOn w:val="OPCParaBase"/>
    <w:rsid w:val="00916AA3"/>
    <w:pPr>
      <w:keepNext/>
      <w:spacing w:before="60" w:line="240" w:lineRule="atLeast"/>
      <w:ind w:left="340"/>
    </w:pPr>
    <w:rPr>
      <w:sz w:val="16"/>
    </w:rPr>
  </w:style>
  <w:style w:type="paragraph" w:customStyle="1" w:styleId="SubDivisionMigration">
    <w:name w:val="SubDivisionMigration"/>
    <w:aliases w:val="sdm"/>
    <w:basedOn w:val="OPCParaBase"/>
    <w:rsid w:val="00916AA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16AA3"/>
    <w:pPr>
      <w:keepNext/>
      <w:keepLines/>
      <w:spacing w:before="240" w:line="240" w:lineRule="auto"/>
      <w:ind w:left="1134" w:hanging="1134"/>
    </w:pPr>
    <w:rPr>
      <w:b/>
      <w:sz w:val="28"/>
    </w:rPr>
  </w:style>
  <w:style w:type="character" w:customStyle="1" w:styleId="notetextChar">
    <w:name w:val="note(text) Char"/>
    <w:aliases w:val="n Char"/>
    <w:basedOn w:val="DefaultParagraphFont"/>
    <w:link w:val="notetext"/>
    <w:rsid w:val="00B0692D"/>
    <w:rPr>
      <w:sz w:val="18"/>
    </w:rPr>
  </w:style>
  <w:style w:type="paragraph" w:customStyle="1" w:styleId="FreeForm">
    <w:name w:val="FreeForm"/>
    <w:rsid w:val="00916AA3"/>
    <w:rPr>
      <w:rFonts w:ascii="Arial" w:eastAsiaTheme="minorHAnsi" w:hAnsi="Arial" w:cstheme="minorBidi"/>
      <w:sz w:val="22"/>
      <w:lang w:eastAsia="en-US"/>
    </w:rPr>
  </w:style>
  <w:style w:type="paragraph" w:customStyle="1" w:styleId="SOText">
    <w:name w:val="SO Text"/>
    <w:aliases w:val="sot"/>
    <w:link w:val="SOTextChar"/>
    <w:rsid w:val="00916AA3"/>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916AA3"/>
    <w:rPr>
      <w:rFonts w:eastAsiaTheme="minorHAnsi" w:cstheme="minorBidi"/>
      <w:sz w:val="22"/>
      <w:lang w:eastAsia="en-US"/>
    </w:rPr>
  </w:style>
  <w:style w:type="paragraph" w:customStyle="1" w:styleId="SOTextNote">
    <w:name w:val="SO TextNote"/>
    <w:aliases w:val="sont"/>
    <w:basedOn w:val="SOText"/>
    <w:qFormat/>
    <w:rsid w:val="00916AA3"/>
    <w:pPr>
      <w:spacing w:before="122" w:line="198" w:lineRule="exact"/>
      <w:ind w:left="1843" w:hanging="709"/>
    </w:pPr>
    <w:rPr>
      <w:sz w:val="18"/>
    </w:rPr>
  </w:style>
  <w:style w:type="paragraph" w:customStyle="1" w:styleId="SOPara">
    <w:name w:val="SO Para"/>
    <w:aliases w:val="soa"/>
    <w:basedOn w:val="SOText"/>
    <w:link w:val="SOParaChar"/>
    <w:qFormat/>
    <w:rsid w:val="00916AA3"/>
    <w:pPr>
      <w:tabs>
        <w:tab w:val="right" w:pos="1786"/>
      </w:tabs>
      <w:spacing w:before="40"/>
      <w:ind w:left="2070" w:hanging="936"/>
    </w:pPr>
  </w:style>
  <w:style w:type="character" w:customStyle="1" w:styleId="SOParaChar">
    <w:name w:val="SO Para Char"/>
    <w:aliases w:val="soa Char"/>
    <w:basedOn w:val="DefaultParagraphFont"/>
    <w:link w:val="SOPara"/>
    <w:rsid w:val="00916AA3"/>
    <w:rPr>
      <w:rFonts w:eastAsiaTheme="minorHAnsi" w:cstheme="minorBidi"/>
      <w:sz w:val="22"/>
      <w:lang w:eastAsia="en-US"/>
    </w:rPr>
  </w:style>
  <w:style w:type="paragraph" w:customStyle="1" w:styleId="FileName">
    <w:name w:val="FileName"/>
    <w:basedOn w:val="Normal"/>
    <w:rsid w:val="00916AA3"/>
  </w:style>
  <w:style w:type="paragraph" w:customStyle="1" w:styleId="SOHeadBold">
    <w:name w:val="SO HeadBold"/>
    <w:aliases w:val="sohb"/>
    <w:basedOn w:val="SOText"/>
    <w:next w:val="SOText"/>
    <w:link w:val="SOHeadBoldChar"/>
    <w:qFormat/>
    <w:rsid w:val="00916AA3"/>
    <w:rPr>
      <w:b/>
    </w:rPr>
  </w:style>
  <w:style w:type="character" w:customStyle="1" w:styleId="SOHeadBoldChar">
    <w:name w:val="SO HeadBold Char"/>
    <w:aliases w:val="sohb Char"/>
    <w:basedOn w:val="DefaultParagraphFont"/>
    <w:link w:val="SOHeadBold"/>
    <w:rsid w:val="00916AA3"/>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916AA3"/>
    <w:rPr>
      <w:i/>
    </w:rPr>
  </w:style>
  <w:style w:type="character" w:customStyle="1" w:styleId="SOHeadItalicChar">
    <w:name w:val="SO HeadItalic Char"/>
    <w:aliases w:val="sohi Char"/>
    <w:basedOn w:val="DefaultParagraphFont"/>
    <w:link w:val="SOHeadItalic"/>
    <w:rsid w:val="00916AA3"/>
    <w:rPr>
      <w:rFonts w:eastAsiaTheme="minorHAnsi" w:cstheme="minorBidi"/>
      <w:i/>
      <w:sz w:val="22"/>
      <w:lang w:eastAsia="en-US"/>
    </w:rPr>
  </w:style>
  <w:style w:type="paragraph" w:customStyle="1" w:styleId="SOBullet">
    <w:name w:val="SO Bullet"/>
    <w:aliases w:val="sotb"/>
    <w:basedOn w:val="SOText"/>
    <w:link w:val="SOBulletChar"/>
    <w:qFormat/>
    <w:rsid w:val="00916AA3"/>
    <w:pPr>
      <w:ind w:left="1559" w:hanging="425"/>
    </w:pPr>
  </w:style>
  <w:style w:type="character" w:customStyle="1" w:styleId="SOBulletChar">
    <w:name w:val="SO Bullet Char"/>
    <w:aliases w:val="sotb Char"/>
    <w:basedOn w:val="DefaultParagraphFont"/>
    <w:link w:val="SOBullet"/>
    <w:rsid w:val="00916AA3"/>
    <w:rPr>
      <w:rFonts w:eastAsiaTheme="minorHAnsi" w:cstheme="minorBidi"/>
      <w:sz w:val="22"/>
      <w:lang w:eastAsia="en-US"/>
    </w:rPr>
  </w:style>
  <w:style w:type="paragraph" w:customStyle="1" w:styleId="SOBulletNote">
    <w:name w:val="SO BulletNote"/>
    <w:aliases w:val="sonb"/>
    <w:basedOn w:val="SOTextNote"/>
    <w:link w:val="SOBulletNoteChar"/>
    <w:qFormat/>
    <w:rsid w:val="00916AA3"/>
    <w:pPr>
      <w:tabs>
        <w:tab w:val="left" w:pos="1560"/>
      </w:tabs>
      <w:ind w:left="2268" w:hanging="1134"/>
    </w:pPr>
  </w:style>
  <w:style w:type="character" w:customStyle="1" w:styleId="SOBulletNoteChar">
    <w:name w:val="SO BulletNote Char"/>
    <w:aliases w:val="sonb Char"/>
    <w:basedOn w:val="DefaultParagraphFont"/>
    <w:link w:val="SOBulletNote"/>
    <w:rsid w:val="00916AA3"/>
    <w:rPr>
      <w:rFonts w:eastAsiaTheme="minorHAnsi" w:cstheme="minorBidi"/>
      <w:sz w:val="18"/>
      <w:lang w:eastAsia="en-US"/>
    </w:rPr>
  </w:style>
  <w:style w:type="character" w:customStyle="1" w:styleId="subsectionChar">
    <w:name w:val="subsection Char"/>
    <w:aliases w:val="ss Char"/>
    <w:basedOn w:val="DefaultParagraphFont"/>
    <w:link w:val="subsection"/>
    <w:locked/>
    <w:rsid w:val="00CA3CF4"/>
    <w:rPr>
      <w:sz w:val="22"/>
    </w:rPr>
  </w:style>
  <w:style w:type="paragraph" w:customStyle="1" w:styleId="EnStatement">
    <w:name w:val="EnStatement"/>
    <w:basedOn w:val="Normal"/>
    <w:rsid w:val="00916AA3"/>
    <w:pPr>
      <w:numPr>
        <w:numId w:val="25"/>
      </w:numPr>
    </w:pPr>
    <w:rPr>
      <w:rFonts w:eastAsia="Times New Roman" w:cs="Times New Roman"/>
      <w:lang w:eastAsia="en-AU"/>
    </w:rPr>
  </w:style>
  <w:style w:type="paragraph" w:customStyle="1" w:styleId="EnStatementHeading">
    <w:name w:val="EnStatementHeading"/>
    <w:basedOn w:val="Normal"/>
    <w:rsid w:val="00916AA3"/>
    <w:rPr>
      <w:rFonts w:eastAsia="Times New Roman" w:cs="Times New Roman"/>
      <w:b/>
      <w:lang w:eastAsia="en-AU"/>
    </w:rPr>
  </w:style>
  <w:style w:type="paragraph" w:customStyle="1" w:styleId="ENotesText">
    <w:name w:val="ENotesText"/>
    <w:aliases w:val="Ent"/>
    <w:basedOn w:val="OPCParaBase"/>
    <w:next w:val="Normal"/>
    <w:rsid w:val="00916AA3"/>
    <w:pPr>
      <w:spacing w:before="120"/>
    </w:pPr>
  </w:style>
  <w:style w:type="paragraph" w:styleId="Revision">
    <w:name w:val="Revision"/>
    <w:hidden/>
    <w:uiPriority w:val="99"/>
    <w:semiHidden/>
    <w:rsid w:val="002E280A"/>
    <w:rPr>
      <w:rFonts w:eastAsiaTheme="minorHAnsi" w:cstheme="minorBidi"/>
      <w:sz w:val="22"/>
      <w:lang w:eastAsia="en-US"/>
    </w:rPr>
  </w:style>
  <w:style w:type="character" w:customStyle="1" w:styleId="ActHead5Char">
    <w:name w:val="ActHead 5 Char"/>
    <w:aliases w:val="s Char"/>
    <w:link w:val="ActHead5"/>
    <w:rsid w:val="002E280A"/>
    <w:rPr>
      <w:b/>
      <w:kern w:val="28"/>
      <w:sz w:val="24"/>
    </w:rPr>
  </w:style>
  <w:style w:type="paragraph" w:customStyle="1" w:styleId="TableTextEndNotes">
    <w:name w:val="TableTextEndNotes"/>
    <w:aliases w:val="Tten"/>
    <w:basedOn w:val="Normal"/>
    <w:rsid w:val="00916AA3"/>
    <w:pPr>
      <w:spacing w:before="60" w:line="240" w:lineRule="auto"/>
    </w:pPr>
    <w:rPr>
      <w:rFonts w:cs="Arial"/>
      <w:sz w:val="20"/>
      <w:szCs w:val="22"/>
    </w:rPr>
  </w:style>
  <w:style w:type="paragraph" w:customStyle="1" w:styleId="Transitional">
    <w:name w:val="Transitional"/>
    <w:aliases w:val="tr"/>
    <w:basedOn w:val="Normal"/>
    <w:next w:val="Normal"/>
    <w:rsid w:val="00916AA3"/>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paragraphChar">
    <w:name w:val="paragraph Char"/>
    <w:aliases w:val="a Char"/>
    <w:link w:val="paragraph"/>
    <w:rsid w:val="00A6316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538887">
      <w:bodyDiv w:val="1"/>
      <w:marLeft w:val="0"/>
      <w:marRight w:val="0"/>
      <w:marTop w:val="0"/>
      <w:marBottom w:val="0"/>
      <w:divBdr>
        <w:top w:val="none" w:sz="0" w:space="0" w:color="auto"/>
        <w:left w:val="none" w:sz="0" w:space="0" w:color="auto"/>
        <w:bottom w:val="none" w:sz="0" w:space="0" w:color="auto"/>
        <w:right w:val="none" w:sz="0" w:space="0" w:color="auto"/>
      </w:divBdr>
      <w:divsChild>
        <w:div w:id="45718685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oter" Target="footer13.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image" Target="media/image3.wmf"/><Relationship Id="rId42" Type="http://schemas.openxmlformats.org/officeDocument/2006/relationships/footer" Target="footer1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image" Target="media/image2.wmf"/><Relationship Id="rId38" Type="http://schemas.openxmlformats.org/officeDocument/2006/relationships/footer" Target="footer12.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4.xml"/><Relationship Id="rId40" Type="http://schemas.openxmlformats.org/officeDocument/2006/relationships/header" Target="header15.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header" Target="head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image" Target="media/image4.wmf"/><Relationship Id="rId43" Type="http://schemas.openxmlformats.org/officeDocument/2006/relationships/footer" Target="footer15.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34849-DD48-436D-B523-B35E61B62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141</Pages>
  <Words>35629</Words>
  <Characters>177286</Characters>
  <Application>Microsoft Office Word</Application>
  <DocSecurity>0</DocSecurity>
  <PresentationFormat/>
  <Lines>6344</Lines>
  <Paragraphs>3992</Paragraphs>
  <ScaleCrop>false</ScaleCrop>
  <HeadingPairs>
    <vt:vector size="2" baseType="variant">
      <vt:variant>
        <vt:lpstr>Title</vt:lpstr>
      </vt:variant>
      <vt:variant>
        <vt:i4>1</vt:i4>
      </vt:variant>
    </vt:vector>
  </HeadingPairs>
  <TitlesOfParts>
    <vt:vector size="1" baseType="lpstr">
      <vt:lpstr>Family Law Regulations 1984</vt:lpstr>
    </vt:vector>
  </TitlesOfParts>
  <Manager/>
  <Company/>
  <LinksUpToDate>false</LinksUpToDate>
  <CharactersWithSpaces>210489</CharactersWithSpaces>
  <SharedDoc>false</SharedDoc>
  <HyperlinkBase/>
  <HLinks>
    <vt:vector size="240" baseType="variant">
      <vt:variant>
        <vt:i4>4390935</vt:i4>
      </vt:variant>
      <vt:variant>
        <vt:i4>615</vt:i4>
      </vt:variant>
      <vt:variant>
        <vt:i4>0</vt:i4>
      </vt:variant>
      <vt:variant>
        <vt:i4>5</vt:i4>
      </vt:variant>
      <vt:variant>
        <vt:lpwstr>www.familyrelationship.gov.au</vt:lpwstr>
      </vt:variant>
      <vt:variant>
        <vt:lpwstr/>
      </vt:variant>
      <vt:variant>
        <vt:i4>2687099</vt:i4>
      </vt:variant>
      <vt:variant>
        <vt:i4>612</vt:i4>
      </vt:variant>
      <vt:variant>
        <vt:i4>0</vt:i4>
      </vt:variant>
      <vt:variant>
        <vt:i4>5</vt:i4>
      </vt:variant>
      <vt:variant>
        <vt:lpwstr>www.familyrelationships.gov.au</vt:lpwstr>
      </vt:variant>
      <vt:variant>
        <vt:lpwstr/>
      </vt:variant>
      <vt:variant>
        <vt:i4>1507359</vt:i4>
      </vt:variant>
      <vt:variant>
        <vt:i4>609</vt:i4>
      </vt:variant>
      <vt:variant>
        <vt:i4>0</vt:i4>
      </vt:variant>
      <vt:variant>
        <vt:i4>5</vt:i4>
      </vt:variant>
      <vt:variant>
        <vt:lpwstr>https://www.melbourneit.com.au/cc/maintenance/displaydetails?domainname=frc.org.au&amp;action=auth&amp;domainspace=org.au&amp;encrypted=true&amp;registrykey=Lw6xQrUwT3IjhSVkYxRZAA%3D%3D</vt:lpwstr>
      </vt:variant>
      <vt:variant>
        <vt:lpwstr/>
      </vt:variant>
      <vt:variant>
        <vt:i4>7864375</vt:i4>
      </vt:variant>
      <vt:variant>
        <vt:i4>606</vt:i4>
      </vt:variant>
      <vt:variant>
        <vt:i4>0</vt:i4>
      </vt:variant>
      <vt:variant>
        <vt:i4>5</vt:i4>
      </vt:variant>
      <vt:variant>
        <vt:lpwstr>https://www.melbourneit.com.au/cc/maintenance/displaydetails?domainname=fral.net.au&amp;action=auth&amp;domainspace=net.au&amp;encrypted=true&amp;registrykey=SRbHBGZrPC8njSVcGHprGw%3D%3D</vt:lpwstr>
      </vt:variant>
      <vt:variant>
        <vt:lpwstr/>
      </vt:variant>
      <vt:variant>
        <vt:i4>3080251</vt:i4>
      </vt:variant>
      <vt:variant>
        <vt:i4>603</vt:i4>
      </vt:variant>
      <vt:variant>
        <vt:i4>0</vt:i4>
      </vt:variant>
      <vt:variant>
        <vt:i4>5</vt:i4>
      </vt:variant>
      <vt:variant>
        <vt:lpwstr>https://www.melbourneit.com.au/cc/maintenance/displaydetails?domainname=fral.com.au&amp;action=auth&amp;domainspace=com.au&amp;encrypted=true&amp;registrykey=TR23vEAFAi7wFpLwMk4gKA%3D%3D</vt:lpwstr>
      </vt:variant>
      <vt:variant>
        <vt:lpwstr/>
      </vt:variant>
      <vt:variant>
        <vt:i4>7864382</vt:i4>
      </vt:variant>
      <vt:variant>
        <vt:i4>600</vt:i4>
      </vt:variant>
      <vt:variant>
        <vt:i4>0</vt:i4>
      </vt:variant>
      <vt:variant>
        <vt:i4>5</vt:i4>
      </vt:variant>
      <vt:variant>
        <vt:lpwstr>https://www.melbourneit.com.au/cc/maintenance/displaydetails?domainname=familyrelationshipscentres.org.au&amp;action=auth&amp;domainspace=org.au&amp;encrypted=true&amp;registrykey=X1BVKcSQ5yBI3E%2BGDjzJFw%3D%3D</vt:lpwstr>
      </vt:variant>
      <vt:variant>
        <vt:lpwstr/>
      </vt:variant>
      <vt:variant>
        <vt:i4>3473440</vt:i4>
      </vt:variant>
      <vt:variant>
        <vt:i4>597</vt:i4>
      </vt:variant>
      <vt:variant>
        <vt:i4>0</vt:i4>
      </vt:variant>
      <vt:variant>
        <vt:i4>5</vt:i4>
      </vt:variant>
      <vt:variant>
        <vt:lpwstr>https://www.melbourneit.com.au/cc/maintenance/displaydetails?domainname=familyrelationshipscentres.org&amp;action=auth&amp;domainspace=org&amp;encrypted=true&amp;registrykey=Qm5Vrus5OgtUSXH930i4jQ%3D%3D</vt:lpwstr>
      </vt:variant>
      <vt:variant>
        <vt:lpwstr/>
      </vt:variant>
      <vt:variant>
        <vt:i4>393230</vt:i4>
      </vt:variant>
      <vt:variant>
        <vt:i4>594</vt:i4>
      </vt:variant>
      <vt:variant>
        <vt:i4>0</vt:i4>
      </vt:variant>
      <vt:variant>
        <vt:i4>5</vt:i4>
      </vt:variant>
      <vt:variant>
        <vt:lpwstr>https://www.melbourneit.com.au/cc/maintenance/displaydetails?domainname=familyrelationshipscentres.net.au&amp;action=auth&amp;domainspace=net.au&amp;encrypted=true&amp;registrykey=ZV5aeA7iaVaZvtKsXiBuVQ%3D%3D</vt:lpwstr>
      </vt:variant>
      <vt:variant>
        <vt:lpwstr/>
      </vt:variant>
      <vt:variant>
        <vt:i4>6160390</vt:i4>
      </vt:variant>
      <vt:variant>
        <vt:i4>591</vt:i4>
      </vt:variant>
      <vt:variant>
        <vt:i4>0</vt:i4>
      </vt:variant>
      <vt:variant>
        <vt:i4>5</vt:i4>
      </vt:variant>
      <vt:variant>
        <vt:lpwstr>https://www.melbourneit.com.au/cc/maintenance/displaydetails?domainname=familyrelationshipscentres.net&amp;action=auth&amp;domainspace=net&amp;encrypted=true&amp;registrykey=9d%2B%2BjWezychne0gEY%2F8PpA%3D%3D</vt:lpwstr>
      </vt:variant>
      <vt:variant>
        <vt:lpwstr/>
      </vt:variant>
      <vt:variant>
        <vt:i4>4849748</vt:i4>
      </vt:variant>
      <vt:variant>
        <vt:i4>588</vt:i4>
      </vt:variant>
      <vt:variant>
        <vt:i4>0</vt:i4>
      </vt:variant>
      <vt:variant>
        <vt:i4>5</vt:i4>
      </vt:variant>
      <vt:variant>
        <vt:lpwstr>https://www.melbourneit.com.au/cc/maintenance/displaydetails?domainname=familyrelationshipscentres.com.au&amp;action=auth&amp;domainspace=com.au&amp;encrypted=true&amp;registrykey=p0GPIULYUI0nXVLMAkrGxw%3D%3D</vt:lpwstr>
      </vt:variant>
      <vt:variant>
        <vt:lpwstr/>
      </vt:variant>
      <vt:variant>
        <vt:i4>1835028</vt:i4>
      </vt:variant>
      <vt:variant>
        <vt:i4>585</vt:i4>
      </vt:variant>
      <vt:variant>
        <vt:i4>0</vt:i4>
      </vt:variant>
      <vt:variant>
        <vt:i4>5</vt:i4>
      </vt:variant>
      <vt:variant>
        <vt:lpwstr>https://www.melbourneit.com.au/cc/maintenance/displaydetails?domainname=familyrelationshipscentres.com&amp;action=auth&amp;domainspace=com&amp;encrypted=true&amp;registrykey=bV%2BZsQNe49m2TDutMKyo5A%3D%3D</vt:lpwstr>
      </vt:variant>
      <vt:variant>
        <vt:lpwstr/>
      </vt:variant>
      <vt:variant>
        <vt:i4>6619194</vt:i4>
      </vt:variant>
      <vt:variant>
        <vt:i4>582</vt:i4>
      </vt:variant>
      <vt:variant>
        <vt:i4>0</vt:i4>
      </vt:variant>
      <vt:variant>
        <vt:i4>5</vt:i4>
      </vt:variant>
      <vt:variant>
        <vt:lpwstr>https://www.melbourneit.com.au/cc/maintenance/displaydetails?domainname=familyrelationshipscentre.org.au&amp;action=auth&amp;domainspace=org.au&amp;encrypted=true&amp;registrykey=3MQWeqdkmNUPPkSDomTJAA%3D%3D</vt:lpwstr>
      </vt:variant>
      <vt:variant>
        <vt:lpwstr/>
      </vt:variant>
      <vt:variant>
        <vt:i4>2293796</vt:i4>
      </vt:variant>
      <vt:variant>
        <vt:i4>579</vt:i4>
      </vt:variant>
      <vt:variant>
        <vt:i4>0</vt:i4>
      </vt:variant>
      <vt:variant>
        <vt:i4>5</vt:i4>
      </vt:variant>
      <vt:variant>
        <vt:lpwstr>https://www.melbourneit.com.au/cc/maintenance/displaydetails?domainname=familyrelationshipscentre.org&amp;action=auth&amp;domainspace=org&amp;encrypted=true&amp;registrykey=ShunlTs%2BBpp7S8GcZTMqLw%3D%3D</vt:lpwstr>
      </vt:variant>
      <vt:variant>
        <vt:lpwstr/>
      </vt:variant>
      <vt:variant>
        <vt:i4>4587545</vt:i4>
      </vt:variant>
      <vt:variant>
        <vt:i4>576</vt:i4>
      </vt:variant>
      <vt:variant>
        <vt:i4>0</vt:i4>
      </vt:variant>
      <vt:variant>
        <vt:i4>5</vt:i4>
      </vt:variant>
      <vt:variant>
        <vt:lpwstr>https://www.melbourneit.com.au/cc/maintenance/displaydetails?domainname=familyrelationshipscentre.net.au&amp;action=auth&amp;domainspace=net.au&amp;encrypted=true&amp;registrykey=O5McA5vwdPg%2F9XBSfRmhPg%3D%3D</vt:lpwstr>
      </vt:variant>
      <vt:variant>
        <vt:lpwstr/>
      </vt:variant>
      <vt:variant>
        <vt:i4>4456453</vt:i4>
      </vt:variant>
      <vt:variant>
        <vt:i4>573</vt:i4>
      </vt:variant>
      <vt:variant>
        <vt:i4>0</vt:i4>
      </vt:variant>
      <vt:variant>
        <vt:i4>5</vt:i4>
      </vt:variant>
      <vt:variant>
        <vt:lpwstr>https://www.melbourneit.com.au/cc/maintenance/displaydetails?domainname=familyrelationshipscentre.net&amp;action=auth&amp;domainspace=net&amp;encrypted=true&amp;registrykey=GLX6JPWFtG06a4EfhEN1uA%3D%3D</vt:lpwstr>
      </vt:variant>
      <vt:variant>
        <vt:lpwstr/>
      </vt:variant>
      <vt:variant>
        <vt:i4>2359421</vt:i4>
      </vt:variant>
      <vt:variant>
        <vt:i4>570</vt:i4>
      </vt:variant>
      <vt:variant>
        <vt:i4>0</vt:i4>
      </vt:variant>
      <vt:variant>
        <vt:i4>5</vt:i4>
      </vt:variant>
      <vt:variant>
        <vt:lpwstr>https://www.melbourneit.com.au/cc/maintenance/displaydetails?domainname=familyrelationshipscentre.com.au&amp;action=auth&amp;domainspace=com.au&amp;encrypted=true&amp;registrykey=PmCCqANEYhxvy11l3aTRzQ%3D%3D</vt:lpwstr>
      </vt:variant>
      <vt:variant>
        <vt:lpwstr/>
      </vt:variant>
      <vt:variant>
        <vt:i4>2949229</vt:i4>
      </vt:variant>
      <vt:variant>
        <vt:i4>567</vt:i4>
      </vt:variant>
      <vt:variant>
        <vt:i4>0</vt:i4>
      </vt:variant>
      <vt:variant>
        <vt:i4>5</vt:i4>
      </vt:variant>
      <vt:variant>
        <vt:lpwstr>https://www.melbourneit.com.au/cc/maintenance/displaydetails?domainname=familyrelationshipscentre.com&amp;action=auth&amp;domainspace=com&amp;encrypted=true&amp;registrykey=f%2FAEKKnc66GQnERL8hdkYQ%3D%3D</vt:lpwstr>
      </vt:variant>
      <vt:variant>
        <vt:lpwstr/>
      </vt:variant>
      <vt:variant>
        <vt:i4>5177374</vt:i4>
      </vt:variant>
      <vt:variant>
        <vt:i4>564</vt:i4>
      </vt:variant>
      <vt:variant>
        <vt:i4>0</vt:i4>
      </vt:variant>
      <vt:variant>
        <vt:i4>5</vt:i4>
      </vt:variant>
      <vt:variant>
        <vt:lpwstr>https://www.melbourneit.com.au/cc/maintenance/displaydetails?domainname=familyrelationshipsadviceline.org.au&amp;action=auth&amp;domainspace=org.au&amp;encrypted=true&amp;registrykey=eQC7gN%2BeThzOYhhfX4rv2w%3D%3D</vt:lpwstr>
      </vt:variant>
      <vt:variant>
        <vt:lpwstr/>
      </vt:variant>
      <vt:variant>
        <vt:i4>6488162</vt:i4>
      </vt:variant>
      <vt:variant>
        <vt:i4>561</vt:i4>
      </vt:variant>
      <vt:variant>
        <vt:i4>0</vt:i4>
      </vt:variant>
      <vt:variant>
        <vt:i4>5</vt:i4>
      </vt:variant>
      <vt:variant>
        <vt:lpwstr>https://www.melbourneit.com.au/cc/maintenance/displaydetails?domainname=familyrelationshipsadviceline.org&amp;action=auth&amp;domainspace=org&amp;encrypted=true&amp;registrykey=oLCWEU%2B9BuFtAIYVFi3nxQ%3D%3D</vt:lpwstr>
      </vt:variant>
      <vt:variant>
        <vt:lpwstr/>
      </vt:variant>
      <vt:variant>
        <vt:i4>1310724</vt:i4>
      </vt:variant>
      <vt:variant>
        <vt:i4>558</vt:i4>
      </vt:variant>
      <vt:variant>
        <vt:i4>0</vt:i4>
      </vt:variant>
      <vt:variant>
        <vt:i4>5</vt:i4>
      </vt:variant>
      <vt:variant>
        <vt:lpwstr>https://www.melbourneit.com.au/cc/maintenance/displaydetails?domainname=familyrelationshipsadviceline.net&amp;action=auth&amp;domainspace=net&amp;encrypted=true&amp;registrykey=vqMT9DKwYUouCKZIjGtY0A%3D%3D</vt:lpwstr>
      </vt:variant>
      <vt:variant>
        <vt:lpwstr/>
      </vt:variant>
      <vt:variant>
        <vt:i4>8126564</vt:i4>
      </vt:variant>
      <vt:variant>
        <vt:i4>555</vt:i4>
      </vt:variant>
      <vt:variant>
        <vt:i4>0</vt:i4>
      </vt:variant>
      <vt:variant>
        <vt:i4>5</vt:i4>
      </vt:variant>
      <vt:variant>
        <vt:lpwstr>https://www.melbourneit.com.au/cc/maintenance/displaydetails?domainname=familyrelationshipsadviceline.com.au&amp;action=auth&amp;domainspace=com.au&amp;encrypted=true&amp;registrykey=11j4BOnoCo7Fvvf3aY6UMg%3D%3D</vt:lpwstr>
      </vt:variant>
      <vt:variant>
        <vt:lpwstr/>
      </vt:variant>
      <vt:variant>
        <vt:i4>3539046</vt:i4>
      </vt:variant>
      <vt:variant>
        <vt:i4>552</vt:i4>
      </vt:variant>
      <vt:variant>
        <vt:i4>0</vt:i4>
      </vt:variant>
      <vt:variant>
        <vt:i4>5</vt:i4>
      </vt:variant>
      <vt:variant>
        <vt:lpwstr>https://www.melbourneit.com.au/cc/maintenance/displaydetails?domainname=familyrelationshipsadviceline.com&amp;action=auth&amp;domainspace=com&amp;encrypted=true&amp;registrykey=%2Bur8KPixbnzfkEitSCYCmg%3D%3D</vt:lpwstr>
      </vt:variant>
      <vt:variant>
        <vt:lpwstr/>
      </vt:variant>
      <vt:variant>
        <vt:i4>1769542</vt:i4>
      </vt:variant>
      <vt:variant>
        <vt:i4>549</vt:i4>
      </vt:variant>
      <vt:variant>
        <vt:i4>0</vt:i4>
      </vt:variant>
      <vt:variant>
        <vt:i4>5</vt:i4>
      </vt:variant>
      <vt:variant>
        <vt:lpwstr>https://www.melbourneit.com.au/cc/maintenance/displaydetails?domainname=familyrelationshipcentres.org.au&amp;action=auth&amp;domainspace=org.au&amp;encrypted=true&amp;registrykey=aLBLj1LvHWimE%2BUoykyoqQ%3D%3D</vt:lpwstr>
      </vt:variant>
      <vt:variant>
        <vt:lpwstr/>
      </vt:variant>
      <vt:variant>
        <vt:i4>458834</vt:i4>
      </vt:variant>
      <vt:variant>
        <vt:i4>546</vt:i4>
      </vt:variant>
      <vt:variant>
        <vt:i4>0</vt:i4>
      </vt:variant>
      <vt:variant>
        <vt:i4>5</vt:i4>
      </vt:variant>
      <vt:variant>
        <vt:lpwstr>https://www.melbourneit.com.au/cc/maintenance/displaydetails?domainname=familyrelationshipcentres.org&amp;action=auth&amp;domainspace=org&amp;encrypted=true&amp;registrykey=QhOWUcnQJ3InLN%2Bf%2BzjSyw%3D%3D</vt:lpwstr>
      </vt:variant>
      <vt:variant>
        <vt:lpwstr/>
      </vt:variant>
      <vt:variant>
        <vt:i4>5898244</vt:i4>
      </vt:variant>
      <vt:variant>
        <vt:i4>543</vt:i4>
      </vt:variant>
      <vt:variant>
        <vt:i4>0</vt:i4>
      </vt:variant>
      <vt:variant>
        <vt:i4>5</vt:i4>
      </vt:variant>
      <vt:variant>
        <vt:lpwstr>https://www.melbourneit.com.au/cc/maintenance/displaydetails?domainname=familyrelationshipcentres.net.au&amp;action=auth&amp;domainspace=net.au&amp;encrypted=true&amp;registrykey=4sFt4Jhxe4x8bZCiVw0Y%2BQ%3D%3D</vt:lpwstr>
      </vt:variant>
      <vt:variant>
        <vt:lpwstr/>
      </vt:variant>
      <vt:variant>
        <vt:i4>4849729</vt:i4>
      </vt:variant>
      <vt:variant>
        <vt:i4>540</vt:i4>
      </vt:variant>
      <vt:variant>
        <vt:i4>0</vt:i4>
      </vt:variant>
      <vt:variant>
        <vt:i4>5</vt:i4>
      </vt:variant>
      <vt:variant>
        <vt:lpwstr>https://www.melbourneit.com.au/cc/maintenance/displaydetails?domainname=familyrelationshipcentres.net&amp;action=auth&amp;domainspace=net&amp;encrypted=true&amp;registrykey=o8bcEM2GqwSRHzO6Qhr2hw%3D%3D</vt:lpwstr>
      </vt:variant>
      <vt:variant>
        <vt:lpwstr/>
      </vt:variant>
      <vt:variant>
        <vt:i4>3538978</vt:i4>
      </vt:variant>
      <vt:variant>
        <vt:i4>537</vt:i4>
      </vt:variant>
      <vt:variant>
        <vt:i4>0</vt:i4>
      </vt:variant>
      <vt:variant>
        <vt:i4>5</vt:i4>
      </vt:variant>
      <vt:variant>
        <vt:lpwstr>https://www.melbourneit.com.au/cc/maintenance/displaydetails?domainname=familyrelationshipcentres.com.au&amp;action=auth&amp;domainspace=com.au&amp;encrypted=true&amp;registrykey=ePjIrNbPv2dxWqTnC8NdBQ%3D%3D</vt:lpwstr>
      </vt:variant>
      <vt:variant>
        <vt:lpwstr/>
      </vt:variant>
      <vt:variant>
        <vt:i4>983133</vt:i4>
      </vt:variant>
      <vt:variant>
        <vt:i4>534</vt:i4>
      </vt:variant>
      <vt:variant>
        <vt:i4>0</vt:i4>
      </vt:variant>
      <vt:variant>
        <vt:i4>5</vt:i4>
      </vt:variant>
      <vt:variant>
        <vt:lpwstr>https://www.melbourneit.com.au/cc/maintenance/displaydetails?domainname=familyrelationshipcentres.com&amp;action=auth&amp;domainspace=com&amp;encrypted=true&amp;registrykey=QA4ICRgnZURIpf8FIGA1xw%3D%3D</vt:lpwstr>
      </vt:variant>
      <vt:variant>
        <vt:lpwstr/>
      </vt:variant>
      <vt:variant>
        <vt:i4>5046350</vt:i4>
      </vt:variant>
      <vt:variant>
        <vt:i4>531</vt:i4>
      </vt:variant>
      <vt:variant>
        <vt:i4>0</vt:i4>
      </vt:variant>
      <vt:variant>
        <vt:i4>5</vt:i4>
      </vt:variant>
      <vt:variant>
        <vt:lpwstr>https://www.melbourneit.com.au/cc/maintenance/displaydetails?domainname=familyrelationshipcentre.org.au&amp;action=auth&amp;domainspace=org.au&amp;encrypted=true&amp;registrykey=VPagWi55jr%2BkPHaD88CLcw%3D%3D</vt:lpwstr>
      </vt:variant>
      <vt:variant>
        <vt:lpwstr/>
      </vt:variant>
      <vt:variant>
        <vt:i4>786509</vt:i4>
      </vt:variant>
      <vt:variant>
        <vt:i4>528</vt:i4>
      </vt:variant>
      <vt:variant>
        <vt:i4>0</vt:i4>
      </vt:variant>
      <vt:variant>
        <vt:i4>5</vt:i4>
      </vt:variant>
      <vt:variant>
        <vt:lpwstr>https://www.melbourneit.com.au/cc/maintenance/displaydetails?domainname=familyrelationshipcentre.org&amp;action=auth&amp;domainspace=org&amp;encrypted=true&amp;registrykey=6rdPBV1vHC%2F5nYVExwiT%2Fw%3D%3D</vt:lpwstr>
      </vt:variant>
      <vt:variant>
        <vt:lpwstr/>
      </vt:variant>
      <vt:variant>
        <vt:i4>1507403</vt:i4>
      </vt:variant>
      <vt:variant>
        <vt:i4>525</vt:i4>
      </vt:variant>
      <vt:variant>
        <vt:i4>0</vt:i4>
      </vt:variant>
      <vt:variant>
        <vt:i4>5</vt:i4>
      </vt:variant>
      <vt:variant>
        <vt:lpwstr>https://www.melbourneit.com.au/cc/maintenance/displaydetails?domainname=familyrelationshipcentre.net.au&amp;action=auth&amp;domainspace=net.au&amp;encrypted=true&amp;registrykey=pQ2jQVQWZF5pM8ubAE%2BPBA%3D%3D</vt:lpwstr>
      </vt:variant>
      <vt:variant>
        <vt:lpwstr/>
      </vt:variant>
      <vt:variant>
        <vt:i4>3407904</vt:i4>
      </vt:variant>
      <vt:variant>
        <vt:i4>522</vt:i4>
      </vt:variant>
      <vt:variant>
        <vt:i4>0</vt:i4>
      </vt:variant>
      <vt:variant>
        <vt:i4>5</vt:i4>
      </vt:variant>
      <vt:variant>
        <vt:lpwstr>https://www.melbourneit.com.au/cc/maintenance/displaydetails?domainname=familyrelationshipcentre.net&amp;action=auth&amp;domainspace=net&amp;encrypted=true&amp;registrykey=6Mmz%2Br4IPXN26CzAzOWzzg%3D%3D</vt:lpwstr>
      </vt:variant>
      <vt:variant>
        <vt:lpwstr/>
      </vt:variant>
      <vt:variant>
        <vt:i4>7143524</vt:i4>
      </vt:variant>
      <vt:variant>
        <vt:i4>519</vt:i4>
      </vt:variant>
      <vt:variant>
        <vt:i4>0</vt:i4>
      </vt:variant>
      <vt:variant>
        <vt:i4>5</vt:i4>
      </vt:variant>
      <vt:variant>
        <vt:lpwstr>https://www.melbourneit.com.au/cc/maintenance/displaydetails?domainname=familyrelationshipcentre.com.au&amp;action=auth&amp;domainspace=com.au&amp;encrypted=true&amp;registrykey=1EFhClBscO6TXsmjc3g6RA%3D%3D</vt:lpwstr>
      </vt:variant>
      <vt:variant>
        <vt:lpwstr/>
      </vt:variant>
      <vt:variant>
        <vt:i4>6225985</vt:i4>
      </vt:variant>
      <vt:variant>
        <vt:i4>516</vt:i4>
      </vt:variant>
      <vt:variant>
        <vt:i4>0</vt:i4>
      </vt:variant>
      <vt:variant>
        <vt:i4>5</vt:i4>
      </vt:variant>
      <vt:variant>
        <vt:lpwstr>https://www.melbourneit.com.au/cc/maintenance/displaydetails?domainname=familyrelationshipcentre.com&amp;action=auth&amp;domainspace=com&amp;encrypted=true&amp;registrykey=sDN5qDyJS8OXXmm0M9ZegQ%3D%3D</vt:lpwstr>
      </vt:variant>
      <vt:variant>
        <vt:lpwstr/>
      </vt:variant>
      <vt:variant>
        <vt:i4>2687098</vt:i4>
      </vt:variant>
      <vt:variant>
        <vt:i4>513</vt:i4>
      </vt:variant>
      <vt:variant>
        <vt:i4>0</vt:i4>
      </vt:variant>
      <vt:variant>
        <vt:i4>5</vt:i4>
      </vt:variant>
      <vt:variant>
        <vt:lpwstr>https://www.melbourneit.com.au/cc/maintenance/displaydetails?domainname=familyrelationshipadviceline.org.au&amp;action=auth&amp;domainspace=org.au&amp;encrypted=true&amp;registrykey=GGOagtAlR9SokpaYjuhNkA%3D%3D</vt:lpwstr>
      </vt:variant>
      <vt:variant>
        <vt:lpwstr/>
      </vt:variant>
      <vt:variant>
        <vt:i4>3014783</vt:i4>
      </vt:variant>
      <vt:variant>
        <vt:i4>510</vt:i4>
      </vt:variant>
      <vt:variant>
        <vt:i4>0</vt:i4>
      </vt:variant>
      <vt:variant>
        <vt:i4>5</vt:i4>
      </vt:variant>
      <vt:variant>
        <vt:lpwstr>https://www.melbourneit.com.au/cc/maintenance/displaydetails?domainname=familyrelationshipadviceline.org&amp;action=auth&amp;domainspace=org&amp;encrypted=true&amp;registrykey=p%2Bi08MNBXGdnWRqcG8N15g%3D%3D</vt:lpwstr>
      </vt:variant>
      <vt:variant>
        <vt:lpwstr/>
      </vt:variant>
      <vt:variant>
        <vt:i4>2424946</vt:i4>
      </vt:variant>
      <vt:variant>
        <vt:i4>507</vt:i4>
      </vt:variant>
      <vt:variant>
        <vt:i4>0</vt:i4>
      </vt:variant>
      <vt:variant>
        <vt:i4>5</vt:i4>
      </vt:variant>
      <vt:variant>
        <vt:lpwstr>https://www.melbourneit.com.au/cc/maintenance/displaydetails?domainname=familyrelationshipadviceline.net.au&amp;action=auth&amp;domainspace=net.au&amp;encrypted=true&amp;registrykey=7fzQSDI0E5bk7SlyM6wbpQ%3D%3D</vt:lpwstr>
      </vt:variant>
      <vt:variant>
        <vt:lpwstr/>
      </vt:variant>
      <vt:variant>
        <vt:i4>786436</vt:i4>
      </vt:variant>
      <vt:variant>
        <vt:i4>504</vt:i4>
      </vt:variant>
      <vt:variant>
        <vt:i4>0</vt:i4>
      </vt:variant>
      <vt:variant>
        <vt:i4>5</vt:i4>
      </vt:variant>
      <vt:variant>
        <vt:lpwstr>https://www.melbourneit.com.au/cc/maintenance/displaydetails?domainname=familyrelationshipadviceline.net&amp;action=auth&amp;domainspace=net&amp;encrypted=true&amp;registrykey=KFGAaxa7iB8de9x6AjfVGQ%3D%3D</vt:lpwstr>
      </vt:variant>
      <vt:variant>
        <vt:lpwstr/>
      </vt:variant>
      <vt:variant>
        <vt:i4>4259871</vt:i4>
      </vt:variant>
      <vt:variant>
        <vt:i4>501</vt:i4>
      </vt:variant>
      <vt:variant>
        <vt:i4>0</vt:i4>
      </vt:variant>
      <vt:variant>
        <vt:i4>5</vt:i4>
      </vt:variant>
      <vt:variant>
        <vt:lpwstr>https://www.melbourneit.com.au/cc/maintenance/displaydetails?domainname=familyrelationshipadviceline.com.au&amp;action=auth&amp;domainspace=com.au&amp;encrypted=true&amp;registrykey=rEPdZgUTNv84%2BoGlH9UQtA%3D%3D</vt:lpwstr>
      </vt:variant>
      <vt:variant>
        <vt:lpwstr/>
      </vt:variant>
      <vt:variant>
        <vt:i4>7995448</vt:i4>
      </vt:variant>
      <vt:variant>
        <vt:i4>498</vt:i4>
      </vt:variant>
      <vt:variant>
        <vt:i4>0</vt:i4>
      </vt:variant>
      <vt:variant>
        <vt:i4>5</vt:i4>
      </vt:variant>
      <vt:variant>
        <vt:lpwstr>https://www.melbourneit.com.au/cc/maintenance/displaydetails?domainname=familyrelationshipadviceline.com&amp;action=auth&amp;domainspace=com&amp;encrypted=true&amp;registrykey=Uke0aXRUSOxet1xIuLg%2F8Q%3D%3D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Law Regulations 1984</dc:title>
  <dc:subject/>
  <dc:creator/>
  <cp:keywords/>
  <dc:description/>
  <cp:lastModifiedBy/>
  <cp:revision>1</cp:revision>
  <cp:lastPrinted>2013-05-13T23:33:00Z</cp:lastPrinted>
  <dcterms:created xsi:type="dcterms:W3CDTF">2023-06-27T07:49:00Z</dcterms:created>
  <dcterms:modified xsi:type="dcterms:W3CDTF">2023-06-27T07:49:00Z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Family Law Regulations 1984</vt:lpwstr>
  </property>
  <property fmtid="{D5CDD505-2E9C-101B-9397-08002B2CF9AE}" pid="7" name="ActNo">
    <vt:lpwstr/>
  </property>
  <property fmtid="{D5CDD505-2E9C-101B-9397-08002B2CF9AE}" pid="8" name="Header">
    <vt:lpwstr>Regulation</vt:lpwstr>
  </property>
  <property fmtid="{D5CDD505-2E9C-101B-9397-08002B2CF9AE}" pid="9" name="Class">
    <vt:lpwstr/>
  </property>
  <property fmtid="{D5CDD505-2E9C-101B-9397-08002B2CF9AE}" pid="10" name="DateMade">
    <vt:lpwstr>2023</vt:lpwstr>
  </property>
  <property fmtid="{D5CDD505-2E9C-101B-9397-08002B2CF9AE}" pid="11" name="EXCO">
    <vt:lpwstr> </vt:lpwstr>
  </property>
  <property fmtid="{D5CDD505-2E9C-101B-9397-08002B2CF9AE}" pid="12" name="Authority">
    <vt:lpwstr> </vt:lpwstr>
  </property>
  <property fmtid="{D5CDD505-2E9C-101B-9397-08002B2CF9AE}" pid="13" name="ChangedTitle">
    <vt:lpwstr/>
  </property>
  <property fmtid="{D5CDD505-2E9C-101B-9397-08002B2CF9AE}" pid="14" name="DoNotAsk">
    <vt:lpwstr>0</vt:lpwstr>
  </property>
  <property fmtid="{D5CDD505-2E9C-101B-9397-08002B2CF9AE}" pid="15" name="Classification">
    <vt:lpwstr>OFFICIAL</vt:lpwstr>
  </property>
  <property fmtid="{D5CDD505-2E9C-101B-9397-08002B2CF9AE}" pid="16" name="DLM">
    <vt:lpwstr> </vt:lpwstr>
  </property>
  <property fmtid="{D5CDD505-2E9C-101B-9397-08002B2CF9AE}" pid="17" name="CompilationVersion">
    <vt:i4>3</vt:i4>
  </property>
  <property fmtid="{D5CDD505-2E9C-101B-9397-08002B2CF9AE}" pid="18" name="CompilationNumber">
    <vt:lpwstr>72</vt:lpwstr>
  </property>
  <property fmtid="{D5CDD505-2E9C-101B-9397-08002B2CF9AE}" pid="19" name="StartDate">
    <vt:lpwstr>1 June 2023</vt:lpwstr>
  </property>
  <property fmtid="{D5CDD505-2E9C-101B-9397-08002B2CF9AE}" pid="20" name="PreparedDate">
    <vt:filetime>2015-09-14T14:00:00Z</vt:filetime>
  </property>
  <property fmtid="{D5CDD505-2E9C-101B-9397-08002B2CF9AE}" pid="21" name="RegisteredDate">
    <vt:lpwstr>28 June 2023</vt:lpwstr>
  </property>
  <property fmtid="{D5CDD505-2E9C-101B-9397-08002B2CF9AE}" pid="22" name="IncludesUpTo">
    <vt:lpwstr>F2023L00647</vt:lpwstr>
  </property>
</Properties>
</file>