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F26" w:rsidRPr="008E75FC" w:rsidRDefault="008D4F26" w:rsidP="00E730A5">
      <w:r w:rsidRPr="008E75F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8" o:title=""/>
          </v:shape>
          <o:OLEObject Type="Embed" ProgID="Word.Picture.8" ShapeID="_x0000_i1025" DrawAspect="Content" ObjectID="_1502276602" r:id="rId9"/>
        </w:object>
      </w:r>
    </w:p>
    <w:p w:rsidR="008D4F26" w:rsidRPr="008E75FC" w:rsidRDefault="008D4F26" w:rsidP="00E730A5">
      <w:pPr>
        <w:pStyle w:val="ShortT"/>
        <w:spacing w:before="240"/>
      </w:pPr>
      <w:r w:rsidRPr="008E75FC">
        <w:t>Torres Strait Fisheries Regulations</w:t>
      </w:r>
      <w:r w:rsidR="008E75FC">
        <w:t> </w:t>
      </w:r>
      <w:r w:rsidRPr="008E75FC">
        <w:t>1985</w:t>
      </w:r>
    </w:p>
    <w:p w:rsidR="008D4F26" w:rsidRPr="008E75FC" w:rsidRDefault="008D4F26" w:rsidP="00E730A5">
      <w:pPr>
        <w:pStyle w:val="CompiledActNo"/>
        <w:spacing w:before="240"/>
      </w:pPr>
      <w:r w:rsidRPr="008E75FC">
        <w:t>Statutory Rules No.</w:t>
      </w:r>
      <w:r w:rsidR="008E75FC">
        <w:t> </w:t>
      </w:r>
      <w:r w:rsidRPr="008E75FC">
        <w:t>9, 1985</w:t>
      </w:r>
    </w:p>
    <w:p w:rsidR="008D4F26" w:rsidRPr="008E75FC" w:rsidRDefault="008D4F26" w:rsidP="008D4F26">
      <w:pPr>
        <w:pStyle w:val="MadeunderText"/>
      </w:pPr>
      <w:r w:rsidRPr="008E75FC">
        <w:t>made under the</w:t>
      </w:r>
      <w:bookmarkStart w:id="0" w:name="_GoBack"/>
      <w:bookmarkEnd w:id="0"/>
    </w:p>
    <w:p w:rsidR="008D4F26" w:rsidRPr="008E75FC" w:rsidRDefault="008D4F26" w:rsidP="008D4F26">
      <w:pPr>
        <w:pStyle w:val="CompiledMadeUnder"/>
        <w:spacing w:before="240"/>
      </w:pPr>
      <w:r w:rsidRPr="008E75FC">
        <w:t>Torres Strait Fisheries Act 1984</w:t>
      </w:r>
    </w:p>
    <w:p w:rsidR="008D4F26" w:rsidRPr="008E75FC" w:rsidRDefault="008D4F26" w:rsidP="00E730A5">
      <w:pPr>
        <w:spacing w:before="1000"/>
        <w:rPr>
          <w:rFonts w:cs="Arial"/>
          <w:b/>
          <w:sz w:val="32"/>
          <w:szCs w:val="32"/>
        </w:rPr>
      </w:pPr>
      <w:r w:rsidRPr="008E75FC">
        <w:rPr>
          <w:rFonts w:cs="Arial"/>
          <w:b/>
          <w:sz w:val="32"/>
          <w:szCs w:val="32"/>
        </w:rPr>
        <w:t>Compilation No.</w:t>
      </w:r>
      <w:r w:rsidR="008E75FC">
        <w:rPr>
          <w:rFonts w:cs="Arial"/>
          <w:b/>
          <w:sz w:val="32"/>
          <w:szCs w:val="32"/>
        </w:rPr>
        <w:t> </w:t>
      </w:r>
      <w:r w:rsidRPr="008E75FC">
        <w:rPr>
          <w:rFonts w:cs="Arial"/>
          <w:b/>
          <w:sz w:val="32"/>
          <w:szCs w:val="32"/>
        </w:rPr>
        <w:fldChar w:fldCharType="begin"/>
      </w:r>
      <w:r w:rsidRPr="008E75FC">
        <w:rPr>
          <w:rFonts w:cs="Arial"/>
          <w:b/>
          <w:sz w:val="32"/>
          <w:szCs w:val="32"/>
        </w:rPr>
        <w:instrText xml:space="preserve"> DOCPROPERTY  CompilationNumber </w:instrText>
      </w:r>
      <w:r w:rsidRPr="008E75FC">
        <w:rPr>
          <w:rFonts w:cs="Arial"/>
          <w:b/>
          <w:sz w:val="32"/>
          <w:szCs w:val="32"/>
        </w:rPr>
        <w:fldChar w:fldCharType="separate"/>
      </w:r>
      <w:r w:rsidR="0077479A">
        <w:rPr>
          <w:rFonts w:cs="Arial"/>
          <w:b/>
          <w:sz w:val="32"/>
          <w:szCs w:val="32"/>
        </w:rPr>
        <w:t>7</w:t>
      </w:r>
      <w:r w:rsidRPr="008E75FC">
        <w:rPr>
          <w:rFonts w:cs="Arial"/>
          <w:b/>
          <w:sz w:val="32"/>
          <w:szCs w:val="32"/>
        </w:rPr>
        <w:fldChar w:fldCharType="end"/>
      </w:r>
    </w:p>
    <w:p w:rsidR="008D4F26" w:rsidRPr="008E75FC" w:rsidRDefault="008D4F26" w:rsidP="00E730A5">
      <w:pPr>
        <w:spacing w:before="480"/>
        <w:rPr>
          <w:rFonts w:cs="Arial"/>
          <w:sz w:val="24"/>
        </w:rPr>
      </w:pPr>
      <w:r w:rsidRPr="008E75FC">
        <w:rPr>
          <w:rFonts w:cs="Arial"/>
          <w:b/>
          <w:sz w:val="24"/>
        </w:rPr>
        <w:t xml:space="preserve">Compilation date: </w:t>
      </w:r>
      <w:r w:rsidRPr="008E75FC">
        <w:rPr>
          <w:rFonts w:cs="Arial"/>
          <w:b/>
          <w:sz w:val="24"/>
        </w:rPr>
        <w:tab/>
      </w:r>
      <w:r w:rsidRPr="008E75FC">
        <w:rPr>
          <w:rFonts w:cs="Arial"/>
          <w:b/>
          <w:sz w:val="24"/>
        </w:rPr>
        <w:tab/>
      </w:r>
      <w:r w:rsidRPr="008E75FC">
        <w:rPr>
          <w:rFonts w:cs="Arial"/>
          <w:b/>
          <w:sz w:val="24"/>
        </w:rPr>
        <w:tab/>
      </w:r>
      <w:r w:rsidRPr="008E75FC">
        <w:rPr>
          <w:rFonts w:cs="Arial"/>
          <w:sz w:val="24"/>
        </w:rPr>
        <w:fldChar w:fldCharType="begin"/>
      </w:r>
      <w:r w:rsidRPr="008E75FC">
        <w:rPr>
          <w:rFonts w:cs="Arial"/>
          <w:sz w:val="24"/>
        </w:rPr>
        <w:instrText xml:space="preserve"> DOCPROPERTY StartDate \@ "d MMMM yyyy" \*MERGEFORMAT </w:instrText>
      </w:r>
      <w:r w:rsidRPr="008E75FC">
        <w:rPr>
          <w:rFonts w:cs="Arial"/>
          <w:sz w:val="24"/>
        </w:rPr>
        <w:fldChar w:fldCharType="separate"/>
      </w:r>
      <w:r w:rsidR="0077479A" w:rsidRPr="0077479A">
        <w:rPr>
          <w:rFonts w:cs="Arial"/>
          <w:bCs/>
          <w:sz w:val="24"/>
        </w:rPr>
        <w:t>1 July</w:t>
      </w:r>
      <w:r w:rsidR="0077479A">
        <w:rPr>
          <w:rFonts w:cs="Arial"/>
          <w:sz w:val="24"/>
        </w:rPr>
        <w:t xml:space="preserve"> 2015</w:t>
      </w:r>
      <w:r w:rsidRPr="008E75FC">
        <w:rPr>
          <w:rFonts w:cs="Arial"/>
          <w:sz w:val="24"/>
        </w:rPr>
        <w:fldChar w:fldCharType="end"/>
      </w:r>
    </w:p>
    <w:p w:rsidR="008D4F26" w:rsidRPr="008E75FC" w:rsidRDefault="008D4F26" w:rsidP="00E730A5">
      <w:pPr>
        <w:spacing w:before="240"/>
        <w:rPr>
          <w:rFonts w:cs="Arial"/>
          <w:sz w:val="24"/>
        </w:rPr>
      </w:pPr>
      <w:r w:rsidRPr="008E75FC">
        <w:rPr>
          <w:rFonts w:cs="Arial"/>
          <w:b/>
          <w:sz w:val="24"/>
        </w:rPr>
        <w:t>Includes amendments up to:</w:t>
      </w:r>
      <w:r w:rsidRPr="008E75FC">
        <w:rPr>
          <w:rFonts w:cs="Arial"/>
          <w:b/>
          <w:sz w:val="24"/>
        </w:rPr>
        <w:tab/>
      </w:r>
      <w:r w:rsidRPr="008E75FC">
        <w:rPr>
          <w:rFonts w:cs="Arial"/>
          <w:sz w:val="24"/>
        </w:rPr>
        <w:t>SLI No.</w:t>
      </w:r>
      <w:r w:rsidR="008E75FC">
        <w:rPr>
          <w:rFonts w:cs="Arial"/>
          <w:sz w:val="24"/>
        </w:rPr>
        <w:t> </w:t>
      </w:r>
      <w:r w:rsidRPr="008E75FC">
        <w:rPr>
          <w:rFonts w:cs="Arial"/>
          <w:sz w:val="24"/>
        </w:rPr>
        <w:t>90, 2015</w:t>
      </w:r>
    </w:p>
    <w:p w:rsidR="008D4F26" w:rsidRPr="008E75FC" w:rsidRDefault="008D4F26" w:rsidP="00E730A5">
      <w:pPr>
        <w:spacing w:before="240"/>
        <w:rPr>
          <w:rFonts w:cs="Arial"/>
          <w:sz w:val="28"/>
          <w:szCs w:val="28"/>
        </w:rPr>
      </w:pPr>
      <w:r w:rsidRPr="008E75FC">
        <w:rPr>
          <w:rFonts w:cs="Arial"/>
          <w:b/>
          <w:sz w:val="24"/>
        </w:rPr>
        <w:t>Registered:</w:t>
      </w:r>
      <w:r w:rsidRPr="008E75FC">
        <w:rPr>
          <w:rFonts w:cs="Arial"/>
          <w:b/>
          <w:sz w:val="24"/>
        </w:rPr>
        <w:tab/>
      </w:r>
      <w:r w:rsidRPr="008E75FC">
        <w:rPr>
          <w:rFonts w:cs="Arial"/>
          <w:b/>
          <w:sz w:val="24"/>
        </w:rPr>
        <w:tab/>
      </w:r>
      <w:r w:rsidRPr="008E75FC">
        <w:rPr>
          <w:rFonts w:cs="Arial"/>
          <w:b/>
          <w:sz w:val="24"/>
        </w:rPr>
        <w:tab/>
      </w:r>
      <w:r w:rsidRPr="008E75FC">
        <w:rPr>
          <w:rFonts w:cs="Arial"/>
          <w:b/>
          <w:sz w:val="24"/>
        </w:rPr>
        <w:tab/>
      </w:r>
      <w:r w:rsidRPr="008E75FC">
        <w:rPr>
          <w:rFonts w:cs="Arial"/>
          <w:sz w:val="24"/>
        </w:rPr>
        <w:fldChar w:fldCharType="begin"/>
      </w:r>
      <w:r w:rsidRPr="008E75FC">
        <w:rPr>
          <w:rFonts w:cs="Arial"/>
          <w:sz w:val="24"/>
        </w:rPr>
        <w:instrText xml:space="preserve"> IF </w:instrText>
      </w:r>
      <w:r w:rsidRPr="008E75FC">
        <w:rPr>
          <w:rFonts w:cs="Arial"/>
          <w:sz w:val="24"/>
        </w:rPr>
        <w:fldChar w:fldCharType="begin"/>
      </w:r>
      <w:r w:rsidRPr="008E75FC">
        <w:rPr>
          <w:rFonts w:cs="Arial"/>
          <w:sz w:val="24"/>
        </w:rPr>
        <w:instrText xml:space="preserve"> DOCPROPERTY RegisteredDate </w:instrText>
      </w:r>
      <w:r w:rsidRPr="008E75FC">
        <w:rPr>
          <w:rFonts w:cs="Arial"/>
          <w:sz w:val="24"/>
        </w:rPr>
        <w:fldChar w:fldCharType="separate"/>
      </w:r>
      <w:r w:rsidR="0077479A">
        <w:rPr>
          <w:rFonts w:cs="Arial"/>
          <w:sz w:val="24"/>
        </w:rPr>
        <w:instrText>28/08/2015</w:instrText>
      </w:r>
      <w:r w:rsidRPr="008E75FC">
        <w:rPr>
          <w:rFonts w:cs="Arial"/>
          <w:sz w:val="24"/>
        </w:rPr>
        <w:fldChar w:fldCharType="end"/>
      </w:r>
      <w:r w:rsidRPr="008E75FC">
        <w:rPr>
          <w:rFonts w:cs="Arial"/>
          <w:sz w:val="24"/>
        </w:rPr>
        <w:instrText xml:space="preserve"> = #1/1/1901# "Unknown" </w:instrText>
      </w:r>
      <w:r w:rsidRPr="008E75FC">
        <w:rPr>
          <w:rFonts w:cs="Arial"/>
          <w:sz w:val="24"/>
        </w:rPr>
        <w:fldChar w:fldCharType="begin"/>
      </w:r>
      <w:r w:rsidRPr="008E75FC">
        <w:rPr>
          <w:rFonts w:cs="Arial"/>
          <w:sz w:val="24"/>
        </w:rPr>
        <w:instrText xml:space="preserve"> DOCPROPERTY RegisteredDate \@ "d MMMM yyyy" </w:instrText>
      </w:r>
      <w:r w:rsidRPr="008E75FC">
        <w:rPr>
          <w:rFonts w:cs="Arial"/>
          <w:sz w:val="24"/>
        </w:rPr>
        <w:fldChar w:fldCharType="separate"/>
      </w:r>
      <w:r w:rsidR="0077479A">
        <w:rPr>
          <w:rFonts w:cs="Arial"/>
          <w:sz w:val="24"/>
        </w:rPr>
        <w:instrText>28 August 2015</w:instrText>
      </w:r>
      <w:r w:rsidRPr="008E75FC">
        <w:rPr>
          <w:rFonts w:cs="Arial"/>
          <w:sz w:val="24"/>
        </w:rPr>
        <w:fldChar w:fldCharType="end"/>
      </w:r>
      <w:r w:rsidRPr="008E75FC">
        <w:rPr>
          <w:rFonts w:cs="Arial"/>
          <w:sz w:val="24"/>
        </w:rPr>
        <w:instrText xml:space="preserve"> \*MERGEFORMAT </w:instrText>
      </w:r>
      <w:r w:rsidRPr="008E75FC">
        <w:rPr>
          <w:rFonts w:cs="Arial"/>
          <w:sz w:val="24"/>
        </w:rPr>
        <w:fldChar w:fldCharType="separate"/>
      </w:r>
      <w:r w:rsidR="0077479A" w:rsidRPr="0077479A">
        <w:rPr>
          <w:rFonts w:cs="Arial"/>
          <w:bCs/>
          <w:noProof/>
          <w:sz w:val="24"/>
        </w:rPr>
        <w:t>28</w:t>
      </w:r>
      <w:r w:rsidR="0077479A">
        <w:rPr>
          <w:rFonts w:cs="Arial"/>
          <w:noProof/>
          <w:sz w:val="24"/>
        </w:rPr>
        <w:t xml:space="preserve"> August 2015</w:t>
      </w:r>
      <w:r w:rsidRPr="008E75FC">
        <w:rPr>
          <w:rFonts w:cs="Arial"/>
          <w:sz w:val="24"/>
        </w:rPr>
        <w:fldChar w:fldCharType="end"/>
      </w:r>
    </w:p>
    <w:p w:rsidR="008D4F26" w:rsidRPr="008E75FC" w:rsidRDefault="008D4F26" w:rsidP="00E730A5">
      <w:pPr>
        <w:rPr>
          <w:b/>
          <w:szCs w:val="22"/>
        </w:rPr>
      </w:pPr>
    </w:p>
    <w:p w:rsidR="008D4F26" w:rsidRPr="008E75FC" w:rsidRDefault="008D4F26" w:rsidP="00E730A5">
      <w:pPr>
        <w:pageBreakBefore/>
        <w:rPr>
          <w:rFonts w:cs="Arial"/>
          <w:b/>
          <w:sz w:val="32"/>
          <w:szCs w:val="32"/>
        </w:rPr>
      </w:pPr>
      <w:r w:rsidRPr="008E75FC">
        <w:rPr>
          <w:rFonts w:cs="Arial"/>
          <w:b/>
          <w:sz w:val="32"/>
          <w:szCs w:val="32"/>
        </w:rPr>
        <w:lastRenderedPageBreak/>
        <w:t>About this compilation</w:t>
      </w:r>
    </w:p>
    <w:p w:rsidR="008D4F26" w:rsidRPr="008E75FC" w:rsidRDefault="008D4F26" w:rsidP="00E730A5">
      <w:pPr>
        <w:spacing w:before="240"/>
        <w:rPr>
          <w:rFonts w:cs="Arial"/>
        </w:rPr>
      </w:pPr>
      <w:r w:rsidRPr="008E75FC">
        <w:rPr>
          <w:rFonts w:cs="Arial"/>
          <w:b/>
          <w:szCs w:val="22"/>
        </w:rPr>
        <w:t>This compilation</w:t>
      </w:r>
    </w:p>
    <w:p w:rsidR="008D4F26" w:rsidRPr="008E75FC" w:rsidRDefault="008D4F26" w:rsidP="00E730A5">
      <w:pPr>
        <w:spacing w:before="120" w:after="120"/>
        <w:rPr>
          <w:rFonts w:cs="Arial"/>
          <w:szCs w:val="22"/>
        </w:rPr>
      </w:pPr>
      <w:r w:rsidRPr="008E75FC">
        <w:rPr>
          <w:rFonts w:cs="Arial"/>
          <w:szCs w:val="22"/>
        </w:rPr>
        <w:t xml:space="preserve">This is a compilation of the </w:t>
      </w:r>
      <w:r w:rsidRPr="008E75FC">
        <w:rPr>
          <w:rFonts w:cs="Arial"/>
          <w:i/>
          <w:szCs w:val="22"/>
        </w:rPr>
        <w:fldChar w:fldCharType="begin"/>
      </w:r>
      <w:r w:rsidRPr="008E75FC">
        <w:rPr>
          <w:rFonts w:cs="Arial"/>
          <w:i/>
          <w:szCs w:val="22"/>
        </w:rPr>
        <w:instrText xml:space="preserve"> STYLEREF  ShortT </w:instrText>
      </w:r>
      <w:r w:rsidRPr="008E75FC">
        <w:rPr>
          <w:rFonts w:cs="Arial"/>
          <w:i/>
          <w:szCs w:val="22"/>
        </w:rPr>
        <w:fldChar w:fldCharType="separate"/>
      </w:r>
      <w:r w:rsidR="0077479A">
        <w:rPr>
          <w:rFonts w:cs="Arial"/>
          <w:i/>
          <w:noProof/>
          <w:szCs w:val="22"/>
        </w:rPr>
        <w:t>Torres Strait Fisheries Regulations 1985</w:t>
      </w:r>
      <w:r w:rsidRPr="008E75FC">
        <w:rPr>
          <w:rFonts w:cs="Arial"/>
          <w:i/>
          <w:szCs w:val="22"/>
        </w:rPr>
        <w:fldChar w:fldCharType="end"/>
      </w:r>
      <w:r w:rsidRPr="008E75FC">
        <w:rPr>
          <w:rFonts w:cs="Arial"/>
          <w:szCs w:val="22"/>
        </w:rPr>
        <w:t xml:space="preserve"> that shows the text of the law as amended and in force on </w:t>
      </w:r>
      <w:r w:rsidRPr="008E75FC">
        <w:rPr>
          <w:rFonts w:cs="Arial"/>
          <w:szCs w:val="22"/>
        </w:rPr>
        <w:fldChar w:fldCharType="begin"/>
      </w:r>
      <w:r w:rsidRPr="008E75FC">
        <w:rPr>
          <w:rFonts w:cs="Arial"/>
          <w:szCs w:val="22"/>
        </w:rPr>
        <w:instrText xml:space="preserve"> DOCPROPERTY StartDate \@ "d MMMM yyyy" </w:instrText>
      </w:r>
      <w:r w:rsidRPr="008E75FC">
        <w:rPr>
          <w:rFonts w:cs="Arial"/>
          <w:szCs w:val="22"/>
        </w:rPr>
        <w:fldChar w:fldCharType="separate"/>
      </w:r>
      <w:r w:rsidR="0077479A">
        <w:rPr>
          <w:rFonts w:cs="Arial"/>
          <w:szCs w:val="22"/>
        </w:rPr>
        <w:t>1 July 2015</w:t>
      </w:r>
      <w:r w:rsidRPr="008E75FC">
        <w:rPr>
          <w:rFonts w:cs="Arial"/>
          <w:szCs w:val="22"/>
        </w:rPr>
        <w:fldChar w:fldCharType="end"/>
      </w:r>
      <w:r w:rsidRPr="008E75FC">
        <w:rPr>
          <w:rFonts w:cs="Arial"/>
          <w:szCs w:val="22"/>
        </w:rPr>
        <w:t xml:space="preserve"> (the </w:t>
      </w:r>
      <w:r w:rsidRPr="008E75FC">
        <w:rPr>
          <w:rFonts w:cs="Arial"/>
          <w:b/>
          <w:i/>
          <w:szCs w:val="22"/>
        </w:rPr>
        <w:t>compilation date</w:t>
      </w:r>
      <w:r w:rsidRPr="008E75FC">
        <w:rPr>
          <w:rFonts w:cs="Arial"/>
          <w:szCs w:val="22"/>
        </w:rPr>
        <w:t>).</w:t>
      </w:r>
    </w:p>
    <w:p w:rsidR="008D4F26" w:rsidRPr="008E75FC" w:rsidRDefault="008D4F26" w:rsidP="00E730A5">
      <w:pPr>
        <w:spacing w:after="120"/>
        <w:rPr>
          <w:rFonts w:cs="Arial"/>
          <w:szCs w:val="22"/>
        </w:rPr>
      </w:pPr>
      <w:r w:rsidRPr="008E75FC">
        <w:rPr>
          <w:rFonts w:cs="Arial"/>
          <w:szCs w:val="22"/>
        </w:rPr>
        <w:t xml:space="preserve">This compilation was prepared on </w:t>
      </w:r>
      <w:r w:rsidRPr="008E75FC">
        <w:rPr>
          <w:rFonts w:cs="Arial"/>
          <w:szCs w:val="22"/>
        </w:rPr>
        <w:fldChar w:fldCharType="begin"/>
      </w:r>
      <w:r w:rsidRPr="008E75FC">
        <w:rPr>
          <w:rFonts w:cs="Arial"/>
          <w:szCs w:val="22"/>
        </w:rPr>
        <w:instrText xml:space="preserve"> DOCPROPERTY PreparedDate \@ "d MMMM yyyy" </w:instrText>
      </w:r>
      <w:r w:rsidRPr="008E75FC">
        <w:rPr>
          <w:rFonts w:cs="Arial"/>
          <w:szCs w:val="22"/>
        </w:rPr>
        <w:fldChar w:fldCharType="separate"/>
      </w:r>
      <w:r w:rsidR="0077479A">
        <w:rPr>
          <w:rFonts w:cs="Arial"/>
          <w:szCs w:val="22"/>
        </w:rPr>
        <w:t>27 August 2015</w:t>
      </w:r>
      <w:r w:rsidRPr="008E75FC">
        <w:rPr>
          <w:rFonts w:cs="Arial"/>
          <w:szCs w:val="22"/>
        </w:rPr>
        <w:fldChar w:fldCharType="end"/>
      </w:r>
      <w:r w:rsidRPr="008E75FC">
        <w:rPr>
          <w:rFonts w:cs="Arial"/>
          <w:szCs w:val="22"/>
        </w:rPr>
        <w:t>.</w:t>
      </w:r>
    </w:p>
    <w:p w:rsidR="008D4F26" w:rsidRPr="008E75FC" w:rsidRDefault="008D4F26" w:rsidP="00E730A5">
      <w:pPr>
        <w:spacing w:after="120"/>
        <w:rPr>
          <w:rFonts w:cs="Arial"/>
          <w:szCs w:val="22"/>
        </w:rPr>
      </w:pPr>
      <w:r w:rsidRPr="008E75FC">
        <w:rPr>
          <w:rFonts w:cs="Arial"/>
          <w:szCs w:val="22"/>
        </w:rPr>
        <w:t xml:space="preserve">The notes at the end of this compilation (the </w:t>
      </w:r>
      <w:r w:rsidRPr="008E75FC">
        <w:rPr>
          <w:rFonts w:cs="Arial"/>
          <w:b/>
          <w:i/>
          <w:szCs w:val="22"/>
        </w:rPr>
        <w:t>endnotes</w:t>
      </w:r>
      <w:r w:rsidRPr="008E75FC">
        <w:rPr>
          <w:rFonts w:cs="Arial"/>
          <w:szCs w:val="22"/>
        </w:rPr>
        <w:t>) include information about amending laws and the amendment history of provisions of the compiled law.</w:t>
      </w:r>
    </w:p>
    <w:p w:rsidR="008D4F26" w:rsidRPr="008E75FC" w:rsidRDefault="008D4F26" w:rsidP="00E730A5">
      <w:pPr>
        <w:tabs>
          <w:tab w:val="left" w:pos="5640"/>
        </w:tabs>
        <w:spacing w:before="120" w:after="120"/>
        <w:rPr>
          <w:rFonts w:cs="Arial"/>
          <w:b/>
          <w:szCs w:val="22"/>
        </w:rPr>
      </w:pPr>
      <w:r w:rsidRPr="008E75FC">
        <w:rPr>
          <w:rFonts w:cs="Arial"/>
          <w:b/>
          <w:szCs w:val="22"/>
        </w:rPr>
        <w:t>Uncommenced amendments</w:t>
      </w:r>
    </w:p>
    <w:p w:rsidR="008D4F26" w:rsidRPr="008E75FC" w:rsidRDefault="008D4F26" w:rsidP="00E730A5">
      <w:pPr>
        <w:spacing w:after="120"/>
        <w:rPr>
          <w:rFonts w:cs="Arial"/>
          <w:szCs w:val="22"/>
        </w:rPr>
      </w:pPr>
      <w:r w:rsidRPr="008E75FC">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8D4F26" w:rsidRPr="008E75FC" w:rsidRDefault="008D4F26" w:rsidP="00E730A5">
      <w:pPr>
        <w:spacing w:before="120" w:after="120"/>
        <w:rPr>
          <w:rFonts w:cs="Arial"/>
          <w:b/>
          <w:szCs w:val="22"/>
        </w:rPr>
      </w:pPr>
      <w:r w:rsidRPr="008E75FC">
        <w:rPr>
          <w:rFonts w:cs="Arial"/>
          <w:b/>
          <w:szCs w:val="22"/>
        </w:rPr>
        <w:t>Application, saving and transitional provisions for provisions and amendments</w:t>
      </w:r>
    </w:p>
    <w:p w:rsidR="008D4F26" w:rsidRPr="008E75FC" w:rsidRDefault="008D4F26" w:rsidP="00E730A5">
      <w:pPr>
        <w:spacing w:after="120"/>
        <w:rPr>
          <w:rFonts w:cs="Arial"/>
          <w:szCs w:val="22"/>
        </w:rPr>
      </w:pPr>
      <w:r w:rsidRPr="008E75FC">
        <w:rPr>
          <w:rFonts w:cs="Arial"/>
          <w:szCs w:val="22"/>
        </w:rPr>
        <w:t>If the operation of a provision or amendment of the compiled law is affected by an application, saving or transitional provision that is not included in this compilation, details are included in the endnotes.</w:t>
      </w:r>
    </w:p>
    <w:p w:rsidR="008D4F26" w:rsidRPr="008E75FC" w:rsidRDefault="008D4F26" w:rsidP="00E730A5">
      <w:pPr>
        <w:spacing w:before="120" w:after="120"/>
        <w:rPr>
          <w:rFonts w:cs="Arial"/>
          <w:b/>
          <w:szCs w:val="22"/>
        </w:rPr>
      </w:pPr>
      <w:r w:rsidRPr="008E75FC">
        <w:rPr>
          <w:rFonts w:cs="Arial"/>
          <w:b/>
          <w:szCs w:val="22"/>
        </w:rPr>
        <w:t>Modifications</w:t>
      </w:r>
    </w:p>
    <w:p w:rsidR="008D4F26" w:rsidRPr="008E75FC" w:rsidRDefault="008D4F26" w:rsidP="00E730A5">
      <w:pPr>
        <w:spacing w:after="120"/>
        <w:rPr>
          <w:rFonts w:cs="Arial"/>
          <w:szCs w:val="22"/>
        </w:rPr>
      </w:pPr>
      <w:r w:rsidRPr="008E75F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8D4F26" w:rsidRPr="008E75FC" w:rsidRDefault="008D4F26" w:rsidP="00E730A5">
      <w:pPr>
        <w:spacing w:before="80" w:after="120"/>
        <w:rPr>
          <w:rFonts w:cs="Arial"/>
          <w:b/>
          <w:szCs w:val="22"/>
        </w:rPr>
      </w:pPr>
      <w:r w:rsidRPr="008E75FC">
        <w:rPr>
          <w:rFonts w:cs="Arial"/>
          <w:b/>
          <w:szCs w:val="22"/>
        </w:rPr>
        <w:t>Self</w:t>
      </w:r>
      <w:r w:rsidR="008E75FC">
        <w:rPr>
          <w:rFonts w:cs="Arial"/>
          <w:b/>
          <w:szCs w:val="22"/>
        </w:rPr>
        <w:noBreakHyphen/>
      </w:r>
      <w:r w:rsidRPr="008E75FC">
        <w:rPr>
          <w:rFonts w:cs="Arial"/>
          <w:b/>
          <w:szCs w:val="22"/>
        </w:rPr>
        <w:t>repealing provisions</w:t>
      </w:r>
    </w:p>
    <w:p w:rsidR="008D4F26" w:rsidRPr="008E75FC" w:rsidRDefault="008D4F26" w:rsidP="00E730A5">
      <w:pPr>
        <w:spacing w:after="120"/>
        <w:rPr>
          <w:rFonts w:cs="Arial"/>
          <w:szCs w:val="22"/>
        </w:rPr>
      </w:pPr>
      <w:r w:rsidRPr="008E75FC">
        <w:rPr>
          <w:rFonts w:cs="Arial"/>
          <w:szCs w:val="22"/>
        </w:rPr>
        <w:t>If a provision of the compiled law has been repealed in accordance with a provision of the law, details are included in the endnotes.</w:t>
      </w:r>
    </w:p>
    <w:p w:rsidR="008D4F26" w:rsidRPr="008E75FC" w:rsidRDefault="008D4F26" w:rsidP="00E730A5">
      <w:pPr>
        <w:pStyle w:val="Header"/>
        <w:tabs>
          <w:tab w:val="clear" w:pos="4150"/>
          <w:tab w:val="clear" w:pos="8307"/>
        </w:tabs>
      </w:pPr>
      <w:r w:rsidRPr="008E75FC">
        <w:rPr>
          <w:rStyle w:val="CharChapNo"/>
        </w:rPr>
        <w:t xml:space="preserve"> </w:t>
      </w:r>
      <w:r w:rsidRPr="008E75FC">
        <w:rPr>
          <w:rStyle w:val="CharChapText"/>
        </w:rPr>
        <w:t xml:space="preserve"> </w:t>
      </w:r>
    </w:p>
    <w:p w:rsidR="008D4F26" w:rsidRPr="008E75FC" w:rsidRDefault="008D4F26" w:rsidP="00E730A5">
      <w:pPr>
        <w:pStyle w:val="Header"/>
        <w:tabs>
          <w:tab w:val="clear" w:pos="4150"/>
          <w:tab w:val="clear" w:pos="8307"/>
        </w:tabs>
      </w:pPr>
      <w:r w:rsidRPr="008E75FC">
        <w:rPr>
          <w:rStyle w:val="CharPartNo"/>
        </w:rPr>
        <w:t xml:space="preserve"> </w:t>
      </w:r>
      <w:r w:rsidRPr="008E75FC">
        <w:rPr>
          <w:rStyle w:val="CharPartText"/>
        </w:rPr>
        <w:t xml:space="preserve"> </w:t>
      </w:r>
    </w:p>
    <w:p w:rsidR="008D4F26" w:rsidRPr="008E75FC" w:rsidRDefault="008D4F26" w:rsidP="00E730A5">
      <w:pPr>
        <w:pStyle w:val="Header"/>
        <w:tabs>
          <w:tab w:val="clear" w:pos="4150"/>
          <w:tab w:val="clear" w:pos="8307"/>
        </w:tabs>
      </w:pPr>
      <w:r w:rsidRPr="008E75FC">
        <w:rPr>
          <w:rStyle w:val="CharDivNo"/>
        </w:rPr>
        <w:t xml:space="preserve"> </w:t>
      </w:r>
      <w:r w:rsidRPr="008E75FC">
        <w:rPr>
          <w:rStyle w:val="CharDivText"/>
        </w:rPr>
        <w:t xml:space="preserve"> </w:t>
      </w:r>
    </w:p>
    <w:p w:rsidR="008D4F26" w:rsidRPr="008E75FC" w:rsidRDefault="008D4F26" w:rsidP="00E730A5">
      <w:pPr>
        <w:sectPr w:rsidR="008D4F26" w:rsidRPr="008E75FC" w:rsidSect="007B240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D3492B" w:rsidRPr="008E75FC" w:rsidRDefault="00D3492B" w:rsidP="00D3492B">
      <w:pPr>
        <w:pageBreakBefore/>
        <w:rPr>
          <w:sz w:val="36"/>
        </w:rPr>
      </w:pPr>
      <w:r w:rsidRPr="008E75FC">
        <w:rPr>
          <w:sz w:val="36"/>
        </w:rPr>
        <w:lastRenderedPageBreak/>
        <w:t>Contents</w:t>
      </w:r>
    </w:p>
    <w:p w:rsidR="00343460" w:rsidRDefault="0064382C">
      <w:pPr>
        <w:pStyle w:val="TOC2"/>
        <w:rPr>
          <w:rFonts w:asciiTheme="minorHAnsi" w:eastAsiaTheme="minorEastAsia" w:hAnsiTheme="minorHAnsi" w:cstheme="minorBidi"/>
          <w:b w:val="0"/>
          <w:noProof/>
          <w:kern w:val="0"/>
          <w:sz w:val="22"/>
          <w:szCs w:val="22"/>
        </w:rPr>
      </w:pPr>
      <w:r w:rsidRPr="008E75FC">
        <w:fldChar w:fldCharType="begin"/>
      </w:r>
      <w:r w:rsidRPr="008E75FC">
        <w:instrText xml:space="preserve"> TOC \o "1-9" \t "HC,1, HP,2, HD,3, HS,4, HR,5, RGHead,7, Schedule title,6, Schedule part,8,Schedule Division,8, RX.SC,8, Dictionary Heading,9, Note Heading,9" </w:instrText>
      </w:r>
      <w:r w:rsidRPr="008E75FC">
        <w:fldChar w:fldCharType="separate"/>
      </w:r>
      <w:r w:rsidR="00343460">
        <w:rPr>
          <w:noProof/>
        </w:rPr>
        <w:t>Part 1—Preliminary</w:t>
      </w:r>
      <w:r w:rsidR="00343460" w:rsidRPr="00343460">
        <w:rPr>
          <w:b w:val="0"/>
          <w:noProof/>
          <w:sz w:val="18"/>
        </w:rPr>
        <w:tab/>
      </w:r>
      <w:r w:rsidR="00343460" w:rsidRPr="00343460">
        <w:rPr>
          <w:b w:val="0"/>
          <w:noProof/>
          <w:sz w:val="18"/>
        </w:rPr>
        <w:fldChar w:fldCharType="begin"/>
      </w:r>
      <w:r w:rsidR="00343460" w:rsidRPr="00343460">
        <w:rPr>
          <w:b w:val="0"/>
          <w:noProof/>
          <w:sz w:val="18"/>
        </w:rPr>
        <w:instrText xml:space="preserve"> PAGEREF _Toc428534616 \h </w:instrText>
      </w:r>
      <w:r w:rsidR="00343460" w:rsidRPr="00343460">
        <w:rPr>
          <w:b w:val="0"/>
          <w:noProof/>
          <w:sz w:val="18"/>
        </w:rPr>
      </w:r>
      <w:r w:rsidR="00343460" w:rsidRPr="00343460">
        <w:rPr>
          <w:b w:val="0"/>
          <w:noProof/>
          <w:sz w:val="18"/>
        </w:rPr>
        <w:fldChar w:fldCharType="separate"/>
      </w:r>
      <w:r w:rsidR="00343460" w:rsidRPr="00343460">
        <w:rPr>
          <w:b w:val="0"/>
          <w:noProof/>
          <w:sz w:val="18"/>
        </w:rPr>
        <w:t>1</w:t>
      </w:r>
      <w:r w:rsidR="00343460" w:rsidRPr="00343460">
        <w:rPr>
          <w:b w:val="0"/>
          <w:noProof/>
          <w:sz w:val="18"/>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1</w:t>
      </w:r>
      <w:r>
        <w:rPr>
          <w:noProof/>
        </w:rPr>
        <w:tab/>
        <w:t>Name of regulations</w:t>
      </w:r>
      <w:r w:rsidRPr="00343460">
        <w:rPr>
          <w:noProof/>
        </w:rPr>
        <w:tab/>
      </w:r>
      <w:r w:rsidRPr="00343460">
        <w:rPr>
          <w:noProof/>
        </w:rPr>
        <w:fldChar w:fldCharType="begin"/>
      </w:r>
      <w:r w:rsidRPr="00343460">
        <w:rPr>
          <w:noProof/>
        </w:rPr>
        <w:instrText xml:space="preserve"> PAGEREF _Toc428534617 \h </w:instrText>
      </w:r>
      <w:r w:rsidRPr="00343460">
        <w:rPr>
          <w:noProof/>
        </w:rPr>
      </w:r>
      <w:r w:rsidRPr="00343460">
        <w:rPr>
          <w:noProof/>
        </w:rPr>
        <w:fldChar w:fldCharType="separate"/>
      </w:r>
      <w:r w:rsidRPr="00343460">
        <w:rPr>
          <w:noProof/>
        </w:rPr>
        <w:t>1</w:t>
      </w:r>
      <w:r w:rsidRPr="00343460">
        <w:rPr>
          <w:noProof/>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2</w:t>
      </w:r>
      <w:r>
        <w:rPr>
          <w:noProof/>
        </w:rPr>
        <w:tab/>
        <w:t>Interpretation</w:t>
      </w:r>
      <w:r w:rsidRPr="00343460">
        <w:rPr>
          <w:noProof/>
        </w:rPr>
        <w:tab/>
      </w:r>
      <w:r w:rsidRPr="00343460">
        <w:rPr>
          <w:noProof/>
        </w:rPr>
        <w:fldChar w:fldCharType="begin"/>
      </w:r>
      <w:r w:rsidRPr="00343460">
        <w:rPr>
          <w:noProof/>
        </w:rPr>
        <w:instrText xml:space="preserve"> PAGEREF _Toc428534618 \h </w:instrText>
      </w:r>
      <w:r w:rsidRPr="00343460">
        <w:rPr>
          <w:noProof/>
        </w:rPr>
      </w:r>
      <w:r w:rsidRPr="00343460">
        <w:rPr>
          <w:noProof/>
        </w:rPr>
        <w:fldChar w:fldCharType="separate"/>
      </w:r>
      <w:r w:rsidRPr="00343460">
        <w:rPr>
          <w:noProof/>
        </w:rPr>
        <w:t>1</w:t>
      </w:r>
      <w:r w:rsidRPr="00343460">
        <w:rPr>
          <w:noProof/>
        </w:rPr>
        <w:fldChar w:fldCharType="end"/>
      </w:r>
    </w:p>
    <w:p w:rsidR="00343460" w:rsidRDefault="00343460">
      <w:pPr>
        <w:pStyle w:val="TOC2"/>
        <w:rPr>
          <w:rFonts w:asciiTheme="minorHAnsi" w:eastAsiaTheme="minorEastAsia" w:hAnsiTheme="minorHAnsi" w:cstheme="minorBidi"/>
          <w:b w:val="0"/>
          <w:noProof/>
          <w:kern w:val="0"/>
          <w:sz w:val="22"/>
          <w:szCs w:val="22"/>
        </w:rPr>
      </w:pPr>
      <w:r>
        <w:rPr>
          <w:noProof/>
        </w:rPr>
        <w:t>Part 2—Regulation of fishing</w:t>
      </w:r>
      <w:r w:rsidRPr="00343460">
        <w:rPr>
          <w:b w:val="0"/>
          <w:noProof/>
          <w:sz w:val="18"/>
        </w:rPr>
        <w:tab/>
      </w:r>
      <w:r w:rsidRPr="00343460">
        <w:rPr>
          <w:b w:val="0"/>
          <w:noProof/>
          <w:sz w:val="18"/>
        </w:rPr>
        <w:fldChar w:fldCharType="begin"/>
      </w:r>
      <w:r w:rsidRPr="00343460">
        <w:rPr>
          <w:b w:val="0"/>
          <w:noProof/>
          <w:sz w:val="18"/>
        </w:rPr>
        <w:instrText xml:space="preserve"> PAGEREF _Toc428534619 \h </w:instrText>
      </w:r>
      <w:r w:rsidRPr="00343460">
        <w:rPr>
          <w:b w:val="0"/>
          <w:noProof/>
          <w:sz w:val="18"/>
        </w:rPr>
      </w:r>
      <w:r w:rsidRPr="00343460">
        <w:rPr>
          <w:b w:val="0"/>
          <w:noProof/>
          <w:sz w:val="18"/>
        </w:rPr>
        <w:fldChar w:fldCharType="separate"/>
      </w:r>
      <w:r w:rsidRPr="00343460">
        <w:rPr>
          <w:b w:val="0"/>
          <w:noProof/>
          <w:sz w:val="18"/>
        </w:rPr>
        <w:t>2</w:t>
      </w:r>
      <w:r w:rsidRPr="00343460">
        <w:rPr>
          <w:b w:val="0"/>
          <w:noProof/>
          <w:sz w:val="18"/>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3</w:t>
      </w:r>
      <w:r>
        <w:rPr>
          <w:noProof/>
        </w:rPr>
        <w:tab/>
        <w:t>Prescribed manner of publication</w:t>
      </w:r>
      <w:r w:rsidRPr="00343460">
        <w:rPr>
          <w:noProof/>
        </w:rPr>
        <w:tab/>
      </w:r>
      <w:r w:rsidRPr="00343460">
        <w:rPr>
          <w:noProof/>
        </w:rPr>
        <w:fldChar w:fldCharType="begin"/>
      </w:r>
      <w:r w:rsidRPr="00343460">
        <w:rPr>
          <w:noProof/>
        </w:rPr>
        <w:instrText xml:space="preserve"> PAGEREF _Toc428534620 \h </w:instrText>
      </w:r>
      <w:r w:rsidRPr="00343460">
        <w:rPr>
          <w:noProof/>
        </w:rPr>
      </w:r>
      <w:r w:rsidRPr="00343460">
        <w:rPr>
          <w:noProof/>
        </w:rPr>
        <w:fldChar w:fldCharType="separate"/>
      </w:r>
      <w:r w:rsidRPr="00343460">
        <w:rPr>
          <w:noProof/>
        </w:rPr>
        <w:t>2</w:t>
      </w:r>
      <w:r w:rsidRPr="00343460">
        <w:rPr>
          <w:noProof/>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4</w:t>
      </w:r>
      <w:r>
        <w:rPr>
          <w:noProof/>
        </w:rPr>
        <w:tab/>
        <w:t>Prescribed manner of broadcast</w:t>
      </w:r>
      <w:r w:rsidRPr="00343460">
        <w:rPr>
          <w:noProof/>
        </w:rPr>
        <w:tab/>
      </w:r>
      <w:r w:rsidRPr="00343460">
        <w:rPr>
          <w:noProof/>
        </w:rPr>
        <w:fldChar w:fldCharType="begin"/>
      </w:r>
      <w:r w:rsidRPr="00343460">
        <w:rPr>
          <w:noProof/>
        </w:rPr>
        <w:instrText xml:space="preserve"> PAGEREF _Toc428534621 \h </w:instrText>
      </w:r>
      <w:r w:rsidRPr="00343460">
        <w:rPr>
          <w:noProof/>
        </w:rPr>
      </w:r>
      <w:r w:rsidRPr="00343460">
        <w:rPr>
          <w:noProof/>
        </w:rPr>
        <w:fldChar w:fldCharType="separate"/>
      </w:r>
      <w:r w:rsidRPr="00343460">
        <w:rPr>
          <w:noProof/>
        </w:rPr>
        <w:t>2</w:t>
      </w:r>
      <w:r w:rsidRPr="00343460">
        <w:rPr>
          <w:noProof/>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4A</w:t>
      </w:r>
      <w:r>
        <w:rPr>
          <w:noProof/>
        </w:rPr>
        <w:tab/>
        <w:t>Terms of licences</w:t>
      </w:r>
      <w:r w:rsidRPr="00343460">
        <w:rPr>
          <w:noProof/>
        </w:rPr>
        <w:tab/>
      </w:r>
      <w:r w:rsidRPr="00343460">
        <w:rPr>
          <w:noProof/>
        </w:rPr>
        <w:fldChar w:fldCharType="begin"/>
      </w:r>
      <w:r w:rsidRPr="00343460">
        <w:rPr>
          <w:noProof/>
        </w:rPr>
        <w:instrText xml:space="preserve"> PAGEREF _Toc428534622 \h </w:instrText>
      </w:r>
      <w:r w:rsidRPr="00343460">
        <w:rPr>
          <w:noProof/>
        </w:rPr>
      </w:r>
      <w:r w:rsidRPr="00343460">
        <w:rPr>
          <w:noProof/>
        </w:rPr>
        <w:fldChar w:fldCharType="separate"/>
      </w:r>
      <w:r w:rsidRPr="00343460">
        <w:rPr>
          <w:noProof/>
        </w:rPr>
        <w:t>2</w:t>
      </w:r>
      <w:r w:rsidRPr="00343460">
        <w:rPr>
          <w:noProof/>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5</w:t>
      </w:r>
      <w:r>
        <w:rPr>
          <w:noProof/>
        </w:rPr>
        <w:tab/>
        <w:t>Payment of licence fee</w:t>
      </w:r>
      <w:r w:rsidRPr="00343460">
        <w:rPr>
          <w:noProof/>
        </w:rPr>
        <w:tab/>
      </w:r>
      <w:r w:rsidRPr="00343460">
        <w:rPr>
          <w:noProof/>
        </w:rPr>
        <w:fldChar w:fldCharType="begin"/>
      </w:r>
      <w:r w:rsidRPr="00343460">
        <w:rPr>
          <w:noProof/>
        </w:rPr>
        <w:instrText xml:space="preserve"> PAGEREF _Toc428534623 \h </w:instrText>
      </w:r>
      <w:r w:rsidRPr="00343460">
        <w:rPr>
          <w:noProof/>
        </w:rPr>
      </w:r>
      <w:r w:rsidRPr="00343460">
        <w:rPr>
          <w:noProof/>
        </w:rPr>
        <w:fldChar w:fldCharType="separate"/>
      </w:r>
      <w:r w:rsidRPr="00343460">
        <w:rPr>
          <w:noProof/>
        </w:rPr>
        <w:t>2</w:t>
      </w:r>
      <w:r w:rsidRPr="00343460">
        <w:rPr>
          <w:noProof/>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6</w:t>
      </w:r>
      <w:r>
        <w:rPr>
          <w:noProof/>
        </w:rPr>
        <w:tab/>
        <w:t>Licence and other fees</w:t>
      </w:r>
      <w:r w:rsidRPr="00343460">
        <w:rPr>
          <w:noProof/>
        </w:rPr>
        <w:tab/>
      </w:r>
      <w:r w:rsidRPr="00343460">
        <w:rPr>
          <w:noProof/>
        </w:rPr>
        <w:fldChar w:fldCharType="begin"/>
      </w:r>
      <w:r w:rsidRPr="00343460">
        <w:rPr>
          <w:noProof/>
        </w:rPr>
        <w:instrText xml:space="preserve"> PAGEREF _Toc428534624 \h </w:instrText>
      </w:r>
      <w:r w:rsidRPr="00343460">
        <w:rPr>
          <w:noProof/>
        </w:rPr>
      </w:r>
      <w:r w:rsidRPr="00343460">
        <w:rPr>
          <w:noProof/>
        </w:rPr>
        <w:fldChar w:fldCharType="separate"/>
      </w:r>
      <w:r w:rsidRPr="00343460">
        <w:rPr>
          <w:noProof/>
        </w:rPr>
        <w:t>3</w:t>
      </w:r>
      <w:r w:rsidRPr="00343460">
        <w:rPr>
          <w:noProof/>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7</w:t>
      </w:r>
      <w:r>
        <w:rPr>
          <w:noProof/>
        </w:rPr>
        <w:tab/>
        <w:t>Distinguishing number</w:t>
      </w:r>
      <w:r w:rsidRPr="00343460">
        <w:rPr>
          <w:noProof/>
        </w:rPr>
        <w:tab/>
      </w:r>
      <w:r w:rsidRPr="00343460">
        <w:rPr>
          <w:noProof/>
        </w:rPr>
        <w:fldChar w:fldCharType="begin"/>
      </w:r>
      <w:r w:rsidRPr="00343460">
        <w:rPr>
          <w:noProof/>
        </w:rPr>
        <w:instrText xml:space="preserve"> PAGEREF _Toc428534625 \h </w:instrText>
      </w:r>
      <w:r w:rsidRPr="00343460">
        <w:rPr>
          <w:noProof/>
        </w:rPr>
      </w:r>
      <w:r w:rsidRPr="00343460">
        <w:rPr>
          <w:noProof/>
        </w:rPr>
        <w:fldChar w:fldCharType="separate"/>
      </w:r>
      <w:r w:rsidRPr="00343460">
        <w:rPr>
          <w:noProof/>
        </w:rPr>
        <w:t>3</w:t>
      </w:r>
      <w:r w:rsidRPr="00343460">
        <w:rPr>
          <w:noProof/>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8</w:t>
      </w:r>
      <w:r>
        <w:rPr>
          <w:noProof/>
        </w:rPr>
        <w:tab/>
        <w:t>Requirements of orders to be complied with</w:t>
      </w:r>
      <w:r w:rsidRPr="00343460">
        <w:rPr>
          <w:noProof/>
        </w:rPr>
        <w:tab/>
      </w:r>
      <w:r w:rsidRPr="00343460">
        <w:rPr>
          <w:noProof/>
        </w:rPr>
        <w:fldChar w:fldCharType="begin"/>
      </w:r>
      <w:r w:rsidRPr="00343460">
        <w:rPr>
          <w:noProof/>
        </w:rPr>
        <w:instrText xml:space="preserve"> PAGEREF _Toc428534626 \h </w:instrText>
      </w:r>
      <w:r w:rsidRPr="00343460">
        <w:rPr>
          <w:noProof/>
        </w:rPr>
      </w:r>
      <w:r w:rsidRPr="00343460">
        <w:rPr>
          <w:noProof/>
        </w:rPr>
        <w:fldChar w:fldCharType="separate"/>
      </w:r>
      <w:r w:rsidRPr="00343460">
        <w:rPr>
          <w:noProof/>
        </w:rPr>
        <w:t>4</w:t>
      </w:r>
      <w:r w:rsidRPr="00343460">
        <w:rPr>
          <w:noProof/>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9</w:t>
      </w:r>
      <w:r>
        <w:rPr>
          <w:noProof/>
        </w:rPr>
        <w:tab/>
        <w:t>Identity cards</w:t>
      </w:r>
      <w:r w:rsidRPr="00343460">
        <w:rPr>
          <w:noProof/>
        </w:rPr>
        <w:tab/>
      </w:r>
      <w:r w:rsidRPr="00343460">
        <w:rPr>
          <w:noProof/>
        </w:rPr>
        <w:fldChar w:fldCharType="begin"/>
      </w:r>
      <w:r w:rsidRPr="00343460">
        <w:rPr>
          <w:noProof/>
        </w:rPr>
        <w:instrText xml:space="preserve"> PAGEREF _Toc428534627 \h </w:instrText>
      </w:r>
      <w:r w:rsidRPr="00343460">
        <w:rPr>
          <w:noProof/>
        </w:rPr>
      </w:r>
      <w:r w:rsidRPr="00343460">
        <w:rPr>
          <w:noProof/>
        </w:rPr>
        <w:fldChar w:fldCharType="separate"/>
      </w:r>
      <w:r w:rsidRPr="00343460">
        <w:rPr>
          <w:noProof/>
        </w:rPr>
        <w:t>5</w:t>
      </w:r>
      <w:r w:rsidRPr="00343460">
        <w:rPr>
          <w:noProof/>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10</w:t>
      </w:r>
      <w:r>
        <w:rPr>
          <w:noProof/>
        </w:rPr>
        <w:tab/>
        <w:t>Publication of log</w:t>
      </w:r>
      <w:r>
        <w:rPr>
          <w:noProof/>
        </w:rPr>
        <w:noBreakHyphen/>
        <w:t>books</w:t>
      </w:r>
      <w:r w:rsidRPr="00343460">
        <w:rPr>
          <w:noProof/>
        </w:rPr>
        <w:tab/>
      </w:r>
      <w:r w:rsidRPr="00343460">
        <w:rPr>
          <w:noProof/>
        </w:rPr>
        <w:fldChar w:fldCharType="begin"/>
      </w:r>
      <w:r w:rsidRPr="00343460">
        <w:rPr>
          <w:noProof/>
        </w:rPr>
        <w:instrText xml:space="preserve"> PAGEREF _Toc428534628 \h </w:instrText>
      </w:r>
      <w:r w:rsidRPr="00343460">
        <w:rPr>
          <w:noProof/>
        </w:rPr>
      </w:r>
      <w:r w:rsidRPr="00343460">
        <w:rPr>
          <w:noProof/>
        </w:rPr>
        <w:fldChar w:fldCharType="separate"/>
      </w:r>
      <w:r w:rsidRPr="00343460">
        <w:rPr>
          <w:noProof/>
        </w:rPr>
        <w:t>5</w:t>
      </w:r>
      <w:r w:rsidRPr="00343460">
        <w:rPr>
          <w:noProof/>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11</w:t>
      </w:r>
      <w:r>
        <w:rPr>
          <w:noProof/>
        </w:rPr>
        <w:tab/>
        <w:t>Powers of Minister</w:t>
      </w:r>
      <w:r w:rsidRPr="00343460">
        <w:rPr>
          <w:noProof/>
        </w:rPr>
        <w:tab/>
      </w:r>
      <w:r w:rsidRPr="00343460">
        <w:rPr>
          <w:noProof/>
        </w:rPr>
        <w:fldChar w:fldCharType="begin"/>
      </w:r>
      <w:r w:rsidRPr="00343460">
        <w:rPr>
          <w:noProof/>
        </w:rPr>
        <w:instrText xml:space="preserve"> PAGEREF _Toc428534629 \h </w:instrText>
      </w:r>
      <w:r w:rsidRPr="00343460">
        <w:rPr>
          <w:noProof/>
        </w:rPr>
      </w:r>
      <w:r w:rsidRPr="00343460">
        <w:rPr>
          <w:noProof/>
        </w:rPr>
        <w:fldChar w:fldCharType="separate"/>
      </w:r>
      <w:r w:rsidRPr="00343460">
        <w:rPr>
          <w:noProof/>
        </w:rPr>
        <w:t>7</w:t>
      </w:r>
      <w:r w:rsidRPr="00343460">
        <w:rPr>
          <w:noProof/>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12</w:t>
      </w:r>
      <w:r>
        <w:rPr>
          <w:noProof/>
        </w:rPr>
        <w:tab/>
        <w:t>Offences in relation to log</w:t>
      </w:r>
      <w:r>
        <w:rPr>
          <w:noProof/>
        </w:rPr>
        <w:noBreakHyphen/>
        <w:t>books</w:t>
      </w:r>
      <w:r w:rsidRPr="00343460">
        <w:rPr>
          <w:noProof/>
        </w:rPr>
        <w:tab/>
      </w:r>
      <w:r w:rsidRPr="00343460">
        <w:rPr>
          <w:noProof/>
        </w:rPr>
        <w:fldChar w:fldCharType="begin"/>
      </w:r>
      <w:r w:rsidRPr="00343460">
        <w:rPr>
          <w:noProof/>
        </w:rPr>
        <w:instrText xml:space="preserve"> PAGEREF _Toc428534630 \h </w:instrText>
      </w:r>
      <w:r w:rsidRPr="00343460">
        <w:rPr>
          <w:noProof/>
        </w:rPr>
      </w:r>
      <w:r w:rsidRPr="00343460">
        <w:rPr>
          <w:noProof/>
        </w:rPr>
        <w:fldChar w:fldCharType="separate"/>
      </w:r>
      <w:r w:rsidRPr="00343460">
        <w:rPr>
          <w:noProof/>
        </w:rPr>
        <w:t>9</w:t>
      </w:r>
      <w:r w:rsidRPr="00343460">
        <w:rPr>
          <w:noProof/>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13</w:t>
      </w:r>
      <w:r>
        <w:rPr>
          <w:noProof/>
        </w:rPr>
        <w:tab/>
        <w:t>Secrecy</w:t>
      </w:r>
      <w:r w:rsidRPr="00343460">
        <w:rPr>
          <w:noProof/>
        </w:rPr>
        <w:tab/>
      </w:r>
      <w:r w:rsidRPr="00343460">
        <w:rPr>
          <w:noProof/>
        </w:rPr>
        <w:fldChar w:fldCharType="begin"/>
      </w:r>
      <w:r w:rsidRPr="00343460">
        <w:rPr>
          <w:noProof/>
        </w:rPr>
        <w:instrText xml:space="preserve"> PAGEREF _Toc428534631 \h </w:instrText>
      </w:r>
      <w:r w:rsidRPr="00343460">
        <w:rPr>
          <w:noProof/>
        </w:rPr>
      </w:r>
      <w:r w:rsidRPr="00343460">
        <w:rPr>
          <w:noProof/>
        </w:rPr>
        <w:fldChar w:fldCharType="separate"/>
      </w:r>
      <w:r w:rsidRPr="00343460">
        <w:rPr>
          <w:noProof/>
        </w:rPr>
        <w:t>10</w:t>
      </w:r>
      <w:r w:rsidRPr="00343460">
        <w:rPr>
          <w:noProof/>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14</w:t>
      </w:r>
      <w:r>
        <w:rPr>
          <w:noProof/>
        </w:rPr>
        <w:tab/>
        <w:t>Short methods of reference</w:t>
      </w:r>
      <w:r w:rsidRPr="00343460">
        <w:rPr>
          <w:noProof/>
        </w:rPr>
        <w:tab/>
      </w:r>
      <w:r w:rsidRPr="00343460">
        <w:rPr>
          <w:noProof/>
        </w:rPr>
        <w:fldChar w:fldCharType="begin"/>
      </w:r>
      <w:r w:rsidRPr="00343460">
        <w:rPr>
          <w:noProof/>
        </w:rPr>
        <w:instrText xml:space="preserve"> PAGEREF _Toc428534632 \h </w:instrText>
      </w:r>
      <w:r w:rsidRPr="00343460">
        <w:rPr>
          <w:noProof/>
        </w:rPr>
      </w:r>
      <w:r w:rsidRPr="00343460">
        <w:rPr>
          <w:noProof/>
        </w:rPr>
        <w:fldChar w:fldCharType="separate"/>
      </w:r>
      <w:r w:rsidRPr="00343460">
        <w:rPr>
          <w:noProof/>
        </w:rPr>
        <w:t>10</w:t>
      </w:r>
      <w:r w:rsidRPr="00343460">
        <w:rPr>
          <w:noProof/>
        </w:rPr>
        <w:fldChar w:fldCharType="end"/>
      </w:r>
    </w:p>
    <w:p w:rsidR="00343460" w:rsidRDefault="00343460">
      <w:pPr>
        <w:pStyle w:val="TOC2"/>
        <w:rPr>
          <w:rFonts w:asciiTheme="minorHAnsi" w:eastAsiaTheme="minorEastAsia" w:hAnsiTheme="minorHAnsi" w:cstheme="minorBidi"/>
          <w:b w:val="0"/>
          <w:noProof/>
          <w:kern w:val="0"/>
          <w:sz w:val="22"/>
          <w:szCs w:val="22"/>
        </w:rPr>
      </w:pPr>
      <w:r>
        <w:rPr>
          <w:noProof/>
        </w:rPr>
        <w:t>Part 3—Detention of suspected illegal foreign fishers etc</w:t>
      </w:r>
      <w:r w:rsidRPr="00343460">
        <w:rPr>
          <w:b w:val="0"/>
          <w:noProof/>
          <w:sz w:val="18"/>
        </w:rPr>
        <w:tab/>
      </w:r>
      <w:r w:rsidRPr="00343460">
        <w:rPr>
          <w:b w:val="0"/>
          <w:noProof/>
          <w:sz w:val="18"/>
        </w:rPr>
        <w:fldChar w:fldCharType="begin"/>
      </w:r>
      <w:r w:rsidRPr="00343460">
        <w:rPr>
          <w:b w:val="0"/>
          <w:noProof/>
          <w:sz w:val="18"/>
        </w:rPr>
        <w:instrText xml:space="preserve"> PAGEREF _Toc428534633 \h </w:instrText>
      </w:r>
      <w:r w:rsidRPr="00343460">
        <w:rPr>
          <w:b w:val="0"/>
          <w:noProof/>
          <w:sz w:val="18"/>
        </w:rPr>
      </w:r>
      <w:r w:rsidRPr="00343460">
        <w:rPr>
          <w:b w:val="0"/>
          <w:noProof/>
          <w:sz w:val="18"/>
        </w:rPr>
        <w:fldChar w:fldCharType="separate"/>
      </w:r>
      <w:r w:rsidRPr="00343460">
        <w:rPr>
          <w:b w:val="0"/>
          <w:noProof/>
          <w:sz w:val="18"/>
        </w:rPr>
        <w:t>12</w:t>
      </w:r>
      <w:r w:rsidRPr="00343460">
        <w:rPr>
          <w:b w:val="0"/>
          <w:noProof/>
          <w:sz w:val="18"/>
        </w:rPr>
        <w:fldChar w:fldCharType="end"/>
      </w:r>
    </w:p>
    <w:p w:rsidR="00343460" w:rsidRDefault="00343460">
      <w:pPr>
        <w:pStyle w:val="TOC3"/>
        <w:rPr>
          <w:rFonts w:asciiTheme="minorHAnsi" w:eastAsiaTheme="minorEastAsia" w:hAnsiTheme="minorHAnsi" w:cstheme="minorBidi"/>
          <w:b w:val="0"/>
          <w:noProof/>
          <w:kern w:val="0"/>
          <w:szCs w:val="22"/>
        </w:rPr>
      </w:pPr>
      <w:r>
        <w:rPr>
          <w:noProof/>
        </w:rPr>
        <w:t>Division 1—Training for officers</w:t>
      </w:r>
      <w:r w:rsidRPr="00343460">
        <w:rPr>
          <w:b w:val="0"/>
          <w:noProof/>
          <w:sz w:val="18"/>
        </w:rPr>
        <w:tab/>
      </w:r>
      <w:r w:rsidRPr="00343460">
        <w:rPr>
          <w:b w:val="0"/>
          <w:noProof/>
          <w:sz w:val="18"/>
        </w:rPr>
        <w:fldChar w:fldCharType="begin"/>
      </w:r>
      <w:r w:rsidRPr="00343460">
        <w:rPr>
          <w:b w:val="0"/>
          <w:noProof/>
          <w:sz w:val="18"/>
        </w:rPr>
        <w:instrText xml:space="preserve"> PAGEREF _Toc428534634 \h </w:instrText>
      </w:r>
      <w:r w:rsidRPr="00343460">
        <w:rPr>
          <w:b w:val="0"/>
          <w:noProof/>
          <w:sz w:val="18"/>
        </w:rPr>
      </w:r>
      <w:r w:rsidRPr="00343460">
        <w:rPr>
          <w:b w:val="0"/>
          <w:noProof/>
          <w:sz w:val="18"/>
        </w:rPr>
        <w:fldChar w:fldCharType="separate"/>
      </w:r>
      <w:r w:rsidRPr="00343460">
        <w:rPr>
          <w:b w:val="0"/>
          <w:noProof/>
          <w:sz w:val="18"/>
        </w:rPr>
        <w:t>12</w:t>
      </w:r>
      <w:r w:rsidRPr="00343460">
        <w:rPr>
          <w:b w:val="0"/>
          <w:noProof/>
          <w:sz w:val="18"/>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15</w:t>
      </w:r>
      <w:r>
        <w:rPr>
          <w:noProof/>
        </w:rPr>
        <w:tab/>
        <w:t>Training for officers and detention officers</w:t>
      </w:r>
      <w:r w:rsidRPr="00343460">
        <w:rPr>
          <w:noProof/>
        </w:rPr>
        <w:tab/>
      </w:r>
      <w:r w:rsidRPr="00343460">
        <w:rPr>
          <w:noProof/>
        </w:rPr>
        <w:fldChar w:fldCharType="begin"/>
      </w:r>
      <w:r w:rsidRPr="00343460">
        <w:rPr>
          <w:noProof/>
        </w:rPr>
        <w:instrText xml:space="preserve"> PAGEREF _Toc428534635 \h </w:instrText>
      </w:r>
      <w:r w:rsidRPr="00343460">
        <w:rPr>
          <w:noProof/>
        </w:rPr>
      </w:r>
      <w:r w:rsidRPr="00343460">
        <w:rPr>
          <w:noProof/>
        </w:rPr>
        <w:fldChar w:fldCharType="separate"/>
      </w:r>
      <w:r w:rsidRPr="00343460">
        <w:rPr>
          <w:noProof/>
        </w:rPr>
        <w:t>12</w:t>
      </w:r>
      <w:r w:rsidRPr="00343460">
        <w:rPr>
          <w:noProof/>
        </w:rPr>
        <w:fldChar w:fldCharType="end"/>
      </w:r>
    </w:p>
    <w:p w:rsidR="00343460" w:rsidRDefault="00343460">
      <w:pPr>
        <w:pStyle w:val="TOC3"/>
        <w:rPr>
          <w:rFonts w:asciiTheme="minorHAnsi" w:eastAsiaTheme="minorEastAsia" w:hAnsiTheme="minorHAnsi" w:cstheme="minorBidi"/>
          <w:b w:val="0"/>
          <w:noProof/>
          <w:kern w:val="0"/>
          <w:szCs w:val="22"/>
        </w:rPr>
      </w:pPr>
      <w:r>
        <w:rPr>
          <w:noProof/>
        </w:rPr>
        <w:t>Division 2—Identifying detainees</w:t>
      </w:r>
      <w:r w:rsidRPr="00343460">
        <w:rPr>
          <w:b w:val="0"/>
          <w:noProof/>
          <w:sz w:val="18"/>
        </w:rPr>
        <w:tab/>
      </w:r>
      <w:r w:rsidRPr="00343460">
        <w:rPr>
          <w:b w:val="0"/>
          <w:noProof/>
          <w:sz w:val="18"/>
        </w:rPr>
        <w:fldChar w:fldCharType="begin"/>
      </w:r>
      <w:r w:rsidRPr="00343460">
        <w:rPr>
          <w:b w:val="0"/>
          <w:noProof/>
          <w:sz w:val="18"/>
        </w:rPr>
        <w:instrText xml:space="preserve"> PAGEREF _Toc428534636 \h </w:instrText>
      </w:r>
      <w:r w:rsidRPr="00343460">
        <w:rPr>
          <w:b w:val="0"/>
          <w:noProof/>
          <w:sz w:val="18"/>
        </w:rPr>
      </w:r>
      <w:r w:rsidRPr="00343460">
        <w:rPr>
          <w:b w:val="0"/>
          <w:noProof/>
          <w:sz w:val="18"/>
        </w:rPr>
        <w:fldChar w:fldCharType="separate"/>
      </w:r>
      <w:r w:rsidRPr="00343460">
        <w:rPr>
          <w:b w:val="0"/>
          <w:noProof/>
          <w:sz w:val="18"/>
        </w:rPr>
        <w:t>13</w:t>
      </w:r>
      <w:r w:rsidRPr="00343460">
        <w:rPr>
          <w:b w:val="0"/>
          <w:noProof/>
          <w:sz w:val="18"/>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16</w:t>
      </w:r>
      <w:r>
        <w:rPr>
          <w:noProof/>
        </w:rPr>
        <w:tab/>
        <w:t>Personal identifiers</w:t>
      </w:r>
      <w:r w:rsidRPr="00343460">
        <w:rPr>
          <w:noProof/>
        </w:rPr>
        <w:tab/>
      </w:r>
      <w:r w:rsidRPr="00343460">
        <w:rPr>
          <w:noProof/>
        </w:rPr>
        <w:fldChar w:fldCharType="begin"/>
      </w:r>
      <w:r w:rsidRPr="00343460">
        <w:rPr>
          <w:noProof/>
        </w:rPr>
        <w:instrText xml:space="preserve"> PAGEREF _Toc428534637 \h </w:instrText>
      </w:r>
      <w:r w:rsidRPr="00343460">
        <w:rPr>
          <w:noProof/>
        </w:rPr>
      </w:r>
      <w:r w:rsidRPr="00343460">
        <w:rPr>
          <w:noProof/>
        </w:rPr>
        <w:fldChar w:fldCharType="separate"/>
      </w:r>
      <w:r w:rsidRPr="00343460">
        <w:rPr>
          <w:noProof/>
        </w:rPr>
        <w:t>13</w:t>
      </w:r>
      <w:r w:rsidRPr="00343460">
        <w:rPr>
          <w:noProof/>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17</w:t>
      </w:r>
      <w:r>
        <w:rPr>
          <w:noProof/>
        </w:rPr>
        <w:tab/>
        <w:t>Personal identifiers detainees must provide</w:t>
      </w:r>
      <w:r w:rsidRPr="00343460">
        <w:rPr>
          <w:noProof/>
        </w:rPr>
        <w:tab/>
      </w:r>
      <w:r w:rsidRPr="00343460">
        <w:rPr>
          <w:noProof/>
        </w:rPr>
        <w:fldChar w:fldCharType="begin"/>
      </w:r>
      <w:r w:rsidRPr="00343460">
        <w:rPr>
          <w:noProof/>
        </w:rPr>
        <w:instrText xml:space="preserve"> PAGEREF _Toc428534638 \h </w:instrText>
      </w:r>
      <w:r w:rsidRPr="00343460">
        <w:rPr>
          <w:noProof/>
        </w:rPr>
      </w:r>
      <w:r w:rsidRPr="00343460">
        <w:rPr>
          <w:noProof/>
        </w:rPr>
        <w:fldChar w:fldCharType="separate"/>
      </w:r>
      <w:r w:rsidRPr="00343460">
        <w:rPr>
          <w:noProof/>
        </w:rPr>
        <w:t>13</w:t>
      </w:r>
      <w:r w:rsidRPr="00343460">
        <w:rPr>
          <w:noProof/>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18</w:t>
      </w:r>
      <w:r>
        <w:rPr>
          <w:noProof/>
        </w:rPr>
        <w:tab/>
        <w:t>Personal identifiers officers must require non</w:t>
      </w:r>
      <w:r>
        <w:rPr>
          <w:noProof/>
        </w:rPr>
        <w:noBreakHyphen/>
        <w:t>citizens to provide by way of identification tests</w:t>
      </w:r>
      <w:r w:rsidRPr="00343460">
        <w:rPr>
          <w:noProof/>
        </w:rPr>
        <w:tab/>
      </w:r>
      <w:r w:rsidRPr="00343460">
        <w:rPr>
          <w:noProof/>
        </w:rPr>
        <w:fldChar w:fldCharType="begin"/>
      </w:r>
      <w:r w:rsidRPr="00343460">
        <w:rPr>
          <w:noProof/>
        </w:rPr>
        <w:instrText xml:space="preserve"> PAGEREF _Toc428534639 \h </w:instrText>
      </w:r>
      <w:r w:rsidRPr="00343460">
        <w:rPr>
          <w:noProof/>
        </w:rPr>
      </w:r>
      <w:r w:rsidRPr="00343460">
        <w:rPr>
          <w:noProof/>
        </w:rPr>
        <w:fldChar w:fldCharType="separate"/>
      </w:r>
      <w:r w:rsidRPr="00343460">
        <w:rPr>
          <w:noProof/>
        </w:rPr>
        <w:t>14</w:t>
      </w:r>
      <w:r w:rsidRPr="00343460">
        <w:rPr>
          <w:noProof/>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19</w:t>
      </w:r>
      <w:r>
        <w:rPr>
          <w:noProof/>
        </w:rPr>
        <w:tab/>
        <w:t>Information to be provided before carrying out identification tests</w:t>
      </w:r>
      <w:r w:rsidRPr="00343460">
        <w:rPr>
          <w:noProof/>
        </w:rPr>
        <w:tab/>
      </w:r>
      <w:r w:rsidRPr="00343460">
        <w:rPr>
          <w:noProof/>
        </w:rPr>
        <w:fldChar w:fldCharType="begin"/>
      </w:r>
      <w:r w:rsidRPr="00343460">
        <w:rPr>
          <w:noProof/>
        </w:rPr>
        <w:instrText xml:space="preserve"> PAGEREF _Toc428534640 \h </w:instrText>
      </w:r>
      <w:r w:rsidRPr="00343460">
        <w:rPr>
          <w:noProof/>
        </w:rPr>
      </w:r>
      <w:r w:rsidRPr="00343460">
        <w:rPr>
          <w:noProof/>
        </w:rPr>
        <w:fldChar w:fldCharType="separate"/>
      </w:r>
      <w:r w:rsidRPr="00343460">
        <w:rPr>
          <w:noProof/>
        </w:rPr>
        <w:t>15</w:t>
      </w:r>
      <w:r w:rsidRPr="00343460">
        <w:rPr>
          <w:noProof/>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20</w:t>
      </w:r>
      <w:r>
        <w:rPr>
          <w:noProof/>
        </w:rPr>
        <w:tab/>
        <w:t>Authorising access to video recordings—limitations</w:t>
      </w:r>
      <w:r w:rsidRPr="00343460">
        <w:rPr>
          <w:noProof/>
        </w:rPr>
        <w:tab/>
      </w:r>
      <w:r w:rsidRPr="00343460">
        <w:rPr>
          <w:noProof/>
        </w:rPr>
        <w:fldChar w:fldCharType="begin"/>
      </w:r>
      <w:r w:rsidRPr="00343460">
        <w:rPr>
          <w:noProof/>
        </w:rPr>
        <w:instrText xml:space="preserve"> PAGEREF _Toc428534641 \h </w:instrText>
      </w:r>
      <w:r w:rsidRPr="00343460">
        <w:rPr>
          <w:noProof/>
        </w:rPr>
      </w:r>
      <w:r w:rsidRPr="00343460">
        <w:rPr>
          <w:noProof/>
        </w:rPr>
        <w:fldChar w:fldCharType="separate"/>
      </w:r>
      <w:r w:rsidRPr="00343460">
        <w:rPr>
          <w:noProof/>
        </w:rPr>
        <w:t>16</w:t>
      </w:r>
      <w:r w:rsidRPr="00343460">
        <w:rPr>
          <w:noProof/>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21</w:t>
      </w:r>
      <w:r>
        <w:rPr>
          <w:noProof/>
        </w:rPr>
        <w:tab/>
        <w:t>Providing video recordings—permitted provision</w:t>
      </w:r>
      <w:r w:rsidRPr="00343460">
        <w:rPr>
          <w:noProof/>
        </w:rPr>
        <w:tab/>
      </w:r>
      <w:r w:rsidRPr="00343460">
        <w:rPr>
          <w:noProof/>
        </w:rPr>
        <w:fldChar w:fldCharType="begin"/>
      </w:r>
      <w:r w:rsidRPr="00343460">
        <w:rPr>
          <w:noProof/>
        </w:rPr>
        <w:instrText xml:space="preserve"> PAGEREF _Toc428534642 \h </w:instrText>
      </w:r>
      <w:r w:rsidRPr="00343460">
        <w:rPr>
          <w:noProof/>
        </w:rPr>
      </w:r>
      <w:r w:rsidRPr="00343460">
        <w:rPr>
          <w:noProof/>
        </w:rPr>
        <w:fldChar w:fldCharType="separate"/>
      </w:r>
      <w:r w:rsidRPr="00343460">
        <w:rPr>
          <w:noProof/>
        </w:rPr>
        <w:t>16</w:t>
      </w:r>
      <w:r w:rsidRPr="00343460">
        <w:rPr>
          <w:noProof/>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22</w:t>
      </w:r>
      <w:r>
        <w:rPr>
          <w:noProof/>
        </w:rPr>
        <w:tab/>
        <w:t>Providing video recordings—limitations</w:t>
      </w:r>
      <w:r w:rsidRPr="00343460">
        <w:rPr>
          <w:noProof/>
        </w:rPr>
        <w:tab/>
      </w:r>
      <w:r w:rsidRPr="00343460">
        <w:rPr>
          <w:noProof/>
        </w:rPr>
        <w:fldChar w:fldCharType="begin"/>
      </w:r>
      <w:r w:rsidRPr="00343460">
        <w:rPr>
          <w:noProof/>
        </w:rPr>
        <w:instrText xml:space="preserve"> PAGEREF _Toc428534643 \h </w:instrText>
      </w:r>
      <w:r w:rsidRPr="00343460">
        <w:rPr>
          <w:noProof/>
        </w:rPr>
      </w:r>
      <w:r w:rsidRPr="00343460">
        <w:rPr>
          <w:noProof/>
        </w:rPr>
        <w:fldChar w:fldCharType="separate"/>
      </w:r>
      <w:r w:rsidRPr="00343460">
        <w:rPr>
          <w:noProof/>
        </w:rPr>
        <w:t>17</w:t>
      </w:r>
      <w:r w:rsidRPr="00343460">
        <w:rPr>
          <w:noProof/>
        </w:rPr>
        <w:fldChar w:fldCharType="end"/>
      </w:r>
    </w:p>
    <w:p w:rsidR="00343460" w:rsidRDefault="00343460">
      <w:pPr>
        <w:pStyle w:val="TOC3"/>
        <w:rPr>
          <w:rFonts w:asciiTheme="minorHAnsi" w:eastAsiaTheme="minorEastAsia" w:hAnsiTheme="minorHAnsi" w:cstheme="minorBidi"/>
          <w:b w:val="0"/>
          <w:noProof/>
          <w:kern w:val="0"/>
          <w:szCs w:val="22"/>
        </w:rPr>
      </w:pPr>
      <w:r>
        <w:rPr>
          <w:noProof/>
        </w:rPr>
        <w:t>Division 3—Disclosure of identifying information</w:t>
      </w:r>
      <w:r w:rsidRPr="00343460">
        <w:rPr>
          <w:b w:val="0"/>
          <w:noProof/>
          <w:sz w:val="18"/>
        </w:rPr>
        <w:tab/>
      </w:r>
      <w:r w:rsidRPr="00343460">
        <w:rPr>
          <w:b w:val="0"/>
          <w:noProof/>
          <w:sz w:val="18"/>
        </w:rPr>
        <w:fldChar w:fldCharType="begin"/>
      </w:r>
      <w:r w:rsidRPr="00343460">
        <w:rPr>
          <w:b w:val="0"/>
          <w:noProof/>
          <w:sz w:val="18"/>
        </w:rPr>
        <w:instrText xml:space="preserve"> PAGEREF _Toc428534644 \h </w:instrText>
      </w:r>
      <w:r w:rsidRPr="00343460">
        <w:rPr>
          <w:b w:val="0"/>
          <w:noProof/>
          <w:sz w:val="18"/>
        </w:rPr>
      </w:r>
      <w:r w:rsidRPr="00343460">
        <w:rPr>
          <w:b w:val="0"/>
          <w:noProof/>
          <w:sz w:val="18"/>
        </w:rPr>
        <w:fldChar w:fldCharType="separate"/>
      </w:r>
      <w:r w:rsidRPr="00343460">
        <w:rPr>
          <w:b w:val="0"/>
          <w:noProof/>
          <w:sz w:val="18"/>
        </w:rPr>
        <w:t>18</w:t>
      </w:r>
      <w:r w:rsidRPr="00343460">
        <w:rPr>
          <w:b w:val="0"/>
          <w:noProof/>
          <w:sz w:val="18"/>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23</w:t>
      </w:r>
      <w:r>
        <w:rPr>
          <w:noProof/>
        </w:rPr>
        <w:tab/>
        <w:t>Authorising access to identifying information</w:t>
      </w:r>
      <w:r w:rsidRPr="00343460">
        <w:rPr>
          <w:noProof/>
        </w:rPr>
        <w:tab/>
      </w:r>
      <w:r w:rsidRPr="00343460">
        <w:rPr>
          <w:noProof/>
        </w:rPr>
        <w:fldChar w:fldCharType="begin"/>
      </w:r>
      <w:r w:rsidRPr="00343460">
        <w:rPr>
          <w:noProof/>
        </w:rPr>
        <w:instrText xml:space="preserve"> PAGEREF _Toc428534645 \h </w:instrText>
      </w:r>
      <w:r w:rsidRPr="00343460">
        <w:rPr>
          <w:noProof/>
        </w:rPr>
      </w:r>
      <w:r w:rsidRPr="00343460">
        <w:rPr>
          <w:noProof/>
        </w:rPr>
        <w:fldChar w:fldCharType="separate"/>
      </w:r>
      <w:r w:rsidRPr="00343460">
        <w:rPr>
          <w:noProof/>
        </w:rPr>
        <w:t>18</w:t>
      </w:r>
      <w:r w:rsidRPr="00343460">
        <w:rPr>
          <w:noProof/>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24</w:t>
      </w:r>
      <w:r>
        <w:rPr>
          <w:noProof/>
        </w:rPr>
        <w:tab/>
        <w:t>Authorising disclosure of identifying information</w:t>
      </w:r>
      <w:r w:rsidRPr="00343460">
        <w:rPr>
          <w:noProof/>
        </w:rPr>
        <w:tab/>
      </w:r>
      <w:r w:rsidRPr="00343460">
        <w:rPr>
          <w:noProof/>
        </w:rPr>
        <w:fldChar w:fldCharType="begin"/>
      </w:r>
      <w:r w:rsidRPr="00343460">
        <w:rPr>
          <w:noProof/>
        </w:rPr>
        <w:instrText xml:space="preserve"> PAGEREF _Toc428534646 \h </w:instrText>
      </w:r>
      <w:r w:rsidRPr="00343460">
        <w:rPr>
          <w:noProof/>
        </w:rPr>
      </w:r>
      <w:r w:rsidRPr="00343460">
        <w:rPr>
          <w:noProof/>
        </w:rPr>
        <w:fldChar w:fldCharType="separate"/>
      </w:r>
      <w:r w:rsidRPr="00343460">
        <w:rPr>
          <w:noProof/>
        </w:rPr>
        <w:t>18</w:t>
      </w:r>
      <w:r w:rsidRPr="00343460">
        <w:rPr>
          <w:noProof/>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t>25</w:t>
      </w:r>
      <w:r>
        <w:rPr>
          <w:noProof/>
        </w:rPr>
        <w:tab/>
        <w:t>Disclosure of identifying information to Australian bodies</w:t>
      </w:r>
      <w:r w:rsidRPr="00343460">
        <w:rPr>
          <w:noProof/>
        </w:rPr>
        <w:tab/>
      </w:r>
      <w:r w:rsidRPr="00343460">
        <w:rPr>
          <w:noProof/>
        </w:rPr>
        <w:fldChar w:fldCharType="begin"/>
      </w:r>
      <w:r w:rsidRPr="00343460">
        <w:rPr>
          <w:noProof/>
        </w:rPr>
        <w:instrText xml:space="preserve"> PAGEREF _Toc428534647 \h </w:instrText>
      </w:r>
      <w:r w:rsidRPr="00343460">
        <w:rPr>
          <w:noProof/>
        </w:rPr>
      </w:r>
      <w:r w:rsidRPr="00343460">
        <w:rPr>
          <w:noProof/>
        </w:rPr>
        <w:fldChar w:fldCharType="separate"/>
      </w:r>
      <w:r w:rsidRPr="00343460">
        <w:rPr>
          <w:noProof/>
        </w:rPr>
        <w:t>18</w:t>
      </w:r>
      <w:r w:rsidRPr="00343460">
        <w:rPr>
          <w:noProof/>
        </w:rPr>
        <w:fldChar w:fldCharType="end"/>
      </w:r>
    </w:p>
    <w:p w:rsidR="00343460" w:rsidRDefault="00343460">
      <w:pPr>
        <w:pStyle w:val="TOC5"/>
        <w:rPr>
          <w:rFonts w:asciiTheme="minorHAnsi" w:eastAsiaTheme="minorEastAsia" w:hAnsiTheme="minorHAnsi" w:cstheme="minorBidi"/>
          <w:noProof/>
          <w:kern w:val="0"/>
          <w:sz w:val="22"/>
          <w:szCs w:val="22"/>
        </w:rPr>
      </w:pPr>
      <w:r>
        <w:rPr>
          <w:noProof/>
        </w:rPr>
        <w:lastRenderedPageBreak/>
        <w:t>26</w:t>
      </w:r>
      <w:r>
        <w:rPr>
          <w:noProof/>
        </w:rPr>
        <w:tab/>
        <w:t>Disclosure of identifying information to international organisations</w:t>
      </w:r>
      <w:r w:rsidRPr="00343460">
        <w:rPr>
          <w:noProof/>
        </w:rPr>
        <w:tab/>
      </w:r>
      <w:r w:rsidRPr="00343460">
        <w:rPr>
          <w:noProof/>
        </w:rPr>
        <w:fldChar w:fldCharType="begin"/>
      </w:r>
      <w:r w:rsidRPr="00343460">
        <w:rPr>
          <w:noProof/>
        </w:rPr>
        <w:instrText xml:space="preserve"> PAGEREF _Toc428534648 \h </w:instrText>
      </w:r>
      <w:r w:rsidRPr="00343460">
        <w:rPr>
          <w:noProof/>
        </w:rPr>
      </w:r>
      <w:r w:rsidRPr="00343460">
        <w:rPr>
          <w:noProof/>
        </w:rPr>
        <w:fldChar w:fldCharType="separate"/>
      </w:r>
      <w:r w:rsidRPr="00343460">
        <w:rPr>
          <w:noProof/>
        </w:rPr>
        <w:t>20</w:t>
      </w:r>
      <w:r w:rsidRPr="00343460">
        <w:rPr>
          <w:noProof/>
        </w:rPr>
        <w:fldChar w:fldCharType="end"/>
      </w:r>
    </w:p>
    <w:p w:rsidR="00343460" w:rsidRDefault="00343460">
      <w:pPr>
        <w:pStyle w:val="TOC1"/>
        <w:rPr>
          <w:rFonts w:asciiTheme="minorHAnsi" w:eastAsiaTheme="minorEastAsia" w:hAnsiTheme="minorHAnsi" w:cstheme="minorBidi"/>
          <w:b w:val="0"/>
          <w:noProof/>
          <w:kern w:val="0"/>
          <w:sz w:val="22"/>
          <w:szCs w:val="22"/>
        </w:rPr>
      </w:pPr>
      <w:r>
        <w:rPr>
          <w:noProof/>
        </w:rPr>
        <w:t>Schedule 1—Licence fees</w:t>
      </w:r>
      <w:r w:rsidRPr="00343460">
        <w:rPr>
          <w:b w:val="0"/>
          <w:noProof/>
          <w:sz w:val="18"/>
        </w:rPr>
        <w:tab/>
      </w:r>
      <w:r w:rsidRPr="00343460">
        <w:rPr>
          <w:b w:val="0"/>
          <w:noProof/>
          <w:sz w:val="18"/>
        </w:rPr>
        <w:fldChar w:fldCharType="begin"/>
      </w:r>
      <w:r w:rsidRPr="00343460">
        <w:rPr>
          <w:b w:val="0"/>
          <w:noProof/>
          <w:sz w:val="18"/>
        </w:rPr>
        <w:instrText xml:space="preserve"> PAGEREF _Toc428534649 \h </w:instrText>
      </w:r>
      <w:r w:rsidRPr="00343460">
        <w:rPr>
          <w:b w:val="0"/>
          <w:noProof/>
          <w:sz w:val="18"/>
        </w:rPr>
      </w:r>
      <w:r w:rsidRPr="00343460">
        <w:rPr>
          <w:b w:val="0"/>
          <w:noProof/>
          <w:sz w:val="18"/>
        </w:rPr>
        <w:fldChar w:fldCharType="separate"/>
      </w:r>
      <w:r w:rsidRPr="00343460">
        <w:rPr>
          <w:b w:val="0"/>
          <w:noProof/>
          <w:sz w:val="18"/>
        </w:rPr>
        <w:t>23</w:t>
      </w:r>
      <w:r w:rsidRPr="00343460">
        <w:rPr>
          <w:b w:val="0"/>
          <w:noProof/>
          <w:sz w:val="18"/>
        </w:rPr>
        <w:fldChar w:fldCharType="end"/>
      </w:r>
    </w:p>
    <w:p w:rsidR="00343460" w:rsidRDefault="00343460">
      <w:pPr>
        <w:pStyle w:val="TOC1"/>
        <w:rPr>
          <w:rFonts w:asciiTheme="minorHAnsi" w:eastAsiaTheme="minorEastAsia" w:hAnsiTheme="minorHAnsi" w:cstheme="minorBidi"/>
          <w:b w:val="0"/>
          <w:noProof/>
          <w:kern w:val="0"/>
          <w:sz w:val="22"/>
          <w:szCs w:val="22"/>
        </w:rPr>
      </w:pPr>
      <w:r>
        <w:rPr>
          <w:noProof/>
        </w:rPr>
        <w:t>Schedule 2—Short methods of reference to certain areas of Australian jurisdiction</w:t>
      </w:r>
      <w:r w:rsidRPr="00343460">
        <w:rPr>
          <w:b w:val="0"/>
          <w:noProof/>
          <w:sz w:val="18"/>
        </w:rPr>
        <w:tab/>
      </w:r>
      <w:r w:rsidRPr="00343460">
        <w:rPr>
          <w:b w:val="0"/>
          <w:noProof/>
          <w:sz w:val="18"/>
        </w:rPr>
        <w:fldChar w:fldCharType="begin"/>
      </w:r>
      <w:r w:rsidRPr="00343460">
        <w:rPr>
          <w:b w:val="0"/>
          <w:noProof/>
          <w:sz w:val="18"/>
        </w:rPr>
        <w:instrText xml:space="preserve"> PAGEREF _Toc428534650 \h </w:instrText>
      </w:r>
      <w:r w:rsidRPr="00343460">
        <w:rPr>
          <w:b w:val="0"/>
          <w:noProof/>
          <w:sz w:val="18"/>
        </w:rPr>
      </w:r>
      <w:r w:rsidRPr="00343460">
        <w:rPr>
          <w:b w:val="0"/>
          <w:noProof/>
          <w:sz w:val="18"/>
        </w:rPr>
        <w:fldChar w:fldCharType="separate"/>
      </w:r>
      <w:r w:rsidRPr="00343460">
        <w:rPr>
          <w:b w:val="0"/>
          <w:noProof/>
          <w:sz w:val="18"/>
        </w:rPr>
        <w:t>25</w:t>
      </w:r>
      <w:r w:rsidRPr="00343460">
        <w:rPr>
          <w:b w:val="0"/>
          <w:noProof/>
          <w:sz w:val="18"/>
        </w:rPr>
        <w:fldChar w:fldCharType="end"/>
      </w:r>
    </w:p>
    <w:p w:rsidR="00343460" w:rsidRDefault="00343460">
      <w:pPr>
        <w:pStyle w:val="TOC1"/>
        <w:rPr>
          <w:rFonts w:asciiTheme="minorHAnsi" w:eastAsiaTheme="minorEastAsia" w:hAnsiTheme="minorHAnsi" w:cstheme="minorBidi"/>
          <w:b w:val="0"/>
          <w:noProof/>
          <w:kern w:val="0"/>
          <w:sz w:val="22"/>
          <w:szCs w:val="22"/>
        </w:rPr>
      </w:pPr>
      <w:r>
        <w:rPr>
          <w:noProof/>
        </w:rPr>
        <w:t>Schedule 3—Requirements relating to letters and figures of distinguishing numbers displayed on boats</w:t>
      </w:r>
      <w:r w:rsidRPr="00343460">
        <w:rPr>
          <w:b w:val="0"/>
          <w:noProof/>
          <w:sz w:val="18"/>
        </w:rPr>
        <w:tab/>
      </w:r>
      <w:r w:rsidRPr="00343460">
        <w:rPr>
          <w:b w:val="0"/>
          <w:noProof/>
          <w:sz w:val="18"/>
        </w:rPr>
        <w:fldChar w:fldCharType="begin"/>
      </w:r>
      <w:r w:rsidRPr="00343460">
        <w:rPr>
          <w:b w:val="0"/>
          <w:noProof/>
          <w:sz w:val="18"/>
        </w:rPr>
        <w:instrText xml:space="preserve"> PAGEREF _Toc428534651 \h </w:instrText>
      </w:r>
      <w:r w:rsidRPr="00343460">
        <w:rPr>
          <w:b w:val="0"/>
          <w:noProof/>
          <w:sz w:val="18"/>
        </w:rPr>
      </w:r>
      <w:r w:rsidRPr="00343460">
        <w:rPr>
          <w:b w:val="0"/>
          <w:noProof/>
          <w:sz w:val="18"/>
        </w:rPr>
        <w:fldChar w:fldCharType="separate"/>
      </w:r>
      <w:r w:rsidRPr="00343460">
        <w:rPr>
          <w:b w:val="0"/>
          <w:noProof/>
          <w:sz w:val="18"/>
        </w:rPr>
        <w:t>33</w:t>
      </w:r>
      <w:r w:rsidRPr="00343460">
        <w:rPr>
          <w:b w:val="0"/>
          <w:noProof/>
          <w:sz w:val="18"/>
        </w:rPr>
        <w:fldChar w:fldCharType="end"/>
      </w:r>
    </w:p>
    <w:p w:rsidR="00343460" w:rsidRDefault="00343460" w:rsidP="00343460">
      <w:pPr>
        <w:pStyle w:val="TOC2"/>
        <w:rPr>
          <w:rFonts w:asciiTheme="minorHAnsi" w:eastAsiaTheme="minorEastAsia" w:hAnsiTheme="minorHAnsi" w:cstheme="minorBidi"/>
          <w:b w:val="0"/>
          <w:noProof/>
          <w:kern w:val="0"/>
          <w:sz w:val="22"/>
          <w:szCs w:val="22"/>
        </w:rPr>
      </w:pPr>
      <w:r>
        <w:rPr>
          <w:noProof/>
        </w:rPr>
        <w:t>Endnotes</w:t>
      </w:r>
      <w:r w:rsidRPr="00343460">
        <w:rPr>
          <w:b w:val="0"/>
          <w:noProof/>
          <w:sz w:val="18"/>
        </w:rPr>
        <w:tab/>
      </w:r>
      <w:r w:rsidRPr="00343460">
        <w:rPr>
          <w:b w:val="0"/>
          <w:noProof/>
          <w:sz w:val="18"/>
        </w:rPr>
        <w:fldChar w:fldCharType="begin"/>
      </w:r>
      <w:r w:rsidRPr="00343460">
        <w:rPr>
          <w:b w:val="0"/>
          <w:noProof/>
          <w:sz w:val="18"/>
        </w:rPr>
        <w:instrText xml:space="preserve"> PAGEREF _Toc428534652 \h </w:instrText>
      </w:r>
      <w:r w:rsidRPr="00343460">
        <w:rPr>
          <w:b w:val="0"/>
          <w:noProof/>
          <w:sz w:val="18"/>
        </w:rPr>
      </w:r>
      <w:r w:rsidRPr="00343460">
        <w:rPr>
          <w:b w:val="0"/>
          <w:noProof/>
          <w:sz w:val="18"/>
        </w:rPr>
        <w:fldChar w:fldCharType="separate"/>
      </w:r>
      <w:r w:rsidRPr="00343460">
        <w:rPr>
          <w:b w:val="0"/>
          <w:noProof/>
          <w:sz w:val="18"/>
        </w:rPr>
        <w:t>34</w:t>
      </w:r>
      <w:r w:rsidRPr="00343460">
        <w:rPr>
          <w:b w:val="0"/>
          <w:noProof/>
          <w:sz w:val="18"/>
        </w:rPr>
        <w:fldChar w:fldCharType="end"/>
      </w:r>
    </w:p>
    <w:p w:rsidR="00343460" w:rsidRDefault="00343460">
      <w:pPr>
        <w:pStyle w:val="TOC3"/>
        <w:rPr>
          <w:rFonts w:asciiTheme="minorHAnsi" w:eastAsiaTheme="minorEastAsia" w:hAnsiTheme="minorHAnsi" w:cstheme="minorBidi"/>
          <w:b w:val="0"/>
          <w:noProof/>
          <w:kern w:val="0"/>
          <w:szCs w:val="22"/>
        </w:rPr>
      </w:pPr>
      <w:r>
        <w:rPr>
          <w:noProof/>
        </w:rPr>
        <w:t>Endnote 1—About the endnotes</w:t>
      </w:r>
      <w:r w:rsidRPr="00343460">
        <w:rPr>
          <w:b w:val="0"/>
          <w:noProof/>
          <w:sz w:val="18"/>
        </w:rPr>
        <w:tab/>
      </w:r>
      <w:r w:rsidRPr="00343460">
        <w:rPr>
          <w:b w:val="0"/>
          <w:noProof/>
          <w:sz w:val="18"/>
        </w:rPr>
        <w:fldChar w:fldCharType="begin"/>
      </w:r>
      <w:r w:rsidRPr="00343460">
        <w:rPr>
          <w:b w:val="0"/>
          <w:noProof/>
          <w:sz w:val="18"/>
        </w:rPr>
        <w:instrText xml:space="preserve"> PAGEREF _Toc428534653 \h </w:instrText>
      </w:r>
      <w:r w:rsidRPr="00343460">
        <w:rPr>
          <w:b w:val="0"/>
          <w:noProof/>
          <w:sz w:val="18"/>
        </w:rPr>
      </w:r>
      <w:r w:rsidRPr="00343460">
        <w:rPr>
          <w:b w:val="0"/>
          <w:noProof/>
          <w:sz w:val="18"/>
        </w:rPr>
        <w:fldChar w:fldCharType="separate"/>
      </w:r>
      <w:r w:rsidRPr="00343460">
        <w:rPr>
          <w:b w:val="0"/>
          <w:noProof/>
          <w:sz w:val="18"/>
        </w:rPr>
        <w:t>34</w:t>
      </w:r>
      <w:r w:rsidRPr="00343460">
        <w:rPr>
          <w:b w:val="0"/>
          <w:noProof/>
          <w:sz w:val="18"/>
        </w:rPr>
        <w:fldChar w:fldCharType="end"/>
      </w:r>
    </w:p>
    <w:p w:rsidR="00343460" w:rsidRDefault="00343460">
      <w:pPr>
        <w:pStyle w:val="TOC3"/>
        <w:rPr>
          <w:rFonts w:asciiTheme="minorHAnsi" w:eastAsiaTheme="minorEastAsia" w:hAnsiTheme="minorHAnsi" w:cstheme="minorBidi"/>
          <w:b w:val="0"/>
          <w:noProof/>
          <w:kern w:val="0"/>
          <w:szCs w:val="22"/>
        </w:rPr>
      </w:pPr>
      <w:r>
        <w:rPr>
          <w:noProof/>
        </w:rPr>
        <w:t>Endnote 2—Abbreviation key</w:t>
      </w:r>
      <w:r w:rsidRPr="00343460">
        <w:rPr>
          <w:b w:val="0"/>
          <w:noProof/>
          <w:sz w:val="18"/>
        </w:rPr>
        <w:tab/>
      </w:r>
      <w:r w:rsidRPr="00343460">
        <w:rPr>
          <w:b w:val="0"/>
          <w:noProof/>
          <w:sz w:val="18"/>
        </w:rPr>
        <w:fldChar w:fldCharType="begin"/>
      </w:r>
      <w:r w:rsidRPr="00343460">
        <w:rPr>
          <w:b w:val="0"/>
          <w:noProof/>
          <w:sz w:val="18"/>
        </w:rPr>
        <w:instrText xml:space="preserve"> PAGEREF _Toc428534654 \h </w:instrText>
      </w:r>
      <w:r w:rsidRPr="00343460">
        <w:rPr>
          <w:b w:val="0"/>
          <w:noProof/>
          <w:sz w:val="18"/>
        </w:rPr>
      </w:r>
      <w:r w:rsidRPr="00343460">
        <w:rPr>
          <w:b w:val="0"/>
          <w:noProof/>
          <w:sz w:val="18"/>
        </w:rPr>
        <w:fldChar w:fldCharType="separate"/>
      </w:r>
      <w:r w:rsidRPr="00343460">
        <w:rPr>
          <w:b w:val="0"/>
          <w:noProof/>
          <w:sz w:val="18"/>
        </w:rPr>
        <w:t>36</w:t>
      </w:r>
      <w:r w:rsidRPr="00343460">
        <w:rPr>
          <w:b w:val="0"/>
          <w:noProof/>
          <w:sz w:val="18"/>
        </w:rPr>
        <w:fldChar w:fldCharType="end"/>
      </w:r>
    </w:p>
    <w:p w:rsidR="00343460" w:rsidRDefault="00343460">
      <w:pPr>
        <w:pStyle w:val="TOC3"/>
        <w:rPr>
          <w:rFonts w:asciiTheme="minorHAnsi" w:eastAsiaTheme="minorEastAsia" w:hAnsiTheme="minorHAnsi" w:cstheme="minorBidi"/>
          <w:b w:val="0"/>
          <w:noProof/>
          <w:kern w:val="0"/>
          <w:szCs w:val="22"/>
        </w:rPr>
      </w:pPr>
      <w:r>
        <w:rPr>
          <w:noProof/>
        </w:rPr>
        <w:t>Endnote 3—Legislation history</w:t>
      </w:r>
      <w:r w:rsidRPr="00343460">
        <w:rPr>
          <w:b w:val="0"/>
          <w:noProof/>
          <w:sz w:val="18"/>
        </w:rPr>
        <w:tab/>
      </w:r>
      <w:r w:rsidRPr="00343460">
        <w:rPr>
          <w:b w:val="0"/>
          <w:noProof/>
          <w:sz w:val="18"/>
        </w:rPr>
        <w:fldChar w:fldCharType="begin"/>
      </w:r>
      <w:r w:rsidRPr="00343460">
        <w:rPr>
          <w:b w:val="0"/>
          <w:noProof/>
          <w:sz w:val="18"/>
        </w:rPr>
        <w:instrText xml:space="preserve"> PAGEREF _Toc428534655 \h </w:instrText>
      </w:r>
      <w:r w:rsidRPr="00343460">
        <w:rPr>
          <w:b w:val="0"/>
          <w:noProof/>
          <w:sz w:val="18"/>
        </w:rPr>
      </w:r>
      <w:r w:rsidRPr="00343460">
        <w:rPr>
          <w:b w:val="0"/>
          <w:noProof/>
          <w:sz w:val="18"/>
        </w:rPr>
        <w:fldChar w:fldCharType="separate"/>
      </w:r>
      <w:r w:rsidRPr="00343460">
        <w:rPr>
          <w:b w:val="0"/>
          <w:noProof/>
          <w:sz w:val="18"/>
        </w:rPr>
        <w:t>37</w:t>
      </w:r>
      <w:r w:rsidRPr="00343460">
        <w:rPr>
          <w:b w:val="0"/>
          <w:noProof/>
          <w:sz w:val="18"/>
        </w:rPr>
        <w:fldChar w:fldCharType="end"/>
      </w:r>
    </w:p>
    <w:p w:rsidR="00343460" w:rsidRPr="00343460" w:rsidRDefault="00343460">
      <w:pPr>
        <w:pStyle w:val="TOC3"/>
        <w:rPr>
          <w:rFonts w:eastAsiaTheme="minorEastAsia"/>
          <w:b w:val="0"/>
          <w:noProof/>
          <w:kern w:val="0"/>
          <w:sz w:val="18"/>
          <w:szCs w:val="22"/>
        </w:rPr>
      </w:pPr>
      <w:r>
        <w:rPr>
          <w:noProof/>
        </w:rPr>
        <w:t>Endnote 4—Amendment history</w:t>
      </w:r>
      <w:r w:rsidRPr="00343460">
        <w:rPr>
          <w:b w:val="0"/>
          <w:noProof/>
          <w:sz w:val="18"/>
        </w:rPr>
        <w:tab/>
      </w:r>
      <w:r w:rsidRPr="00343460">
        <w:rPr>
          <w:b w:val="0"/>
          <w:noProof/>
          <w:sz w:val="18"/>
        </w:rPr>
        <w:fldChar w:fldCharType="begin"/>
      </w:r>
      <w:r w:rsidRPr="00343460">
        <w:rPr>
          <w:b w:val="0"/>
          <w:noProof/>
          <w:sz w:val="18"/>
        </w:rPr>
        <w:instrText xml:space="preserve"> PAGEREF _Toc428534656 \h </w:instrText>
      </w:r>
      <w:r w:rsidRPr="00343460">
        <w:rPr>
          <w:b w:val="0"/>
          <w:noProof/>
          <w:sz w:val="18"/>
        </w:rPr>
      </w:r>
      <w:r w:rsidRPr="00343460">
        <w:rPr>
          <w:b w:val="0"/>
          <w:noProof/>
          <w:sz w:val="18"/>
        </w:rPr>
        <w:fldChar w:fldCharType="separate"/>
      </w:r>
      <w:r w:rsidRPr="00343460">
        <w:rPr>
          <w:b w:val="0"/>
          <w:noProof/>
          <w:sz w:val="18"/>
        </w:rPr>
        <w:t>38</w:t>
      </w:r>
      <w:r w:rsidRPr="00343460">
        <w:rPr>
          <w:b w:val="0"/>
          <w:noProof/>
          <w:sz w:val="18"/>
        </w:rPr>
        <w:fldChar w:fldCharType="end"/>
      </w:r>
    </w:p>
    <w:p w:rsidR="00DF53A3" w:rsidRPr="008E75FC" w:rsidRDefault="0064382C">
      <w:pPr>
        <w:pStyle w:val="TOC"/>
        <w:rPr>
          <w:rFonts w:ascii="Times New Roman" w:hAnsi="Times New Roman" w:cs="Times New Roman"/>
          <w:sz w:val="18"/>
        </w:rPr>
      </w:pPr>
      <w:r w:rsidRPr="00343460">
        <w:rPr>
          <w:rFonts w:ascii="Times New Roman" w:hAnsi="Times New Roman" w:cs="Times New Roman"/>
          <w:sz w:val="18"/>
        </w:rPr>
        <w:fldChar w:fldCharType="end"/>
      </w:r>
    </w:p>
    <w:p w:rsidR="00D3492B" w:rsidRPr="008E75FC" w:rsidRDefault="00D3492B" w:rsidP="00D3492B">
      <w:pPr>
        <w:sectPr w:rsidR="00D3492B" w:rsidRPr="008E75FC" w:rsidSect="007B240B">
          <w:headerReference w:type="even" r:id="rId16"/>
          <w:headerReference w:type="default" r:id="rId17"/>
          <w:footerReference w:type="even" r:id="rId18"/>
          <w:footerReference w:type="default" r:id="rId19"/>
          <w:headerReference w:type="first" r:id="rId20"/>
          <w:type w:val="continuous"/>
          <w:pgSz w:w="11907" w:h="16839"/>
          <w:pgMar w:top="2381" w:right="2410" w:bottom="4253" w:left="2410" w:header="720" w:footer="3402" w:gutter="0"/>
          <w:pgNumType w:fmt="lowerRoman" w:start="1"/>
          <w:cols w:space="708"/>
          <w:docGrid w:linePitch="360"/>
        </w:sectPr>
      </w:pPr>
    </w:p>
    <w:p w:rsidR="00D97F97" w:rsidRPr="008E75FC" w:rsidRDefault="00D97F97" w:rsidP="00D97F97">
      <w:pPr>
        <w:pStyle w:val="ActHead2"/>
      </w:pPr>
      <w:bookmarkStart w:id="1" w:name="_Toc428534616"/>
      <w:r w:rsidRPr="008E75FC">
        <w:rPr>
          <w:rStyle w:val="CharPartNo"/>
        </w:rPr>
        <w:lastRenderedPageBreak/>
        <w:t>Part</w:t>
      </w:r>
      <w:r w:rsidR="008E75FC" w:rsidRPr="008E75FC">
        <w:rPr>
          <w:rStyle w:val="CharPartNo"/>
        </w:rPr>
        <w:t> </w:t>
      </w:r>
      <w:r w:rsidRPr="008E75FC">
        <w:rPr>
          <w:rStyle w:val="CharPartNo"/>
        </w:rPr>
        <w:t>1</w:t>
      </w:r>
      <w:r w:rsidRPr="008E75FC">
        <w:t>—</w:t>
      </w:r>
      <w:r w:rsidRPr="008E75FC">
        <w:rPr>
          <w:rStyle w:val="CharPartText"/>
        </w:rPr>
        <w:t>Preliminary</w:t>
      </w:r>
      <w:bookmarkEnd w:id="1"/>
    </w:p>
    <w:p w:rsidR="009E33B9" w:rsidRPr="008E75FC" w:rsidRDefault="009E33B9">
      <w:pPr>
        <w:pStyle w:val="Header"/>
      </w:pPr>
      <w:r w:rsidRPr="008E75FC">
        <w:rPr>
          <w:rStyle w:val="CharDivNo"/>
        </w:rPr>
        <w:t xml:space="preserve"> </w:t>
      </w:r>
      <w:r w:rsidRPr="008E75FC">
        <w:rPr>
          <w:rStyle w:val="CharDivText"/>
        </w:rPr>
        <w:t xml:space="preserve"> </w:t>
      </w:r>
    </w:p>
    <w:p w:rsidR="008B349C" w:rsidRPr="008E75FC" w:rsidRDefault="008B349C" w:rsidP="00117514">
      <w:pPr>
        <w:pStyle w:val="ActHead5"/>
      </w:pPr>
      <w:bookmarkStart w:id="2" w:name="_Toc428534617"/>
      <w:r w:rsidRPr="008E75FC">
        <w:rPr>
          <w:rStyle w:val="CharSectno"/>
        </w:rPr>
        <w:t>1</w:t>
      </w:r>
      <w:r w:rsidR="00D97F97" w:rsidRPr="008E75FC">
        <w:t xml:space="preserve">  </w:t>
      </w:r>
      <w:r w:rsidRPr="008E75FC">
        <w:t>Name of regulations</w:t>
      </w:r>
      <w:bookmarkEnd w:id="2"/>
    </w:p>
    <w:p w:rsidR="008B349C" w:rsidRPr="008E75FC" w:rsidRDefault="008B349C" w:rsidP="009B03AD">
      <w:pPr>
        <w:pStyle w:val="subsection"/>
      </w:pPr>
      <w:r w:rsidRPr="008E75FC">
        <w:tab/>
      </w:r>
      <w:r w:rsidRPr="008E75FC">
        <w:tab/>
        <w:t xml:space="preserve">These regulations are the </w:t>
      </w:r>
      <w:r w:rsidRPr="008E75FC">
        <w:rPr>
          <w:i/>
        </w:rPr>
        <w:t>Torres Strait Fisheries Regulations</w:t>
      </w:r>
      <w:r w:rsidR="008E75FC">
        <w:rPr>
          <w:i/>
        </w:rPr>
        <w:t> </w:t>
      </w:r>
      <w:r w:rsidRPr="008E75FC">
        <w:rPr>
          <w:i/>
        </w:rPr>
        <w:t>1985</w:t>
      </w:r>
      <w:r w:rsidRPr="008E75FC">
        <w:t>.</w:t>
      </w:r>
    </w:p>
    <w:p w:rsidR="008B349C" w:rsidRPr="008E75FC" w:rsidRDefault="008B349C" w:rsidP="009B03AD">
      <w:pPr>
        <w:pStyle w:val="ActHead5"/>
      </w:pPr>
      <w:bookmarkStart w:id="3" w:name="_Toc428534618"/>
      <w:r w:rsidRPr="008E75FC">
        <w:rPr>
          <w:rStyle w:val="CharSectno"/>
        </w:rPr>
        <w:t>2</w:t>
      </w:r>
      <w:r w:rsidR="009B03AD" w:rsidRPr="008E75FC">
        <w:t xml:space="preserve">  </w:t>
      </w:r>
      <w:r w:rsidRPr="008E75FC">
        <w:t>Interpretation</w:t>
      </w:r>
      <w:bookmarkEnd w:id="3"/>
    </w:p>
    <w:p w:rsidR="008B349C" w:rsidRPr="008E75FC" w:rsidRDefault="008B349C" w:rsidP="009B03AD">
      <w:pPr>
        <w:pStyle w:val="subsection"/>
      </w:pPr>
      <w:r w:rsidRPr="008E75FC">
        <w:tab/>
        <w:t>(1)</w:t>
      </w:r>
      <w:r w:rsidRPr="008E75FC">
        <w:tab/>
        <w:t>In these regulations, unless the contrary intention appears:</w:t>
      </w:r>
    </w:p>
    <w:p w:rsidR="008B349C" w:rsidRPr="008E75FC" w:rsidRDefault="008B349C" w:rsidP="009B03AD">
      <w:pPr>
        <w:pStyle w:val="Definition"/>
      </w:pPr>
      <w:r w:rsidRPr="008E75FC">
        <w:rPr>
          <w:b/>
          <w:i/>
        </w:rPr>
        <w:t>1 year licence</w:t>
      </w:r>
      <w:r w:rsidRPr="008E75FC">
        <w:t xml:space="preserve"> means a licence the specified expiry date of which is in the period of 12 months beginning on the day on which the licence comes into force.</w:t>
      </w:r>
    </w:p>
    <w:p w:rsidR="008B349C" w:rsidRPr="008E75FC" w:rsidRDefault="008B349C" w:rsidP="009B03AD">
      <w:pPr>
        <w:pStyle w:val="Definition"/>
      </w:pPr>
      <w:r w:rsidRPr="008E75FC">
        <w:rPr>
          <w:b/>
          <w:i/>
        </w:rPr>
        <w:t>5 year licence</w:t>
      </w:r>
      <w:r w:rsidRPr="008E75FC">
        <w:t xml:space="preserve"> means a licence other than a 1 year licence.</w:t>
      </w:r>
    </w:p>
    <w:p w:rsidR="008B349C" w:rsidRPr="008E75FC" w:rsidRDefault="008B349C" w:rsidP="009B03AD">
      <w:pPr>
        <w:pStyle w:val="Definition"/>
      </w:pPr>
      <w:r w:rsidRPr="008E75FC">
        <w:rPr>
          <w:b/>
          <w:i/>
        </w:rPr>
        <w:t>licensing authority</w:t>
      </w:r>
      <w:r w:rsidRPr="008E75FC">
        <w:t xml:space="preserve"> means the Minister or the Protected Zone Joint Authority and includes, in relation to the exercise of a power or the performance of a function that has been delegated by the Minister or the Protected Zone Joint Authority to a person under subsection</w:t>
      </w:r>
      <w:r w:rsidR="008E75FC">
        <w:t> </w:t>
      </w:r>
      <w:r w:rsidRPr="008E75FC">
        <w:t>9(1) or subsection</w:t>
      </w:r>
      <w:r w:rsidR="008E75FC">
        <w:t> </w:t>
      </w:r>
      <w:r w:rsidRPr="008E75FC">
        <w:t>38(1) of the Act, as the case may be, that person.</w:t>
      </w:r>
    </w:p>
    <w:p w:rsidR="008B349C" w:rsidRPr="008E75FC" w:rsidRDefault="008B349C" w:rsidP="009B03AD">
      <w:pPr>
        <w:pStyle w:val="Definition"/>
      </w:pPr>
      <w:r w:rsidRPr="008E75FC">
        <w:rPr>
          <w:b/>
          <w:i/>
        </w:rPr>
        <w:t xml:space="preserve">Protected Zone Joint </w:t>
      </w:r>
      <w:r w:rsidRPr="008E75FC">
        <w:t>Authority has the same meaning as in Part</w:t>
      </w:r>
      <w:r w:rsidR="008E75FC">
        <w:t> </w:t>
      </w:r>
      <w:r w:rsidRPr="008E75FC">
        <w:t>V of the Act.</w:t>
      </w:r>
    </w:p>
    <w:p w:rsidR="008B349C" w:rsidRPr="008E75FC" w:rsidRDefault="008B349C" w:rsidP="009B03AD">
      <w:pPr>
        <w:pStyle w:val="Definition"/>
      </w:pPr>
      <w:r w:rsidRPr="008E75FC">
        <w:rPr>
          <w:b/>
          <w:i/>
        </w:rPr>
        <w:t>the Act</w:t>
      </w:r>
      <w:r w:rsidRPr="008E75FC">
        <w:t xml:space="preserve"> means the </w:t>
      </w:r>
      <w:r w:rsidRPr="008E75FC">
        <w:rPr>
          <w:i/>
        </w:rPr>
        <w:t>Torres Strait Fisheries Act 1984</w:t>
      </w:r>
      <w:r w:rsidRPr="008E75FC">
        <w:t>.</w:t>
      </w:r>
    </w:p>
    <w:p w:rsidR="008B349C" w:rsidRPr="008E75FC" w:rsidRDefault="008B349C" w:rsidP="009B03AD">
      <w:pPr>
        <w:pStyle w:val="subsection"/>
      </w:pPr>
      <w:r w:rsidRPr="008E75FC">
        <w:tab/>
        <w:t>(2)</w:t>
      </w:r>
      <w:r w:rsidRPr="008E75FC">
        <w:rPr>
          <w:b/>
        </w:rPr>
        <w:tab/>
      </w:r>
      <w:r w:rsidRPr="008E75FC">
        <w:t>The origin of geographical coordinates used in these regulations is the Australian Geodetic Datum 1966 (AGD66).</w:t>
      </w:r>
    </w:p>
    <w:p w:rsidR="002752DE" w:rsidRPr="008E75FC" w:rsidRDefault="002752DE" w:rsidP="009B03AD">
      <w:pPr>
        <w:pStyle w:val="ActHead2"/>
        <w:pageBreakBefore/>
      </w:pPr>
      <w:bookmarkStart w:id="4" w:name="_Toc428534619"/>
      <w:r w:rsidRPr="008E75FC">
        <w:rPr>
          <w:rStyle w:val="CharPartNo"/>
        </w:rPr>
        <w:lastRenderedPageBreak/>
        <w:t>Part</w:t>
      </w:r>
      <w:r w:rsidR="008E75FC" w:rsidRPr="008E75FC">
        <w:rPr>
          <w:rStyle w:val="CharPartNo"/>
        </w:rPr>
        <w:t> </w:t>
      </w:r>
      <w:r w:rsidRPr="008E75FC">
        <w:rPr>
          <w:rStyle w:val="CharPartNo"/>
        </w:rPr>
        <w:t>2</w:t>
      </w:r>
      <w:r w:rsidR="009B03AD" w:rsidRPr="008E75FC">
        <w:t>—</w:t>
      </w:r>
      <w:r w:rsidRPr="008E75FC">
        <w:rPr>
          <w:rStyle w:val="CharPartText"/>
        </w:rPr>
        <w:t>Regulation of fishing</w:t>
      </w:r>
      <w:bookmarkEnd w:id="4"/>
    </w:p>
    <w:p w:rsidR="009E33B9" w:rsidRPr="008E75FC" w:rsidRDefault="009E33B9">
      <w:pPr>
        <w:pStyle w:val="Header"/>
      </w:pPr>
      <w:r w:rsidRPr="008E75FC">
        <w:rPr>
          <w:rStyle w:val="CharDivNo"/>
        </w:rPr>
        <w:t xml:space="preserve"> </w:t>
      </w:r>
      <w:r w:rsidRPr="008E75FC">
        <w:rPr>
          <w:rStyle w:val="CharDivText"/>
        </w:rPr>
        <w:t xml:space="preserve"> </w:t>
      </w:r>
    </w:p>
    <w:p w:rsidR="008B349C" w:rsidRPr="008E75FC" w:rsidRDefault="008B349C" w:rsidP="009B03AD">
      <w:pPr>
        <w:pStyle w:val="ActHead5"/>
      </w:pPr>
      <w:bookmarkStart w:id="5" w:name="_Toc428534620"/>
      <w:r w:rsidRPr="008E75FC">
        <w:rPr>
          <w:rStyle w:val="CharSectno"/>
        </w:rPr>
        <w:t>3</w:t>
      </w:r>
      <w:r w:rsidR="009B03AD" w:rsidRPr="008E75FC">
        <w:t xml:space="preserve">  </w:t>
      </w:r>
      <w:r w:rsidRPr="008E75FC">
        <w:t>Prescribed manner of publication</w:t>
      </w:r>
      <w:bookmarkEnd w:id="5"/>
    </w:p>
    <w:p w:rsidR="008B349C" w:rsidRPr="008E75FC" w:rsidRDefault="008B349C" w:rsidP="009B03AD">
      <w:pPr>
        <w:pStyle w:val="subsection"/>
      </w:pPr>
      <w:r w:rsidRPr="008E75FC">
        <w:tab/>
      </w:r>
      <w:r w:rsidRPr="008E75FC">
        <w:tab/>
        <w:t>The manner of publication under subsection</w:t>
      </w:r>
      <w:r w:rsidR="008E75FC">
        <w:t> </w:t>
      </w:r>
      <w:r w:rsidRPr="008E75FC">
        <w:t>14(11), 16(9) or 17(3) of the Act of the contents of a notice is by publication in such newspaper as in the opinion of the Minister or the Protected Zone Joint Authority, as the case may be, is appropriate having regard to the nature of the contents of the notice.</w:t>
      </w:r>
    </w:p>
    <w:p w:rsidR="008B349C" w:rsidRPr="008E75FC" w:rsidRDefault="008B349C" w:rsidP="009B03AD">
      <w:pPr>
        <w:pStyle w:val="ActHead5"/>
      </w:pPr>
      <w:bookmarkStart w:id="6" w:name="_Toc428534621"/>
      <w:r w:rsidRPr="008E75FC">
        <w:rPr>
          <w:rStyle w:val="CharSectno"/>
        </w:rPr>
        <w:t>4</w:t>
      </w:r>
      <w:r w:rsidR="009B03AD" w:rsidRPr="008E75FC">
        <w:t xml:space="preserve">  </w:t>
      </w:r>
      <w:r w:rsidRPr="008E75FC">
        <w:t>Prescribed manner of broadcast</w:t>
      </w:r>
      <w:bookmarkEnd w:id="6"/>
    </w:p>
    <w:p w:rsidR="008B349C" w:rsidRPr="008E75FC" w:rsidRDefault="008B349C" w:rsidP="009B03AD">
      <w:pPr>
        <w:pStyle w:val="subsection"/>
      </w:pPr>
      <w:r w:rsidRPr="008E75FC">
        <w:tab/>
      </w:r>
      <w:r w:rsidRPr="008E75FC">
        <w:tab/>
        <w:t>The manner of broadcast under subsection</w:t>
      </w:r>
      <w:r w:rsidR="008E75FC">
        <w:t> </w:t>
      </w:r>
      <w:r w:rsidRPr="008E75FC">
        <w:t>14(11), 16(9) or 17(3) of the Act of the contents of a notice is by way of transmission in the State of Queensland on a frequency commonly used by fishing boats in the Torres Strait.</w:t>
      </w:r>
    </w:p>
    <w:p w:rsidR="008B349C" w:rsidRPr="008E75FC" w:rsidRDefault="008B349C" w:rsidP="009B03AD">
      <w:pPr>
        <w:pStyle w:val="ActHead5"/>
      </w:pPr>
      <w:bookmarkStart w:id="7" w:name="_Toc428534622"/>
      <w:r w:rsidRPr="008E75FC">
        <w:rPr>
          <w:rStyle w:val="CharSectno"/>
        </w:rPr>
        <w:t>4A</w:t>
      </w:r>
      <w:r w:rsidR="009B03AD" w:rsidRPr="008E75FC">
        <w:t xml:space="preserve">  </w:t>
      </w:r>
      <w:r w:rsidRPr="008E75FC">
        <w:t>Terms of licences</w:t>
      </w:r>
      <w:bookmarkEnd w:id="7"/>
    </w:p>
    <w:p w:rsidR="008B349C" w:rsidRPr="008E75FC" w:rsidRDefault="008B349C" w:rsidP="009B03AD">
      <w:pPr>
        <w:pStyle w:val="subsection"/>
      </w:pPr>
      <w:r w:rsidRPr="008E75FC">
        <w:tab/>
      </w:r>
      <w:r w:rsidRPr="008E75FC">
        <w:rPr>
          <w:b/>
        </w:rPr>
        <w:tab/>
      </w:r>
      <w:r w:rsidRPr="008E75FC">
        <w:t>For subsections</w:t>
      </w:r>
      <w:r w:rsidR="008E75FC">
        <w:t> </w:t>
      </w:r>
      <w:r w:rsidRPr="008E75FC">
        <w:t>23(1) and (2) of the Act, the period of 5 years is specified for:</w:t>
      </w:r>
    </w:p>
    <w:p w:rsidR="008B349C" w:rsidRPr="008E75FC" w:rsidRDefault="008B349C" w:rsidP="009B03AD">
      <w:pPr>
        <w:pStyle w:val="paragraph"/>
      </w:pPr>
      <w:r w:rsidRPr="008E75FC">
        <w:tab/>
        <w:t>(a)</w:t>
      </w:r>
      <w:r w:rsidRPr="008E75FC">
        <w:tab/>
        <w:t>each licence granted under subsection</w:t>
      </w:r>
      <w:r w:rsidR="008E75FC">
        <w:t> </w:t>
      </w:r>
      <w:r w:rsidRPr="008E75FC">
        <w:t>19(1) of the Act; and</w:t>
      </w:r>
    </w:p>
    <w:p w:rsidR="008B349C" w:rsidRPr="008E75FC" w:rsidRDefault="008B349C" w:rsidP="009B03AD">
      <w:pPr>
        <w:pStyle w:val="paragraph"/>
      </w:pPr>
      <w:r w:rsidRPr="008E75FC">
        <w:tab/>
        <w:t>(b)</w:t>
      </w:r>
      <w:r w:rsidRPr="008E75FC">
        <w:tab/>
        <w:t>each licence for an Australian boat, granted under subsection</w:t>
      </w:r>
      <w:r w:rsidR="008E75FC">
        <w:t> </w:t>
      </w:r>
      <w:r w:rsidRPr="008E75FC">
        <w:t>19(2) of the Act.</w:t>
      </w:r>
    </w:p>
    <w:p w:rsidR="008B349C" w:rsidRPr="008E75FC" w:rsidRDefault="008B349C" w:rsidP="009B03AD">
      <w:pPr>
        <w:pStyle w:val="ActHead5"/>
      </w:pPr>
      <w:bookmarkStart w:id="8" w:name="_Toc428534623"/>
      <w:r w:rsidRPr="008E75FC">
        <w:rPr>
          <w:rStyle w:val="CharSectno"/>
        </w:rPr>
        <w:t>5</w:t>
      </w:r>
      <w:r w:rsidR="009B03AD" w:rsidRPr="008E75FC">
        <w:t xml:space="preserve">  </w:t>
      </w:r>
      <w:r w:rsidRPr="008E75FC">
        <w:t>Payment of licence fee</w:t>
      </w:r>
      <w:bookmarkEnd w:id="8"/>
    </w:p>
    <w:p w:rsidR="008B349C" w:rsidRPr="008E75FC" w:rsidRDefault="009B03AD" w:rsidP="009B03AD">
      <w:pPr>
        <w:pStyle w:val="subsection"/>
      </w:pPr>
      <w:r w:rsidRPr="008E75FC">
        <w:tab/>
      </w:r>
      <w:r w:rsidRPr="008E75FC">
        <w:tab/>
      </w:r>
      <w:r w:rsidR="008B349C" w:rsidRPr="008E75FC">
        <w:t>A licensing authority shall not grant a licence under section</w:t>
      </w:r>
      <w:r w:rsidR="008E75FC">
        <w:t> </w:t>
      </w:r>
      <w:r w:rsidR="008B349C" w:rsidRPr="008E75FC">
        <w:t>19 of the Act, renew a licence under section</w:t>
      </w:r>
      <w:r w:rsidR="008E75FC">
        <w:t> </w:t>
      </w:r>
      <w:r w:rsidR="008B349C" w:rsidRPr="008E75FC">
        <w:t>24 of the Act or transfer a licence under section</w:t>
      </w:r>
      <w:r w:rsidR="008E75FC">
        <w:t> </w:t>
      </w:r>
      <w:r w:rsidR="008B349C" w:rsidRPr="008E75FC">
        <w:t>25 of the Act unless the fee prescribed by these Regulations in respect of the grant, renewal or transfer, as the case may be, of that licence has been tendered.</w:t>
      </w:r>
    </w:p>
    <w:p w:rsidR="008B349C" w:rsidRPr="008E75FC" w:rsidRDefault="008B349C" w:rsidP="009B03AD">
      <w:pPr>
        <w:pStyle w:val="ActHead5"/>
      </w:pPr>
      <w:bookmarkStart w:id="9" w:name="_Toc428534624"/>
      <w:r w:rsidRPr="008E75FC">
        <w:rPr>
          <w:rStyle w:val="CharSectno"/>
        </w:rPr>
        <w:lastRenderedPageBreak/>
        <w:t>6</w:t>
      </w:r>
      <w:r w:rsidR="009B03AD" w:rsidRPr="008E75FC">
        <w:t xml:space="preserve">  </w:t>
      </w:r>
      <w:r w:rsidRPr="008E75FC">
        <w:t>Licence and other fees</w:t>
      </w:r>
      <w:bookmarkEnd w:id="9"/>
    </w:p>
    <w:p w:rsidR="008B349C" w:rsidRPr="008E75FC" w:rsidRDefault="008B349C" w:rsidP="009B03AD">
      <w:pPr>
        <w:pStyle w:val="subsection"/>
      </w:pPr>
      <w:r w:rsidRPr="008E75FC">
        <w:tab/>
        <w:t>(1)</w:t>
      </w:r>
      <w:r w:rsidRPr="008E75FC">
        <w:tab/>
        <w:t>The fee specified in column 3 of Schedule</w:t>
      </w:r>
      <w:r w:rsidR="008E75FC">
        <w:t> </w:t>
      </w:r>
      <w:r w:rsidRPr="008E75FC">
        <w:t>1 in an item in that schedule is payable in respect of the matter specified in column 2 of that schedule in that item.</w:t>
      </w:r>
    </w:p>
    <w:p w:rsidR="008B349C" w:rsidRPr="008E75FC" w:rsidRDefault="008B349C" w:rsidP="009B03AD">
      <w:pPr>
        <w:pStyle w:val="subsection"/>
      </w:pPr>
      <w:r w:rsidRPr="008E75FC">
        <w:tab/>
        <w:t>(2)</w:t>
      </w:r>
      <w:r w:rsidRPr="008E75FC">
        <w:tab/>
        <w:t>For Schedule</w:t>
      </w:r>
      <w:r w:rsidR="008E75FC">
        <w:t> </w:t>
      </w:r>
      <w:r w:rsidRPr="008E75FC">
        <w:t>1, the overall length of a boat is the distance between a vertical line passing through the front point of the hull and a vertical line passing through the rear point of the hull measured in a horizontal plane, and includes the length of any appendage that effectively increases the length of the hull, but excludes the length of any anchor rail, bowsprit or similar appendage.</w:t>
      </w:r>
    </w:p>
    <w:p w:rsidR="008B349C" w:rsidRPr="008E75FC" w:rsidRDefault="008B349C" w:rsidP="009B03AD">
      <w:pPr>
        <w:pStyle w:val="ActHead5"/>
      </w:pPr>
      <w:bookmarkStart w:id="10" w:name="_Toc428534625"/>
      <w:r w:rsidRPr="008E75FC">
        <w:rPr>
          <w:rStyle w:val="CharSectno"/>
        </w:rPr>
        <w:t>7</w:t>
      </w:r>
      <w:r w:rsidR="009B03AD" w:rsidRPr="008E75FC">
        <w:t xml:space="preserve">  </w:t>
      </w:r>
      <w:r w:rsidRPr="008E75FC">
        <w:t>Distinguishing number</w:t>
      </w:r>
      <w:bookmarkEnd w:id="10"/>
    </w:p>
    <w:p w:rsidR="008B349C" w:rsidRPr="008E75FC" w:rsidRDefault="008B349C" w:rsidP="009B03AD">
      <w:pPr>
        <w:pStyle w:val="subsection"/>
      </w:pPr>
      <w:r w:rsidRPr="008E75FC">
        <w:tab/>
        <w:t>(1)</w:t>
      </w:r>
      <w:r w:rsidRPr="008E75FC">
        <w:tab/>
        <w:t>Where a licensing authority grants a licence authorizing the use of an Australian boat for fishing in areas of Australian jurisdiction, the licensing authority shall assign to the boat a distinguishing number consisting of a letter or number, or letters followed by a number, followed by the letter ‘T’ .</w:t>
      </w:r>
    </w:p>
    <w:p w:rsidR="008B349C" w:rsidRPr="008E75FC" w:rsidRDefault="008B349C" w:rsidP="009B03AD">
      <w:pPr>
        <w:pStyle w:val="subsection"/>
      </w:pPr>
      <w:r w:rsidRPr="008E75FC">
        <w:tab/>
        <w:t>(2)</w:t>
      </w:r>
      <w:r w:rsidRPr="008E75FC">
        <w:tab/>
        <w:t>Where a licensing authority grants a licence authorizing the use of a foreign boat for fishing in areas of Australian jurisdiction, the licensing authority shall assign to the boat a distinguishing number consisting of the boat’s international radio call</w:t>
      </w:r>
      <w:r w:rsidR="008E75FC">
        <w:noBreakHyphen/>
      </w:r>
      <w:r w:rsidRPr="008E75FC">
        <w:t>sign followed by the letter ‘T’ .</w:t>
      </w:r>
    </w:p>
    <w:p w:rsidR="008B349C" w:rsidRPr="008E75FC" w:rsidRDefault="008B349C" w:rsidP="009B03AD">
      <w:pPr>
        <w:pStyle w:val="subsection"/>
      </w:pPr>
      <w:r w:rsidRPr="008E75FC">
        <w:tab/>
        <w:t>(3)</w:t>
      </w:r>
      <w:r w:rsidRPr="008E75FC">
        <w:tab/>
        <w:t>If:</w:t>
      </w:r>
    </w:p>
    <w:p w:rsidR="008B349C" w:rsidRPr="008E75FC" w:rsidRDefault="008B349C" w:rsidP="009B03AD">
      <w:pPr>
        <w:pStyle w:val="paragraph"/>
      </w:pPr>
      <w:r w:rsidRPr="008E75FC">
        <w:tab/>
        <w:t>(a)</w:t>
      </w:r>
      <w:r w:rsidRPr="008E75FC">
        <w:tab/>
        <w:t>a boat in respect of which a licence under section</w:t>
      </w:r>
      <w:r w:rsidR="008E75FC">
        <w:t> </w:t>
      </w:r>
      <w:r w:rsidRPr="008E75FC">
        <w:t>19 of the Act is in force:</w:t>
      </w:r>
    </w:p>
    <w:p w:rsidR="008B349C" w:rsidRPr="008E75FC" w:rsidRDefault="008B349C" w:rsidP="009B03AD">
      <w:pPr>
        <w:pStyle w:val="paragraphsub"/>
      </w:pPr>
      <w:r w:rsidRPr="008E75FC">
        <w:tab/>
        <w:t>(i)</w:t>
      </w:r>
      <w:r w:rsidRPr="008E75FC">
        <w:tab/>
        <w:t>is used for fishing in areas of Australian jurisdiction; and</w:t>
      </w:r>
    </w:p>
    <w:p w:rsidR="008B349C" w:rsidRPr="008E75FC" w:rsidRDefault="008B349C" w:rsidP="009B03AD">
      <w:pPr>
        <w:pStyle w:val="paragraphsub"/>
      </w:pPr>
      <w:r w:rsidRPr="008E75FC">
        <w:tab/>
        <w:t>(ii)</w:t>
      </w:r>
      <w:r w:rsidRPr="008E75FC">
        <w:tab/>
        <w:t>does not bear the distinguishing number assigned to it under subregulation</w:t>
      </w:r>
      <w:r w:rsidR="008E75FC">
        <w:t> </w:t>
      </w:r>
      <w:r w:rsidRPr="008E75FC">
        <w:t xml:space="preserve">(1) or (2) conspicuously and legibly displayed in such a position or in such positions on the boat as to be clearly visible from aircraft and from surface vessels in black letters and figures on a yellow </w:t>
      </w:r>
      <w:r w:rsidRPr="008E75FC">
        <w:lastRenderedPageBreak/>
        <w:t>ground, each letter and figure being in accordance with the requirements of Schedule</w:t>
      </w:r>
      <w:r w:rsidR="008E75FC">
        <w:t> </w:t>
      </w:r>
      <w:r w:rsidRPr="008E75FC">
        <w:t>3;</w:t>
      </w:r>
    </w:p>
    <w:p w:rsidR="008B349C" w:rsidRPr="008E75FC" w:rsidRDefault="008B349C" w:rsidP="009B03AD">
      <w:pPr>
        <w:pStyle w:val="paragraph"/>
      </w:pPr>
      <w:r w:rsidRPr="008E75FC">
        <w:tab/>
        <w:t>(b)</w:t>
      </w:r>
      <w:r w:rsidRPr="008E75FC">
        <w:tab/>
        <w:t>a boat in respect of which an endorsement under section</w:t>
      </w:r>
      <w:r w:rsidR="008E75FC">
        <w:t> </w:t>
      </w:r>
      <w:r w:rsidRPr="008E75FC">
        <w:t>20 of the Act is in force:</w:t>
      </w:r>
    </w:p>
    <w:p w:rsidR="008B349C" w:rsidRPr="008E75FC" w:rsidRDefault="008B349C" w:rsidP="009B03AD">
      <w:pPr>
        <w:pStyle w:val="paragraphsub"/>
      </w:pPr>
      <w:r w:rsidRPr="008E75FC">
        <w:tab/>
        <w:t>(i)</w:t>
      </w:r>
      <w:r w:rsidRPr="008E75FC">
        <w:tab/>
        <w:t>is used for fishing in areas of Australian jurisdiction; and</w:t>
      </w:r>
    </w:p>
    <w:p w:rsidR="008B349C" w:rsidRPr="008E75FC" w:rsidRDefault="008B349C" w:rsidP="009B03AD">
      <w:pPr>
        <w:pStyle w:val="paragraphsub"/>
      </w:pPr>
      <w:r w:rsidRPr="008E75FC">
        <w:tab/>
        <w:t>(ii)</w:t>
      </w:r>
      <w:r w:rsidRPr="008E75FC">
        <w:tab/>
        <w:t>does not bear the distinguishing number assigned to the boat under the law of Papua New Guinea and displayed in accordance with a law of Papua New Guinea applicable to fishing in the Protected Zone; or</w:t>
      </w:r>
    </w:p>
    <w:p w:rsidR="008B349C" w:rsidRPr="008E75FC" w:rsidRDefault="008B349C" w:rsidP="009B03AD">
      <w:pPr>
        <w:pStyle w:val="paragraph"/>
      </w:pPr>
      <w:r w:rsidRPr="008E75FC">
        <w:tab/>
        <w:t>(c)</w:t>
      </w:r>
      <w:r w:rsidRPr="008E75FC">
        <w:tab/>
        <w:t>a boat in respect of which a licence has been granted under section</w:t>
      </w:r>
      <w:r w:rsidR="008E75FC">
        <w:t> </w:t>
      </w:r>
      <w:r w:rsidRPr="008E75FC">
        <w:t>19 of the Act has ceased to be so licensed and the letter</w:t>
      </w:r>
      <w:r w:rsidRPr="008E75FC">
        <w:rPr>
          <w:b/>
        </w:rPr>
        <w:t xml:space="preserve"> </w:t>
      </w:r>
      <w:r w:rsidRPr="008E75FC">
        <w:t>‘T’</w:t>
      </w:r>
      <w:r w:rsidRPr="008E75FC">
        <w:rPr>
          <w:b/>
        </w:rPr>
        <w:t xml:space="preserve"> </w:t>
      </w:r>
      <w:r w:rsidRPr="008E75FC">
        <w:t>appended to the distinguishing number assigned to it under subregulation</w:t>
      </w:r>
      <w:r w:rsidR="008E75FC">
        <w:t> </w:t>
      </w:r>
      <w:r w:rsidRPr="008E75FC">
        <w:t>(1) or (2) has not been completely obliterated or removed;</w:t>
      </w:r>
    </w:p>
    <w:p w:rsidR="008B349C" w:rsidRPr="008E75FC" w:rsidRDefault="008B349C" w:rsidP="009B03AD">
      <w:pPr>
        <w:pStyle w:val="subsection2"/>
      </w:pPr>
      <w:r w:rsidRPr="008E75FC">
        <w:t>the master and the owner of the boat shall each be guilty of an offence punishable on conviction by a fine not exceeding:</w:t>
      </w:r>
    </w:p>
    <w:p w:rsidR="008B349C" w:rsidRPr="008E75FC" w:rsidRDefault="008B349C" w:rsidP="001E2598">
      <w:pPr>
        <w:pStyle w:val="paragraph"/>
      </w:pPr>
      <w:r w:rsidRPr="008E75FC">
        <w:tab/>
        <w:t>(d)</w:t>
      </w:r>
      <w:r w:rsidRPr="008E75FC">
        <w:tab/>
      </w:r>
      <w:r w:rsidR="001E2598" w:rsidRPr="008E75FC">
        <w:t>in the case of a natural person—</w:t>
      </w:r>
      <w:r w:rsidRPr="008E75FC">
        <w:t>20 penalty units; or</w:t>
      </w:r>
    </w:p>
    <w:p w:rsidR="008B349C" w:rsidRPr="008E75FC" w:rsidRDefault="008B349C" w:rsidP="001E2598">
      <w:pPr>
        <w:pStyle w:val="paragraph"/>
      </w:pPr>
      <w:r w:rsidRPr="008E75FC">
        <w:tab/>
        <w:t>(e)</w:t>
      </w:r>
      <w:r w:rsidRPr="008E75FC">
        <w:tab/>
        <w:t>in</w:t>
      </w:r>
      <w:r w:rsidR="001E2598" w:rsidRPr="008E75FC">
        <w:t xml:space="preserve"> the case of a body corporate—</w:t>
      </w:r>
      <w:r w:rsidRPr="008E75FC">
        <w:t>100 penalty units.</w:t>
      </w:r>
    </w:p>
    <w:p w:rsidR="008B349C" w:rsidRPr="008E75FC" w:rsidRDefault="008B349C" w:rsidP="001E2598">
      <w:pPr>
        <w:pStyle w:val="subsection"/>
      </w:pPr>
      <w:r w:rsidRPr="008E75FC">
        <w:tab/>
        <w:t>(4)</w:t>
      </w:r>
      <w:r w:rsidRPr="008E75FC">
        <w:tab/>
        <w:t>An offence under subregulation</w:t>
      </w:r>
      <w:r w:rsidR="008E75FC">
        <w:t> </w:t>
      </w:r>
      <w:r w:rsidRPr="008E75FC">
        <w:t>(3) is an offence of strict liability.</w:t>
      </w:r>
    </w:p>
    <w:p w:rsidR="008B349C" w:rsidRPr="008E75FC" w:rsidRDefault="008B349C" w:rsidP="001E2598">
      <w:pPr>
        <w:pStyle w:val="notetext"/>
      </w:pPr>
      <w:r w:rsidRPr="008E75FC">
        <w:t>Note</w:t>
      </w:r>
      <w:r w:rsidR="002A55FA" w:rsidRPr="008E75FC">
        <w:t>:</w:t>
      </w:r>
      <w:r w:rsidR="00117514" w:rsidRPr="008E75FC">
        <w:tab/>
      </w:r>
      <w:r w:rsidRPr="008E75FC">
        <w:t xml:space="preserve">For </w:t>
      </w:r>
      <w:r w:rsidRPr="008E75FC">
        <w:rPr>
          <w:b/>
          <w:i/>
        </w:rPr>
        <w:t>strict liability</w:t>
      </w:r>
      <w:r w:rsidRPr="008E75FC">
        <w:t>, see section</w:t>
      </w:r>
      <w:r w:rsidR="008E75FC">
        <w:t> </w:t>
      </w:r>
      <w:r w:rsidRPr="008E75FC">
        <w:t xml:space="preserve">6.1 of the </w:t>
      </w:r>
      <w:r w:rsidRPr="008E75FC">
        <w:rPr>
          <w:i/>
        </w:rPr>
        <w:t>Criminal Code</w:t>
      </w:r>
      <w:r w:rsidRPr="008E75FC">
        <w:t>.</w:t>
      </w:r>
    </w:p>
    <w:p w:rsidR="008B349C" w:rsidRPr="008E75FC" w:rsidRDefault="008B349C" w:rsidP="001E2598">
      <w:pPr>
        <w:pStyle w:val="ActHead5"/>
      </w:pPr>
      <w:bookmarkStart w:id="11" w:name="_Toc428534626"/>
      <w:r w:rsidRPr="008E75FC">
        <w:rPr>
          <w:rStyle w:val="CharSectno"/>
        </w:rPr>
        <w:t>8</w:t>
      </w:r>
      <w:r w:rsidR="001E2598" w:rsidRPr="008E75FC">
        <w:t xml:space="preserve">  </w:t>
      </w:r>
      <w:r w:rsidRPr="008E75FC">
        <w:t>Requirements of orders to be complied with</w:t>
      </w:r>
      <w:bookmarkEnd w:id="11"/>
    </w:p>
    <w:p w:rsidR="008B349C" w:rsidRPr="008E75FC" w:rsidRDefault="008B349C" w:rsidP="001E2598">
      <w:pPr>
        <w:pStyle w:val="subsection"/>
      </w:pPr>
      <w:r w:rsidRPr="008E75FC">
        <w:tab/>
        <w:t>(1)</w:t>
      </w:r>
      <w:r w:rsidRPr="008E75FC">
        <w:tab/>
        <w:t>The master of a boat in an area of Australian jurisdiction shall comply with the measures required by Marine Orders, Part</w:t>
      </w:r>
      <w:r w:rsidR="008E75FC">
        <w:t> </w:t>
      </w:r>
      <w:r w:rsidRPr="008E75FC">
        <w:t>30 (Prevention of Collisions) as in force at the commencement of these Regulations relating to the prevention of collisions and the provision and use of lights and signals.</w:t>
      </w:r>
    </w:p>
    <w:p w:rsidR="008B349C" w:rsidRPr="008E75FC" w:rsidRDefault="008B349C" w:rsidP="001E2598">
      <w:pPr>
        <w:pStyle w:val="subsection"/>
      </w:pPr>
      <w:r w:rsidRPr="008E75FC">
        <w:tab/>
        <w:t>(2)</w:t>
      </w:r>
      <w:r w:rsidRPr="008E75FC">
        <w:tab/>
        <w:t>A person who fails to comply with subregulation</w:t>
      </w:r>
      <w:r w:rsidR="008E75FC">
        <w:t> </w:t>
      </w:r>
      <w:r w:rsidRPr="008E75FC">
        <w:t>(1) is guilty of an offence against these Regulations punishable on conviction by a fine not exceeding 20 penalty units.</w:t>
      </w:r>
    </w:p>
    <w:p w:rsidR="008B349C" w:rsidRPr="008E75FC" w:rsidRDefault="008B349C" w:rsidP="001E2598">
      <w:pPr>
        <w:pStyle w:val="subsection"/>
      </w:pPr>
      <w:r w:rsidRPr="008E75FC">
        <w:tab/>
        <w:t>(2A)</w:t>
      </w:r>
      <w:r w:rsidRPr="008E75FC">
        <w:tab/>
        <w:t>An offence under subregulation</w:t>
      </w:r>
      <w:r w:rsidR="008E75FC">
        <w:t> </w:t>
      </w:r>
      <w:r w:rsidRPr="008E75FC">
        <w:t>(2) is an offence of strict liability.</w:t>
      </w:r>
    </w:p>
    <w:p w:rsidR="008B349C" w:rsidRPr="008E75FC" w:rsidRDefault="008B349C" w:rsidP="001E2598">
      <w:pPr>
        <w:pStyle w:val="notetext"/>
      </w:pPr>
      <w:r w:rsidRPr="008E75FC">
        <w:lastRenderedPageBreak/>
        <w:t>Note</w:t>
      </w:r>
      <w:r w:rsidR="002A55FA" w:rsidRPr="008E75FC">
        <w:t>:</w:t>
      </w:r>
      <w:r w:rsidR="00117514" w:rsidRPr="008E75FC">
        <w:tab/>
      </w:r>
      <w:r w:rsidRPr="008E75FC">
        <w:t xml:space="preserve">For </w:t>
      </w:r>
      <w:r w:rsidRPr="008E75FC">
        <w:rPr>
          <w:b/>
          <w:i/>
        </w:rPr>
        <w:t>strict liability</w:t>
      </w:r>
      <w:r w:rsidRPr="008E75FC">
        <w:t>, see section</w:t>
      </w:r>
      <w:r w:rsidR="008E75FC">
        <w:t> </w:t>
      </w:r>
      <w:r w:rsidRPr="008E75FC">
        <w:t xml:space="preserve">6.1 of the </w:t>
      </w:r>
      <w:r w:rsidRPr="008E75FC">
        <w:rPr>
          <w:i/>
        </w:rPr>
        <w:t>Criminal Code</w:t>
      </w:r>
      <w:r w:rsidRPr="008E75FC">
        <w:t>.</w:t>
      </w:r>
    </w:p>
    <w:p w:rsidR="008B349C" w:rsidRPr="008E75FC" w:rsidRDefault="008B349C" w:rsidP="001E2598">
      <w:pPr>
        <w:pStyle w:val="subsection"/>
      </w:pPr>
      <w:r w:rsidRPr="008E75FC">
        <w:tab/>
        <w:t>(3)</w:t>
      </w:r>
      <w:r w:rsidRPr="008E75FC">
        <w:tab/>
        <w:t>The imposition of a penalty under this regulation does not relieve a person from civil liability for damage occasioned by that person’s failure to comply with a measure which, under this regulation, that person was obliged to comply with.</w:t>
      </w:r>
    </w:p>
    <w:p w:rsidR="008B349C" w:rsidRPr="008E75FC" w:rsidRDefault="008B349C" w:rsidP="001E2598">
      <w:pPr>
        <w:pStyle w:val="subsection"/>
      </w:pPr>
      <w:r w:rsidRPr="008E75FC">
        <w:tab/>
        <w:t>(4)</w:t>
      </w:r>
      <w:r w:rsidRPr="008E75FC">
        <w:tab/>
        <w:t>In this regulation, a reference to Marine Orders is a reference to orders made under the Navigation (Orders) Regulations.</w:t>
      </w:r>
    </w:p>
    <w:p w:rsidR="008B349C" w:rsidRPr="008E75FC" w:rsidRDefault="008B349C" w:rsidP="001E2598">
      <w:pPr>
        <w:pStyle w:val="ActHead5"/>
      </w:pPr>
      <w:bookmarkStart w:id="12" w:name="_Toc428534627"/>
      <w:r w:rsidRPr="008E75FC">
        <w:rPr>
          <w:rStyle w:val="CharSectno"/>
        </w:rPr>
        <w:t>9</w:t>
      </w:r>
      <w:r w:rsidR="001E2598" w:rsidRPr="008E75FC">
        <w:t xml:space="preserve">  </w:t>
      </w:r>
      <w:r w:rsidR="004526B5" w:rsidRPr="008E75FC">
        <w:t>I</w:t>
      </w:r>
      <w:r w:rsidRPr="008E75FC">
        <w:t>dentity cards</w:t>
      </w:r>
      <w:bookmarkEnd w:id="12"/>
    </w:p>
    <w:p w:rsidR="008B349C" w:rsidRPr="008E75FC" w:rsidRDefault="008B349C" w:rsidP="001E2598">
      <w:pPr>
        <w:pStyle w:val="subsection"/>
      </w:pPr>
      <w:r w:rsidRPr="008E75FC">
        <w:tab/>
        <w:t>(1)</w:t>
      </w:r>
      <w:r w:rsidRPr="008E75FC">
        <w:tab/>
        <w:t>The Secretary shall cause to be issued to each officer, other than a member of the Defence Force or a member or special member of the Australian Federal Police or a member of the Police Force of Queensland, an identity card stating that the person to whom the card has been issued is an officer for the purposes of the Act.</w:t>
      </w:r>
    </w:p>
    <w:p w:rsidR="008B349C" w:rsidRPr="008E75FC" w:rsidRDefault="008B349C" w:rsidP="001E2598">
      <w:pPr>
        <w:pStyle w:val="subsection"/>
      </w:pPr>
      <w:r w:rsidRPr="008E75FC">
        <w:tab/>
        <w:t>(2)</w:t>
      </w:r>
      <w:r w:rsidRPr="008E75FC">
        <w:tab/>
        <w:t>A person to whom an identity card has been issued who ceases to be an officer shall forthwith return the card to the Secretary.</w:t>
      </w:r>
    </w:p>
    <w:p w:rsidR="008B349C" w:rsidRPr="008E75FC" w:rsidRDefault="008B349C" w:rsidP="001E2598">
      <w:pPr>
        <w:pStyle w:val="Penalty"/>
      </w:pPr>
      <w:r w:rsidRPr="008E75FC">
        <w:t>Penalty:</w:t>
      </w:r>
      <w:r w:rsidR="001E2598" w:rsidRPr="008E75FC">
        <w:tab/>
      </w:r>
      <w:r w:rsidRPr="008E75FC">
        <w:t>1 penalty unit.</w:t>
      </w:r>
    </w:p>
    <w:p w:rsidR="008B349C" w:rsidRPr="008E75FC" w:rsidRDefault="008B349C" w:rsidP="001E2598">
      <w:pPr>
        <w:pStyle w:val="subsection"/>
      </w:pPr>
      <w:r w:rsidRPr="008E75FC">
        <w:tab/>
        <w:t>(3)</w:t>
      </w:r>
      <w:r w:rsidRPr="008E75FC">
        <w:tab/>
        <w:t>An offence under subregulation</w:t>
      </w:r>
      <w:r w:rsidR="008E75FC">
        <w:t> </w:t>
      </w:r>
      <w:r w:rsidRPr="008E75FC">
        <w:t>(2) is an offence of strict liability.</w:t>
      </w:r>
    </w:p>
    <w:p w:rsidR="008B349C" w:rsidRPr="008E75FC" w:rsidRDefault="008B349C" w:rsidP="001E2598">
      <w:pPr>
        <w:pStyle w:val="notetext"/>
      </w:pPr>
      <w:r w:rsidRPr="008E75FC">
        <w:t>Note</w:t>
      </w:r>
      <w:r w:rsidR="002A55FA" w:rsidRPr="008E75FC">
        <w:t>:</w:t>
      </w:r>
      <w:r w:rsidR="00117514" w:rsidRPr="008E75FC">
        <w:tab/>
      </w:r>
      <w:r w:rsidRPr="008E75FC">
        <w:t xml:space="preserve">For </w:t>
      </w:r>
      <w:r w:rsidRPr="008E75FC">
        <w:rPr>
          <w:b/>
          <w:i/>
        </w:rPr>
        <w:t>strict liability</w:t>
      </w:r>
      <w:r w:rsidRPr="008E75FC">
        <w:t>, see section</w:t>
      </w:r>
      <w:r w:rsidR="008E75FC">
        <w:t> </w:t>
      </w:r>
      <w:r w:rsidRPr="008E75FC">
        <w:t xml:space="preserve">6.1 of the </w:t>
      </w:r>
      <w:r w:rsidRPr="008E75FC">
        <w:rPr>
          <w:i/>
        </w:rPr>
        <w:t>Criminal Code</w:t>
      </w:r>
      <w:r w:rsidRPr="008E75FC">
        <w:t>.</w:t>
      </w:r>
    </w:p>
    <w:p w:rsidR="008B349C" w:rsidRPr="008E75FC" w:rsidRDefault="008B349C" w:rsidP="001E2598">
      <w:pPr>
        <w:pStyle w:val="ActHead5"/>
      </w:pPr>
      <w:bookmarkStart w:id="13" w:name="_Toc428534628"/>
      <w:r w:rsidRPr="008E75FC">
        <w:rPr>
          <w:rStyle w:val="CharSectno"/>
        </w:rPr>
        <w:t>10</w:t>
      </w:r>
      <w:r w:rsidR="001E2598" w:rsidRPr="008E75FC">
        <w:t xml:space="preserve">  </w:t>
      </w:r>
      <w:r w:rsidRPr="008E75FC">
        <w:t>Publication of log</w:t>
      </w:r>
      <w:r w:rsidR="008E75FC">
        <w:noBreakHyphen/>
      </w:r>
      <w:r w:rsidRPr="008E75FC">
        <w:t>books</w:t>
      </w:r>
      <w:bookmarkEnd w:id="13"/>
    </w:p>
    <w:p w:rsidR="008B349C" w:rsidRPr="008E75FC" w:rsidRDefault="008B349C" w:rsidP="001E2598">
      <w:pPr>
        <w:pStyle w:val="subsection"/>
      </w:pPr>
      <w:r w:rsidRPr="008E75FC">
        <w:tab/>
        <w:t>(1)</w:t>
      </w:r>
      <w:r w:rsidRPr="008E75FC">
        <w:tab/>
        <w:t>Where the Minister is satisfied that information:</w:t>
      </w:r>
    </w:p>
    <w:p w:rsidR="008B349C" w:rsidRPr="008E75FC" w:rsidRDefault="008B349C" w:rsidP="001E2598">
      <w:pPr>
        <w:pStyle w:val="paragraph"/>
      </w:pPr>
      <w:r w:rsidRPr="008E75FC">
        <w:tab/>
        <w:t>(a)</w:t>
      </w:r>
      <w:r w:rsidRPr="008E75FC">
        <w:tab/>
        <w:t>in relation to the taking or processing of fish in areas of Australian jurisdiction and the sale or disposal of those fish; or</w:t>
      </w:r>
    </w:p>
    <w:p w:rsidR="008B349C" w:rsidRPr="008E75FC" w:rsidRDefault="008B349C" w:rsidP="001E2598">
      <w:pPr>
        <w:pStyle w:val="paragraph"/>
      </w:pPr>
      <w:r w:rsidRPr="008E75FC">
        <w:tab/>
        <w:t>(b)</w:t>
      </w:r>
      <w:r w:rsidRPr="008E75FC">
        <w:tab/>
        <w:t>relating to the taking or processing of fish with the use of a boat licensed under section</w:t>
      </w:r>
      <w:r w:rsidR="008E75FC">
        <w:t> </w:t>
      </w:r>
      <w:r w:rsidRPr="008E75FC">
        <w:t>19 of the Act in areas of Papua New Guinea jurisdiction and the sale or disposal of those fish;</w:t>
      </w:r>
    </w:p>
    <w:p w:rsidR="008B349C" w:rsidRPr="008E75FC" w:rsidRDefault="008B349C" w:rsidP="001E2598">
      <w:pPr>
        <w:pStyle w:val="subsection2"/>
      </w:pPr>
      <w:r w:rsidRPr="008E75FC">
        <w:lastRenderedPageBreak/>
        <w:t>is required in pursuit of the objectives of the Act, the Minister shall cause to be published forms of log</w:t>
      </w:r>
      <w:r w:rsidR="008E75FC">
        <w:noBreakHyphen/>
      </w:r>
      <w:r w:rsidRPr="008E75FC">
        <w:t>books in which the information can be entered in accordance with these Regulations.</w:t>
      </w:r>
    </w:p>
    <w:p w:rsidR="008B349C" w:rsidRPr="008E75FC" w:rsidRDefault="008B349C" w:rsidP="001E2598">
      <w:pPr>
        <w:pStyle w:val="subsection"/>
      </w:pPr>
      <w:r w:rsidRPr="008E75FC">
        <w:tab/>
        <w:t>(2)</w:t>
      </w:r>
      <w:r w:rsidRPr="008E75FC">
        <w:tab/>
        <w:t>Each form of log</w:t>
      </w:r>
      <w:r w:rsidR="008E75FC">
        <w:noBreakHyphen/>
      </w:r>
      <w:r w:rsidRPr="008E75FC">
        <w:t>book shall be appropriate to:</w:t>
      </w:r>
    </w:p>
    <w:p w:rsidR="008B349C" w:rsidRPr="008E75FC" w:rsidRDefault="008B349C" w:rsidP="001E2598">
      <w:pPr>
        <w:pStyle w:val="paragraph"/>
      </w:pPr>
      <w:r w:rsidRPr="008E75FC">
        <w:tab/>
        <w:t>(a)</w:t>
      </w:r>
      <w:r w:rsidRPr="008E75FC">
        <w:tab/>
        <w:t>the kind of fish;</w:t>
      </w:r>
    </w:p>
    <w:p w:rsidR="008B349C" w:rsidRPr="008E75FC" w:rsidRDefault="008B349C" w:rsidP="001E2598">
      <w:pPr>
        <w:pStyle w:val="paragraph"/>
      </w:pPr>
      <w:r w:rsidRPr="008E75FC">
        <w:tab/>
        <w:t>(b)</w:t>
      </w:r>
      <w:r w:rsidRPr="008E75FC">
        <w:tab/>
        <w:t>the kind of fishing activity; and</w:t>
      </w:r>
    </w:p>
    <w:p w:rsidR="008B349C" w:rsidRPr="008E75FC" w:rsidRDefault="008B349C" w:rsidP="001E2598">
      <w:pPr>
        <w:pStyle w:val="paragraph"/>
      </w:pPr>
      <w:r w:rsidRPr="008E75FC">
        <w:tab/>
        <w:t>(c)</w:t>
      </w:r>
      <w:r w:rsidRPr="008E75FC">
        <w:tab/>
        <w:t>the area of waters;</w:t>
      </w:r>
    </w:p>
    <w:p w:rsidR="008B349C" w:rsidRPr="008E75FC" w:rsidRDefault="008B349C" w:rsidP="001E2598">
      <w:pPr>
        <w:pStyle w:val="subsection2"/>
      </w:pPr>
      <w:r w:rsidRPr="008E75FC">
        <w:t>in respect of which information is to be entered in the log</w:t>
      </w:r>
      <w:r w:rsidR="008E75FC">
        <w:noBreakHyphen/>
      </w:r>
      <w:r w:rsidRPr="008E75FC">
        <w:t>book and shall bear a letter, number or symbol by which it can be distinguished from other forms of log</w:t>
      </w:r>
      <w:r w:rsidR="008E75FC">
        <w:noBreakHyphen/>
      </w:r>
      <w:r w:rsidRPr="008E75FC">
        <w:t>book.</w:t>
      </w:r>
    </w:p>
    <w:p w:rsidR="008B349C" w:rsidRPr="008E75FC" w:rsidRDefault="008B349C" w:rsidP="001E2598">
      <w:pPr>
        <w:pStyle w:val="subsection"/>
      </w:pPr>
      <w:r w:rsidRPr="008E75FC">
        <w:tab/>
        <w:t>(3)</w:t>
      </w:r>
      <w:r w:rsidRPr="008E75FC">
        <w:tab/>
        <w:t>The information referred to in subregulation</w:t>
      </w:r>
      <w:r w:rsidR="008E75FC">
        <w:t> </w:t>
      </w:r>
      <w:r w:rsidRPr="008E75FC">
        <w:t>(1) that may be required to be entered in a log</w:t>
      </w:r>
      <w:r w:rsidR="008E75FC">
        <w:noBreakHyphen/>
      </w:r>
      <w:r w:rsidRPr="008E75FC">
        <w:t>book in respect of fish taken by means of a boat may include:</w:t>
      </w:r>
    </w:p>
    <w:p w:rsidR="008B349C" w:rsidRPr="008E75FC" w:rsidRDefault="008B349C" w:rsidP="001E2598">
      <w:pPr>
        <w:pStyle w:val="paragraph"/>
      </w:pPr>
      <w:r w:rsidRPr="008E75FC">
        <w:tab/>
        <w:t>(a)</w:t>
      </w:r>
      <w:r w:rsidRPr="008E75FC">
        <w:tab/>
        <w:t>the following particulars of the person in charge of taking or processing fish by means of the boat:</w:t>
      </w:r>
    </w:p>
    <w:p w:rsidR="008B349C" w:rsidRPr="008E75FC" w:rsidRDefault="008B349C" w:rsidP="001E2598">
      <w:pPr>
        <w:pStyle w:val="paragraphsub"/>
      </w:pPr>
      <w:r w:rsidRPr="008E75FC">
        <w:tab/>
        <w:t>(i)</w:t>
      </w:r>
      <w:r w:rsidRPr="008E75FC">
        <w:tab/>
        <w:t>the person’s name;</w:t>
      </w:r>
    </w:p>
    <w:p w:rsidR="008B349C" w:rsidRPr="008E75FC" w:rsidRDefault="008B349C" w:rsidP="001E2598">
      <w:pPr>
        <w:pStyle w:val="paragraphsub"/>
      </w:pPr>
      <w:r w:rsidRPr="008E75FC">
        <w:tab/>
        <w:t>(ii)</w:t>
      </w:r>
      <w:r w:rsidRPr="008E75FC">
        <w:tab/>
        <w:t>the number of his certificate of competency (if any) as a master of a boat and the name of the authority that granted it; and</w:t>
      </w:r>
    </w:p>
    <w:p w:rsidR="008B349C" w:rsidRPr="008E75FC" w:rsidRDefault="008B349C" w:rsidP="001E2598">
      <w:pPr>
        <w:pStyle w:val="paragraphsub"/>
      </w:pPr>
      <w:r w:rsidRPr="008E75FC">
        <w:tab/>
        <w:t>(iii)</w:t>
      </w:r>
      <w:r w:rsidRPr="008E75FC">
        <w:tab/>
        <w:t>the duration of experience of the master in the method of fishing carried on by means of a boat;</w:t>
      </w:r>
    </w:p>
    <w:p w:rsidR="008B349C" w:rsidRPr="008E75FC" w:rsidRDefault="008B349C" w:rsidP="001E2598">
      <w:pPr>
        <w:pStyle w:val="paragraph"/>
      </w:pPr>
      <w:r w:rsidRPr="008E75FC">
        <w:tab/>
        <w:t>(b)</w:t>
      </w:r>
      <w:r w:rsidRPr="008E75FC">
        <w:tab/>
        <w:t>the number of the crew of the boat and the number of that crew who are normally directly engaged in taking fish;</w:t>
      </w:r>
    </w:p>
    <w:p w:rsidR="008B349C" w:rsidRPr="008E75FC" w:rsidRDefault="008B349C" w:rsidP="001E2598">
      <w:pPr>
        <w:pStyle w:val="paragraph"/>
      </w:pPr>
      <w:r w:rsidRPr="008E75FC">
        <w:tab/>
        <w:t>(c)</w:t>
      </w:r>
      <w:r w:rsidRPr="008E75FC">
        <w:tab/>
        <w:t>particulars of the physical characteristics, and means of identification, of the boat and its equipment;</w:t>
      </w:r>
    </w:p>
    <w:p w:rsidR="008B349C" w:rsidRPr="008E75FC" w:rsidRDefault="008B349C" w:rsidP="001E2598">
      <w:pPr>
        <w:pStyle w:val="paragraph"/>
      </w:pPr>
      <w:r w:rsidRPr="008E75FC">
        <w:tab/>
        <w:t>(d)</w:t>
      </w:r>
      <w:r w:rsidRPr="008E75FC">
        <w:tab/>
        <w:t>particulars of the fish taken by means of the boat;</w:t>
      </w:r>
    </w:p>
    <w:p w:rsidR="008B349C" w:rsidRPr="008E75FC" w:rsidRDefault="008B349C" w:rsidP="001E2598">
      <w:pPr>
        <w:pStyle w:val="paragraph"/>
      </w:pPr>
      <w:r w:rsidRPr="008E75FC">
        <w:tab/>
        <w:t>(e)</w:t>
      </w:r>
      <w:r w:rsidRPr="008E75FC">
        <w:tab/>
        <w:t>particulars of circumstances related to the taking of fish by means of the boat; and</w:t>
      </w:r>
    </w:p>
    <w:p w:rsidR="008B349C" w:rsidRPr="008E75FC" w:rsidRDefault="008B349C" w:rsidP="001E2598">
      <w:pPr>
        <w:pStyle w:val="paragraph"/>
      </w:pPr>
      <w:r w:rsidRPr="008E75FC">
        <w:tab/>
        <w:t>(f)</w:t>
      </w:r>
      <w:r w:rsidRPr="008E75FC">
        <w:tab/>
        <w:t>particulars of the sale or disposal of fish taken by means of the boat.</w:t>
      </w:r>
    </w:p>
    <w:p w:rsidR="008B349C" w:rsidRPr="008E75FC" w:rsidRDefault="008B349C" w:rsidP="001E2598">
      <w:pPr>
        <w:pStyle w:val="ActHead5"/>
      </w:pPr>
      <w:bookmarkStart w:id="14" w:name="_Toc428534629"/>
      <w:r w:rsidRPr="008E75FC">
        <w:rPr>
          <w:rStyle w:val="CharSectno"/>
        </w:rPr>
        <w:lastRenderedPageBreak/>
        <w:t>11</w:t>
      </w:r>
      <w:r w:rsidR="001E2598" w:rsidRPr="008E75FC">
        <w:t xml:space="preserve">  </w:t>
      </w:r>
      <w:r w:rsidRPr="008E75FC">
        <w:t>Powers of Minister</w:t>
      </w:r>
      <w:bookmarkEnd w:id="14"/>
    </w:p>
    <w:p w:rsidR="008B349C" w:rsidRPr="008E75FC" w:rsidRDefault="008B349C" w:rsidP="00F4113B">
      <w:pPr>
        <w:pStyle w:val="subsection"/>
      </w:pPr>
      <w:r w:rsidRPr="008E75FC">
        <w:tab/>
        <w:t>(1)</w:t>
      </w:r>
      <w:r w:rsidRPr="008E75FC">
        <w:tab/>
        <w:t xml:space="preserve">Where the Minister has, by notice in writing published in the </w:t>
      </w:r>
      <w:r w:rsidRPr="008E75FC">
        <w:rPr>
          <w:i/>
        </w:rPr>
        <w:t xml:space="preserve">Gazette </w:t>
      </w:r>
      <w:r w:rsidRPr="008E75FC">
        <w:t xml:space="preserve">and in a newspaper circulating in the State of </w:t>
      </w:r>
      <w:smartTag w:uri="urn:schemas-microsoft-com:office:smarttags" w:element="State">
        <w:smartTag w:uri="urn:schemas-microsoft-com:office:smarttags" w:element="place">
          <w:r w:rsidRPr="008E75FC">
            <w:t>Queensland</w:t>
          </w:r>
        </w:smartTag>
      </w:smartTag>
      <w:r w:rsidRPr="008E75FC">
        <w:t>, determined in respect of a form of log</w:t>
      </w:r>
      <w:r w:rsidR="008E75FC">
        <w:noBreakHyphen/>
      </w:r>
      <w:r w:rsidRPr="008E75FC">
        <w:t>book:</w:t>
      </w:r>
    </w:p>
    <w:p w:rsidR="008B349C" w:rsidRPr="008E75FC" w:rsidRDefault="008B349C" w:rsidP="00F4113B">
      <w:pPr>
        <w:pStyle w:val="paragraph"/>
      </w:pPr>
      <w:r w:rsidRPr="008E75FC">
        <w:tab/>
        <w:t>(a)</w:t>
      </w:r>
      <w:r w:rsidRPr="008E75FC">
        <w:tab/>
        <w:t>the kind of fish;</w:t>
      </w:r>
    </w:p>
    <w:p w:rsidR="008B349C" w:rsidRPr="008E75FC" w:rsidRDefault="008B349C" w:rsidP="00F4113B">
      <w:pPr>
        <w:pStyle w:val="paragraph"/>
      </w:pPr>
      <w:r w:rsidRPr="008E75FC">
        <w:tab/>
        <w:t>(b)</w:t>
      </w:r>
      <w:r w:rsidRPr="008E75FC">
        <w:tab/>
        <w:t>the kind of fishing activity; and</w:t>
      </w:r>
    </w:p>
    <w:p w:rsidR="008B349C" w:rsidRPr="008E75FC" w:rsidRDefault="008B349C" w:rsidP="00F4113B">
      <w:pPr>
        <w:pStyle w:val="paragraph"/>
      </w:pPr>
      <w:r w:rsidRPr="008E75FC">
        <w:tab/>
        <w:t>(c)</w:t>
      </w:r>
      <w:r w:rsidRPr="008E75FC">
        <w:tab/>
        <w:t>the area of waters;</w:t>
      </w:r>
    </w:p>
    <w:p w:rsidR="008B349C" w:rsidRPr="008E75FC" w:rsidRDefault="008B349C" w:rsidP="00F4113B">
      <w:pPr>
        <w:pStyle w:val="subsection2"/>
      </w:pPr>
      <w:r w:rsidRPr="008E75FC">
        <w:t>in respect of which the form of log</w:t>
      </w:r>
      <w:r w:rsidR="008E75FC">
        <w:noBreakHyphen/>
      </w:r>
      <w:r w:rsidRPr="008E75FC">
        <w:t>book is to be used in accordance with these Regulations, the form of log</w:t>
      </w:r>
      <w:r w:rsidR="008E75FC">
        <w:noBreakHyphen/>
      </w:r>
      <w:r w:rsidRPr="008E75FC">
        <w:t>book is for the purposes of these Regulations the appropriate form of log</w:t>
      </w:r>
      <w:r w:rsidR="008E75FC">
        <w:noBreakHyphen/>
      </w:r>
      <w:r w:rsidRPr="008E75FC">
        <w:t>book in relation to a boat:</w:t>
      </w:r>
    </w:p>
    <w:p w:rsidR="008B349C" w:rsidRPr="008E75FC" w:rsidRDefault="008B349C" w:rsidP="00F4113B">
      <w:pPr>
        <w:pStyle w:val="paragraph"/>
      </w:pPr>
      <w:r w:rsidRPr="008E75FC">
        <w:tab/>
        <w:t>(d)</w:t>
      </w:r>
      <w:r w:rsidRPr="008E75FC">
        <w:tab/>
        <w:t>engaged in taking in that area of waters fish included in that class of fish; or</w:t>
      </w:r>
    </w:p>
    <w:p w:rsidR="008B349C" w:rsidRPr="008E75FC" w:rsidRDefault="008B349C" w:rsidP="00F4113B">
      <w:pPr>
        <w:pStyle w:val="paragraph"/>
      </w:pPr>
      <w:r w:rsidRPr="008E75FC">
        <w:tab/>
        <w:t>(e)</w:t>
      </w:r>
      <w:r w:rsidRPr="008E75FC">
        <w:tab/>
        <w:t>engaged in an activity related to taking in that area of waters fish included in that class of fish.</w:t>
      </w:r>
    </w:p>
    <w:p w:rsidR="008B349C" w:rsidRPr="008E75FC" w:rsidRDefault="008B349C" w:rsidP="00F4113B">
      <w:pPr>
        <w:pStyle w:val="subsection"/>
      </w:pPr>
      <w:r w:rsidRPr="008E75FC">
        <w:tab/>
        <w:t>(2)</w:t>
      </w:r>
      <w:r w:rsidRPr="008E75FC">
        <w:tab/>
        <w:t xml:space="preserve">The Minister shall, by notice in writing published in the </w:t>
      </w:r>
      <w:r w:rsidRPr="008E75FC">
        <w:rPr>
          <w:i/>
        </w:rPr>
        <w:t xml:space="preserve">Gazette </w:t>
      </w:r>
      <w:r w:rsidRPr="008E75FC">
        <w:t>and in a newspaper circulating in the State of Queensland determine in respect of each form of log</w:t>
      </w:r>
      <w:r w:rsidR="008E75FC">
        <w:noBreakHyphen/>
      </w:r>
      <w:r w:rsidRPr="008E75FC">
        <w:t>book:</w:t>
      </w:r>
    </w:p>
    <w:p w:rsidR="008B349C" w:rsidRPr="008E75FC" w:rsidRDefault="008B349C" w:rsidP="00F4113B">
      <w:pPr>
        <w:pStyle w:val="paragraph"/>
      </w:pPr>
      <w:r w:rsidRPr="008E75FC">
        <w:tab/>
        <w:t>(a)</w:t>
      </w:r>
      <w:r w:rsidRPr="008E75FC">
        <w:tab/>
        <w:t>the beginning and the end of the period during which subregulation</w:t>
      </w:r>
      <w:r w:rsidR="008E75FC">
        <w:t> </w:t>
      </w:r>
      <w:r w:rsidRPr="008E75FC">
        <w:t>12(1) or (2) shall apply in respect of the form of log</w:t>
      </w:r>
      <w:r w:rsidR="008E75FC">
        <w:noBreakHyphen/>
      </w:r>
      <w:r w:rsidRPr="008E75FC">
        <w:t>book; and</w:t>
      </w:r>
    </w:p>
    <w:p w:rsidR="008B349C" w:rsidRPr="008E75FC" w:rsidRDefault="008B349C" w:rsidP="00F4113B">
      <w:pPr>
        <w:pStyle w:val="paragraph"/>
      </w:pPr>
      <w:r w:rsidRPr="008E75FC">
        <w:tab/>
        <w:t>(b)</w:t>
      </w:r>
      <w:r w:rsidRPr="008E75FC">
        <w:tab/>
        <w:t>the places where copies of the form of log</w:t>
      </w:r>
      <w:r w:rsidR="008E75FC">
        <w:noBreakHyphen/>
      </w:r>
      <w:r w:rsidRPr="008E75FC">
        <w:t>book can be obtained during ordinary business hours.</w:t>
      </w:r>
    </w:p>
    <w:p w:rsidR="008B349C" w:rsidRPr="008E75FC" w:rsidRDefault="008B349C" w:rsidP="00117514">
      <w:pPr>
        <w:pStyle w:val="subsection"/>
      </w:pPr>
      <w:r w:rsidRPr="008E75FC">
        <w:tab/>
        <w:t>(3)</w:t>
      </w:r>
      <w:r w:rsidRPr="008E75FC">
        <w:tab/>
        <w:t>For the purposes of a notice referred to in subregulation</w:t>
      </w:r>
      <w:r w:rsidR="008E75FC">
        <w:t> </w:t>
      </w:r>
      <w:r w:rsidRPr="008E75FC">
        <w:t>(1) or (2), it shall be sufficient to identify a form of log</w:t>
      </w:r>
      <w:r w:rsidR="008E75FC">
        <w:noBreakHyphen/>
      </w:r>
      <w:r w:rsidRPr="008E75FC">
        <w:t>book by means of the letter, number or symbol, referred to in subregulation</w:t>
      </w:r>
      <w:r w:rsidR="008E75FC">
        <w:t> </w:t>
      </w:r>
      <w:r w:rsidRPr="008E75FC">
        <w:t>10(2), by which it is distinguished from other forms of log</w:t>
      </w:r>
      <w:r w:rsidR="008E75FC">
        <w:noBreakHyphen/>
      </w:r>
      <w:r w:rsidRPr="008E75FC">
        <w:t>book.</w:t>
      </w:r>
    </w:p>
    <w:p w:rsidR="008B349C" w:rsidRPr="008E75FC" w:rsidRDefault="008B349C" w:rsidP="00117514">
      <w:pPr>
        <w:pStyle w:val="subsection"/>
      </w:pPr>
      <w:r w:rsidRPr="008E75FC">
        <w:tab/>
        <w:t>(4)</w:t>
      </w:r>
      <w:r w:rsidRPr="008E75FC">
        <w:tab/>
        <w:t>In respect of a form of log</w:t>
      </w:r>
      <w:r w:rsidR="008E75FC">
        <w:noBreakHyphen/>
      </w:r>
      <w:r w:rsidRPr="008E75FC">
        <w:t xml:space="preserve">book, the beginning of a period referred to in </w:t>
      </w:r>
      <w:r w:rsidR="008E75FC">
        <w:t>paragraph (</w:t>
      </w:r>
      <w:r w:rsidRPr="008E75FC">
        <w:t>2)(a) shall be not less than 14 days after the date on which the notice referred to in subregulation</w:t>
      </w:r>
      <w:r w:rsidR="008E75FC">
        <w:t> </w:t>
      </w:r>
      <w:r w:rsidRPr="008E75FC">
        <w:t>(2) is published in the Gazette, or in a newspaper referred to in that subregulation, whichever is the later, in relation to the form of log</w:t>
      </w:r>
      <w:r w:rsidR="008E75FC">
        <w:noBreakHyphen/>
      </w:r>
      <w:r w:rsidRPr="008E75FC">
        <w:t>book.</w:t>
      </w:r>
    </w:p>
    <w:p w:rsidR="008B349C" w:rsidRPr="008E75FC" w:rsidRDefault="008B349C" w:rsidP="00117514">
      <w:pPr>
        <w:pStyle w:val="subsection"/>
      </w:pPr>
      <w:r w:rsidRPr="008E75FC">
        <w:lastRenderedPageBreak/>
        <w:tab/>
        <w:t>(5)</w:t>
      </w:r>
      <w:r w:rsidRPr="008E75FC">
        <w:tab/>
        <w:t>In respect of a form of log</w:t>
      </w:r>
      <w:r w:rsidR="008E75FC">
        <w:noBreakHyphen/>
      </w:r>
      <w:r w:rsidRPr="008E75FC">
        <w:t xml:space="preserve">book, the duration of a period referred to in </w:t>
      </w:r>
      <w:r w:rsidR="008E75FC">
        <w:t>paragraph (</w:t>
      </w:r>
      <w:r w:rsidRPr="008E75FC">
        <w:t>2)(a) shall not be longer than 3 years after the date on which the notice referred to in subregulation</w:t>
      </w:r>
      <w:r w:rsidR="008E75FC">
        <w:t> </w:t>
      </w:r>
      <w:r w:rsidRPr="008E75FC">
        <w:t>(2) is published in the Gazette, or in a newspaper referred to in that subregulation, whichever is the earlier, in relation to the form of log</w:t>
      </w:r>
      <w:r w:rsidR="008E75FC">
        <w:noBreakHyphen/>
      </w:r>
      <w:r w:rsidRPr="008E75FC">
        <w:t>book.</w:t>
      </w:r>
    </w:p>
    <w:p w:rsidR="008B349C" w:rsidRPr="008E75FC" w:rsidRDefault="008B349C" w:rsidP="00117514">
      <w:pPr>
        <w:pStyle w:val="subsection"/>
      </w:pPr>
      <w:r w:rsidRPr="008E75FC">
        <w:tab/>
        <w:t>(6)</w:t>
      </w:r>
      <w:r w:rsidRPr="008E75FC">
        <w:tab/>
        <w:t>The Minister may, by notice in writing published in the Gazette and in a newspaper circulating in the State of Queensland determine that subregulation</w:t>
      </w:r>
      <w:r w:rsidR="008E75FC">
        <w:t> </w:t>
      </w:r>
      <w:r w:rsidRPr="008E75FC">
        <w:t>12(1), (2) or (3) shall not apply in relation to masters of a specified class of boat in respect of a specified form of log</w:t>
      </w:r>
      <w:r w:rsidR="008E75FC">
        <w:noBreakHyphen/>
      </w:r>
      <w:r w:rsidRPr="008E75FC">
        <w:t>book.</w:t>
      </w:r>
    </w:p>
    <w:p w:rsidR="008B349C" w:rsidRPr="008E75FC" w:rsidRDefault="008B349C" w:rsidP="00117514">
      <w:pPr>
        <w:pStyle w:val="subsection"/>
      </w:pPr>
      <w:r w:rsidRPr="008E75FC">
        <w:tab/>
        <w:t>(7)</w:t>
      </w:r>
      <w:r w:rsidRPr="008E75FC">
        <w:tab/>
        <w:t>The Minister shall determine in respect of each form of log</w:t>
      </w:r>
      <w:r w:rsidR="008E75FC">
        <w:noBreakHyphen/>
      </w:r>
      <w:r w:rsidRPr="008E75FC">
        <w:t>book the newspaper or newspapers in which a notice referred to in subregulation</w:t>
      </w:r>
      <w:r w:rsidR="008E75FC">
        <w:t> </w:t>
      </w:r>
      <w:r w:rsidRPr="008E75FC">
        <w:t>(1), (2) or (6) shall be published.</w:t>
      </w:r>
    </w:p>
    <w:p w:rsidR="008B349C" w:rsidRPr="008E75FC" w:rsidRDefault="008B349C" w:rsidP="00117514">
      <w:pPr>
        <w:pStyle w:val="subsection"/>
      </w:pPr>
      <w:r w:rsidRPr="008E75FC">
        <w:tab/>
        <w:t>(8)</w:t>
      </w:r>
      <w:r w:rsidRPr="008E75FC">
        <w:tab/>
        <w:t>In making a determination under subregulation</w:t>
      </w:r>
      <w:r w:rsidR="008E75FC">
        <w:t> </w:t>
      </w:r>
      <w:r w:rsidRPr="008E75FC">
        <w:t>(7), the Minister shall have regard to the area of waters in respect of which the form of log</w:t>
      </w:r>
      <w:r w:rsidR="008E75FC">
        <w:noBreakHyphen/>
      </w:r>
      <w:r w:rsidRPr="008E75FC">
        <w:t>book is to be used in accordance with these Regulations.</w:t>
      </w:r>
    </w:p>
    <w:p w:rsidR="008B349C" w:rsidRPr="008E75FC" w:rsidRDefault="008B349C" w:rsidP="00117514">
      <w:pPr>
        <w:pStyle w:val="subsection"/>
      </w:pPr>
      <w:r w:rsidRPr="008E75FC">
        <w:tab/>
        <w:t>(9)</w:t>
      </w:r>
      <w:r w:rsidRPr="008E75FC">
        <w:tab/>
        <w:t>Nothing in these Regulations prevents notices under subregulation</w:t>
      </w:r>
      <w:r w:rsidR="008E75FC">
        <w:t> </w:t>
      </w:r>
      <w:r w:rsidRPr="008E75FC">
        <w:t>(1), (2) or (6) being combined and published as one notice.</w:t>
      </w:r>
    </w:p>
    <w:p w:rsidR="008B349C" w:rsidRPr="008E75FC" w:rsidRDefault="008B349C" w:rsidP="0050723D">
      <w:pPr>
        <w:pStyle w:val="ActHead5"/>
      </w:pPr>
      <w:bookmarkStart w:id="15" w:name="_Toc428534630"/>
      <w:r w:rsidRPr="008E75FC">
        <w:rPr>
          <w:rStyle w:val="CharSectno"/>
        </w:rPr>
        <w:lastRenderedPageBreak/>
        <w:t>12</w:t>
      </w:r>
      <w:r w:rsidR="00117514" w:rsidRPr="008E75FC">
        <w:t xml:space="preserve">  </w:t>
      </w:r>
      <w:r w:rsidRPr="008E75FC">
        <w:t>Offences in relation to log</w:t>
      </w:r>
      <w:r w:rsidR="008E75FC">
        <w:noBreakHyphen/>
      </w:r>
      <w:r w:rsidRPr="008E75FC">
        <w:t>books</w:t>
      </w:r>
      <w:bookmarkEnd w:id="15"/>
    </w:p>
    <w:p w:rsidR="008B349C" w:rsidRPr="008E75FC" w:rsidRDefault="008B349C" w:rsidP="0050723D">
      <w:pPr>
        <w:pStyle w:val="subsection"/>
        <w:keepNext/>
        <w:keepLines/>
      </w:pPr>
      <w:r w:rsidRPr="008E75FC">
        <w:tab/>
        <w:t>(1)</w:t>
      </w:r>
      <w:r w:rsidRPr="008E75FC">
        <w:tab/>
        <w:t>The master of a boat licensed under section</w:t>
      </w:r>
      <w:r w:rsidR="008E75FC">
        <w:t> </w:t>
      </w:r>
      <w:r w:rsidRPr="008E75FC">
        <w:t>19 of the Act or a boat in respect of which an endorsement under section</w:t>
      </w:r>
      <w:r w:rsidR="008E75FC">
        <w:t> </w:t>
      </w:r>
      <w:r w:rsidRPr="008E75FC">
        <w:t>20 of the Act is in force who uses the boat in relation to the taking or processing of fish in an area of Australian jurisdiction on a day in the period specified in the appropriate log</w:t>
      </w:r>
      <w:r w:rsidR="008E75FC">
        <w:noBreakHyphen/>
      </w:r>
      <w:r w:rsidRPr="008E75FC">
        <w:t>book in relation to the boat, being the period determined in accordance with subregulation</w:t>
      </w:r>
      <w:r w:rsidR="008E75FC">
        <w:t> </w:t>
      </w:r>
      <w:r w:rsidRPr="008E75FC">
        <w:t>11(2) by the Minister in respect of the log</w:t>
      </w:r>
      <w:r w:rsidR="008E75FC">
        <w:noBreakHyphen/>
      </w:r>
      <w:r w:rsidRPr="008E75FC">
        <w:t>book, shall, not later than the day immediately following that day, cause information relating to the taking, processing, sale or disposal of fish to be entered in the log</w:t>
      </w:r>
      <w:r w:rsidR="008E75FC">
        <w:noBreakHyphen/>
      </w:r>
      <w:r w:rsidRPr="008E75FC">
        <w:t>book in accordance with the requirements set out in the log</w:t>
      </w:r>
      <w:r w:rsidR="008E75FC">
        <w:noBreakHyphen/>
      </w:r>
      <w:r w:rsidRPr="008E75FC">
        <w:t>book.</w:t>
      </w:r>
    </w:p>
    <w:p w:rsidR="008B349C" w:rsidRPr="008E75FC" w:rsidRDefault="008B349C" w:rsidP="00117514">
      <w:pPr>
        <w:pStyle w:val="subsection"/>
      </w:pPr>
      <w:r w:rsidRPr="008E75FC">
        <w:tab/>
        <w:t>(2)</w:t>
      </w:r>
      <w:r w:rsidRPr="008E75FC">
        <w:tab/>
        <w:t>The master of a boat licensed under section</w:t>
      </w:r>
      <w:r w:rsidR="008E75FC">
        <w:t> </w:t>
      </w:r>
      <w:r w:rsidRPr="008E75FC">
        <w:t>19 of the Act who uses the boat in relation to the taking or processing of fish in areas of Papua New Guinea jurisdiction on a day in the period specified in the appropriate log</w:t>
      </w:r>
      <w:r w:rsidR="008E75FC">
        <w:noBreakHyphen/>
      </w:r>
      <w:r w:rsidRPr="008E75FC">
        <w:t>book in relation to the boat, being the period determined in accordance with subregulation</w:t>
      </w:r>
      <w:r w:rsidR="008E75FC">
        <w:t> </w:t>
      </w:r>
      <w:r w:rsidRPr="008E75FC">
        <w:t>11(2) by the Minister in respect of the log</w:t>
      </w:r>
      <w:r w:rsidR="008E75FC">
        <w:noBreakHyphen/>
      </w:r>
      <w:r w:rsidRPr="008E75FC">
        <w:t>book, shall, not later than the day immediately following that day, cause information relating to the taking, processing, sale or disposal of fish to be entered in the log</w:t>
      </w:r>
      <w:r w:rsidR="008E75FC">
        <w:noBreakHyphen/>
      </w:r>
      <w:r w:rsidRPr="008E75FC">
        <w:t>book in accordance with the requirements set out in the log</w:t>
      </w:r>
      <w:r w:rsidR="008E75FC">
        <w:noBreakHyphen/>
      </w:r>
      <w:r w:rsidRPr="008E75FC">
        <w:t>book.</w:t>
      </w:r>
    </w:p>
    <w:p w:rsidR="008B349C" w:rsidRPr="008E75FC" w:rsidRDefault="008B349C" w:rsidP="00117514">
      <w:pPr>
        <w:pStyle w:val="subsection"/>
      </w:pPr>
      <w:r w:rsidRPr="008E75FC">
        <w:tab/>
        <w:t>(3)</w:t>
      </w:r>
      <w:r w:rsidRPr="008E75FC">
        <w:tab/>
        <w:t>The master of a boat who caused information to be entered in a log</w:t>
      </w:r>
      <w:r w:rsidR="008E75FC">
        <w:noBreakHyphen/>
      </w:r>
      <w:r w:rsidRPr="008E75FC">
        <w:t>book shall cause the folios of the log</w:t>
      </w:r>
      <w:r w:rsidR="008E75FC">
        <w:noBreakHyphen/>
      </w:r>
      <w:r w:rsidRPr="008E75FC">
        <w:t>book in which the information has been entered to be furnished as soon as practicable to an officer, or to the Department, in accordance with the requirements set out in the log</w:t>
      </w:r>
      <w:r w:rsidR="008E75FC">
        <w:noBreakHyphen/>
      </w:r>
      <w:r w:rsidRPr="008E75FC">
        <w:t>book.</w:t>
      </w:r>
    </w:p>
    <w:p w:rsidR="008B349C" w:rsidRPr="008E75FC" w:rsidRDefault="008B349C" w:rsidP="00117514">
      <w:pPr>
        <w:pStyle w:val="subsection"/>
      </w:pPr>
      <w:r w:rsidRPr="008E75FC">
        <w:tab/>
        <w:t>(4)</w:t>
      </w:r>
      <w:r w:rsidRPr="008E75FC">
        <w:tab/>
        <w:t>If the master of a boat fails to comply with subregulation</w:t>
      </w:r>
      <w:r w:rsidR="008E75FC">
        <w:t> </w:t>
      </w:r>
      <w:r w:rsidRPr="008E75FC">
        <w:t>(1), (2) or (3), he or she commits an offence punishable by a maximum fine of 20 penalty units.</w:t>
      </w:r>
    </w:p>
    <w:p w:rsidR="008B349C" w:rsidRPr="008E75FC" w:rsidRDefault="008B349C" w:rsidP="00117514">
      <w:pPr>
        <w:pStyle w:val="subsection"/>
      </w:pPr>
      <w:r w:rsidRPr="008E75FC">
        <w:tab/>
        <w:t>(5)</w:t>
      </w:r>
      <w:r w:rsidRPr="008E75FC">
        <w:tab/>
        <w:t>It is a defence to a prosecution under subregulation</w:t>
      </w:r>
      <w:r w:rsidR="008E75FC">
        <w:t> </w:t>
      </w:r>
      <w:r w:rsidRPr="008E75FC">
        <w:t>(4) if the defendant has a reasonable excuse.</w:t>
      </w:r>
    </w:p>
    <w:p w:rsidR="008B349C" w:rsidRPr="008E75FC" w:rsidRDefault="008B349C" w:rsidP="00117514">
      <w:pPr>
        <w:pStyle w:val="notetext"/>
      </w:pPr>
      <w:r w:rsidRPr="008E75FC">
        <w:lastRenderedPageBreak/>
        <w:t>Note</w:t>
      </w:r>
      <w:r w:rsidR="002A55FA" w:rsidRPr="008E75FC">
        <w:t>:</w:t>
      </w:r>
      <w:r w:rsidR="00453DE2" w:rsidRPr="008E75FC">
        <w:tab/>
      </w:r>
      <w:r w:rsidRPr="008E75FC">
        <w:t>A defendant bears an evidential burden in relation to the matter mentioned in this subregulation—see section</w:t>
      </w:r>
      <w:r w:rsidR="008E75FC">
        <w:t> </w:t>
      </w:r>
      <w:r w:rsidRPr="008E75FC">
        <w:t xml:space="preserve">13.3 of the </w:t>
      </w:r>
      <w:r w:rsidRPr="008E75FC">
        <w:rPr>
          <w:i/>
        </w:rPr>
        <w:t>Criminal Code</w:t>
      </w:r>
      <w:r w:rsidRPr="008E75FC">
        <w:t>.</w:t>
      </w:r>
    </w:p>
    <w:p w:rsidR="008B349C" w:rsidRPr="008E75FC" w:rsidRDefault="008B349C" w:rsidP="00117514">
      <w:pPr>
        <w:pStyle w:val="subsection"/>
      </w:pPr>
      <w:r w:rsidRPr="008E75FC">
        <w:tab/>
        <w:t>(6)</w:t>
      </w:r>
      <w:r w:rsidRPr="008E75FC">
        <w:tab/>
        <w:t>An offence under subregulation</w:t>
      </w:r>
      <w:r w:rsidR="008E75FC">
        <w:t> </w:t>
      </w:r>
      <w:r w:rsidRPr="008E75FC">
        <w:t>(4) is an offence of strict liability.</w:t>
      </w:r>
    </w:p>
    <w:p w:rsidR="008B349C" w:rsidRPr="008E75FC" w:rsidRDefault="008B349C" w:rsidP="00117514">
      <w:pPr>
        <w:pStyle w:val="notetext"/>
      </w:pPr>
      <w:r w:rsidRPr="008E75FC">
        <w:t>Note</w:t>
      </w:r>
      <w:r w:rsidR="002A55FA" w:rsidRPr="008E75FC">
        <w:t>:</w:t>
      </w:r>
      <w:r w:rsidR="00117514" w:rsidRPr="008E75FC">
        <w:tab/>
      </w:r>
      <w:r w:rsidRPr="008E75FC">
        <w:t xml:space="preserve">For </w:t>
      </w:r>
      <w:r w:rsidRPr="008E75FC">
        <w:rPr>
          <w:b/>
          <w:i/>
        </w:rPr>
        <w:t>strict liability</w:t>
      </w:r>
      <w:r w:rsidRPr="008E75FC">
        <w:t>, see section</w:t>
      </w:r>
      <w:r w:rsidR="008E75FC">
        <w:t> </w:t>
      </w:r>
      <w:r w:rsidRPr="008E75FC">
        <w:t xml:space="preserve">6.1 of the </w:t>
      </w:r>
      <w:r w:rsidRPr="008E75FC">
        <w:rPr>
          <w:i/>
        </w:rPr>
        <w:t>Criminal Code</w:t>
      </w:r>
      <w:r w:rsidRPr="008E75FC">
        <w:t>.</w:t>
      </w:r>
    </w:p>
    <w:p w:rsidR="008B349C" w:rsidRPr="008E75FC" w:rsidRDefault="008B349C" w:rsidP="00117514">
      <w:pPr>
        <w:pStyle w:val="ActHead5"/>
      </w:pPr>
      <w:bookmarkStart w:id="16" w:name="_Toc428534631"/>
      <w:r w:rsidRPr="008E75FC">
        <w:rPr>
          <w:rStyle w:val="CharSectno"/>
        </w:rPr>
        <w:t>13</w:t>
      </w:r>
      <w:r w:rsidR="00117514" w:rsidRPr="008E75FC">
        <w:t xml:space="preserve">  </w:t>
      </w:r>
      <w:r w:rsidRPr="008E75FC">
        <w:t>Secrecy</w:t>
      </w:r>
      <w:bookmarkEnd w:id="16"/>
    </w:p>
    <w:p w:rsidR="008B349C" w:rsidRPr="008E75FC" w:rsidRDefault="008B349C" w:rsidP="00117514">
      <w:pPr>
        <w:pStyle w:val="subsection"/>
      </w:pPr>
      <w:r w:rsidRPr="008E75FC">
        <w:tab/>
        <w:t>(1)</w:t>
      </w:r>
      <w:r w:rsidRPr="008E75FC">
        <w:tab/>
        <w:t>A person must not, either directly or indirectly:</w:t>
      </w:r>
    </w:p>
    <w:p w:rsidR="008B349C" w:rsidRPr="008E75FC" w:rsidRDefault="008B349C" w:rsidP="00117514">
      <w:pPr>
        <w:pStyle w:val="paragraph"/>
      </w:pPr>
      <w:r w:rsidRPr="008E75FC">
        <w:tab/>
        <w:t>(a)</w:t>
      </w:r>
      <w:r w:rsidRPr="008E75FC">
        <w:tab/>
        <w:t>make a record of, or communicate to a person, information concerning the affairs of another person, that is contained in a log</w:t>
      </w:r>
      <w:r w:rsidR="008E75FC">
        <w:noBreakHyphen/>
      </w:r>
      <w:r w:rsidRPr="008E75FC">
        <w:t>book; or</w:t>
      </w:r>
    </w:p>
    <w:p w:rsidR="008B349C" w:rsidRPr="008E75FC" w:rsidRDefault="008B349C" w:rsidP="00117514">
      <w:pPr>
        <w:pStyle w:val="paragraph"/>
      </w:pPr>
      <w:r w:rsidRPr="008E75FC">
        <w:tab/>
        <w:t>(b)</w:t>
      </w:r>
      <w:r w:rsidRPr="008E75FC">
        <w:tab/>
        <w:t>produce to a person any part of a log</w:t>
      </w:r>
      <w:r w:rsidR="008E75FC">
        <w:noBreakHyphen/>
      </w:r>
      <w:r w:rsidRPr="008E75FC">
        <w:t>book in which information has been recorded under these Regulations.</w:t>
      </w:r>
    </w:p>
    <w:p w:rsidR="008B349C" w:rsidRPr="008E75FC" w:rsidRDefault="008B349C" w:rsidP="00117514">
      <w:pPr>
        <w:pStyle w:val="Penalty"/>
      </w:pPr>
      <w:r w:rsidRPr="008E75FC">
        <w:t>Penalty:</w:t>
      </w:r>
      <w:r w:rsidR="00117514" w:rsidRPr="008E75FC">
        <w:tab/>
      </w:r>
      <w:r w:rsidRPr="008E75FC">
        <w:t>5 penalty units.</w:t>
      </w:r>
    </w:p>
    <w:p w:rsidR="008B349C" w:rsidRPr="008E75FC" w:rsidRDefault="008B349C" w:rsidP="00117514">
      <w:pPr>
        <w:pStyle w:val="subsection"/>
      </w:pPr>
      <w:r w:rsidRPr="008E75FC">
        <w:tab/>
        <w:t>(1A)</w:t>
      </w:r>
      <w:r w:rsidRPr="008E75FC">
        <w:tab/>
        <w:t>An offence under subregulation</w:t>
      </w:r>
      <w:r w:rsidR="008E75FC">
        <w:t> </w:t>
      </w:r>
      <w:r w:rsidRPr="008E75FC">
        <w:t>(1) is an offence of strict liability.</w:t>
      </w:r>
    </w:p>
    <w:p w:rsidR="008B349C" w:rsidRPr="008E75FC" w:rsidRDefault="008B349C" w:rsidP="00117514">
      <w:pPr>
        <w:pStyle w:val="notetext"/>
      </w:pPr>
      <w:r w:rsidRPr="008E75FC">
        <w:t>Note</w:t>
      </w:r>
      <w:r w:rsidR="002A55FA" w:rsidRPr="008E75FC">
        <w:t>:</w:t>
      </w:r>
      <w:r w:rsidR="00117514" w:rsidRPr="008E75FC">
        <w:tab/>
      </w:r>
      <w:r w:rsidRPr="008E75FC">
        <w:t xml:space="preserve">For </w:t>
      </w:r>
      <w:r w:rsidRPr="008E75FC">
        <w:rPr>
          <w:b/>
          <w:i/>
        </w:rPr>
        <w:t>strict liability</w:t>
      </w:r>
      <w:r w:rsidRPr="008E75FC">
        <w:t>, see section</w:t>
      </w:r>
      <w:r w:rsidR="008E75FC">
        <w:t> </w:t>
      </w:r>
      <w:r w:rsidRPr="008E75FC">
        <w:t xml:space="preserve">6.1 of the </w:t>
      </w:r>
      <w:r w:rsidRPr="008E75FC">
        <w:rPr>
          <w:i/>
        </w:rPr>
        <w:t>Criminal Code</w:t>
      </w:r>
      <w:r w:rsidRPr="008E75FC">
        <w:t>.</w:t>
      </w:r>
    </w:p>
    <w:p w:rsidR="008B349C" w:rsidRPr="008E75FC" w:rsidRDefault="008B349C" w:rsidP="00117514">
      <w:pPr>
        <w:pStyle w:val="subsection"/>
      </w:pPr>
      <w:r w:rsidRPr="008E75FC">
        <w:tab/>
        <w:t>(1B)</w:t>
      </w:r>
      <w:r w:rsidRPr="008E75FC">
        <w:tab/>
        <w:t>Subregulation (1) does not apply in relation to making a record of information, communicating information or producing a logbook in the performance of a duty under, or in relation to, the Act or these Regulations, or in accordance with an order of a court.</w:t>
      </w:r>
    </w:p>
    <w:p w:rsidR="008B349C" w:rsidRPr="008E75FC" w:rsidRDefault="008B349C" w:rsidP="00117514">
      <w:pPr>
        <w:pStyle w:val="notetext"/>
      </w:pPr>
      <w:r w:rsidRPr="008E75FC">
        <w:t>Note</w:t>
      </w:r>
      <w:r w:rsidR="002A55FA" w:rsidRPr="008E75FC">
        <w:t>:</w:t>
      </w:r>
      <w:r w:rsidR="0050723D" w:rsidRPr="008E75FC">
        <w:tab/>
      </w:r>
      <w:r w:rsidRPr="008E75FC">
        <w:t>A defendant bears an evidential burden in relation to the matters mentioned in this subregulation—see section</w:t>
      </w:r>
      <w:r w:rsidR="008E75FC">
        <w:t> </w:t>
      </w:r>
      <w:r w:rsidRPr="008E75FC">
        <w:t xml:space="preserve">13.3 of the </w:t>
      </w:r>
      <w:r w:rsidRPr="008E75FC">
        <w:rPr>
          <w:i/>
        </w:rPr>
        <w:t>Criminal Code</w:t>
      </w:r>
      <w:r w:rsidRPr="008E75FC">
        <w:t>.</w:t>
      </w:r>
    </w:p>
    <w:p w:rsidR="008B349C" w:rsidRPr="008E75FC" w:rsidRDefault="008B349C" w:rsidP="00117514">
      <w:pPr>
        <w:pStyle w:val="subsection"/>
      </w:pPr>
      <w:r w:rsidRPr="008E75FC">
        <w:tab/>
        <w:t>(2)</w:t>
      </w:r>
      <w:r w:rsidRPr="008E75FC">
        <w:tab/>
        <w:t xml:space="preserve">In this regulation, </w:t>
      </w:r>
      <w:r w:rsidRPr="008E75FC">
        <w:rPr>
          <w:b/>
          <w:i/>
        </w:rPr>
        <w:t>court</w:t>
      </w:r>
      <w:r w:rsidRPr="008E75FC">
        <w:t xml:space="preserve"> includes any tribunal or person having authority under a law, or by consent of parties, to receive evidence.</w:t>
      </w:r>
    </w:p>
    <w:p w:rsidR="008B349C" w:rsidRPr="008E75FC" w:rsidRDefault="008B349C" w:rsidP="00117514">
      <w:pPr>
        <w:pStyle w:val="ActHead5"/>
      </w:pPr>
      <w:bookmarkStart w:id="17" w:name="_Toc428534632"/>
      <w:r w:rsidRPr="008E75FC">
        <w:rPr>
          <w:rStyle w:val="CharSectno"/>
        </w:rPr>
        <w:t>14</w:t>
      </w:r>
      <w:r w:rsidR="00117514" w:rsidRPr="008E75FC">
        <w:t xml:space="preserve">  </w:t>
      </w:r>
      <w:r w:rsidRPr="008E75FC">
        <w:t>Short methods of reference</w:t>
      </w:r>
      <w:bookmarkEnd w:id="17"/>
    </w:p>
    <w:p w:rsidR="008B349C" w:rsidRPr="008E75FC" w:rsidRDefault="008B349C" w:rsidP="00117514">
      <w:pPr>
        <w:pStyle w:val="subsection"/>
      </w:pPr>
      <w:r w:rsidRPr="008E75FC">
        <w:tab/>
        <w:t>(1)</w:t>
      </w:r>
      <w:r w:rsidRPr="008E75FC">
        <w:tab/>
        <w:t>For the purposes of a notice under section</w:t>
      </w:r>
      <w:r w:rsidR="008E75FC">
        <w:t> </w:t>
      </w:r>
      <w:r w:rsidRPr="008E75FC">
        <w:t>14, 16, or 17 of the Act, or any other instrument made by or under the authority of the Act, the short method of reference set out in an item in Schedule</w:t>
      </w:r>
      <w:r w:rsidR="008E75FC">
        <w:t> </w:t>
      </w:r>
      <w:r w:rsidRPr="008E75FC">
        <w:t xml:space="preserve">2 is the </w:t>
      </w:r>
      <w:r w:rsidRPr="008E75FC">
        <w:lastRenderedPageBreak/>
        <w:t>short method of reference to the area of Australian jurisdiction referred to in that item.</w:t>
      </w:r>
    </w:p>
    <w:p w:rsidR="008B349C" w:rsidRPr="008E75FC" w:rsidRDefault="008B349C" w:rsidP="00117514">
      <w:pPr>
        <w:pStyle w:val="subsection"/>
      </w:pPr>
      <w:r w:rsidRPr="008E75FC">
        <w:tab/>
        <w:t>(2)</w:t>
      </w:r>
      <w:r w:rsidRPr="008E75FC">
        <w:tab/>
        <w:t>In Schedule</w:t>
      </w:r>
      <w:r w:rsidR="008E75FC">
        <w:t> </w:t>
      </w:r>
      <w:r w:rsidRPr="008E75FC">
        <w:t>2, unless the contrary intention appears:</w:t>
      </w:r>
    </w:p>
    <w:p w:rsidR="008B349C" w:rsidRPr="008E75FC" w:rsidRDefault="008B349C" w:rsidP="00117514">
      <w:pPr>
        <w:pStyle w:val="Definition"/>
      </w:pPr>
      <w:r w:rsidRPr="008E75FC">
        <w:rPr>
          <w:b/>
          <w:i/>
        </w:rPr>
        <w:t>Fisheries Jurisdiction Line</w:t>
      </w:r>
      <w:r w:rsidRPr="008E75FC">
        <w:t xml:space="preserve"> means the line referred to in </w:t>
      </w:r>
      <w:r w:rsidR="008E75FC">
        <w:t>paragraph (</w:t>
      </w:r>
      <w:r w:rsidRPr="008E75FC">
        <w:t xml:space="preserve">a) of the definition of </w:t>
      </w:r>
      <w:r w:rsidRPr="008E75FC">
        <w:rPr>
          <w:b/>
          <w:i/>
        </w:rPr>
        <w:t xml:space="preserve">area of Australian jurisdiction </w:t>
      </w:r>
      <w:r w:rsidR="00453DE2" w:rsidRPr="008E75FC">
        <w:t>in subsection</w:t>
      </w:r>
      <w:r w:rsidR="008E75FC">
        <w:t> </w:t>
      </w:r>
      <w:r w:rsidR="00453DE2" w:rsidRPr="008E75FC">
        <w:t>3</w:t>
      </w:r>
      <w:r w:rsidRPr="008E75FC">
        <w:t>(1) of the Act.</w:t>
      </w:r>
    </w:p>
    <w:p w:rsidR="008B349C" w:rsidRPr="008E75FC" w:rsidRDefault="008B349C" w:rsidP="00117514">
      <w:pPr>
        <w:pStyle w:val="Definition"/>
      </w:pPr>
      <w:r w:rsidRPr="008E75FC">
        <w:rPr>
          <w:b/>
          <w:i/>
        </w:rPr>
        <w:t>Seabed Jurisdiction Line</w:t>
      </w:r>
      <w:r w:rsidRPr="008E75FC">
        <w:t xml:space="preserve"> means the line described in Annex 5 to the Torres Strait Treaty.</w:t>
      </w:r>
    </w:p>
    <w:p w:rsidR="001D1C25" w:rsidRPr="008E75FC" w:rsidRDefault="001D1C25" w:rsidP="009B03AD">
      <w:pPr>
        <w:pStyle w:val="ActHead2"/>
        <w:pageBreakBefore/>
      </w:pPr>
      <w:bookmarkStart w:id="18" w:name="_Toc428534633"/>
      <w:r w:rsidRPr="008E75FC">
        <w:rPr>
          <w:rStyle w:val="CharPartNo"/>
        </w:rPr>
        <w:lastRenderedPageBreak/>
        <w:t>Part</w:t>
      </w:r>
      <w:r w:rsidR="008E75FC" w:rsidRPr="008E75FC">
        <w:rPr>
          <w:rStyle w:val="CharPartNo"/>
        </w:rPr>
        <w:t> </w:t>
      </w:r>
      <w:r w:rsidRPr="008E75FC">
        <w:rPr>
          <w:rStyle w:val="CharPartNo"/>
        </w:rPr>
        <w:t>3</w:t>
      </w:r>
      <w:r w:rsidR="009B03AD" w:rsidRPr="008E75FC">
        <w:t>—</w:t>
      </w:r>
      <w:r w:rsidRPr="008E75FC">
        <w:rPr>
          <w:rStyle w:val="CharPartText"/>
        </w:rPr>
        <w:t>Detention of suspected illegal foreign fishers etc</w:t>
      </w:r>
      <w:bookmarkEnd w:id="18"/>
    </w:p>
    <w:p w:rsidR="001D1C25" w:rsidRPr="008E75FC" w:rsidRDefault="001D1C25" w:rsidP="009B03AD">
      <w:pPr>
        <w:pStyle w:val="ActHead3"/>
      </w:pPr>
      <w:bookmarkStart w:id="19" w:name="_Toc428534634"/>
      <w:r w:rsidRPr="008E75FC">
        <w:rPr>
          <w:rStyle w:val="CharDivNo"/>
        </w:rPr>
        <w:t>Division</w:t>
      </w:r>
      <w:r w:rsidR="008E75FC" w:rsidRPr="008E75FC">
        <w:rPr>
          <w:rStyle w:val="CharDivNo"/>
        </w:rPr>
        <w:t> </w:t>
      </w:r>
      <w:r w:rsidRPr="008E75FC">
        <w:rPr>
          <w:rStyle w:val="CharDivNo"/>
        </w:rPr>
        <w:t>1</w:t>
      </w:r>
      <w:r w:rsidR="009B03AD" w:rsidRPr="008E75FC">
        <w:t>—</w:t>
      </w:r>
      <w:r w:rsidRPr="008E75FC">
        <w:rPr>
          <w:rStyle w:val="CharDivText"/>
        </w:rPr>
        <w:t>Training for officers</w:t>
      </w:r>
      <w:bookmarkEnd w:id="19"/>
    </w:p>
    <w:p w:rsidR="001D1C25" w:rsidRPr="008E75FC" w:rsidRDefault="001D1C25" w:rsidP="00117514">
      <w:pPr>
        <w:pStyle w:val="ActHead5"/>
      </w:pPr>
      <w:bookmarkStart w:id="20" w:name="_Toc428534635"/>
      <w:r w:rsidRPr="008E75FC">
        <w:rPr>
          <w:rStyle w:val="CharSectno"/>
        </w:rPr>
        <w:t>15</w:t>
      </w:r>
      <w:r w:rsidR="00117514" w:rsidRPr="008E75FC">
        <w:t xml:space="preserve">  </w:t>
      </w:r>
      <w:r w:rsidRPr="008E75FC">
        <w:t>Training for officers and detention officers</w:t>
      </w:r>
      <w:bookmarkEnd w:id="20"/>
    </w:p>
    <w:p w:rsidR="001D1C25" w:rsidRPr="008E75FC" w:rsidRDefault="001D1C25" w:rsidP="00117514">
      <w:pPr>
        <w:pStyle w:val="subsection"/>
      </w:pPr>
      <w:r w:rsidRPr="008E75FC">
        <w:tab/>
      </w:r>
      <w:r w:rsidRPr="008E75FC">
        <w:tab/>
        <w:t>For subclause</w:t>
      </w:r>
      <w:r w:rsidR="008E75FC">
        <w:t> </w:t>
      </w:r>
      <w:r w:rsidRPr="008E75FC">
        <w:t>6(1) of Schedule</w:t>
      </w:r>
      <w:r w:rsidR="008E75FC">
        <w:t> </w:t>
      </w:r>
      <w:r w:rsidRPr="008E75FC">
        <w:t>2 to the Act, the minimum training is the course of training provided by AFMA known as Authorised Officer Training, which provides training on the following matters:</w:t>
      </w:r>
    </w:p>
    <w:p w:rsidR="001D1C25" w:rsidRPr="008E75FC" w:rsidRDefault="001D1C25" w:rsidP="00117514">
      <w:pPr>
        <w:pStyle w:val="paragraph"/>
      </w:pPr>
      <w:r w:rsidRPr="008E75FC">
        <w:tab/>
        <w:t>(a)</w:t>
      </w:r>
      <w:r w:rsidRPr="008E75FC">
        <w:tab/>
        <w:t>conducting searches;</w:t>
      </w:r>
    </w:p>
    <w:p w:rsidR="001D1C25" w:rsidRPr="008E75FC" w:rsidRDefault="001D1C25" w:rsidP="00117514">
      <w:pPr>
        <w:pStyle w:val="paragraph"/>
      </w:pPr>
      <w:r w:rsidRPr="008E75FC">
        <w:tab/>
        <w:t>(b)</w:t>
      </w:r>
      <w:r w:rsidRPr="008E75FC">
        <w:tab/>
        <w:t>maintaining the health, safety and welfare of detainees;</w:t>
      </w:r>
    </w:p>
    <w:p w:rsidR="001D1C25" w:rsidRPr="008E75FC" w:rsidRDefault="001D1C25" w:rsidP="00117514">
      <w:pPr>
        <w:pStyle w:val="paragraph"/>
      </w:pPr>
      <w:r w:rsidRPr="008E75FC">
        <w:tab/>
        <w:t>(c)</w:t>
      </w:r>
      <w:r w:rsidRPr="008E75FC">
        <w:tab/>
        <w:t>controlling persons by the use of empty</w:t>
      </w:r>
      <w:r w:rsidR="008E75FC">
        <w:noBreakHyphen/>
      </w:r>
      <w:r w:rsidRPr="008E75FC">
        <w:t>hand techniques;</w:t>
      </w:r>
    </w:p>
    <w:p w:rsidR="001D1C25" w:rsidRPr="008E75FC" w:rsidRDefault="001D1C25" w:rsidP="00117514">
      <w:pPr>
        <w:pStyle w:val="paragraph"/>
      </w:pPr>
      <w:r w:rsidRPr="008E75FC">
        <w:tab/>
        <w:t>(d)</w:t>
      </w:r>
      <w:r w:rsidRPr="008E75FC">
        <w:tab/>
        <w:t xml:space="preserve">the use of authorised officers’ powers under the </w:t>
      </w:r>
      <w:r w:rsidRPr="008E75FC">
        <w:rPr>
          <w:i/>
        </w:rPr>
        <w:t>Fisheries Management Act 1991</w:t>
      </w:r>
      <w:r w:rsidRPr="008E75FC">
        <w:t xml:space="preserve"> and the </w:t>
      </w:r>
      <w:r w:rsidRPr="008E75FC">
        <w:rPr>
          <w:i/>
        </w:rPr>
        <w:t>Torres Strait Fisheries Act 1984</w:t>
      </w:r>
      <w:r w:rsidRPr="008E75FC">
        <w:t>.</w:t>
      </w:r>
    </w:p>
    <w:p w:rsidR="001D1C25" w:rsidRPr="008E75FC" w:rsidRDefault="001D1C25" w:rsidP="009B03AD">
      <w:pPr>
        <w:pStyle w:val="ActHead3"/>
        <w:pageBreakBefore/>
      </w:pPr>
      <w:bookmarkStart w:id="21" w:name="_Toc428534636"/>
      <w:r w:rsidRPr="008E75FC">
        <w:rPr>
          <w:rStyle w:val="CharDivNo"/>
        </w:rPr>
        <w:lastRenderedPageBreak/>
        <w:t>Division</w:t>
      </w:r>
      <w:r w:rsidR="008E75FC" w:rsidRPr="008E75FC">
        <w:rPr>
          <w:rStyle w:val="CharDivNo"/>
        </w:rPr>
        <w:t> </w:t>
      </w:r>
      <w:r w:rsidRPr="008E75FC">
        <w:rPr>
          <w:rStyle w:val="CharDivNo"/>
        </w:rPr>
        <w:t>2</w:t>
      </w:r>
      <w:r w:rsidR="009B03AD" w:rsidRPr="008E75FC">
        <w:t>—</w:t>
      </w:r>
      <w:r w:rsidRPr="008E75FC">
        <w:rPr>
          <w:rStyle w:val="CharDivText"/>
        </w:rPr>
        <w:t>Identifying detainees</w:t>
      </w:r>
      <w:bookmarkEnd w:id="21"/>
    </w:p>
    <w:p w:rsidR="001D1C25" w:rsidRPr="008E75FC" w:rsidRDefault="001D1C25" w:rsidP="007F689D">
      <w:pPr>
        <w:pStyle w:val="ActHead5"/>
      </w:pPr>
      <w:bookmarkStart w:id="22" w:name="_Toc428534637"/>
      <w:r w:rsidRPr="008E75FC">
        <w:rPr>
          <w:rStyle w:val="CharSectno"/>
        </w:rPr>
        <w:t>16</w:t>
      </w:r>
      <w:r w:rsidR="007F689D" w:rsidRPr="008E75FC">
        <w:t xml:space="preserve">  </w:t>
      </w:r>
      <w:r w:rsidRPr="008E75FC">
        <w:t>Personal identifiers</w:t>
      </w:r>
      <w:bookmarkEnd w:id="22"/>
    </w:p>
    <w:p w:rsidR="001D1C25" w:rsidRPr="008E75FC" w:rsidRDefault="001D1C25" w:rsidP="006552C8">
      <w:pPr>
        <w:pStyle w:val="subsection"/>
      </w:pPr>
      <w:r w:rsidRPr="008E75FC">
        <w:tab/>
      </w:r>
      <w:r w:rsidRPr="008E75FC">
        <w:tab/>
        <w:t>For paragraph</w:t>
      </w:r>
      <w:r w:rsidR="008E75FC">
        <w:t> </w:t>
      </w:r>
      <w:r w:rsidRPr="008E75FC">
        <w:t>26</w:t>
      </w:r>
      <w:r w:rsidR="006552C8" w:rsidRPr="008E75FC">
        <w:t>(1)</w:t>
      </w:r>
      <w:r w:rsidRPr="008E75FC">
        <w:t>(g) of Schedule</w:t>
      </w:r>
      <w:r w:rsidR="008E75FC">
        <w:t> </w:t>
      </w:r>
      <w:r w:rsidRPr="008E75FC">
        <w:t>2 to the Act, the personal identifiers are as follows:</w:t>
      </w:r>
    </w:p>
    <w:p w:rsidR="001D1C25" w:rsidRPr="008E75FC" w:rsidRDefault="001D1C25" w:rsidP="006552C8">
      <w:pPr>
        <w:pStyle w:val="paragraph"/>
      </w:pPr>
      <w:r w:rsidRPr="008E75FC">
        <w:tab/>
        <w:t>(a)</w:t>
      </w:r>
      <w:r w:rsidRPr="008E75FC">
        <w:tab/>
        <w:t>a sample of a person’s handwriting;</w:t>
      </w:r>
    </w:p>
    <w:p w:rsidR="001D1C25" w:rsidRPr="008E75FC" w:rsidRDefault="001D1C25" w:rsidP="006552C8">
      <w:pPr>
        <w:pStyle w:val="paragraph"/>
      </w:pPr>
      <w:r w:rsidRPr="008E75FC">
        <w:tab/>
        <w:t>(b)</w:t>
      </w:r>
      <w:r w:rsidRPr="008E75FC">
        <w:tab/>
        <w:t>a photograph of a tattoo, scar or other identifying mark of a person, if the obtaining of the photograph does not involve:</w:t>
      </w:r>
    </w:p>
    <w:p w:rsidR="001D1C25" w:rsidRPr="008E75FC" w:rsidRDefault="001D1C25" w:rsidP="006552C8">
      <w:pPr>
        <w:pStyle w:val="paragraph"/>
      </w:pPr>
      <w:r w:rsidRPr="008E75FC">
        <w:tab/>
        <w:t>(i)</w:t>
      </w:r>
      <w:r w:rsidRPr="008E75FC">
        <w:tab/>
        <w:t>the removal of any of the person’s clothing; or</w:t>
      </w:r>
    </w:p>
    <w:p w:rsidR="001D1C25" w:rsidRPr="008E75FC" w:rsidRDefault="001D1C25" w:rsidP="006552C8">
      <w:pPr>
        <w:pStyle w:val="paragraph"/>
      </w:pPr>
      <w:r w:rsidRPr="008E75FC">
        <w:tab/>
        <w:t>(ii)</w:t>
      </w:r>
      <w:r w:rsidRPr="008E75FC">
        <w:tab/>
        <w:t>the carrying out of an intimate forensic procedure within the meaning of section</w:t>
      </w:r>
      <w:r w:rsidR="008E75FC">
        <w:t> </w:t>
      </w:r>
      <w:r w:rsidRPr="008E75FC">
        <w:t xml:space="preserve">23WA of the </w:t>
      </w:r>
      <w:r w:rsidRPr="008E75FC">
        <w:rPr>
          <w:i/>
        </w:rPr>
        <w:t>Crimes Act 1914</w:t>
      </w:r>
      <w:r w:rsidRPr="008E75FC">
        <w:t>.</w:t>
      </w:r>
    </w:p>
    <w:p w:rsidR="001D1C25" w:rsidRPr="008E75FC" w:rsidRDefault="001D1C25" w:rsidP="006552C8">
      <w:pPr>
        <w:pStyle w:val="notetext"/>
      </w:pPr>
      <w:r w:rsidRPr="008E75FC">
        <w:t>Note</w:t>
      </w:r>
      <w:r w:rsidR="002A55FA" w:rsidRPr="008E75FC">
        <w:t>:</w:t>
      </w:r>
      <w:r w:rsidR="006552C8" w:rsidRPr="008E75FC">
        <w:tab/>
        <w:t>Subsection</w:t>
      </w:r>
      <w:r w:rsidR="008E75FC">
        <w:t> </w:t>
      </w:r>
      <w:r w:rsidR="006552C8" w:rsidRPr="008E75FC">
        <w:t>23WA</w:t>
      </w:r>
      <w:r w:rsidRPr="008E75FC">
        <w:t xml:space="preserve">(1) of the </w:t>
      </w:r>
      <w:r w:rsidRPr="008E75FC">
        <w:rPr>
          <w:i/>
        </w:rPr>
        <w:t>Crimes Act 1914</w:t>
      </w:r>
      <w:r w:rsidRPr="008E75FC">
        <w:t xml:space="preserve"> provides that</w:t>
      </w:r>
      <w:r w:rsidRPr="008E75FC">
        <w:rPr>
          <w:b/>
          <w:i/>
        </w:rPr>
        <w:t xml:space="preserve"> i</w:t>
      </w:r>
      <w:r w:rsidRPr="008E75FC">
        <w:rPr>
          <w:b/>
          <w:i/>
          <w:iCs/>
        </w:rPr>
        <w:t>ntimate forensic procedure</w:t>
      </w:r>
      <w:r w:rsidRPr="008E75FC">
        <w:t xml:space="preserve"> means any of the following forensic procedures:</w:t>
      </w:r>
    </w:p>
    <w:p w:rsidR="001D1C25" w:rsidRPr="008E75FC" w:rsidRDefault="001D1C25" w:rsidP="00453DE2">
      <w:pPr>
        <w:pStyle w:val="notepara"/>
      </w:pPr>
      <w:r w:rsidRPr="008E75FC">
        <w:t>(a)</w:t>
      </w:r>
      <w:r w:rsidRPr="008E75FC">
        <w:tab/>
        <w:t>an external examination of the genital or anal area, the buttocks or, in the case of a female or a transgender person who identifies as a female, the breasts;</w:t>
      </w:r>
    </w:p>
    <w:p w:rsidR="001D1C25" w:rsidRPr="008E75FC" w:rsidRDefault="001D1C25" w:rsidP="00453DE2">
      <w:pPr>
        <w:pStyle w:val="notepara"/>
      </w:pPr>
      <w:r w:rsidRPr="008E75FC">
        <w:t>(b)</w:t>
      </w:r>
      <w:r w:rsidRPr="008E75FC">
        <w:tab/>
        <w:t>the taking of a sample of blood;</w:t>
      </w:r>
    </w:p>
    <w:p w:rsidR="001D1C25" w:rsidRPr="008E75FC" w:rsidRDefault="001D1C25" w:rsidP="00453DE2">
      <w:pPr>
        <w:pStyle w:val="notepara"/>
      </w:pPr>
      <w:r w:rsidRPr="008E75FC">
        <w:t>(c)</w:t>
      </w:r>
      <w:r w:rsidRPr="008E75FC">
        <w:tab/>
        <w:t>the taking of a sample of saliva, or a sample by buccal swab;</w:t>
      </w:r>
    </w:p>
    <w:p w:rsidR="001D1C25" w:rsidRPr="008E75FC" w:rsidRDefault="001D1C25" w:rsidP="00453DE2">
      <w:pPr>
        <w:pStyle w:val="notepara"/>
      </w:pPr>
      <w:r w:rsidRPr="008E75FC">
        <w:t>(d)</w:t>
      </w:r>
      <w:r w:rsidRPr="008E75FC">
        <w:tab/>
        <w:t>the taking of a sample of pubic hair;</w:t>
      </w:r>
    </w:p>
    <w:p w:rsidR="001D1C25" w:rsidRPr="008E75FC" w:rsidRDefault="001D1C25" w:rsidP="00453DE2">
      <w:pPr>
        <w:pStyle w:val="notepara"/>
      </w:pPr>
      <w:r w:rsidRPr="008E75FC">
        <w:t>(e)</w:t>
      </w:r>
      <w:r w:rsidRPr="008E75FC">
        <w:tab/>
        <w:t>the taking of a sample by swab or washing from the external genital or anal area, the buttocks or, in the case of a female or a transgender person who identifies as a female, the breasts;</w:t>
      </w:r>
    </w:p>
    <w:p w:rsidR="001D1C25" w:rsidRPr="008E75FC" w:rsidRDefault="001D1C25" w:rsidP="00453DE2">
      <w:pPr>
        <w:pStyle w:val="notepara"/>
      </w:pPr>
      <w:r w:rsidRPr="008E75FC">
        <w:t>(f)</w:t>
      </w:r>
      <w:r w:rsidRPr="008E75FC">
        <w:tab/>
        <w:t>the taking of a sample by vacuum suction, by scraping or by lifting by tape from the external genital or anal area, the buttocks or, in the case of a female or a transgender person who identifies as a female, the breasts;</w:t>
      </w:r>
    </w:p>
    <w:p w:rsidR="001D1C25" w:rsidRPr="008E75FC" w:rsidRDefault="001D1C25" w:rsidP="00453DE2">
      <w:pPr>
        <w:pStyle w:val="notepara"/>
      </w:pPr>
      <w:r w:rsidRPr="008E75FC">
        <w:t>(g)</w:t>
      </w:r>
      <w:r w:rsidRPr="008E75FC">
        <w:tab/>
        <w:t>the taking of a dental impression;</w:t>
      </w:r>
    </w:p>
    <w:p w:rsidR="001D1C25" w:rsidRPr="008E75FC" w:rsidRDefault="001D1C25" w:rsidP="00453DE2">
      <w:pPr>
        <w:pStyle w:val="notepara"/>
      </w:pPr>
      <w:r w:rsidRPr="008E75FC">
        <w:t>(h)</w:t>
      </w:r>
      <w:r w:rsidRPr="008E75FC">
        <w:tab/>
        <w:t>the taking of a photograph or video recording of, or an impression or cast of a wound from, the genital or anal area, the buttocks or, in the case of a female or a transgender person who identifies as a female, the breasts.</w:t>
      </w:r>
    </w:p>
    <w:p w:rsidR="001D1C25" w:rsidRPr="008E75FC" w:rsidRDefault="001D1C25" w:rsidP="006552C8">
      <w:pPr>
        <w:pStyle w:val="ActHead5"/>
      </w:pPr>
      <w:bookmarkStart w:id="23" w:name="_Toc428534638"/>
      <w:r w:rsidRPr="008E75FC">
        <w:rPr>
          <w:rStyle w:val="CharSectno"/>
        </w:rPr>
        <w:t>17</w:t>
      </w:r>
      <w:r w:rsidR="006552C8" w:rsidRPr="008E75FC">
        <w:t xml:space="preserve">  </w:t>
      </w:r>
      <w:r w:rsidRPr="008E75FC">
        <w:t>Personal identifiers detainees must provide</w:t>
      </w:r>
      <w:bookmarkEnd w:id="23"/>
    </w:p>
    <w:p w:rsidR="001D1C25" w:rsidRPr="008E75FC" w:rsidRDefault="006552C8" w:rsidP="006552C8">
      <w:pPr>
        <w:pStyle w:val="subsection"/>
      </w:pPr>
      <w:r w:rsidRPr="008E75FC">
        <w:tab/>
      </w:r>
      <w:r w:rsidRPr="008E75FC">
        <w:tab/>
        <w:t>For paragraph</w:t>
      </w:r>
      <w:r w:rsidR="008E75FC">
        <w:t> </w:t>
      </w:r>
      <w:r w:rsidRPr="008E75FC">
        <w:t>28(2)</w:t>
      </w:r>
      <w:r w:rsidR="001D1C25" w:rsidRPr="008E75FC">
        <w:t>(e) of Schedule</w:t>
      </w:r>
      <w:r w:rsidR="008E75FC">
        <w:t> </w:t>
      </w:r>
      <w:r w:rsidR="001D1C25" w:rsidRPr="008E75FC">
        <w:t>2 to the Act, the types of personal identifier are as follows:</w:t>
      </w:r>
    </w:p>
    <w:p w:rsidR="001D1C25" w:rsidRPr="008E75FC" w:rsidRDefault="001D1C25" w:rsidP="006552C8">
      <w:pPr>
        <w:pStyle w:val="paragraph"/>
      </w:pPr>
      <w:r w:rsidRPr="008E75FC">
        <w:lastRenderedPageBreak/>
        <w:tab/>
        <w:t>(a)</w:t>
      </w:r>
      <w:r w:rsidRPr="008E75FC">
        <w:tab/>
        <w:t>an audio or a video recording of the detainee (other than a video recording under clause</w:t>
      </w:r>
      <w:r w:rsidR="008E75FC">
        <w:t> </w:t>
      </w:r>
      <w:r w:rsidRPr="008E75FC">
        <w:t>37 of Schedule</w:t>
      </w:r>
      <w:r w:rsidR="008E75FC">
        <w:t> </w:t>
      </w:r>
      <w:r w:rsidRPr="008E75FC">
        <w:t>2 to the Act);</w:t>
      </w:r>
    </w:p>
    <w:p w:rsidR="001D1C25" w:rsidRPr="008E75FC" w:rsidRDefault="001D1C25" w:rsidP="006552C8">
      <w:pPr>
        <w:pStyle w:val="paragraph"/>
      </w:pPr>
      <w:r w:rsidRPr="008E75FC">
        <w:tab/>
        <w:t>(b)</w:t>
      </w:r>
      <w:r w:rsidRPr="008E75FC">
        <w:tab/>
        <w:t>an iris scan of the detainee’s eyes;</w:t>
      </w:r>
    </w:p>
    <w:p w:rsidR="001D1C25" w:rsidRPr="008E75FC" w:rsidRDefault="001D1C25" w:rsidP="006552C8">
      <w:pPr>
        <w:pStyle w:val="paragraph"/>
      </w:pPr>
      <w:r w:rsidRPr="008E75FC">
        <w:tab/>
        <w:t>(c)</w:t>
      </w:r>
      <w:r w:rsidRPr="008E75FC">
        <w:tab/>
        <w:t>a sample of the detainee’s handwriting;</w:t>
      </w:r>
    </w:p>
    <w:p w:rsidR="001D1C25" w:rsidRPr="008E75FC" w:rsidRDefault="001D1C25" w:rsidP="006552C8">
      <w:pPr>
        <w:pStyle w:val="paragraph"/>
      </w:pPr>
      <w:r w:rsidRPr="008E75FC">
        <w:tab/>
        <w:t>(d)</w:t>
      </w:r>
      <w:r w:rsidRPr="008E75FC">
        <w:tab/>
        <w:t>a photograph of a tattoo, scar or other identifying mark of the detainee, if the obtaining of the photograph does not involve:</w:t>
      </w:r>
    </w:p>
    <w:p w:rsidR="001D1C25" w:rsidRPr="008E75FC" w:rsidRDefault="001D1C25" w:rsidP="006552C8">
      <w:pPr>
        <w:pStyle w:val="paragraphsub"/>
      </w:pPr>
      <w:r w:rsidRPr="008E75FC">
        <w:tab/>
        <w:t>(i)</w:t>
      </w:r>
      <w:r w:rsidRPr="008E75FC">
        <w:tab/>
        <w:t>the removal of any of the detainee’s clothing; or</w:t>
      </w:r>
    </w:p>
    <w:p w:rsidR="001D1C25" w:rsidRPr="008E75FC" w:rsidRDefault="001D1C25" w:rsidP="006552C8">
      <w:pPr>
        <w:pStyle w:val="paragraphsub"/>
      </w:pPr>
      <w:r w:rsidRPr="008E75FC">
        <w:tab/>
        <w:t>(ii)</w:t>
      </w:r>
      <w:r w:rsidRPr="008E75FC">
        <w:tab/>
        <w:t>the carrying out of an intimate forensic procedure within the meaning of section</w:t>
      </w:r>
      <w:r w:rsidR="008E75FC">
        <w:t> </w:t>
      </w:r>
      <w:r w:rsidRPr="008E75FC">
        <w:t xml:space="preserve">23WA of the </w:t>
      </w:r>
      <w:r w:rsidRPr="008E75FC">
        <w:rPr>
          <w:i/>
        </w:rPr>
        <w:t>Crimes Act 1914</w:t>
      </w:r>
      <w:r w:rsidRPr="008E75FC">
        <w:t>.</w:t>
      </w:r>
    </w:p>
    <w:p w:rsidR="001D1C25" w:rsidRPr="008E75FC" w:rsidRDefault="001D1C25" w:rsidP="006552C8">
      <w:pPr>
        <w:pStyle w:val="notetext"/>
      </w:pPr>
      <w:r w:rsidRPr="008E75FC">
        <w:t>Note</w:t>
      </w:r>
      <w:r w:rsidR="002A55FA" w:rsidRPr="008E75FC">
        <w:t>:</w:t>
      </w:r>
      <w:r w:rsidR="006552C8" w:rsidRPr="008E75FC">
        <w:tab/>
      </w:r>
      <w:r w:rsidRPr="008E75FC">
        <w:t>See the note after regulation</w:t>
      </w:r>
      <w:r w:rsidR="008E75FC">
        <w:t> </w:t>
      </w:r>
      <w:r w:rsidRPr="008E75FC">
        <w:t xml:space="preserve">16 for the meaning of </w:t>
      </w:r>
      <w:r w:rsidRPr="008E75FC">
        <w:rPr>
          <w:b/>
          <w:i/>
        </w:rPr>
        <w:t>intimate forensic procedure</w:t>
      </w:r>
      <w:r w:rsidRPr="008E75FC">
        <w:t xml:space="preserve"> for section</w:t>
      </w:r>
      <w:r w:rsidR="008E75FC">
        <w:t> </w:t>
      </w:r>
      <w:r w:rsidRPr="008E75FC">
        <w:t>23WA of the</w:t>
      </w:r>
      <w:r w:rsidRPr="008E75FC">
        <w:rPr>
          <w:i/>
        </w:rPr>
        <w:t xml:space="preserve"> Crimes Act 1914</w:t>
      </w:r>
      <w:r w:rsidRPr="008E75FC">
        <w:t>.</w:t>
      </w:r>
    </w:p>
    <w:p w:rsidR="001D1C25" w:rsidRPr="008E75FC" w:rsidRDefault="001D1C25" w:rsidP="006552C8">
      <w:pPr>
        <w:pStyle w:val="ActHead5"/>
      </w:pPr>
      <w:bookmarkStart w:id="24" w:name="_Toc428534639"/>
      <w:r w:rsidRPr="008E75FC">
        <w:rPr>
          <w:rStyle w:val="CharSectno"/>
        </w:rPr>
        <w:t>18</w:t>
      </w:r>
      <w:r w:rsidR="006552C8" w:rsidRPr="008E75FC">
        <w:t xml:space="preserve">  </w:t>
      </w:r>
      <w:r w:rsidRPr="008E75FC">
        <w:t>Personal identifiers officers must require non</w:t>
      </w:r>
      <w:r w:rsidR="008E75FC">
        <w:noBreakHyphen/>
      </w:r>
      <w:r w:rsidRPr="008E75FC">
        <w:t>citizens to provide by way of identification tests</w:t>
      </w:r>
      <w:bookmarkEnd w:id="24"/>
    </w:p>
    <w:p w:rsidR="001D1C25" w:rsidRPr="008E75FC" w:rsidRDefault="006552C8" w:rsidP="006552C8">
      <w:pPr>
        <w:pStyle w:val="subsection"/>
      </w:pPr>
      <w:r w:rsidRPr="008E75FC">
        <w:tab/>
      </w:r>
      <w:r w:rsidRPr="008E75FC">
        <w:tab/>
        <w:t>For paragraph</w:t>
      </w:r>
      <w:r w:rsidR="008E75FC">
        <w:t> </w:t>
      </w:r>
      <w:r w:rsidRPr="008E75FC">
        <w:t>29(1)</w:t>
      </w:r>
      <w:r w:rsidR="001D1C25" w:rsidRPr="008E75FC">
        <w:t>(a) of Schedule</w:t>
      </w:r>
      <w:r w:rsidR="008E75FC">
        <w:t> </w:t>
      </w:r>
      <w:r w:rsidR="001D1C25" w:rsidRPr="008E75FC">
        <w:t>2 to the Act, the types of personal identifier are as follows:</w:t>
      </w:r>
    </w:p>
    <w:p w:rsidR="001D1C25" w:rsidRPr="008E75FC" w:rsidRDefault="001D1C25" w:rsidP="006552C8">
      <w:pPr>
        <w:pStyle w:val="paragraph"/>
      </w:pPr>
      <w:r w:rsidRPr="008E75FC">
        <w:tab/>
        <w:t>(a)</w:t>
      </w:r>
      <w:r w:rsidRPr="008E75FC">
        <w:tab/>
        <w:t>fingerprints or handprints of the non</w:t>
      </w:r>
      <w:r w:rsidR="008E75FC">
        <w:noBreakHyphen/>
      </w:r>
      <w:r w:rsidRPr="008E75FC">
        <w:t>citizen (including those taken using paper and ink or digital livescanning technologies);</w:t>
      </w:r>
    </w:p>
    <w:p w:rsidR="001D1C25" w:rsidRPr="008E75FC" w:rsidRDefault="001D1C25" w:rsidP="006552C8">
      <w:pPr>
        <w:pStyle w:val="paragraph"/>
      </w:pPr>
      <w:r w:rsidRPr="008E75FC">
        <w:tab/>
        <w:t>(b)</w:t>
      </w:r>
      <w:r w:rsidRPr="008E75FC">
        <w:tab/>
        <w:t>a measurement of the non</w:t>
      </w:r>
      <w:r w:rsidR="008E75FC">
        <w:noBreakHyphen/>
      </w:r>
      <w:r w:rsidRPr="008E75FC">
        <w:t>citizen’s height and weight;</w:t>
      </w:r>
    </w:p>
    <w:p w:rsidR="001D1C25" w:rsidRPr="008E75FC" w:rsidRDefault="001D1C25" w:rsidP="006552C8">
      <w:pPr>
        <w:pStyle w:val="paragraph"/>
      </w:pPr>
      <w:r w:rsidRPr="008E75FC">
        <w:tab/>
        <w:t>(c)</w:t>
      </w:r>
      <w:r w:rsidRPr="008E75FC">
        <w:tab/>
        <w:t>a photograph or other image of the non</w:t>
      </w:r>
      <w:r w:rsidR="008E75FC">
        <w:noBreakHyphen/>
      </w:r>
      <w:r w:rsidRPr="008E75FC">
        <w:t>citizen’s face and shoulders;</w:t>
      </w:r>
    </w:p>
    <w:p w:rsidR="001D1C25" w:rsidRPr="008E75FC" w:rsidRDefault="001D1C25" w:rsidP="006552C8">
      <w:pPr>
        <w:pStyle w:val="paragraph"/>
      </w:pPr>
      <w:r w:rsidRPr="008E75FC">
        <w:tab/>
        <w:t>(d)</w:t>
      </w:r>
      <w:r w:rsidRPr="008E75FC">
        <w:tab/>
        <w:t>an audio or a video recording of the non</w:t>
      </w:r>
      <w:r w:rsidR="008E75FC">
        <w:noBreakHyphen/>
      </w:r>
      <w:r w:rsidRPr="008E75FC">
        <w:t>citizen (other than a video recording under clause</w:t>
      </w:r>
      <w:r w:rsidR="008E75FC">
        <w:t> </w:t>
      </w:r>
      <w:r w:rsidRPr="008E75FC">
        <w:t>37 of Schedule</w:t>
      </w:r>
      <w:r w:rsidR="008E75FC">
        <w:t> </w:t>
      </w:r>
      <w:r w:rsidRPr="008E75FC">
        <w:t>2 to the Act);</w:t>
      </w:r>
    </w:p>
    <w:p w:rsidR="001D1C25" w:rsidRPr="008E75FC" w:rsidRDefault="001D1C25" w:rsidP="006552C8">
      <w:pPr>
        <w:pStyle w:val="paragraph"/>
      </w:pPr>
      <w:r w:rsidRPr="008E75FC">
        <w:tab/>
        <w:t>(e)</w:t>
      </w:r>
      <w:r w:rsidRPr="008E75FC">
        <w:tab/>
        <w:t>an iris scan of the non</w:t>
      </w:r>
      <w:r w:rsidR="008E75FC">
        <w:noBreakHyphen/>
      </w:r>
      <w:r w:rsidRPr="008E75FC">
        <w:t>citizen’s eyes;</w:t>
      </w:r>
    </w:p>
    <w:p w:rsidR="001D1C25" w:rsidRPr="008E75FC" w:rsidRDefault="001D1C25" w:rsidP="006552C8">
      <w:pPr>
        <w:pStyle w:val="paragraph"/>
      </w:pPr>
      <w:r w:rsidRPr="008E75FC">
        <w:tab/>
        <w:t>(f)</w:t>
      </w:r>
      <w:r w:rsidRPr="008E75FC">
        <w:tab/>
        <w:t>the non</w:t>
      </w:r>
      <w:r w:rsidR="008E75FC">
        <w:noBreakHyphen/>
      </w:r>
      <w:r w:rsidRPr="008E75FC">
        <w:t>citizen’s signature;</w:t>
      </w:r>
    </w:p>
    <w:p w:rsidR="001D1C25" w:rsidRPr="008E75FC" w:rsidRDefault="001D1C25" w:rsidP="006552C8">
      <w:pPr>
        <w:pStyle w:val="paragraph"/>
      </w:pPr>
      <w:r w:rsidRPr="008E75FC">
        <w:tab/>
        <w:t>(g)</w:t>
      </w:r>
      <w:r w:rsidRPr="008E75FC">
        <w:tab/>
        <w:t>a sample of the non</w:t>
      </w:r>
      <w:r w:rsidR="008E75FC">
        <w:noBreakHyphen/>
      </w:r>
      <w:r w:rsidRPr="008E75FC">
        <w:t>citizen’s handwriting;</w:t>
      </w:r>
    </w:p>
    <w:p w:rsidR="001D1C25" w:rsidRPr="008E75FC" w:rsidRDefault="001D1C25" w:rsidP="006552C8">
      <w:pPr>
        <w:pStyle w:val="paragraph"/>
      </w:pPr>
      <w:r w:rsidRPr="008E75FC">
        <w:tab/>
        <w:t>(h)</w:t>
      </w:r>
      <w:r w:rsidRPr="008E75FC">
        <w:tab/>
        <w:t>a photograph of a tattoo, scar or other identifying mark of the non</w:t>
      </w:r>
      <w:r w:rsidR="008E75FC">
        <w:noBreakHyphen/>
      </w:r>
      <w:r w:rsidRPr="008E75FC">
        <w:t>citizen, if the obtaining of the photograph does not involve:</w:t>
      </w:r>
    </w:p>
    <w:p w:rsidR="001D1C25" w:rsidRPr="008E75FC" w:rsidRDefault="001D1C25" w:rsidP="006552C8">
      <w:pPr>
        <w:pStyle w:val="paragraphsub"/>
      </w:pPr>
      <w:r w:rsidRPr="008E75FC">
        <w:tab/>
        <w:t>(i)</w:t>
      </w:r>
      <w:r w:rsidRPr="008E75FC">
        <w:tab/>
        <w:t>the removal of any of the non</w:t>
      </w:r>
      <w:r w:rsidR="008E75FC">
        <w:noBreakHyphen/>
      </w:r>
      <w:r w:rsidRPr="008E75FC">
        <w:t>citizen’s clothing; or</w:t>
      </w:r>
    </w:p>
    <w:p w:rsidR="001D1C25" w:rsidRPr="008E75FC" w:rsidRDefault="001D1C25" w:rsidP="006552C8">
      <w:pPr>
        <w:pStyle w:val="paragraphsub"/>
      </w:pPr>
      <w:r w:rsidRPr="008E75FC">
        <w:tab/>
        <w:t>(ii)</w:t>
      </w:r>
      <w:r w:rsidRPr="008E75FC">
        <w:tab/>
        <w:t>the carrying out of an intimate forensic procedure within the meaning of section</w:t>
      </w:r>
      <w:r w:rsidR="008E75FC">
        <w:t> </w:t>
      </w:r>
      <w:r w:rsidRPr="008E75FC">
        <w:t xml:space="preserve">23WA of the </w:t>
      </w:r>
      <w:r w:rsidRPr="008E75FC">
        <w:rPr>
          <w:i/>
        </w:rPr>
        <w:t>Crimes Act 1914</w:t>
      </w:r>
      <w:r w:rsidRPr="008E75FC">
        <w:t>.</w:t>
      </w:r>
    </w:p>
    <w:p w:rsidR="001D1C25" w:rsidRPr="008E75FC" w:rsidRDefault="001D1C25" w:rsidP="006552C8">
      <w:pPr>
        <w:pStyle w:val="notetext"/>
      </w:pPr>
      <w:r w:rsidRPr="008E75FC">
        <w:lastRenderedPageBreak/>
        <w:t>Note</w:t>
      </w:r>
      <w:r w:rsidR="002A55FA" w:rsidRPr="008E75FC">
        <w:t>:</w:t>
      </w:r>
      <w:r w:rsidR="006552C8" w:rsidRPr="008E75FC">
        <w:tab/>
      </w:r>
      <w:r w:rsidRPr="008E75FC">
        <w:t>See the note after regulation</w:t>
      </w:r>
      <w:r w:rsidR="008E75FC">
        <w:t> </w:t>
      </w:r>
      <w:r w:rsidRPr="008E75FC">
        <w:t>16 for the meaning of intimate forensic procedure for section</w:t>
      </w:r>
      <w:r w:rsidR="008E75FC">
        <w:t> </w:t>
      </w:r>
      <w:r w:rsidRPr="008E75FC">
        <w:t xml:space="preserve">23WA of the </w:t>
      </w:r>
      <w:r w:rsidRPr="008E75FC">
        <w:rPr>
          <w:i/>
        </w:rPr>
        <w:t>Crimes Act 1914</w:t>
      </w:r>
      <w:r w:rsidRPr="008E75FC">
        <w:t>.</w:t>
      </w:r>
    </w:p>
    <w:p w:rsidR="001D1C25" w:rsidRPr="008E75FC" w:rsidRDefault="001D1C25" w:rsidP="006552C8">
      <w:pPr>
        <w:pStyle w:val="ActHead5"/>
      </w:pPr>
      <w:bookmarkStart w:id="25" w:name="_Toc428534640"/>
      <w:r w:rsidRPr="008E75FC">
        <w:rPr>
          <w:rStyle w:val="CharSectno"/>
        </w:rPr>
        <w:t>19</w:t>
      </w:r>
      <w:r w:rsidR="006552C8" w:rsidRPr="008E75FC">
        <w:t xml:space="preserve">  </w:t>
      </w:r>
      <w:r w:rsidRPr="008E75FC">
        <w:t>Information to be provided before carrying out identification tests</w:t>
      </w:r>
      <w:bookmarkEnd w:id="25"/>
    </w:p>
    <w:p w:rsidR="001D1C25" w:rsidRPr="008E75FC" w:rsidRDefault="001D1C25" w:rsidP="006552C8">
      <w:pPr>
        <w:pStyle w:val="subsection"/>
        <w:keepNext/>
        <w:keepLines/>
      </w:pPr>
      <w:r w:rsidRPr="008E75FC">
        <w:tab/>
        <w:t>(1)</w:t>
      </w:r>
      <w:r w:rsidRPr="008E75FC">
        <w:tab/>
        <w:t>For paragraph</w:t>
      </w:r>
      <w:r w:rsidR="008E75FC">
        <w:t> </w:t>
      </w:r>
      <w:r w:rsidRPr="008E75FC">
        <w:t>30(1)(b) of Schedule</w:t>
      </w:r>
      <w:r w:rsidR="008E75FC">
        <w:t> </w:t>
      </w:r>
      <w:r w:rsidRPr="008E75FC">
        <w:t>2 of the Act, the matters about which the authorised officer must inform the non</w:t>
      </w:r>
      <w:r w:rsidR="008E75FC">
        <w:noBreakHyphen/>
      </w:r>
      <w:r w:rsidRPr="008E75FC">
        <w:t>citizen before carrying out an identification test are:</w:t>
      </w:r>
    </w:p>
    <w:p w:rsidR="001D1C25" w:rsidRPr="008E75FC" w:rsidRDefault="001D1C25" w:rsidP="006552C8">
      <w:pPr>
        <w:pStyle w:val="paragraph"/>
      </w:pPr>
      <w:r w:rsidRPr="008E75FC">
        <w:tab/>
        <w:t>(a)</w:t>
      </w:r>
      <w:r w:rsidRPr="008E75FC">
        <w:tab/>
        <w:t>the reason why a personal identifier is required to be provided; and</w:t>
      </w:r>
    </w:p>
    <w:p w:rsidR="001D1C25" w:rsidRPr="008E75FC" w:rsidRDefault="001D1C25" w:rsidP="006552C8">
      <w:pPr>
        <w:pStyle w:val="paragraph"/>
      </w:pPr>
      <w:r w:rsidRPr="008E75FC">
        <w:tab/>
        <w:t>(b)</w:t>
      </w:r>
      <w:r w:rsidRPr="008E75FC">
        <w:tab/>
        <w:t>how a personal identifier may be collected; and</w:t>
      </w:r>
    </w:p>
    <w:p w:rsidR="001D1C25" w:rsidRPr="008E75FC" w:rsidRDefault="001D1C25" w:rsidP="006552C8">
      <w:pPr>
        <w:pStyle w:val="paragraph"/>
      </w:pPr>
      <w:r w:rsidRPr="008E75FC">
        <w:tab/>
        <w:t>(c)</w:t>
      </w:r>
      <w:r w:rsidRPr="008E75FC">
        <w:tab/>
        <w:t>how any personal identifier that is collected may be used; and</w:t>
      </w:r>
    </w:p>
    <w:p w:rsidR="001D1C25" w:rsidRPr="008E75FC" w:rsidRDefault="001D1C25" w:rsidP="006552C8">
      <w:pPr>
        <w:pStyle w:val="paragraph"/>
      </w:pPr>
      <w:r w:rsidRPr="008E75FC">
        <w:tab/>
        <w:t>(d)</w:t>
      </w:r>
      <w:r w:rsidRPr="008E75FC">
        <w:tab/>
        <w:t>if the non</w:t>
      </w:r>
      <w:r w:rsidR="008E75FC">
        <w:noBreakHyphen/>
      </w:r>
      <w:r w:rsidRPr="008E75FC">
        <w:t>citizen is a minor or an incapable person—how a personal identifier is to be obtained from a minor or incapable person.</w:t>
      </w:r>
    </w:p>
    <w:p w:rsidR="001D1C25" w:rsidRPr="008E75FC" w:rsidRDefault="001D1C25" w:rsidP="006552C8">
      <w:pPr>
        <w:pStyle w:val="notetext"/>
      </w:pPr>
      <w:r w:rsidRPr="008E75FC">
        <w:t>Note</w:t>
      </w:r>
      <w:r w:rsidR="002A55FA" w:rsidRPr="008E75FC">
        <w:t>:</w:t>
      </w:r>
      <w:r w:rsidR="006552C8" w:rsidRPr="008E75FC">
        <w:tab/>
      </w:r>
      <w:r w:rsidRPr="008E75FC">
        <w:t>See Division</w:t>
      </w:r>
      <w:r w:rsidR="008E75FC">
        <w:t> </w:t>
      </w:r>
      <w:r w:rsidRPr="008E75FC">
        <w:t>3 of Part</w:t>
      </w:r>
      <w:r w:rsidR="008E75FC">
        <w:t> </w:t>
      </w:r>
      <w:r w:rsidRPr="008E75FC">
        <w:t>5 of Schedule</w:t>
      </w:r>
      <w:r w:rsidR="008E75FC">
        <w:t> </w:t>
      </w:r>
      <w:r w:rsidRPr="008E75FC">
        <w:t>2 to the Act in relation to the identification of minors and incapable persons.</w:t>
      </w:r>
    </w:p>
    <w:p w:rsidR="001D1C25" w:rsidRPr="008E75FC" w:rsidRDefault="001D1C25" w:rsidP="006552C8">
      <w:pPr>
        <w:pStyle w:val="subsection"/>
      </w:pPr>
      <w:r w:rsidRPr="008E75FC">
        <w:tab/>
        <w:t>(2)</w:t>
      </w:r>
      <w:r w:rsidRPr="008E75FC">
        <w:tab/>
        <w:t>Also, the authorised officer must inform the non</w:t>
      </w:r>
      <w:r w:rsidR="008E75FC">
        <w:noBreakHyphen/>
      </w:r>
      <w:r w:rsidRPr="008E75FC">
        <w:t>citizen:</w:t>
      </w:r>
    </w:p>
    <w:p w:rsidR="001D1C25" w:rsidRPr="008E75FC" w:rsidRDefault="001D1C25" w:rsidP="006552C8">
      <w:pPr>
        <w:pStyle w:val="paragraph"/>
      </w:pPr>
      <w:r w:rsidRPr="008E75FC">
        <w:tab/>
        <w:t>(a)</w:t>
      </w:r>
      <w:r w:rsidRPr="008E75FC">
        <w:tab/>
        <w:t>that a personal identifier may be produced in evidence in a court or tribunal in relation to the non</w:t>
      </w:r>
      <w:r w:rsidR="008E75FC">
        <w:noBreakHyphen/>
      </w:r>
      <w:r w:rsidRPr="008E75FC">
        <w:t>citizen who provided the personal identifier; and</w:t>
      </w:r>
    </w:p>
    <w:p w:rsidR="001D1C25" w:rsidRPr="008E75FC" w:rsidRDefault="001D1C25" w:rsidP="006552C8">
      <w:pPr>
        <w:pStyle w:val="paragraph"/>
      </w:pPr>
      <w:r w:rsidRPr="008E75FC">
        <w:tab/>
        <w:t>(b)</w:t>
      </w:r>
      <w:r w:rsidRPr="008E75FC">
        <w:tab/>
        <w:t xml:space="preserve">that the </w:t>
      </w:r>
      <w:r w:rsidRPr="008E75FC">
        <w:rPr>
          <w:i/>
        </w:rPr>
        <w:t>Privacy Act 1988</w:t>
      </w:r>
      <w:r w:rsidRPr="008E75FC">
        <w:t xml:space="preserve"> applies to personal information, including personal identifiers, and that the non</w:t>
      </w:r>
      <w:r w:rsidR="008E75FC">
        <w:noBreakHyphen/>
      </w:r>
      <w:r w:rsidRPr="008E75FC">
        <w:t xml:space="preserve">citizen has a right to make a complaint to the </w:t>
      </w:r>
      <w:r w:rsidR="002E7FD7" w:rsidRPr="008E75FC">
        <w:t xml:space="preserve">Australian Information Commissioner </w:t>
      </w:r>
      <w:r w:rsidRPr="008E75FC">
        <w:t>about the handling of the non</w:t>
      </w:r>
      <w:r w:rsidR="008E75FC">
        <w:noBreakHyphen/>
      </w:r>
      <w:r w:rsidRPr="008E75FC">
        <w:t>citizen’s personal information; and</w:t>
      </w:r>
    </w:p>
    <w:p w:rsidR="001D1C25" w:rsidRPr="008E75FC" w:rsidRDefault="001D1C25" w:rsidP="006552C8">
      <w:pPr>
        <w:pStyle w:val="paragraph"/>
      </w:pPr>
      <w:r w:rsidRPr="008E75FC">
        <w:tab/>
        <w:t>(c)</w:t>
      </w:r>
      <w:r w:rsidRPr="008E75FC">
        <w:tab/>
        <w:t>that:</w:t>
      </w:r>
    </w:p>
    <w:p w:rsidR="001D1C25" w:rsidRPr="008E75FC" w:rsidRDefault="001D1C25" w:rsidP="006552C8">
      <w:pPr>
        <w:pStyle w:val="paragraphsub"/>
      </w:pPr>
      <w:r w:rsidRPr="008E75FC">
        <w:tab/>
        <w:t>(i)</w:t>
      </w:r>
      <w:r w:rsidRPr="008E75FC">
        <w:tab/>
        <w:t xml:space="preserve">the </w:t>
      </w:r>
      <w:r w:rsidRPr="008E75FC">
        <w:rPr>
          <w:i/>
        </w:rPr>
        <w:t>Freedom of Information Act 1982</w:t>
      </w:r>
      <w:r w:rsidRPr="008E75FC">
        <w:t xml:space="preserve"> gives a person access to certain information and documents in the possession of the Government of the Commonwealth and of its agencies; and</w:t>
      </w:r>
    </w:p>
    <w:p w:rsidR="001D1C25" w:rsidRPr="008E75FC" w:rsidRDefault="001D1C25" w:rsidP="006552C8">
      <w:pPr>
        <w:pStyle w:val="paragraphsub"/>
      </w:pPr>
      <w:r w:rsidRPr="008E75FC">
        <w:tab/>
        <w:t>(ii)</w:t>
      </w:r>
      <w:r w:rsidRPr="008E75FC">
        <w:tab/>
        <w:t>the non</w:t>
      </w:r>
      <w:r w:rsidR="008E75FC">
        <w:noBreakHyphen/>
      </w:r>
      <w:r w:rsidRPr="008E75FC">
        <w:t>citizen has a right, under that Act, to seek:</w:t>
      </w:r>
    </w:p>
    <w:p w:rsidR="001D1C25" w:rsidRPr="008E75FC" w:rsidRDefault="001D1C25" w:rsidP="006552C8">
      <w:pPr>
        <w:pStyle w:val="paragraphsub-sub"/>
      </w:pPr>
      <w:r w:rsidRPr="008E75FC">
        <w:tab/>
        <w:t>(A)</w:t>
      </w:r>
      <w:r w:rsidRPr="008E75FC">
        <w:tab/>
        <w:t>access to that information or those documents; and</w:t>
      </w:r>
    </w:p>
    <w:p w:rsidR="001D1C25" w:rsidRPr="008E75FC" w:rsidRDefault="001D1C25" w:rsidP="006552C8">
      <w:pPr>
        <w:pStyle w:val="paragraphsub-sub"/>
      </w:pPr>
      <w:r w:rsidRPr="008E75FC">
        <w:lastRenderedPageBreak/>
        <w:tab/>
        <w:t>(B)</w:t>
      </w:r>
      <w:r w:rsidRPr="008E75FC">
        <w:tab/>
        <w:t>amendment of records containing personal information that is incomplete, incorrect, out of date or misleading.</w:t>
      </w:r>
    </w:p>
    <w:p w:rsidR="001D1C25" w:rsidRPr="008E75FC" w:rsidRDefault="001D1C25" w:rsidP="006552C8">
      <w:pPr>
        <w:pStyle w:val="subsection"/>
      </w:pPr>
      <w:r w:rsidRPr="008E75FC">
        <w:tab/>
        <w:t>(3)</w:t>
      </w:r>
      <w:r w:rsidRPr="008E75FC">
        <w:tab/>
        <w:t>For subclause</w:t>
      </w:r>
      <w:r w:rsidR="008E75FC">
        <w:t> </w:t>
      </w:r>
      <w:r w:rsidRPr="008E75FC">
        <w:t>30(3) of Schedule</w:t>
      </w:r>
      <w:r w:rsidR="008E75FC">
        <w:t> </w:t>
      </w:r>
      <w:r w:rsidRPr="008E75FC">
        <w:t>2 of the Act, if a form is to be given to a non</w:t>
      </w:r>
      <w:r w:rsidR="008E75FC">
        <w:noBreakHyphen/>
      </w:r>
      <w:r w:rsidRPr="008E75FC">
        <w:t>citizen setting out any information mentioned in subregulation</w:t>
      </w:r>
      <w:r w:rsidR="008E75FC">
        <w:t> </w:t>
      </w:r>
      <w:r w:rsidRPr="008E75FC">
        <w:t>(1) or (2), it must be given to the non</w:t>
      </w:r>
      <w:r w:rsidR="008E75FC">
        <w:noBreakHyphen/>
      </w:r>
      <w:r w:rsidRPr="008E75FC">
        <w:t>citizen at a time that gives the non</w:t>
      </w:r>
      <w:r w:rsidR="008E75FC">
        <w:noBreakHyphen/>
      </w:r>
      <w:r w:rsidRPr="008E75FC">
        <w:t>citizen enough time to read and understand the form before the identification test is conducted.</w:t>
      </w:r>
    </w:p>
    <w:p w:rsidR="001D1C25" w:rsidRPr="008E75FC" w:rsidRDefault="001D1C25" w:rsidP="006552C8">
      <w:pPr>
        <w:pStyle w:val="ActHead5"/>
      </w:pPr>
      <w:bookmarkStart w:id="26" w:name="_Toc428534641"/>
      <w:r w:rsidRPr="008E75FC">
        <w:rPr>
          <w:rStyle w:val="CharSectno"/>
        </w:rPr>
        <w:t>20</w:t>
      </w:r>
      <w:r w:rsidR="006552C8" w:rsidRPr="008E75FC">
        <w:t xml:space="preserve">  </w:t>
      </w:r>
      <w:r w:rsidRPr="008E75FC">
        <w:t>Authorising access to video recordings—limitations</w:t>
      </w:r>
      <w:bookmarkEnd w:id="26"/>
    </w:p>
    <w:p w:rsidR="001D1C25" w:rsidRPr="008E75FC" w:rsidRDefault="001D1C25" w:rsidP="00DB5EC9">
      <w:pPr>
        <w:pStyle w:val="subsection"/>
      </w:pPr>
      <w:r w:rsidRPr="008E75FC">
        <w:tab/>
      </w:r>
      <w:r w:rsidRPr="008E75FC">
        <w:tab/>
        <w:t>For subclause</w:t>
      </w:r>
      <w:r w:rsidR="008E75FC">
        <w:t> </w:t>
      </w:r>
      <w:r w:rsidRPr="008E75FC">
        <w:t>41(3) of Schedule</w:t>
      </w:r>
      <w:r w:rsidR="008E75FC">
        <w:t> </w:t>
      </w:r>
      <w:r w:rsidRPr="008E75FC">
        <w:t>2 to the Act, the types of personal identifier are as follows:</w:t>
      </w:r>
    </w:p>
    <w:p w:rsidR="001D1C25" w:rsidRPr="008E75FC" w:rsidRDefault="001D1C25" w:rsidP="00DB5EC9">
      <w:pPr>
        <w:pStyle w:val="paragraph"/>
      </w:pPr>
      <w:r w:rsidRPr="008E75FC">
        <w:tab/>
        <w:t>(a)</w:t>
      </w:r>
      <w:r w:rsidRPr="008E75FC">
        <w:tab/>
        <w:t>fingerprints or handprints of a non</w:t>
      </w:r>
      <w:r w:rsidR="008E75FC">
        <w:noBreakHyphen/>
      </w:r>
      <w:r w:rsidRPr="008E75FC">
        <w:t>citizen (including those taken using paper and ink or digital livescanning technologies);</w:t>
      </w:r>
    </w:p>
    <w:p w:rsidR="001D1C25" w:rsidRPr="008E75FC" w:rsidRDefault="001D1C25" w:rsidP="00DB5EC9">
      <w:pPr>
        <w:pStyle w:val="paragraph"/>
      </w:pPr>
      <w:r w:rsidRPr="008E75FC">
        <w:tab/>
        <w:t>(b)</w:t>
      </w:r>
      <w:r w:rsidRPr="008E75FC">
        <w:tab/>
        <w:t>a measurement of a non</w:t>
      </w:r>
      <w:r w:rsidR="008E75FC">
        <w:noBreakHyphen/>
      </w:r>
      <w:r w:rsidRPr="008E75FC">
        <w:t>citizen’s height and weight;</w:t>
      </w:r>
    </w:p>
    <w:p w:rsidR="001D1C25" w:rsidRPr="008E75FC" w:rsidRDefault="001D1C25" w:rsidP="00DB5EC9">
      <w:pPr>
        <w:pStyle w:val="paragraph"/>
      </w:pPr>
      <w:r w:rsidRPr="008E75FC">
        <w:tab/>
        <w:t>(c)</w:t>
      </w:r>
      <w:r w:rsidRPr="008E75FC">
        <w:tab/>
        <w:t>a photograph or other image of a non</w:t>
      </w:r>
      <w:r w:rsidR="008E75FC">
        <w:noBreakHyphen/>
      </w:r>
      <w:r w:rsidRPr="008E75FC">
        <w:t>citizen’s face and shoulders;</w:t>
      </w:r>
    </w:p>
    <w:p w:rsidR="001D1C25" w:rsidRPr="008E75FC" w:rsidRDefault="001D1C25" w:rsidP="00DB5EC9">
      <w:pPr>
        <w:pStyle w:val="paragraph"/>
      </w:pPr>
      <w:r w:rsidRPr="008E75FC">
        <w:tab/>
        <w:t>(d)</w:t>
      </w:r>
      <w:r w:rsidRPr="008E75FC">
        <w:tab/>
        <w:t>an audio or a video recording of a non</w:t>
      </w:r>
      <w:r w:rsidR="008E75FC">
        <w:noBreakHyphen/>
      </w:r>
      <w:r w:rsidRPr="008E75FC">
        <w:t>citizen (other than a video recording under clause</w:t>
      </w:r>
      <w:r w:rsidR="008E75FC">
        <w:t> </w:t>
      </w:r>
      <w:r w:rsidRPr="008E75FC">
        <w:t>37 of Schedule</w:t>
      </w:r>
      <w:r w:rsidR="008E75FC">
        <w:t> </w:t>
      </w:r>
      <w:r w:rsidRPr="008E75FC">
        <w:t>2 to the Act);</w:t>
      </w:r>
    </w:p>
    <w:p w:rsidR="001D1C25" w:rsidRPr="008E75FC" w:rsidRDefault="001D1C25" w:rsidP="00DB5EC9">
      <w:pPr>
        <w:pStyle w:val="paragraph"/>
      </w:pPr>
      <w:r w:rsidRPr="008E75FC">
        <w:tab/>
        <w:t>(e)</w:t>
      </w:r>
      <w:r w:rsidRPr="008E75FC">
        <w:tab/>
        <w:t>an iris scan of a non</w:t>
      </w:r>
      <w:r w:rsidR="008E75FC">
        <w:noBreakHyphen/>
      </w:r>
      <w:r w:rsidRPr="008E75FC">
        <w:t>citizen’s eyes;</w:t>
      </w:r>
    </w:p>
    <w:p w:rsidR="001D1C25" w:rsidRPr="008E75FC" w:rsidRDefault="001D1C25" w:rsidP="00DB5EC9">
      <w:pPr>
        <w:pStyle w:val="paragraph"/>
      </w:pPr>
      <w:r w:rsidRPr="008E75FC">
        <w:tab/>
        <w:t>(f)</w:t>
      </w:r>
      <w:r w:rsidRPr="008E75FC">
        <w:tab/>
        <w:t>a non</w:t>
      </w:r>
      <w:r w:rsidR="008E75FC">
        <w:noBreakHyphen/>
      </w:r>
      <w:r w:rsidRPr="008E75FC">
        <w:t>citizen’s signature;</w:t>
      </w:r>
    </w:p>
    <w:p w:rsidR="001D1C25" w:rsidRPr="008E75FC" w:rsidRDefault="001D1C25" w:rsidP="00DB5EC9">
      <w:pPr>
        <w:pStyle w:val="paragraph"/>
      </w:pPr>
      <w:r w:rsidRPr="008E75FC">
        <w:tab/>
        <w:t>(g)</w:t>
      </w:r>
      <w:r w:rsidRPr="008E75FC">
        <w:tab/>
        <w:t>a sample of a non</w:t>
      </w:r>
      <w:r w:rsidR="008E75FC">
        <w:noBreakHyphen/>
      </w:r>
      <w:r w:rsidRPr="008E75FC">
        <w:t>citizen’s handwriting;</w:t>
      </w:r>
    </w:p>
    <w:p w:rsidR="001D1C25" w:rsidRPr="008E75FC" w:rsidRDefault="001D1C25" w:rsidP="00DB5EC9">
      <w:pPr>
        <w:pStyle w:val="paragraph"/>
      </w:pPr>
      <w:r w:rsidRPr="008E75FC">
        <w:tab/>
        <w:t>(h)</w:t>
      </w:r>
      <w:r w:rsidRPr="008E75FC">
        <w:tab/>
        <w:t>a photograph of a tattoo, scar or other identifying mark of a non</w:t>
      </w:r>
      <w:r w:rsidR="008E75FC">
        <w:noBreakHyphen/>
      </w:r>
      <w:r w:rsidRPr="008E75FC">
        <w:t xml:space="preserve">citizen. </w:t>
      </w:r>
    </w:p>
    <w:p w:rsidR="001D1C25" w:rsidRPr="008E75FC" w:rsidRDefault="001D1C25" w:rsidP="006552C8">
      <w:pPr>
        <w:pStyle w:val="ActHead5"/>
      </w:pPr>
      <w:bookmarkStart w:id="27" w:name="_Toc428534642"/>
      <w:r w:rsidRPr="008E75FC">
        <w:rPr>
          <w:rStyle w:val="CharSectno"/>
        </w:rPr>
        <w:t>21</w:t>
      </w:r>
      <w:r w:rsidR="006552C8" w:rsidRPr="008E75FC">
        <w:t xml:space="preserve">  </w:t>
      </w:r>
      <w:r w:rsidRPr="008E75FC">
        <w:t>Providing video recordings—permitted provision</w:t>
      </w:r>
      <w:bookmarkEnd w:id="27"/>
    </w:p>
    <w:p w:rsidR="001D1C25" w:rsidRPr="008E75FC" w:rsidRDefault="001D1C25" w:rsidP="006552C8">
      <w:pPr>
        <w:pStyle w:val="subsection"/>
      </w:pPr>
      <w:r w:rsidRPr="008E75FC">
        <w:tab/>
        <w:t>(1)</w:t>
      </w:r>
      <w:r w:rsidRPr="008E75FC">
        <w:tab/>
        <w:t>Subregulation (2) applies for paragraph</w:t>
      </w:r>
      <w:r w:rsidR="008E75FC">
        <w:t> </w:t>
      </w:r>
      <w:r w:rsidRPr="008E75FC">
        <w:t>42(2)(f) of Schedule</w:t>
      </w:r>
      <w:r w:rsidR="008E75FC">
        <w:t> </w:t>
      </w:r>
      <w:r w:rsidRPr="008E75FC">
        <w:t>2 to the Act.</w:t>
      </w:r>
    </w:p>
    <w:p w:rsidR="001D1C25" w:rsidRPr="008E75FC" w:rsidRDefault="001D1C25" w:rsidP="006552C8">
      <w:pPr>
        <w:pStyle w:val="subsection"/>
      </w:pPr>
      <w:r w:rsidRPr="008E75FC">
        <w:tab/>
        <w:t>(2)</w:t>
      </w:r>
      <w:r w:rsidRPr="008E75FC">
        <w:tab/>
        <w:t xml:space="preserve">The provision of a video recording to the </w:t>
      </w:r>
      <w:r w:rsidR="001833BC" w:rsidRPr="008E75FC">
        <w:t xml:space="preserve">Australian Human Rights Commission </w:t>
      </w:r>
      <w:r w:rsidRPr="008E75FC">
        <w:t xml:space="preserve">is a permitted provision of the recording if the provision is for the purpose of the Commission inquiring into the </w:t>
      </w:r>
      <w:r w:rsidRPr="008E75FC">
        <w:lastRenderedPageBreak/>
        <w:t>operation of provisions of the Act relating to carrying out an identification test.</w:t>
      </w:r>
    </w:p>
    <w:p w:rsidR="001D1C25" w:rsidRPr="008E75FC" w:rsidRDefault="001D1C25" w:rsidP="006552C8">
      <w:pPr>
        <w:pStyle w:val="ActHead5"/>
      </w:pPr>
      <w:bookmarkStart w:id="28" w:name="_Toc428534643"/>
      <w:r w:rsidRPr="008E75FC">
        <w:rPr>
          <w:rStyle w:val="CharSectno"/>
        </w:rPr>
        <w:t>22</w:t>
      </w:r>
      <w:r w:rsidR="006552C8" w:rsidRPr="008E75FC">
        <w:t xml:space="preserve">  </w:t>
      </w:r>
      <w:r w:rsidRPr="008E75FC">
        <w:t>Providing video recordings—limitations</w:t>
      </w:r>
      <w:bookmarkEnd w:id="28"/>
    </w:p>
    <w:p w:rsidR="001D1C25" w:rsidRPr="008E75FC" w:rsidRDefault="001D1C25" w:rsidP="006552C8">
      <w:pPr>
        <w:pStyle w:val="subsection"/>
      </w:pPr>
      <w:r w:rsidRPr="008E75FC">
        <w:tab/>
      </w:r>
      <w:r w:rsidRPr="008E75FC">
        <w:tab/>
        <w:t>For paragraph</w:t>
      </w:r>
      <w:r w:rsidR="008E75FC">
        <w:t> </w:t>
      </w:r>
      <w:r w:rsidRPr="008E75FC">
        <w:t>42(3)(a) of Schedule</w:t>
      </w:r>
      <w:r w:rsidR="008E75FC">
        <w:t> </w:t>
      </w:r>
      <w:r w:rsidRPr="008E75FC">
        <w:t>2 to the Act, the types of personal identifier are as follows:</w:t>
      </w:r>
    </w:p>
    <w:p w:rsidR="001D1C25" w:rsidRPr="008E75FC" w:rsidRDefault="001D1C25" w:rsidP="006552C8">
      <w:pPr>
        <w:pStyle w:val="paragraph"/>
      </w:pPr>
      <w:r w:rsidRPr="008E75FC">
        <w:tab/>
        <w:t>(a)</w:t>
      </w:r>
      <w:r w:rsidRPr="008E75FC">
        <w:tab/>
        <w:t>fingerprints or handprints of a non</w:t>
      </w:r>
      <w:r w:rsidR="008E75FC">
        <w:noBreakHyphen/>
      </w:r>
      <w:r w:rsidRPr="008E75FC">
        <w:t>citizen (including those taken using paper and ink or digital livescanning technologies);</w:t>
      </w:r>
    </w:p>
    <w:p w:rsidR="001D1C25" w:rsidRPr="008E75FC" w:rsidRDefault="001D1C25" w:rsidP="006552C8">
      <w:pPr>
        <w:pStyle w:val="paragraph"/>
      </w:pPr>
      <w:r w:rsidRPr="008E75FC">
        <w:tab/>
        <w:t>(b)</w:t>
      </w:r>
      <w:r w:rsidRPr="008E75FC">
        <w:tab/>
        <w:t>a measurement of a non</w:t>
      </w:r>
      <w:r w:rsidR="008E75FC">
        <w:noBreakHyphen/>
      </w:r>
      <w:r w:rsidRPr="008E75FC">
        <w:t>citizen’s height and weight;</w:t>
      </w:r>
    </w:p>
    <w:p w:rsidR="001D1C25" w:rsidRPr="008E75FC" w:rsidRDefault="001D1C25" w:rsidP="006552C8">
      <w:pPr>
        <w:pStyle w:val="paragraph"/>
      </w:pPr>
      <w:r w:rsidRPr="008E75FC">
        <w:tab/>
        <w:t>(c)</w:t>
      </w:r>
      <w:r w:rsidRPr="008E75FC">
        <w:tab/>
        <w:t>a photograph or other image of a non</w:t>
      </w:r>
      <w:r w:rsidR="008E75FC">
        <w:noBreakHyphen/>
      </w:r>
      <w:r w:rsidRPr="008E75FC">
        <w:t>citizen’s face and shoulders;</w:t>
      </w:r>
    </w:p>
    <w:p w:rsidR="001D1C25" w:rsidRPr="008E75FC" w:rsidRDefault="001D1C25" w:rsidP="006552C8">
      <w:pPr>
        <w:pStyle w:val="paragraph"/>
      </w:pPr>
      <w:r w:rsidRPr="008E75FC">
        <w:tab/>
        <w:t>(d)</w:t>
      </w:r>
      <w:r w:rsidRPr="008E75FC">
        <w:tab/>
        <w:t>an audio or a video recording of a non</w:t>
      </w:r>
      <w:r w:rsidR="008E75FC">
        <w:noBreakHyphen/>
      </w:r>
      <w:r w:rsidRPr="008E75FC">
        <w:t>citizen (other than a video recording under clause</w:t>
      </w:r>
      <w:r w:rsidR="008E75FC">
        <w:t> </w:t>
      </w:r>
      <w:r w:rsidRPr="008E75FC">
        <w:t>37 of Schedule</w:t>
      </w:r>
      <w:r w:rsidR="008E75FC">
        <w:t> </w:t>
      </w:r>
      <w:r w:rsidRPr="008E75FC">
        <w:t>2 to the Act);</w:t>
      </w:r>
    </w:p>
    <w:p w:rsidR="001D1C25" w:rsidRPr="008E75FC" w:rsidRDefault="001D1C25" w:rsidP="006552C8">
      <w:pPr>
        <w:pStyle w:val="paragraph"/>
      </w:pPr>
      <w:r w:rsidRPr="008E75FC">
        <w:tab/>
        <w:t>(e)</w:t>
      </w:r>
      <w:r w:rsidRPr="008E75FC">
        <w:tab/>
        <w:t>an iris scan of a non</w:t>
      </w:r>
      <w:r w:rsidR="008E75FC">
        <w:noBreakHyphen/>
      </w:r>
      <w:r w:rsidRPr="008E75FC">
        <w:t>citizen’s eyes;</w:t>
      </w:r>
    </w:p>
    <w:p w:rsidR="001D1C25" w:rsidRPr="008E75FC" w:rsidRDefault="001D1C25" w:rsidP="006552C8">
      <w:pPr>
        <w:pStyle w:val="paragraph"/>
      </w:pPr>
      <w:r w:rsidRPr="008E75FC">
        <w:tab/>
        <w:t>(f)</w:t>
      </w:r>
      <w:r w:rsidRPr="008E75FC">
        <w:tab/>
        <w:t>a non</w:t>
      </w:r>
      <w:r w:rsidR="008E75FC">
        <w:noBreakHyphen/>
      </w:r>
      <w:r w:rsidRPr="008E75FC">
        <w:t>citizen’s signature;</w:t>
      </w:r>
    </w:p>
    <w:p w:rsidR="001D1C25" w:rsidRPr="008E75FC" w:rsidRDefault="001D1C25" w:rsidP="006552C8">
      <w:pPr>
        <w:pStyle w:val="paragraph"/>
      </w:pPr>
      <w:r w:rsidRPr="008E75FC">
        <w:tab/>
        <w:t>(g)</w:t>
      </w:r>
      <w:r w:rsidRPr="008E75FC">
        <w:tab/>
        <w:t>a sample of a non</w:t>
      </w:r>
      <w:r w:rsidR="008E75FC">
        <w:noBreakHyphen/>
      </w:r>
      <w:r w:rsidRPr="008E75FC">
        <w:t>citizen’s handwriting;</w:t>
      </w:r>
    </w:p>
    <w:p w:rsidR="001D1C25" w:rsidRPr="008E75FC" w:rsidRDefault="001D1C25" w:rsidP="006552C8">
      <w:pPr>
        <w:pStyle w:val="paragraph"/>
      </w:pPr>
      <w:r w:rsidRPr="008E75FC">
        <w:tab/>
        <w:t>(h)</w:t>
      </w:r>
      <w:r w:rsidRPr="008E75FC">
        <w:tab/>
        <w:t>a photograph of a tattoo, scar or other identifying mark of a non</w:t>
      </w:r>
      <w:r w:rsidR="008E75FC">
        <w:noBreakHyphen/>
      </w:r>
      <w:r w:rsidRPr="008E75FC">
        <w:t>citizen.</w:t>
      </w:r>
    </w:p>
    <w:p w:rsidR="001D1C25" w:rsidRPr="008E75FC" w:rsidRDefault="001D1C25" w:rsidP="009B03AD">
      <w:pPr>
        <w:pStyle w:val="ActHead3"/>
        <w:pageBreakBefore/>
      </w:pPr>
      <w:bookmarkStart w:id="29" w:name="_Toc428534644"/>
      <w:r w:rsidRPr="008E75FC">
        <w:rPr>
          <w:rStyle w:val="CharDivNo"/>
        </w:rPr>
        <w:lastRenderedPageBreak/>
        <w:t>Division</w:t>
      </w:r>
      <w:r w:rsidR="008E75FC" w:rsidRPr="008E75FC">
        <w:rPr>
          <w:rStyle w:val="CharDivNo"/>
        </w:rPr>
        <w:t> </w:t>
      </w:r>
      <w:r w:rsidRPr="008E75FC">
        <w:rPr>
          <w:rStyle w:val="CharDivNo"/>
        </w:rPr>
        <w:t>3</w:t>
      </w:r>
      <w:r w:rsidR="009B03AD" w:rsidRPr="008E75FC">
        <w:t>—</w:t>
      </w:r>
      <w:r w:rsidRPr="008E75FC">
        <w:rPr>
          <w:rStyle w:val="CharDivText"/>
        </w:rPr>
        <w:t>Disclosure of identifying information</w:t>
      </w:r>
      <w:bookmarkEnd w:id="29"/>
    </w:p>
    <w:p w:rsidR="001D1C25" w:rsidRPr="008E75FC" w:rsidRDefault="001D1C25" w:rsidP="005F3959">
      <w:pPr>
        <w:pStyle w:val="ActHead5"/>
      </w:pPr>
      <w:bookmarkStart w:id="30" w:name="_Toc428534645"/>
      <w:r w:rsidRPr="008E75FC">
        <w:rPr>
          <w:rStyle w:val="CharSectno"/>
        </w:rPr>
        <w:t>23</w:t>
      </w:r>
      <w:r w:rsidR="005F3959" w:rsidRPr="008E75FC">
        <w:t xml:space="preserve">  </w:t>
      </w:r>
      <w:r w:rsidRPr="008E75FC">
        <w:t>Authorising access to identifying information</w:t>
      </w:r>
      <w:bookmarkEnd w:id="30"/>
    </w:p>
    <w:p w:rsidR="001D1C25" w:rsidRPr="008E75FC" w:rsidRDefault="001D1C25" w:rsidP="005F3959">
      <w:pPr>
        <w:pStyle w:val="subsection"/>
      </w:pPr>
      <w:r w:rsidRPr="008E75FC">
        <w:tab/>
      </w:r>
      <w:r w:rsidRPr="008E75FC">
        <w:tab/>
        <w:t>For subclause</w:t>
      </w:r>
      <w:r w:rsidR="008E75FC">
        <w:t> </w:t>
      </w:r>
      <w:r w:rsidRPr="008E75FC">
        <w:t>52(3) of Schedule</w:t>
      </w:r>
      <w:r w:rsidR="008E75FC">
        <w:t> </w:t>
      </w:r>
      <w:r w:rsidRPr="008E75FC">
        <w:t>2 of the Act, the types of personal identifier are as follows:</w:t>
      </w:r>
    </w:p>
    <w:p w:rsidR="001D1C25" w:rsidRPr="008E75FC" w:rsidRDefault="001D1C25" w:rsidP="005F3959">
      <w:pPr>
        <w:pStyle w:val="paragraph"/>
      </w:pPr>
      <w:r w:rsidRPr="008E75FC">
        <w:tab/>
        <w:t>(a)</w:t>
      </w:r>
      <w:r w:rsidRPr="008E75FC">
        <w:tab/>
        <w:t>fingerprints or handprints of a non</w:t>
      </w:r>
      <w:r w:rsidR="008E75FC">
        <w:noBreakHyphen/>
      </w:r>
      <w:r w:rsidRPr="008E75FC">
        <w:t>citizen (including those taken using paper and ink or digital livescanning technologies);</w:t>
      </w:r>
    </w:p>
    <w:p w:rsidR="001D1C25" w:rsidRPr="008E75FC" w:rsidRDefault="001D1C25" w:rsidP="005F3959">
      <w:pPr>
        <w:pStyle w:val="paragraph"/>
      </w:pPr>
      <w:r w:rsidRPr="008E75FC">
        <w:tab/>
        <w:t>(b)</w:t>
      </w:r>
      <w:r w:rsidRPr="008E75FC">
        <w:tab/>
        <w:t>a measurement of a non</w:t>
      </w:r>
      <w:r w:rsidR="008E75FC">
        <w:noBreakHyphen/>
      </w:r>
      <w:r w:rsidRPr="008E75FC">
        <w:t>citizen’s height and weight;</w:t>
      </w:r>
    </w:p>
    <w:p w:rsidR="001D1C25" w:rsidRPr="008E75FC" w:rsidRDefault="001D1C25" w:rsidP="005F3959">
      <w:pPr>
        <w:pStyle w:val="paragraph"/>
      </w:pPr>
      <w:r w:rsidRPr="008E75FC">
        <w:tab/>
        <w:t>(c)</w:t>
      </w:r>
      <w:r w:rsidRPr="008E75FC">
        <w:tab/>
        <w:t>a photograph or other image of a non</w:t>
      </w:r>
      <w:r w:rsidR="008E75FC">
        <w:noBreakHyphen/>
      </w:r>
      <w:r w:rsidRPr="008E75FC">
        <w:t>citizen’s face and shoulders;</w:t>
      </w:r>
    </w:p>
    <w:p w:rsidR="001D1C25" w:rsidRPr="008E75FC" w:rsidRDefault="001D1C25" w:rsidP="005F3959">
      <w:pPr>
        <w:pStyle w:val="paragraph"/>
      </w:pPr>
      <w:r w:rsidRPr="008E75FC">
        <w:tab/>
        <w:t>(d)</w:t>
      </w:r>
      <w:r w:rsidRPr="008E75FC">
        <w:tab/>
        <w:t>an audio or a video recording of a non</w:t>
      </w:r>
      <w:r w:rsidR="008E75FC">
        <w:noBreakHyphen/>
      </w:r>
      <w:r w:rsidRPr="008E75FC">
        <w:t>citizen (other than a video recording under clause</w:t>
      </w:r>
      <w:r w:rsidR="008E75FC">
        <w:t> </w:t>
      </w:r>
      <w:r w:rsidRPr="008E75FC">
        <w:t>37 of Schedule</w:t>
      </w:r>
      <w:r w:rsidR="008E75FC">
        <w:t> </w:t>
      </w:r>
      <w:r w:rsidRPr="008E75FC">
        <w:t>2 to the Act);</w:t>
      </w:r>
    </w:p>
    <w:p w:rsidR="001D1C25" w:rsidRPr="008E75FC" w:rsidRDefault="001D1C25" w:rsidP="005F3959">
      <w:pPr>
        <w:pStyle w:val="paragraph"/>
      </w:pPr>
      <w:r w:rsidRPr="008E75FC">
        <w:tab/>
        <w:t>(e)</w:t>
      </w:r>
      <w:r w:rsidRPr="008E75FC">
        <w:tab/>
        <w:t>an iris scan of a non</w:t>
      </w:r>
      <w:r w:rsidR="008E75FC">
        <w:noBreakHyphen/>
      </w:r>
      <w:r w:rsidRPr="008E75FC">
        <w:t>citizen’s eyes;</w:t>
      </w:r>
    </w:p>
    <w:p w:rsidR="001D1C25" w:rsidRPr="008E75FC" w:rsidRDefault="001D1C25" w:rsidP="005F3959">
      <w:pPr>
        <w:pStyle w:val="paragraph"/>
      </w:pPr>
      <w:r w:rsidRPr="008E75FC">
        <w:tab/>
        <w:t>(f)</w:t>
      </w:r>
      <w:r w:rsidRPr="008E75FC">
        <w:tab/>
        <w:t>a non</w:t>
      </w:r>
      <w:r w:rsidR="008E75FC">
        <w:noBreakHyphen/>
      </w:r>
      <w:r w:rsidRPr="008E75FC">
        <w:t>citizen’s signature;</w:t>
      </w:r>
    </w:p>
    <w:p w:rsidR="001D1C25" w:rsidRPr="008E75FC" w:rsidRDefault="001D1C25" w:rsidP="005F3959">
      <w:pPr>
        <w:pStyle w:val="paragraph"/>
      </w:pPr>
      <w:r w:rsidRPr="008E75FC">
        <w:tab/>
        <w:t>(g)</w:t>
      </w:r>
      <w:r w:rsidRPr="008E75FC">
        <w:tab/>
        <w:t>a sample of a non</w:t>
      </w:r>
      <w:r w:rsidR="008E75FC">
        <w:noBreakHyphen/>
      </w:r>
      <w:r w:rsidRPr="008E75FC">
        <w:t>citizen’s handwriting;</w:t>
      </w:r>
    </w:p>
    <w:p w:rsidR="001D1C25" w:rsidRPr="008E75FC" w:rsidRDefault="001D1C25" w:rsidP="005F3959">
      <w:pPr>
        <w:pStyle w:val="paragraph"/>
      </w:pPr>
      <w:r w:rsidRPr="008E75FC">
        <w:tab/>
        <w:t>(h)</w:t>
      </w:r>
      <w:r w:rsidRPr="008E75FC">
        <w:tab/>
        <w:t>a photograph of a tattoo, scar or other identifying mark of a non</w:t>
      </w:r>
      <w:r w:rsidR="008E75FC">
        <w:noBreakHyphen/>
      </w:r>
      <w:r w:rsidRPr="008E75FC">
        <w:t>citizen.</w:t>
      </w:r>
    </w:p>
    <w:p w:rsidR="001D1C25" w:rsidRPr="008E75FC" w:rsidRDefault="001D1C25" w:rsidP="005F3959">
      <w:pPr>
        <w:pStyle w:val="ActHead5"/>
      </w:pPr>
      <w:bookmarkStart w:id="31" w:name="_Toc428534646"/>
      <w:r w:rsidRPr="008E75FC">
        <w:rPr>
          <w:rStyle w:val="CharSectno"/>
        </w:rPr>
        <w:t>24</w:t>
      </w:r>
      <w:r w:rsidR="005F3959" w:rsidRPr="008E75FC">
        <w:t xml:space="preserve">  </w:t>
      </w:r>
      <w:r w:rsidRPr="008E75FC">
        <w:t>Authorising disclosure of identifying information</w:t>
      </w:r>
      <w:bookmarkEnd w:id="31"/>
      <w:r w:rsidRPr="008E75FC">
        <w:t xml:space="preserve"> </w:t>
      </w:r>
    </w:p>
    <w:p w:rsidR="001D1C25" w:rsidRPr="008E75FC" w:rsidRDefault="001D1C25" w:rsidP="005F3959">
      <w:pPr>
        <w:pStyle w:val="subsection"/>
      </w:pPr>
      <w:r w:rsidRPr="008E75FC">
        <w:tab/>
      </w:r>
      <w:r w:rsidRPr="008E75FC">
        <w:tab/>
        <w:t>For subclause</w:t>
      </w:r>
      <w:r w:rsidR="008E75FC">
        <w:t> </w:t>
      </w:r>
      <w:r w:rsidRPr="008E75FC">
        <w:t>54(1) of Schedule</w:t>
      </w:r>
      <w:r w:rsidR="008E75FC">
        <w:t> </w:t>
      </w:r>
      <w:r w:rsidRPr="008E75FC">
        <w:t>2 to the Act, AFMA may authorise the following Agencies to disclose identifying information under that subclause:</w:t>
      </w:r>
    </w:p>
    <w:p w:rsidR="001D1C25" w:rsidRPr="008E75FC" w:rsidRDefault="001D1C25" w:rsidP="005F3959">
      <w:pPr>
        <w:pStyle w:val="paragraph"/>
      </w:pPr>
      <w:r w:rsidRPr="008E75FC">
        <w:tab/>
        <w:t>(a)</w:t>
      </w:r>
      <w:r w:rsidRPr="008E75FC">
        <w:tab/>
        <w:t xml:space="preserve">the Department of Foreign Affairs and Trade; </w:t>
      </w:r>
    </w:p>
    <w:p w:rsidR="00C82B26" w:rsidRPr="008E75FC" w:rsidRDefault="00C82B26" w:rsidP="00C82B26">
      <w:pPr>
        <w:pStyle w:val="paragraph"/>
      </w:pPr>
      <w:r w:rsidRPr="008E75FC">
        <w:tab/>
        <w:t>(b)</w:t>
      </w:r>
      <w:r w:rsidRPr="008E75FC">
        <w:tab/>
        <w:t xml:space="preserve">the Department administered by the Minister administering Part XII of the </w:t>
      </w:r>
      <w:r w:rsidRPr="008E75FC">
        <w:rPr>
          <w:i/>
        </w:rPr>
        <w:t>Customs Act 1901</w:t>
      </w:r>
      <w:r w:rsidRPr="008E75FC">
        <w:t>.</w:t>
      </w:r>
    </w:p>
    <w:p w:rsidR="001D1C25" w:rsidRPr="008E75FC" w:rsidRDefault="001D1C25" w:rsidP="005F3959">
      <w:pPr>
        <w:pStyle w:val="ActHead5"/>
      </w:pPr>
      <w:bookmarkStart w:id="32" w:name="_Toc428534647"/>
      <w:r w:rsidRPr="008E75FC">
        <w:rPr>
          <w:rStyle w:val="CharSectno"/>
        </w:rPr>
        <w:t>25</w:t>
      </w:r>
      <w:r w:rsidR="005F3959" w:rsidRPr="008E75FC">
        <w:t xml:space="preserve">  </w:t>
      </w:r>
      <w:r w:rsidRPr="008E75FC">
        <w:t>Disclosure of identifying information to Australian bodies</w:t>
      </w:r>
      <w:bookmarkEnd w:id="32"/>
    </w:p>
    <w:p w:rsidR="001D1C25" w:rsidRPr="008E75FC" w:rsidRDefault="001D1C25" w:rsidP="005F3959">
      <w:pPr>
        <w:pStyle w:val="subsection"/>
      </w:pPr>
      <w:r w:rsidRPr="008E75FC">
        <w:tab/>
      </w:r>
      <w:r w:rsidRPr="008E75FC">
        <w:tab/>
        <w:t>For paragraph</w:t>
      </w:r>
      <w:r w:rsidR="008E75FC">
        <w:t> </w:t>
      </w:r>
      <w:r w:rsidRPr="008E75FC">
        <w:t>54(1)(d) of Schedule</w:t>
      </w:r>
      <w:r w:rsidR="008E75FC">
        <w:t> </w:t>
      </w:r>
      <w:r w:rsidRPr="008E75FC">
        <w:t xml:space="preserve">2 to the Act, AFMA may authorise the disclosure of identifying information under </w:t>
      </w:r>
      <w:r w:rsidRPr="008E75FC">
        <w:lastRenderedPageBreak/>
        <w:t>subclause</w:t>
      </w:r>
      <w:r w:rsidR="008E75FC">
        <w:t> </w:t>
      </w:r>
      <w:r w:rsidRPr="008E75FC">
        <w:t>54(1) of that Schedule to any of the bodies mentioned in the following table:</w:t>
      </w:r>
    </w:p>
    <w:p w:rsidR="001D1C25" w:rsidRPr="008E75FC" w:rsidRDefault="001D1C25" w:rsidP="009E33B9"/>
    <w:tbl>
      <w:tblPr>
        <w:tblW w:w="6120" w:type="dxa"/>
        <w:tblInd w:w="1068" w:type="dxa"/>
        <w:tblLook w:val="0000" w:firstRow="0" w:lastRow="0" w:firstColumn="0" w:lastColumn="0" w:noHBand="0" w:noVBand="0"/>
      </w:tblPr>
      <w:tblGrid>
        <w:gridCol w:w="616"/>
        <w:gridCol w:w="5504"/>
      </w:tblGrid>
      <w:tr w:rsidR="001D1C25" w:rsidRPr="008E75FC" w:rsidTr="00042BD6">
        <w:trPr>
          <w:tblHeader/>
        </w:trPr>
        <w:tc>
          <w:tcPr>
            <w:tcW w:w="616" w:type="dxa"/>
            <w:tcBorders>
              <w:top w:val="single" w:sz="12" w:space="0" w:color="auto"/>
              <w:bottom w:val="single" w:sz="12" w:space="0" w:color="auto"/>
            </w:tcBorders>
          </w:tcPr>
          <w:p w:rsidR="001D1C25" w:rsidRPr="008E75FC" w:rsidRDefault="001D1C25" w:rsidP="00DB5EC9">
            <w:pPr>
              <w:pStyle w:val="TableHeading"/>
              <w:keepLines/>
            </w:pPr>
            <w:r w:rsidRPr="008E75FC">
              <w:t>Item</w:t>
            </w:r>
          </w:p>
        </w:tc>
        <w:tc>
          <w:tcPr>
            <w:tcW w:w="5504" w:type="dxa"/>
            <w:tcBorders>
              <w:top w:val="single" w:sz="12" w:space="0" w:color="auto"/>
              <w:bottom w:val="single" w:sz="12" w:space="0" w:color="auto"/>
            </w:tcBorders>
          </w:tcPr>
          <w:p w:rsidR="001D1C25" w:rsidRPr="008E75FC" w:rsidRDefault="001D1C25" w:rsidP="00DB5EC9">
            <w:pPr>
              <w:pStyle w:val="TableHeading"/>
              <w:keepLines/>
            </w:pPr>
            <w:r w:rsidRPr="008E75FC">
              <w:t>Name of body</w:t>
            </w:r>
          </w:p>
        </w:tc>
      </w:tr>
      <w:tr w:rsidR="001D1C25" w:rsidRPr="008E75FC" w:rsidTr="00042BD6">
        <w:trPr>
          <w:cantSplit/>
        </w:trPr>
        <w:tc>
          <w:tcPr>
            <w:tcW w:w="616" w:type="dxa"/>
            <w:tcBorders>
              <w:top w:val="single" w:sz="12" w:space="0" w:color="auto"/>
            </w:tcBorders>
          </w:tcPr>
          <w:p w:rsidR="001D1C25" w:rsidRPr="008E75FC" w:rsidRDefault="001D1C25" w:rsidP="00DB5EC9">
            <w:pPr>
              <w:pStyle w:val="Tabletext0"/>
              <w:keepNext/>
              <w:keepLines/>
            </w:pPr>
            <w:r w:rsidRPr="008E75FC">
              <w:t>1</w:t>
            </w:r>
          </w:p>
        </w:tc>
        <w:tc>
          <w:tcPr>
            <w:tcW w:w="5504" w:type="dxa"/>
            <w:tcBorders>
              <w:top w:val="single" w:sz="12" w:space="0" w:color="auto"/>
            </w:tcBorders>
          </w:tcPr>
          <w:p w:rsidR="001D1C25" w:rsidRPr="008E75FC" w:rsidRDefault="001D1C25" w:rsidP="00DB5EC9">
            <w:pPr>
              <w:pStyle w:val="Tabletext0"/>
              <w:keepNext/>
              <w:keepLines/>
            </w:pPr>
            <w:r w:rsidRPr="008E75FC">
              <w:t>Attorney</w:t>
            </w:r>
            <w:r w:rsidR="008E75FC">
              <w:noBreakHyphen/>
            </w:r>
            <w:r w:rsidRPr="008E75FC">
              <w:t>General’s Department</w:t>
            </w:r>
          </w:p>
        </w:tc>
      </w:tr>
      <w:tr w:rsidR="001D1C25" w:rsidRPr="008E75FC" w:rsidTr="00042BD6">
        <w:trPr>
          <w:cantSplit/>
        </w:trPr>
        <w:tc>
          <w:tcPr>
            <w:tcW w:w="616" w:type="dxa"/>
          </w:tcPr>
          <w:p w:rsidR="001D1C25" w:rsidRPr="008E75FC" w:rsidRDefault="001D1C25" w:rsidP="005F3959">
            <w:pPr>
              <w:pStyle w:val="Tabletext0"/>
            </w:pPr>
            <w:r w:rsidRPr="008E75FC">
              <w:t>2</w:t>
            </w:r>
          </w:p>
        </w:tc>
        <w:tc>
          <w:tcPr>
            <w:tcW w:w="5504" w:type="dxa"/>
          </w:tcPr>
          <w:p w:rsidR="001D1C25" w:rsidRPr="008E75FC" w:rsidRDefault="001D1C25" w:rsidP="005F3959">
            <w:pPr>
              <w:pStyle w:val="Tabletext0"/>
            </w:pPr>
            <w:r w:rsidRPr="008E75FC">
              <w:t>Australian Crime Commission</w:t>
            </w:r>
          </w:p>
        </w:tc>
      </w:tr>
      <w:tr w:rsidR="001D1C25" w:rsidRPr="008E75FC" w:rsidTr="00042BD6">
        <w:trPr>
          <w:cantSplit/>
        </w:trPr>
        <w:tc>
          <w:tcPr>
            <w:tcW w:w="616" w:type="dxa"/>
          </w:tcPr>
          <w:p w:rsidR="001D1C25" w:rsidRPr="008E75FC" w:rsidRDefault="001D1C25" w:rsidP="005F3959">
            <w:pPr>
              <w:pStyle w:val="Tabletext0"/>
            </w:pPr>
            <w:r w:rsidRPr="008E75FC">
              <w:t>4</w:t>
            </w:r>
          </w:p>
        </w:tc>
        <w:tc>
          <w:tcPr>
            <w:tcW w:w="5504" w:type="dxa"/>
          </w:tcPr>
          <w:p w:rsidR="001D1C25" w:rsidRPr="008E75FC" w:rsidRDefault="001D1C25" w:rsidP="005F3959">
            <w:pPr>
              <w:pStyle w:val="Tabletext0"/>
            </w:pPr>
            <w:r w:rsidRPr="008E75FC">
              <w:t>Australian Federal Police</w:t>
            </w:r>
          </w:p>
        </w:tc>
      </w:tr>
      <w:tr w:rsidR="001D1C25" w:rsidRPr="008E75FC" w:rsidTr="00042BD6">
        <w:trPr>
          <w:cantSplit/>
        </w:trPr>
        <w:tc>
          <w:tcPr>
            <w:tcW w:w="616" w:type="dxa"/>
          </w:tcPr>
          <w:p w:rsidR="001D1C25" w:rsidRPr="008E75FC" w:rsidRDefault="001D1C25" w:rsidP="005F3959">
            <w:pPr>
              <w:pStyle w:val="Tabletext0"/>
            </w:pPr>
            <w:r w:rsidRPr="008E75FC">
              <w:t>5</w:t>
            </w:r>
          </w:p>
        </w:tc>
        <w:tc>
          <w:tcPr>
            <w:tcW w:w="5504" w:type="dxa"/>
          </w:tcPr>
          <w:p w:rsidR="001D1C25" w:rsidRPr="008E75FC" w:rsidRDefault="001D1C25" w:rsidP="005F3959">
            <w:pPr>
              <w:pStyle w:val="Tabletext0"/>
            </w:pPr>
            <w:r w:rsidRPr="008E75FC">
              <w:t>Australian Quarantine and Inspection Service</w:t>
            </w:r>
          </w:p>
        </w:tc>
      </w:tr>
      <w:tr w:rsidR="001D1C25" w:rsidRPr="008E75FC" w:rsidTr="00042BD6">
        <w:trPr>
          <w:cantSplit/>
        </w:trPr>
        <w:tc>
          <w:tcPr>
            <w:tcW w:w="616" w:type="dxa"/>
          </w:tcPr>
          <w:p w:rsidR="001D1C25" w:rsidRPr="008E75FC" w:rsidRDefault="001D1C25" w:rsidP="005F3959">
            <w:pPr>
              <w:pStyle w:val="Tabletext0"/>
            </w:pPr>
            <w:r w:rsidRPr="008E75FC">
              <w:t>6</w:t>
            </w:r>
          </w:p>
        </w:tc>
        <w:tc>
          <w:tcPr>
            <w:tcW w:w="5504" w:type="dxa"/>
          </w:tcPr>
          <w:p w:rsidR="001D1C25" w:rsidRPr="008E75FC" w:rsidRDefault="001D1C25" w:rsidP="005F3959">
            <w:pPr>
              <w:pStyle w:val="Tabletext0"/>
            </w:pPr>
            <w:r w:rsidRPr="008E75FC">
              <w:t>Australian Securities and Investments Commission</w:t>
            </w:r>
          </w:p>
        </w:tc>
      </w:tr>
      <w:tr w:rsidR="001D1C25" w:rsidRPr="008E75FC" w:rsidTr="00042BD6">
        <w:trPr>
          <w:cantSplit/>
        </w:trPr>
        <w:tc>
          <w:tcPr>
            <w:tcW w:w="616" w:type="dxa"/>
          </w:tcPr>
          <w:p w:rsidR="001D1C25" w:rsidRPr="008E75FC" w:rsidRDefault="001D1C25" w:rsidP="005F3959">
            <w:pPr>
              <w:pStyle w:val="Tabletext0"/>
            </w:pPr>
            <w:r w:rsidRPr="008E75FC">
              <w:t>7</w:t>
            </w:r>
          </w:p>
        </w:tc>
        <w:tc>
          <w:tcPr>
            <w:tcW w:w="5504" w:type="dxa"/>
          </w:tcPr>
          <w:p w:rsidR="001D1C25" w:rsidRPr="008E75FC" w:rsidRDefault="001D1C25" w:rsidP="005F3959">
            <w:pPr>
              <w:pStyle w:val="Tabletext0"/>
            </w:pPr>
            <w:r w:rsidRPr="008E75FC">
              <w:t>Australian Security Intelligence Organisation</w:t>
            </w:r>
          </w:p>
        </w:tc>
      </w:tr>
      <w:tr w:rsidR="001D1C25" w:rsidRPr="008E75FC" w:rsidTr="00042BD6">
        <w:trPr>
          <w:cantSplit/>
        </w:trPr>
        <w:tc>
          <w:tcPr>
            <w:tcW w:w="616" w:type="dxa"/>
          </w:tcPr>
          <w:p w:rsidR="001D1C25" w:rsidRPr="008E75FC" w:rsidRDefault="001D1C25" w:rsidP="005F3959">
            <w:pPr>
              <w:pStyle w:val="Tabletext0"/>
            </w:pPr>
            <w:r w:rsidRPr="008E75FC">
              <w:t>8</w:t>
            </w:r>
          </w:p>
        </w:tc>
        <w:tc>
          <w:tcPr>
            <w:tcW w:w="5504" w:type="dxa"/>
          </w:tcPr>
          <w:p w:rsidR="001D1C25" w:rsidRPr="008E75FC" w:rsidRDefault="001D1C25" w:rsidP="005F3959">
            <w:pPr>
              <w:pStyle w:val="Tabletext0"/>
            </w:pPr>
            <w:r w:rsidRPr="008E75FC">
              <w:t>Australian Taxation Office</w:t>
            </w:r>
          </w:p>
        </w:tc>
      </w:tr>
      <w:tr w:rsidR="001D1C25" w:rsidRPr="008E75FC" w:rsidTr="00042BD6">
        <w:trPr>
          <w:cantSplit/>
        </w:trPr>
        <w:tc>
          <w:tcPr>
            <w:tcW w:w="616" w:type="dxa"/>
          </w:tcPr>
          <w:p w:rsidR="001D1C25" w:rsidRPr="008E75FC" w:rsidRDefault="001D1C25" w:rsidP="005F3959">
            <w:pPr>
              <w:pStyle w:val="Tabletext0"/>
            </w:pPr>
            <w:r w:rsidRPr="008E75FC">
              <w:t>9</w:t>
            </w:r>
          </w:p>
        </w:tc>
        <w:tc>
          <w:tcPr>
            <w:tcW w:w="5504" w:type="dxa"/>
          </w:tcPr>
          <w:p w:rsidR="001D1C25" w:rsidRPr="008E75FC" w:rsidRDefault="001D1C25" w:rsidP="005F3959">
            <w:pPr>
              <w:pStyle w:val="Tabletext0"/>
            </w:pPr>
            <w:r w:rsidRPr="008E75FC">
              <w:t>Australian Transaction Reports and Analysis Centre (AUSTRAC)</w:t>
            </w:r>
          </w:p>
        </w:tc>
      </w:tr>
      <w:tr w:rsidR="001D1C25" w:rsidRPr="008E75FC" w:rsidTr="00042BD6">
        <w:trPr>
          <w:cantSplit/>
        </w:trPr>
        <w:tc>
          <w:tcPr>
            <w:tcW w:w="616" w:type="dxa"/>
          </w:tcPr>
          <w:p w:rsidR="001D1C25" w:rsidRPr="008E75FC" w:rsidRDefault="001D1C25" w:rsidP="005F3959">
            <w:pPr>
              <w:pStyle w:val="Tabletext0"/>
            </w:pPr>
            <w:r w:rsidRPr="008E75FC">
              <w:t>10</w:t>
            </w:r>
          </w:p>
        </w:tc>
        <w:tc>
          <w:tcPr>
            <w:tcW w:w="5504" w:type="dxa"/>
          </w:tcPr>
          <w:p w:rsidR="001D1C25" w:rsidRPr="008E75FC" w:rsidRDefault="001D1C25" w:rsidP="005F3959">
            <w:pPr>
              <w:pStyle w:val="Tabletext0"/>
            </w:pPr>
            <w:r w:rsidRPr="008E75FC">
              <w:t>CrimTrac</w:t>
            </w:r>
          </w:p>
        </w:tc>
      </w:tr>
      <w:tr w:rsidR="001D1C25" w:rsidRPr="008E75FC" w:rsidTr="00042BD6">
        <w:trPr>
          <w:cantSplit/>
        </w:trPr>
        <w:tc>
          <w:tcPr>
            <w:tcW w:w="616" w:type="dxa"/>
          </w:tcPr>
          <w:p w:rsidR="001D1C25" w:rsidRPr="008E75FC" w:rsidRDefault="001D1C25" w:rsidP="005F3959">
            <w:pPr>
              <w:pStyle w:val="Tabletext0"/>
            </w:pPr>
            <w:r w:rsidRPr="008E75FC">
              <w:t>11</w:t>
            </w:r>
          </w:p>
        </w:tc>
        <w:tc>
          <w:tcPr>
            <w:tcW w:w="5504" w:type="dxa"/>
          </w:tcPr>
          <w:p w:rsidR="001D1C25" w:rsidRPr="008E75FC" w:rsidRDefault="001D1C25" w:rsidP="005F3959">
            <w:pPr>
              <w:pStyle w:val="Tabletext0"/>
            </w:pPr>
            <w:r w:rsidRPr="008E75FC">
              <w:t>Department of Agriculture, Fisheries and Forestry</w:t>
            </w:r>
          </w:p>
        </w:tc>
      </w:tr>
      <w:tr w:rsidR="001D1C25" w:rsidRPr="008E75FC" w:rsidTr="00042BD6">
        <w:trPr>
          <w:cantSplit/>
        </w:trPr>
        <w:tc>
          <w:tcPr>
            <w:tcW w:w="616" w:type="dxa"/>
          </w:tcPr>
          <w:p w:rsidR="001D1C25" w:rsidRPr="008E75FC" w:rsidRDefault="001D1C25" w:rsidP="005F3959">
            <w:pPr>
              <w:pStyle w:val="Tabletext0"/>
            </w:pPr>
            <w:r w:rsidRPr="008E75FC">
              <w:t>12</w:t>
            </w:r>
          </w:p>
        </w:tc>
        <w:tc>
          <w:tcPr>
            <w:tcW w:w="5504" w:type="dxa"/>
          </w:tcPr>
          <w:p w:rsidR="001D1C25" w:rsidRPr="008E75FC" w:rsidRDefault="001D1C25" w:rsidP="005F3959">
            <w:pPr>
              <w:pStyle w:val="Tabletext0"/>
            </w:pPr>
            <w:r w:rsidRPr="008E75FC">
              <w:t>Department of Defence</w:t>
            </w:r>
          </w:p>
        </w:tc>
      </w:tr>
      <w:tr w:rsidR="001D1C25" w:rsidRPr="008E75FC" w:rsidTr="00042BD6">
        <w:trPr>
          <w:cantSplit/>
        </w:trPr>
        <w:tc>
          <w:tcPr>
            <w:tcW w:w="616" w:type="dxa"/>
          </w:tcPr>
          <w:p w:rsidR="001D1C25" w:rsidRPr="008E75FC" w:rsidRDefault="001D1C25" w:rsidP="005F3959">
            <w:pPr>
              <w:pStyle w:val="Tabletext0"/>
            </w:pPr>
            <w:r w:rsidRPr="008E75FC">
              <w:t>13</w:t>
            </w:r>
          </w:p>
        </w:tc>
        <w:tc>
          <w:tcPr>
            <w:tcW w:w="5504" w:type="dxa"/>
          </w:tcPr>
          <w:p w:rsidR="001D1C25" w:rsidRPr="008E75FC" w:rsidRDefault="001D1C25" w:rsidP="005F3959">
            <w:pPr>
              <w:pStyle w:val="Tabletext0"/>
            </w:pPr>
            <w:r w:rsidRPr="008E75FC">
              <w:t>Department of Foreign Affairs and Trade</w:t>
            </w:r>
          </w:p>
        </w:tc>
      </w:tr>
      <w:tr w:rsidR="001D1C25" w:rsidRPr="008E75FC" w:rsidTr="00042BD6">
        <w:trPr>
          <w:cantSplit/>
        </w:trPr>
        <w:tc>
          <w:tcPr>
            <w:tcW w:w="616" w:type="dxa"/>
          </w:tcPr>
          <w:p w:rsidR="001D1C25" w:rsidRPr="008E75FC" w:rsidRDefault="001D1C25" w:rsidP="005F3959">
            <w:pPr>
              <w:pStyle w:val="Tabletext0"/>
            </w:pPr>
            <w:r w:rsidRPr="008E75FC">
              <w:t>14</w:t>
            </w:r>
          </w:p>
        </w:tc>
        <w:tc>
          <w:tcPr>
            <w:tcW w:w="5504" w:type="dxa"/>
          </w:tcPr>
          <w:p w:rsidR="001D1C25" w:rsidRPr="008E75FC" w:rsidRDefault="001D1C25" w:rsidP="005F3959">
            <w:pPr>
              <w:pStyle w:val="Tabletext0"/>
            </w:pPr>
            <w:r w:rsidRPr="008E75FC">
              <w:t>Department of Health</w:t>
            </w:r>
          </w:p>
        </w:tc>
      </w:tr>
      <w:tr w:rsidR="001D1C25" w:rsidRPr="008E75FC" w:rsidTr="00042BD6">
        <w:trPr>
          <w:cantSplit/>
        </w:trPr>
        <w:tc>
          <w:tcPr>
            <w:tcW w:w="616" w:type="dxa"/>
          </w:tcPr>
          <w:p w:rsidR="001D1C25" w:rsidRPr="008E75FC" w:rsidRDefault="001D1C25" w:rsidP="005F3959">
            <w:pPr>
              <w:pStyle w:val="Tabletext0"/>
            </w:pPr>
            <w:r w:rsidRPr="008E75FC">
              <w:t>15</w:t>
            </w:r>
          </w:p>
        </w:tc>
        <w:tc>
          <w:tcPr>
            <w:tcW w:w="5504" w:type="dxa"/>
          </w:tcPr>
          <w:p w:rsidR="001D1C25" w:rsidRPr="008E75FC" w:rsidRDefault="001D1C25" w:rsidP="005F3959">
            <w:pPr>
              <w:pStyle w:val="Tabletext0"/>
            </w:pPr>
            <w:r w:rsidRPr="008E75FC">
              <w:t>Department of Immigration, Multicultural and Indigenous Affairs</w:t>
            </w:r>
          </w:p>
        </w:tc>
      </w:tr>
      <w:tr w:rsidR="001D1C25" w:rsidRPr="008E75FC" w:rsidTr="00042BD6">
        <w:trPr>
          <w:cantSplit/>
        </w:trPr>
        <w:tc>
          <w:tcPr>
            <w:tcW w:w="616" w:type="dxa"/>
          </w:tcPr>
          <w:p w:rsidR="001D1C25" w:rsidRPr="008E75FC" w:rsidRDefault="001D1C25" w:rsidP="005F3959">
            <w:pPr>
              <w:pStyle w:val="Tabletext0"/>
            </w:pPr>
            <w:r w:rsidRPr="008E75FC">
              <w:t>16</w:t>
            </w:r>
          </w:p>
        </w:tc>
        <w:tc>
          <w:tcPr>
            <w:tcW w:w="5504" w:type="dxa"/>
          </w:tcPr>
          <w:p w:rsidR="001D1C25" w:rsidRPr="008E75FC" w:rsidRDefault="001D1C25" w:rsidP="005F3959">
            <w:pPr>
              <w:pStyle w:val="Tabletext0"/>
            </w:pPr>
            <w:r w:rsidRPr="008E75FC">
              <w:t>New South Wales Department of Primary Industries</w:t>
            </w:r>
          </w:p>
        </w:tc>
      </w:tr>
      <w:tr w:rsidR="001D1C25" w:rsidRPr="008E75FC" w:rsidTr="00042BD6">
        <w:trPr>
          <w:cantSplit/>
        </w:trPr>
        <w:tc>
          <w:tcPr>
            <w:tcW w:w="616" w:type="dxa"/>
          </w:tcPr>
          <w:p w:rsidR="001D1C25" w:rsidRPr="008E75FC" w:rsidRDefault="001D1C25" w:rsidP="005F3959">
            <w:pPr>
              <w:pStyle w:val="Tabletext0"/>
            </w:pPr>
            <w:r w:rsidRPr="008E75FC">
              <w:t>17</w:t>
            </w:r>
          </w:p>
        </w:tc>
        <w:tc>
          <w:tcPr>
            <w:tcW w:w="5504" w:type="dxa"/>
          </w:tcPr>
          <w:p w:rsidR="001D1C25" w:rsidRPr="008E75FC" w:rsidRDefault="001D1C25" w:rsidP="005F3959">
            <w:pPr>
              <w:pStyle w:val="Tabletext0"/>
            </w:pPr>
            <w:r w:rsidRPr="008E75FC">
              <w:t>New South Wales Office of Director of Public Prosecutions</w:t>
            </w:r>
          </w:p>
        </w:tc>
      </w:tr>
      <w:tr w:rsidR="001D1C25" w:rsidRPr="008E75FC" w:rsidTr="00042BD6">
        <w:trPr>
          <w:cantSplit/>
        </w:trPr>
        <w:tc>
          <w:tcPr>
            <w:tcW w:w="616" w:type="dxa"/>
          </w:tcPr>
          <w:p w:rsidR="001D1C25" w:rsidRPr="008E75FC" w:rsidRDefault="001D1C25" w:rsidP="005F3959">
            <w:pPr>
              <w:pStyle w:val="Tabletext0"/>
            </w:pPr>
            <w:r w:rsidRPr="008E75FC">
              <w:t>18</w:t>
            </w:r>
          </w:p>
        </w:tc>
        <w:tc>
          <w:tcPr>
            <w:tcW w:w="5504" w:type="dxa"/>
          </w:tcPr>
          <w:p w:rsidR="001D1C25" w:rsidRPr="008E75FC" w:rsidRDefault="001D1C25" w:rsidP="005F3959">
            <w:pPr>
              <w:pStyle w:val="Tabletext0"/>
            </w:pPr>
            <w:r w:rsidRPr="008E75FC">
              <w:t>New South Wales Police Service</w:t>
            </w:r>
          </w:p>
        </w:tc>
      </w:tr>
      <w:tr w:rsidR="001D1C25" w:rsidRPr="008E75FC" w:rsidTr="00042BD6">
        <w:trPr>
          <w:cantSplit/>
        </w:trPr>
        <w:tc>
          <w:tcPr>
            <w:tcW w:w="616" w:type="dxa"/>
          </w:tcPr>
          <w:p w:rsidR="001D1C25" w:rsidRPr="008E75FC" w:rsidRDefault="001D1C25" w:rsidP="005F3959">
            <w:pPr>
              <w:pStyle w:val="Tabletext0"/>
            </w:pPr>
            <w:r w:rsidRPr="008E75FC">
              <w:t>19</w:t>
            </w:r>
          </w:p>
        </w:tc>
        <w:tc>
          <w:tcPr>
            <w:tcW w:w="5504" w:type="dxa"/>
          </w:tcPr>
          <w:p w:rsidR="001D1C25" w:rsidRPr="008E75FC" w:rsidRDefault="001D1C25" w:rsidP="005F3959">
            <w:pPr>
              <w:pStyle w:val="Tabletext0"/>
            </w:pPr>
            <w:r w:rsidRPr="008E75FC">
              <w:t>Office of Director of Public Prosecutions, Victoria</w:t>
            </w:r>
          </w:p>
        </w:tc>
      </w:tr>
      <w:tr w:rsidR="001D1C25" w:rsidRPr="008E75FC" w:rsidTr="00042BD6">
        <w:trPr>
          <w:cantSplit/>
        </w:trPr>
        <w:tc>
          <w:tcPr>
            <w:tcW w:w="616" w:type="dxa"/>
          </w:tcPr>
          <w:p w:rsidR="001D1C25" w:rsidRPr="008E75FC" w:rsidRDefault="001D1C25" w:rsidP="005F3959">
            <w:pPr>
              <w:pStyle w:val="Tabletext0"/>
            </w:pPr>
            <w:r w:rsidRPr="008E75FC">
              <w:t>20</w:t>
            </w:r>
          </w:p>
        </w:tc>
        <w:tc>
          <w:tcPr>
            <w:tcW w:w="5504" w:type="dxa"/>
          </w:tcPr>
          <w:p w:rsidR="001D1C25" w:rsidRPr="008E75FC" w:rsidRDefault="001D1C25" w:rsidP="005F3959">
            <w:pPr>
              <w:pStyle w:val="Tabletext0"/>
            </w:pPr>
            <w:r w:rsidRPr="008E75FC">
              <w:t>Victorian Department of Justice</w:t>
            </w:r>
          </w:p>
        </w:tc>
      </w:tr>
      <w:tr w:rsidR="001D1C25" w:rsidRPr="008E75FC" w:rsidTr="00042BD6">
        <w:trPr>
          <w:cantSplit/>
        </w:trPr>
        <w:tc>
          <w:tcPr>
            <w:tcW w:w="616" w:type="dxa"/>
          </w:tcPr>
          <w:p w:rsidR="001D1C25" w:rsidRPr="008E75FC" w:rsidRDefault="001D1C25" w:rsidP="005F3959">
            <w:pPr>
              <w:pStyle w:val="Tabletext0"/>
            </w:pPr>
            <w:r w:rsidRPr="008E75FC">
              <w:t>21</w:t>
            </w:r>
          </w:p>
        </w:tc>
        <w:tc>
          <w:tcPr>
            <w:tcW w:w="5504" w:type="dxa"/>
          </w:tcPr>
          <w:p w:rsidR="001D1C25" w:rsidRPr="008E75FC" w:rsidRDefault="001D1C25" w:rsidP="005F3959">
            <w:pPr>
              <w:pStyle w:val="Tabletext0"/>
            </w:pPr>
            <w:r w:rsidRPr="008E75FC">
              <w:t>Victorian Department of Primary Industries</w:t>
            </w:r>
          </w:p>
        </w:tc>
      </w:tr>
      <w:tr w:rsidR="001D1C25" w:rsidRPr="008E75FC" w:rsidTr="00042BD6">
        <w:trPr>
          <w:cantSplit/>
        </w:trPr>
        <w:tc>
          <w:tcPr>
            <w:tcW w:w="616" w:type="dxa"/>
          </w:tcPr>
          <w:p w:rsidR="001D1C25" w:rsidRPr="008E75FC" w:rsidRDefault="001D1C25" w:rsidP="005F3959">
            <w:pPr>
              <w:pStyle w:val="Tabletext0"/>
            </w:pPr>
            <w:r w:rsidRPr="008E75FC">
              <w:t>22</w:t>
            </w:r>
          </w:p>
        </w:tc>
        <w:tc>
          <w:tcPr>
            <w:tcW w:w="5504" w:type="dxa"/>
          </w:tcPr>
          <w:p w:rsidR="001D1C25" w:rsidRPr="008E75FC" w:rsidRDefault="001D1C25" w:rsidP="005F3959">
            <w:pPr>
              <w:pStyle w:val="Tabletext0"/>
            </w:pPr>
            <w:r w:rsidRPr="008E75FC">
              <w:t>Victorian Police</w:t>
            </w:r>
          </w:p>
        </w:tc>
      </w:tr>
      <w:tr w:rsidR="001D1C25" w:rsidRPr="008E75FC" w:rsidTr="00042BD6">
        <w:trPr>
          <w:cantSplit/>
        </w:trPr>
        <w:tc>
          <w:tcPr>
            <w:tcW w:w="616" w:type="dxa"/>
          </w:tcPr>
          <w:p w:rsidR="001D1C25" w:rsidRPr="008E75FC" w:rsidRDefault="001D1C25" w:rsidP="005F3959">
            <w:pPr>
              <w:pStyle w:val="Tabletext0"/>
            </w:pPr>
            <w:r w:rsidRPr="008E75FC">
              <w:t>23</w:t>
            </w:r>
          </w:p>
        </w:tc>
        <w:tc>
          <w:tcPr>
            <w:tcW w:w="5504" w:type="dxa"/>
          </w:tcPr>
          <w:p w:rsidR="001D1C25" w:rsidRPr="008E75FC" w:rsidRDefault="001D1C25" w:rsidP="005F3959">
            <w:pPr>
              <w:pStyle w:val="Tabletext0"/>
            </w:pPr>
            <w:r w:rsidRPr="008E75FC">
              <w:t>Queensland Department of Primary Industries and Fisheries</w:t>
            </w:r>
          </w:p>
        </w:tc>
      </w:tr>
      <w:tr w:rsidR="001D1C25" w:rsidRPr="008E75FC" w:rsidTr="00042BD6">
        <w:trPr>
          <w:cantSplit/>
        </w:trPr>
        <w:tc>
          <w:tcPr>
            <w:tcW w:w="616" w:type="dxa"/>
          </w:tcPr>
          <w:p w:rsidR="001D1C25" w:rsidRPr="008E75FC" w:rsidRDefault="001D1C25" w:rsidP="005F3959">
            <w:pPr>
              <w:pStyle w:val="Tabletext0"/>
            </w:pPr>
            <w:r w:rsidRPr="008E75FC">
              <w:t>24</w:t>
            </w:r>
          </w:p>
        </w:tc>
        <w:tc>
          <w:tcPr>
            <w:tcW w:w="5504" w:type="dxa"/>
          </w:tcPr>
          <w:p w:rsidR="001D1C25" w:rsidRPr="008E75FC" w:rsidRDefault="001D1C25" w:rsidP="005F3959">
            <w:pPr>
              <w:pStyle w:val="Tabletext0"/>
            </w:pPr>
            <w:r w:rsidRPr="008E75FC">
              <w:t>Queensland Office of Director of Public Prosecutions</w:t>
            </w:r>
          </w:p>
        </w:tc>
      </w:tr>
      <w:tr w:rsidR="001D1C25" w:rsidRPr="008E75FC" w:rsidTr="00042BD6">
        <w:trPr>
          <w:cantSplit/>
        </w:trPr>
        <w:tc>
          <w:tcPr>
            <w:tcW w:w="616" w:type="dxa"/>
          </w:tcPr>
          <w:p w:rsidR="001D1C25" w:rsidRPr="008E75FC" w:rsidRDefault="001D1C25" w:rsidP="005F3959">
            <w:pPr>
              <w:pStyle w:val="Tabletext0"/>
            </w:pPr>
            <w:r w:rsidRPr="008E75FC">
              <w:t>25</w:t>
            </w:r>
          </w:p>
        </w:tc>
        <w:tc>
          <w:tcPr>
            <w:tcW w:w="5504" w:type="dxa"/>
          </w:tcPr>
          <w:p w:rsidR="001D1C25" w:rsidRPr="008E75FC" w:rsidRDefault="001D1C25" w:rsidP="005F3959">
            <w:pPr>
              <w:pStyle w:val="Tabletext0"/>
            </w:pPr>
            <w:r w:rsidRPr="008E75FC">
              <w:t>Queensland Police Service</w:t>
            </w:r>
          </w:p>
        </w:tc>
      </w:tr>
      <w:tr w:rsidR="001D1C25" w:rsidRPr="008E75FC" w:rsidTr="00042BD6">
        <w:trPr>
          <w:cantSplit/>
        </w:trPr>
        <w:tc>
          <w:tcPr>
            <w:tcW w:w="616" w:type="dxa"/>
          </w:tcPr>
          <w:p w:rsidR="001D1C25" w:rsidRPr="008E75FC" w:rsidRDefault="001D1C25" w:rsidP="005F3959">
            <w:pPr>
              <w:pStyle w:val="Tabletext0"/>
            </w:pPr>
            <w:r w:rsidRPr="008E75FC">
              <w:t>26</w:t>
            </w:r>
          </w:p>
        </w:tc>
        <w:tc>
          <w:tcPr>
            <w:tcW w:w="5504" w:type="dxa"/>
          </w:tcPr>
          <w:p w:rsidR="001D1C25" w:rsidRPr="008E75FC" w:rsidRDefault="001D1C25" w:rsidP="005F3959">
            <w:pPr>
              <w:pStyle w:val="Tabletext0"/>
            </w:pPr>
            <w:r w:rsidRPr="008E75FC">
              <w:t>Office of Director of Public Prosecutions for Western Australia</w:t>
            </w:r>
          </w:p>
        </w:tc>
      </w:tr>
      <w:tr w:rsidR="001D1C25" w:rsidRPr="008E75FC" w:rsidTr="00042BD6">
        <w:trPr>
          <w:cantSplit/>
        </w:trPr>
        <w:tc>
          <w:tcPr>
            <w:tcW w:w="616" w:type="dxa"/>
          </w:tcPr>
          <w:p w:rsidR="001D1C25" w:rsidRPr="008E75FC" w:rsidRDefault="001D1C25" w:rsidP="005F3959">
            <w:pPr>
              <w:pStyle w:val="Tabletext0"/>
            </w:pPr>
            <w:r w:rsidRPr="008E75FC">
              <w:t>27</w:t>
            </w:r>
          </w:p>
        </w:tc>
        <w:tc>
          <w:tcPr>
            <w:tcW w:w="5504" w:type="dxa"/>
          </w:tcPr>
          <w:p w:rsidR="001D1C25" w:rsidRPr="008E75FC" w:rsidRDefault="001D1C25" w:rsidP="005F3959">
            <w:pPr>
              <w:pStyle w:val="Tabletext0"/>
            </w:pPr>
            <w:r w:rsidRPr="008E75FC">
              <w:t>Western Australian Department of Fisheries</w:t>
            </w:r>
          </w:p>
        </w:tc>
      </w:tr>
      <w:tr w:rsidR="001D1C25" w:rsidRPr="008E75FC" w:rsidTr="00042BD6">
        <w:trPr>
          <w:cantSplit/>
        </w:trPr>
        <w:tc>
          <w:tcPr>
            <w:tcW w:w="616" w:type="dxa"/>
          </w:tcPr>
          <w:p w:rsidR="001D1C25" w:rsidRPr="008E75FC" w:rsidRDefault="001D1C25" w:rsidP="005F3959">
            <w:pPr>
              <w:pStyle w:val="Tabletext0"/>
            </w:pPr>
            <w:r w:rsidRPr="008E75FC">
              <w:t>28</w:t>
            </w:r>
          </w:p>
        </w:tc>
        <w:tc>
          <w:tcPr>
            <w:tcW w:w="5504" w:type="dxa"/>
          </w:tcPr>
          <w:p w:rsidR="001D1C25" w:rsidRPr="008E75FC" w:rsidRDefault="001D1C25" w:rsidP="005F3959">
            <w:pPr>
              <w:pStyle w:val="Tabletext0"/>
            </w:pPr>
            <w:r w:rsidRPr="008E75FC">
              <w:t>Western Australian Department of Justice</w:t>
            </w:r>
          </w:p>
        </w:tc>
      </w:tr>
      <w:tr w:rsidR="001D1C25" w:rsidRPr="008E75FC" w:rsidTr="00042BD6">
        <w:trPr>
          <w:cantSplit/>
        </w:trPr>
        <w:tc>
          <w:tcPr>
            <w:tcW w:w="616" w:type="dxa"/>
          </w:tcPr>
          <w:p w:rsidR="001D1C25" w:rsidRPr="008E75FC" w:rsidRDefault="001D1C25" w:rsidP="005F3959">
            <w:pPr>
              <w:pStyle w:val="Tabletext0"/>
            </w:pPr>
            <w:r w:rsidRPr="008E75FC">
              <w:lastRenderedPageBreak/>
              <w:t>29</w:t>
            </w:r>
          </w:p>
        </w:tc>
        <w:tc>
          <w:tcPr>
            <w:tcW w:w="5504" w:type="dxa"/>
          </w:tcPr>
          <w:p w:rsidR="001D1C25" w:rsidRPr="008E75FC" w:rsidRDefault="001D1C25" w:rsidP="005F3959">
            <w:pPr>
              <w:pStyle w:val="Tabletext0"/>
            </w:pPr>
            <w:r w:rsidRPr="008E75FC">
              <w:t>Western Australian Police Service</w:t>
            </w:r>
          </w:p>
        </w:tc>
      </w:tr>
      <w:tr w:rsidR="001D1C25" w:rsidRPr="008E75FC" w:rsidTr="00042BD6">
        <w:trPr>
          <w:cantSplit/>
        </w:trPr>
        <w:tc>
          <w:tcPr>
            <w:tcW w:w="616" w:type="dxa"/>
          </w:tcPr>
          <w:p w:rsidR="001D1C25" w:rsidRPr="008E75FC" w:rsidRDefault="001D1C25" w:rsidP="005F3959">
            <w:pPr>
              <w:pStyle w:val="Tabletext0"/>
            </w:pPr>
            <w:r w:rsidRPr="008E75FC">
              <w:t>30</w:t>
            </w:r>
          </w:p>
        </w:tc>
        <w:tc>
          <w:tcPr>
            <w:tcW w:w="5504" w:type="dxa"/>
          </w:tcPr>
          <w:p w:rsidR="001D1C25" w:rsidRPr="008E75FC" w:rsidRDefault="001D1C25" w:rsidP="005F3959">
            <w:pPr>
              <w:pStyle w:val="Tabletext0"/>
            </w:pPr>
            <w:r w:rsidRPr="008E75FC">
              <w:t>South Australian Department of Primary Industries and Resources</w:t>
            </w:r>
          </w:p>
        </w:tc>
      </w:tr>
      <w:tr w:rsidR="001D1C25" w:rsidRPr="008E75FC" w:rsidTr="00042BD6">
        <w:trPr>
          <w:cantSplit/>
        </w:trPr>
        <w:tc>
          <w:tcPr>
            <w:tcW w:w="616" w:type="dxa"/>
          </w:tcPr>
          <w:p w:rsidR="001D1C25" w:rsidRPr="008E75FC" w:rsidRDefault="001D1C25" w:rsidP="005F3959">
            <w:pPr>
              <w:pStyle w:val="Tabletext0"/>
            </w:pPr>
            <w:r w:rsidRPr="008E75FC">
              <w:t>31</w:t>
            </w:r>
          </w:p>
        </w:tc>
        <w:tc>
          <w:tcPr>
            <w:tcW w:w="5504" w:type="dxa"/>
          </w:tcPr>
          <w:p w:rsidR="001D1C25" w:rsidRPr="008E75FC" w:rsidRDefault="001D1C25" w:rsidP="005F3959">
            <w:pPr>
              <w:pStyle w:val="Tabletext0"/>
            </w:pPr>
            <w:r w:rsidRPr="008E75FC">
              <w:t>South Australian Office of Director of Public Prosecutions</w:t>
            </w:r>
          </w:p>
        </w:tc>
      </w:tr>
      <w:tr w:rsidR="001D1C25" w:rsidRPr="008E75FC" w:rsidTr="00042BD6">
        <w:trPr>
          <w:cantSplit/>
        </w:trPr>
        <w:tc>
          <w:tcPr>
            <w:tcW w:w="616" w:type="dxa"/>
          </w:tcPr>
          <w:p w:rsidR="001D1C25" w:rsidRPr="008E75FC" w:rsidRDefault="001D1C25" w:rsidP="005F3959">
            <w:pPr>
              <w:pStyle w:val="Tabletext0"/>
            </w:pPr>
            <w:r w:rsidRPr="008E75FC">
              <w:t>32</w:t>
            </w:r>
          </w:p>
        </w:tc>
        <w:tc>
          <w:tcPr>
            <w:tcW w:w="5504" w:type="dxa"/>
          </w:tcPr>
          <w:p w:rsidR="001D1C25" w:rsidRPr="008E75FC" w:rsidRDefault="001D1C25" w:rsidP="005F3959">
            <w:pPr>
              <w:pStyle w:val="Tabletext0"/>
            </w:pPr>
            <w:r w:rsidRPr="008E75FC">
              <w:t>South Australian Police</w:t>
            </w:r>
          </w:p>
        </w:tc>
      </w:tr>
      <w:tr w:rsidR="001D1C25" w:rsidRPr="008E75FC" w:rsidTr="00042BD6">
        <w:trPr>
          <w:cantSplit/>
        </w:trPr>
        <w:tc>
          <w:tcPr>
            <w:tcW w:w="616" w:type="dxa"/>
          </w:tcPr>
          <w:p w:rsidR="001D1C25" w:rsidRPr="008E75FC" w:rsidRDefault="001D1C25" w:rsidP="005F3959">
            <w:pPr>
              <w:pStyle w:val="Tabletext0"/>
            </w:pPr>
            <w:r w:rsidRPr="008E75FC">
              <w:t>33</w:t>
            </w:r>
          </w:p>
        </w:tc>
        <w:tc>
          <w:tcPr>
            <w:tcW w:w="5504" w:type="dxa"/>
          </w:tcPr>
          <w:p w:rsidR="001D1C25" w:rsidRPr="008E75FC" w:rsidRDefault="001D1C25" w:rsidP="005F3959">
            <w:pPr>
              <w:pStyle w:val="Tabletext0"/>
            </w:pPr>
            <w:r w:rsidRPr="008E75FC">
              <w:t>Tasmanian Department of Primary Industries</w:t>
            </w:r>
          </w:p>
        </w:tc>
      </w:tr>
      <w:tr w:rsidR="001D1C25" w:rsidRPr="008E75FC" w:rsidTr="00042BD6">
        <w:trPr>
          <w:cantSplit/>
        </w:trPr>
        <w:tc>
          <w:tcPr>
            <w:tcW w:w="616" w:type="dxa"/>
          </w:tcPr>
          <w:p w:rsidR="001D1C25" w:rsidRPr="008E75FC" w:rsidRDefault="001D1C25" w:rsidP="005F3959">
            <w:pPr>
              <w:pStyle w:val="Tabletext0"/>
            </w:pPr>
            <w:r w:rsidRPr="008E75FC">
              <w:t>34</w:t>
            </w:r>
          </w:p>
        </w:tc>
        <w:tc>
          <w:tcPr>
            <w:tcW w:w="5504" w:type="dxa"/>
          </w:tcPr>
          <w:p w:rsidR="001D1C25" w:rsidRPr="008E75FC" w:rsidRDefault="001D1C25" w:rsidP="005F3959">
            <w:pPr>
              <w:pStyle w:val="Tabletext0"/>
            </w:pPr>
            <w:r w:rsidRPr="008E75FC">
              <w:t>Tasmanian Office of the Director of Public Prosecutions</w:t>
            </w:r>
          </w:p>
        </w:tc>
      </w:tr>
      <w:tr w:rsidR="001D1C25" w:rsidRPr="008E75FC" w:rsidTr="00042BD6">
        <w:trPr>
          <w:cantSplit/>
        </w:trPr>
        <w:tc>
          <w:tcPr>
            <w:tcW w:w="616" w:type="dxa"/>
          </w:tcPr>
          <w:p w:rsidR="001D1C25" w:rsidRPr="008E75FC" w:rsidRDefault="001D1C25" w:rsidP="005F3959">
            <w:pPr>
              <w:pStyle w:val="Tabletext0"/>
            </w:pPr>
            <w:r w:rsidRPr="008E75FC">
              <w:t>35</w:t>
            </w:r>
          </w:p>
        </w:tc>
        <w:tc>
          <w:tcPr>
            <w:tcW w:w="5504" w:type="dxa"/>
          </w:tcPr>
          <w:p w:rsidR="001D1C25" w:rsidRPr="008E75FC" w:rsidRDefault="001D1C25" w:rsidP="005F3959">
            <w:pPr>
              <w:pStyle w:val="Tabletext0"/>
            </w:pPr>
            <w:r w:rsidRPr="008E75FC">
              <w:t>Tasmanian Police</w:t>
            </w:r>
          </w:p>
        </w:tc>
      </w:tr>
      <w:tr w:rsidR="001D1C25" w:rsidRPr="008E75FC" w:rsidTr="00042BD6">
        <w:trPr>
          <w:cantSplit/>
        </w:trPr>
        <w:tc>
          <w:tcPr>
            <w:tcW w:w="616" w:type="dxa"/>
          </w:tcPr>
          <w:p w:rsidR="001D1C25" w:rsidRPr="008E75FC" w:rsidRDefault="001D1C25" w:rsidP="005F3959">
            <w:pPr>
              <w:pStyle w:val="Tabletext0"/>
            </w:pPr>
            <w:r w:rsidRPr="008E75FC">
              <w:t>36</w:t>
            </w:r>
          </w:p>
        </w:tc>
        <w:tc>
          <w:tcPr>
            <w:tcW w:w="5504" w:type="dxa"/>
          </w:tcPr>
          <w:p w:rsidR="001D1C25" w:rsidRPr="008E75FC" w:rsidRDefault="001D1C25" w:rsidP="005F3959">
            <w:pPr>
              <w:pStyle w:val="Tabletext0"/>
            </w:pPr>
            <w:r w:rsidRPr="008E75FC">
              <w:t>Northern Territory Department of Business, Industry and Resource Development</w:t>
            </w:r>
          </w:p>
        </w:tc>
      </w:tr>
      <w:tr w:rsidR="001D1C25" w:rsidRPr="008E75FC" w:rsidTr="00042BD6">
        <w:trPr>
          <w:cantSplit/>
        </w:trPr>
        <w:tc>
          <w:tcPr>
            <w:tcW w:w="616" w:type="dxa"/>
          </w:tcPr>
          <w:p w:rsidR="001D1C25" w:rsidRPr="008E75FC" w:rsidRDefault="001D1C25" w:rsidP="005F3959">
            <w:pPr>
              <w:pStyle w:val="Tabletext0"/>
            </w:pPr>
            <w:r w:rsidRPr="008E75FC">
              <w:t>37</w:t>
            </w:r>
          </w:p>
        </w:tc>
        <w:tc>
          <w:tcPr>
            <w:tcW w:w="5504" w:type="dxa"/>
          </w:tcPr>
          <w:p w:rsidR="001D1C25" w:rsidRPr="008E75FC" w:rsidRDefault="001D1C25" w:rsidP="005F3959">
            <w:pPr>
              <w:pStyle w:val="Tabletext0"/>
            </w:pPr>
            <w:r w:rsidRPr="008E75FC">
              <w:t>Northern Territory Office of Director of Public Prosecutions</w:t>
            </w:r>
          </w:p>
        </w:tc>
      </w:tr>
      <w:tr w:rsidR="001D1C25" w:rsidRPr="008E75FC" w:rsidTr="00042BD6">
        <w:trPr>
          <w:cantSplit/>
        </w:trPr>
        <w:tc>
          <w:tcPr>
            <w:tcW w:w="616" w:type="dxa"/>
            <w:tcBorders>
              <w:bottom w:val="single" w:sz="12" w:space="0" w:color="auto"/>
            </w:tcBorders>
          </w:tcPr>
          <w:p w:rsidR="001D1C25" w:rsidRPr="008E75FC" w:rsidRDefault="001D1C25" w:rsidP="005F3959">
            <w:pPr>
              <w:pStyle w:val="Tabletext0"/>
            </w:pPr>
            <w:r w:rsidRPr="008E75FC">
              <w:t>38</w:t>
            </w:r>
          </w:p>
        </w:tc>
        <w:tc>
          <w:tcPr>
            <w:tcW w:w="5504" w:type="dxa"/>
            <w:tcBorders>
              <w:bottom w:val="single" w:sz="12" w:space="0" w:color="auto"/>
            </w:tcBorders>
          </w:tcPr>
          <w:p w:rsidR="001D1C25" w:rsidRPr="008E75FC" w:rsidRDefault="001D1C25" w:rsidP="005F3959">
            <w:pPr>
              <w:pStyle w:val="Tabletext0"/>
            </w:pPr>
            <w:r w:rsidRPr="008E75FC">
              <w:t>Northern Territory Police</w:t>
            </w:r>
          </w:p>
        </w:tc>
      </w:tr>
    </w:tbl>
    <w:p w:rsidR="001D1C25" w:rsidRPr="008E75FC" w:rsidRDefault="001D1C25" w:rsidP="005F3959">
      <w:pPr>
        <w:pStyle w:val="ActHead5"/>
      </w:pPr>
      <w:bookmarkStart w:id="33" w:name="_Toc428534648"/>
      <w:r w:rsidRPr="008E75FC">
        <w:rPr>
          <w:rStyle w:val="CharSectno"/>
        </w:rPr>
        <w:t>26</w:t>
      </w:r>
      <w:r w:rsidR="005F3959" w:rsidRPr="008E75FC">
        <w:t xml:space="preserve">  </w:t>
      </w:r>
      <w:r w:rsidRPr="008E75FC">
        <w:t>Disclosure of identifying information to international organisations</w:t>
      </w:r>
      <w:bookmarkEnd w:id="33"/>
    </w:p>
    <w:p w:rsidR="001D1C25" w:rsidRPr="008E75FC" w:rsidRDefault="001D1C25" w:rsidP="005F3959">
      <w:pPr>
        <w:pStyle w:val="subsection"/>
      </w:pPr>
      <w:r w:rsidRPr="008E75FC">
        <w:tab/>
      </w:r>
      <w:r w:rsidRPr="008E75FC">
        <w:tab/>
        <w:t>For paragraph</w:t>
      </w:r>
      <w:r w:rsidR="008E75FC">
        <w:t> </w:t>
      </w:r>
      <w:r w:rsidRPr="008E75FC">
        <w:t>54(1)(e) of Schedule</w:t>
      </w:r>
      <w:r w:rsidR="008E75FC">
        <w:t> </w:t>
      </w:r>
      <w:r w:rsidRPr="008E75FC">
        <w:t>2 to the Act, AFMA may authorise the disclosure of identifying information under clause</w:t>
      </w:r>
      <w:r w:rsidR="008E75FC">
        <w:t> </w:t>
      </w:r>
      <w:r w:rsidRPr="008E75FC">
        <w:t>54 of that Schedule to any of the following organisations:</w:t>
      </w:r>
    </w:p>
    <w:p w:rsidR="001D1C25" w:rsidRPr="008E75FC" w:rsidRDefault="001D1C25" w:rsidP="005F3959">
      <w:pPr>
        <w:pStyle w:val="paragraph"/>
      </w:pPr>
      <w:r w:rsidRPr="008E75FC">
        <w:tab/>
        <w:t>(a)</w:t>
      </w:r>
      <w:r w:rsidRPr="008E75FC">
        <w:tab/>
        <w:t>Interpol;</w:t>
      </w:r>
    </w:p>
    <w:p w:rsidR="001D1C25" w:rsidRPr="008E75FC" w:rsidRDefault="001D1C25" w:rsidP="005F3959">
      <w:pPr>
        <w:pStyle w:val="paragraph"/>
      </w:pPr>
      <w:r w:rsidRPr="008E75FC">
        <w:tab/>
        <w:t>(b)</w:t>
      </w:r>
      <w:r w:rsidRPr="008E75FC">
        <w:tab/>
        <w:t>the United Nations;</w:t>
      </w:r>
    </w:p>
    <w:p w:rsidR="001D1C25" w:rsidRPr="008E75FC" w:rsidRDefault="001D1C25" w:rsidP="005F3959">
      <w:pPr>
        <w:pStyle w:val="paragraph"/>
      </w:pPr>
      <w:r w:rsidRPr="008E75FC">
        <w:tab/>
        <w:t>(c)</w:t>
      </w:r>
      <w:r w:rsidRPr="008E75FC">
        <w:tab/>
        <w:t xml:space="preserve">any of the Intergovernmental Organisations known as </w:t>
      </w:r>
      <w:r w:rsidRPr="008E75FC">
        <w:rPr>
          <w:b/>
          <w:i/>
        </w:rPr>
        <w:t>Regional Fisheries Bodies</w:t>
      </w:r>
      <w:r w:rsidRPr="008E75FC">
        <w:t xml:space="preserve"> mentioned in the following table:</w:t>
      </w:r>
    </w:p>
    <w:p w:rsidR="001D1C25" w:rsidRPr="008E75FC" w:rsidRDefault="001D1C25" w:rsidP="001D1C25"/>
    <w:tbl>
      <w:tblPr>
        <w:tblW w:w="6100" w:type="dxa"/>
        <w:tblInd w:w="1088" w:type="dxa"/>
        <w:tblLook w:val="0000" w:firstRow="0" w:lastRow="0" w:firstColumn="0" w:lastColumn="0" w:noHBand="0" w:noVBand="0"/>
      </w:tblPr>
      <w:tblGrid>
        <w:gridCol w:w="616"/>
        <w:gridCol w:w="5484"/>
      </w:tblGrid>
      <w:tr w:rsidR="001D1C25" w:rsidRPr="008E75FC" w:rsidTr="005F3959">
        <w:trPr>
          <w:trHeight w:val="335"/>
          <w:tblHeader/>
        </w:trPr>
        <w:tc>
          <w:tcPr>
            <w:tcW w:w="587" w:type="dxa"/>
            <w:tcBorders>
              <w:top w:val="single" w:sz="12" w:space="0" w:color="auto"/>
              <w:bottom w:val="single" w:sz="12" w:space="0" w:color="auto"/>
            </w:tcBorders>
          </w:tcPr>
          <w:p w:rsidR="001D1C25" w:rsidRPr="008E75FC" w:rsidRDefault="001D1C25" w:rsidP="005F3959">
            <w:pPr>
              <w:pStyle w:val="TableHeading"/>
            </w:pPr>
            <w:r w:rsidRPr="008E75FC">
              <w:t>Item</w:t>
            </w:r>
          </w:p>
        </w:tc>
        <w:tc>
          <w:tcPr>
            <w:tcW w:w="5513" w:type="dxa"/>
            <w:tcBorders>
              <w:top w:val="single" w:sz="12" w:space="0" w:color="auto"/>
              <w:bottom w:val="single" w:sz="12" w:space="0" w:color="auto"/>
            </w:tcBorders>
          </w:tcPr>
          <w:p w:rsidR="001D1C25" w:rsidRPr="008E75FC" w:rsidRDefault="001D1C25" w:rsidP="005F3959">
            <w:pPr>
              <w:pStyle w:val="TableHeading"/>
            </w:pPr>
            <w:r w:rsidRPr="008E75FC">
              <w:t>Name of Intergovernmental Organisation</w:t>
            </w:r>
          </w:p>
        </w:tc>
      </w:tr>
      <w:tr w:rsidR="001D1C25" w:rsidRPr="008E75FC" w:rsidTr="005F3959">
        <w:tc>
          <w:tcPr>
            <w:tcW w:w="587" w:type="dxa"/>
            <w:tcBorders>
              <w:top w:val="single" w:sz="12" w:space="0" w:color="auto"/>
            </w:tcBorders>
          </w:tcPr>
          <w:p w:rsidR="001D1C25" w:rsidRPr="008E75FC" w:rsidRDefault="001D1C25" w:rsidP="005F3959">
            <w:pPr>
              <w:pStyle w:val="Tabletext0"/>
            </w:pPr>
            <w:r w:rsidRPr="008E75FC">
              <w:t>1</w:t>
            </w:r>
          </w:p>
        </w:tc>
        <w:tc>
          <w:tcPr>
            <w:tcW w:w="5513" w:type="dxa"/>
            <w:tcBorders>
              <w:top w:val="single" w:sz="12" w:space="0" w:color="auto"/>
            </w:tcBorders>
          </w:tcPr>
          <w:p w:rsidR="001D1C25" w:rsidRPr="008E75FC" w:rsidRDefault="001D1C25" w:rsidP="005F3959">
            <w:pPr>
              <w:pStyle w:val="Tabletext0"/>
            </w:pPr>
            <w:r w:rsidRPr="008E75FC">
              <w:t>Advisory Committee on Fishery Research (ACFR)</w:t>
            </w:r>
          </w:p>
        </w:tc>
      </w:tr>
      <w:tr w:rsidR="001D1C25" w:rsidRPr="008E75FC" w:rsidTr="005F3959">
        <w:tc>
          <w:tcPr>
            <w:tcW w:w="587" w:type="dxa"/>
          </w:tcPr>
          <w:p w:rsidR="001D1C25" w:rsidRPr="008E75FC" w:rsidRDefault="001D1C25" w:rsidP="005F3959">
            <w:pPr>
              <w:pStyle w:val="Tabletext0"/>
            </w:pPr>
            <w:r w:rsidRPr="008E75FC">
              <w:t>2</w:t>
            </w:r>
          </w:p>
        </w:tc>
        <w:tc>
          <w:tcPr>
            <w:tcW w:w="5513" w:type="dxa"/>
          </w:tcPr>
          <w:p w:rsidR="001D1C25" w:rsidRPr="008E75FC" w:rsidRDefault="001D1C25" w:rsidP="005F3959">
            <w:pPr>
              <w:pStyle w:val="Tabletext0"/>
            </w:pPr>
            <w:r w:rsidRPr="008E75FC">
              <w:t>Asia</w:t>
            </w:r>
            <w:r w:rsidR="008E75FC">
              <w:noBreakHyphen/>
            </w:r>
            <w:r w:rsidRPr="008E75FC">
              <w:t>Pacific Fishery Commission (APFIC)</w:t>
            </w:r>
          </w:p>
        </w:tc>
      </w:tr>
      <w:tr w:rsidR="001D1C25" w:rsidRPr="008E75FC" w:rsidTr="005F3959">
        <w:tc>
          <w:tcPr>
            <w:tcW w:w="587" w:type="dxa"/>
          </w:tcPr>
          <w:p w:rsidR="001D1C25" w:rsidRPr="008E75FC" w:rsidRDefault="001D1C25" w:rsidP="005F3959">
            <w:pPr>
              <w:pStyle w:val="Tabletext0"/>
            </w:pPr>
            <w:r w:rsidRPr="008E75FC">
              <w:t>3</w:t>
            </w:r>
          </w:p>
        </w:tc>
        <w:tc>
          <w:tcPr>
            <w:tcW w:w="5513" w:type="dxa"/>
          </w:tcPr>
          <w:p w:rsidR="001D1C25" w:rsidRPr="008E75FC" w:rsidRDefault="001D1C25" w:rsidP="005F3959">
            <w:pPr>
              <w:pStyle w:val="Tabletext0"/>
            </w:pPr>
            <w:r w:rsidRPr="008E75FC">
              <w:t>Atlantic Africa Fisheries Conference (AAFC)</w:t>
            </w:r>
          </w:p>
        </w:tc>
      </w:tr>
      <w:tr w:rsidR="001D1C25" w:rsidRPr="008E75FC" w:rsidTr="005F3959">
        <w:tc>
          <w:tcPr>
            <w:tcW w:w="587" w:type="dxa"/>
          </w:tcPr>
          <w:p w:rsidR="001D1C25" w:rsidRPr="008E75FC" w:rsidRDefault="001D1C25" w:rsidP="005F3959">
            <w:pPr>
              <w:pStyle w:val="Tabletext0"/>
            </w:pPr>
            <w:r w:rsidRPr="008E75FC">
              <w:t>4</w:t>
            </w:r>
          </w:p>
        </w:tc>
        <w:tc>
          <w:tcPr>
            <w:tcW w:w="5513" w:type="dxa"/>
          </w:tcPr>
          <w:p w:rsidR="001D1C25" w:rsidRPr="008E75FC" w:rsidRDefault="001D1C25" w:rsidP="005F3959">
            <w:pPr>
              <w:pStyle w:val="Tabletext0"/>
            </w:pPr>
            <w:r w:rsidRPr="008E75FC">
              <w:t>Bay of Bengal Programme (BOBP</w:t>
            </w:r>
            <w:r w:rsidR="008E75FC">
              <w:noBreakHyphen/>
            </w:r>
            <w:r w:rsidRPr="008E75FC">
              <w:t>IGO)</w:t>
            </w:r>
          </w:p>
        </w:tc>
      </w:tr>
      <w:tr w:rsidR="001D1C25" w:rsidRPr="008E75FC" w:rsidTr="005F3959">
        <w:tc>
          <w:tcPr>
            <w:tcW w:w="587" w:type="dxa"/>
          </w:tcPr>
          <w:p w:rsidR="001D1C25" w:rsidRPr="008E75FC" w:rsidRDefault="001D1C25" w:rsidP="005F3959">
            <w:pPr>
              <w:pStyle w:val="Tabletext0"/>
            </w:pPr>
            <w:r w:rsidRPr="008E75FC">
              <w:t>5</w:t>
            </w:r>
          </w:p>
        </w:tc>
        <w:tc>
          <w:tcPr>
            <w:tcW w:w="5513" w:type="dxa"/>
          </w:tcPr>
          <w:p w:rsidR="001D1C25" w:rsidRPr="008E75FC" w:rsidRDefault="001D1C25" w:rsidP="005F3959">
            <w:pPr>
              <w:pStyle w:val="Tabletext0"/>
            </w:pPr>
            <w:r w:rsidRPr="008E75FC">
              <w:t>Comisión de Pesca Continental Para America Latina (COPESCAL)</w:t>
            </w:r>
          </w:p>
        </w:tc>
      </w:tr>
      <w:tr w:rsidR="001D1C25" w:rsidRPr="008E75FC" w:rsidTr="005F3959">
        <w:tc>
          <w:tcPr>
            <w:tcW w:w="587" w:type="dxa"/>
          </w:tcPr>
          <w:p w:rsidR="001D1C25" w:rsidRPr="008E75FC" w:rsidRDefault="001D1C25" w:rsidP="005F3959">
            <w:pPr>
              <w:pStyle w:val="Tabletext0"/>
            </w:pPr>
            <w:r w:rsidRPr="008E75FC">
              <w:t>6</w:t>
            </w:r>
          </w:p>
        </w:tc>
        <w:tc>
          <w:tcPr>
            <w:tcW w:w="5513" w:type="dxa"/>
          </w:tcPr>
          <w:p w:rsidR="001D1C25" w:rsidRPr="008E75FC" w:rsidRDefault="001D1C25" w:rsidP="005F3959">
            <w:pPr>
              <w:pStyle w:val="Tabletext0"/>
            </w:pPr>
            <w:r w:rsidRPr="008E75FC">
              <w:t>Comisión Interamericana del Atún Tropical (CIAT)</w:t>
            </w:r>
          </w:p>
        </w:tc>
      </w:tr>
      <w:tr w:rsidR="001D1C25" w:rsidRPr="008E75FC" w:rsidTr="005F3959">
        <w:tc>
          <w:tcPr>
            <w:tcW w:w="587" w:type="dxa"/>
          </w:tcPr>
          <w:p w:rsidR="001D1C25" w:rsidRPr="008E75FC" w:rsidRDefault="001D1C25" w:rsidP="005F3959">
            <w:pPr>
              <w:pStyle w:val="Tabletext0"/>
            </w:pPr>
            <w:r w:rsidRPr="008E75FC">
              <w:lastRenderedPageBreak/>
              <w:t>7</w:t>
            </w:r>
          </w:p>
        </w:tc>
        <w:tc>
          <w:tcPr>
            <w:tcW w:w="5513" w:type="dxa"/>
          </w:tcPr>
          <w:p w:rsidR="001D1C25" w:rsidRPr="008E75FC" w:rsidRDefault="001D1C25" w:rsidP="005F3959">
            <w:pPr>
              <w:pStyle w:val="Tabletext0"/>
            </w:pPr>
            <w:r w:rsidRPr="008E75FC">
              <w:t>Comisión Permanente del Pacifico Sur (CPPS)</w:t>
            </w:r>
          </w:p>
        </w:tc>
      </w:tr>
      <w:tr w:rsidR="001D1C25" w:rsidRPr="008E75FC" w:rsidTr="005F3959">
        <w:tc>
          <w:tcPr>
            <w:tcW w:w="587" w:type="dxa"/>
          </w:tcPr>
          <w:p w:rsidR="001D1C25" w:rsidRPr="008E75FC" w:rsidRDefault="001D1C25" w:rsidP="005F3959">
            <w:pPr>
              <w:pStyle w:val="Tabletext0"/>
            </w:pPr>
            <w:r w:rsidRPr="008E75FC">
              <w:t>8</w:t>
            </w:r>
          </w:p>
        </w:tc>
        <w:tc>
          <w:tcPr>
            <w:tcW w:w="5513" w:type="dxa"/>
          </w:tcPr>
          <w:p w:rsidR="001D1C25" w:rsidRPr="008E75FC" w:rsidRDefault="001D1C25" w:rsidP="005F3959">
            <w:pPr>
              <w:pStyle w:val="Tabletext0"/>
            </w:pPr>
            <w:r w:rsidRPr="008E75FC">
              <w:t>Commission for the Conservation of Antarctic Marine Living Resources (CCAMLR)</w:t>
            </w:r>
          </w:p>
        </w:tc>
      </w:tr>
      <w:tr w:rsidR="001D1C25" w:rsidRPr="008E75FC" w:rsidTr="005F3959">
        <w:tc>
          <w:tcPr>
            <w:tcW w:w="587" w:type="dxa"/>
          </w:tcPr>
          <w:p w:rsidR="001D1C25" w:rsidRPr="008E75FC" w:rsidRDefault="001D1C25" w:rsidP="005F3959">
            <w:pPr>
              <w:pStyle w:val="Tabletext0"/>
            </w:pPr>
            <w:r w:rsidRPr="008E75FC">
              <w:t>9</w:t>
            </w:r>
          </w:p>
        </w:tc>
        <w:tc>
          <w:tcPr>
            <w:tcW w:w="5513" w:type="dxa"/>
          </w:tcPr>
          <w:p w:rsidR="001D1C25" w:rsidRPr="008E75FC" w:rsidRDefault="001D1C25" w:rsidP="005F3959">
            <w:pPr>
              <w:pStyle w:val="Tabletext0"/>
            </w:pPr>
            <w:r w:rsidRPr="008E75FC">
              <w:t>Commission for the Conservation of Southern Bluefin Tuna (CCSBT)</w:t>
            </w:r>
          </w:p>
        </w:tc>
      </w:tr>
      <w:tr w:rsidR="001D1C25" w:rsidRPr="008E75FC" w:rsidTr="005F3959">
        <w:tc>
          <w:tcPr>
            <w:tcW w:w="587" w:type="dxa"/>
          </w:tcPr>
          <w:p w:rsidR="001D1C25" w:rsidRPr="008E75FC" w:rsidRDefault="001D1C25" w:rsidP="005F3959">
            <w:pPr>
              <w:pStyle w:val="Tabletext0"/>
            </w:pPr>
            <w:r w:rsidRPr="008E75FC">
              <w:t>10</w:t>
            </w:r>
          </w:p>
        </w:tc>
        <w:tc>
          <w:tcPr>
            <w:tcW w:w="5513" w:type="dxa"/>
          </w:tcPr>
          <w:p w:rsidR="001D1C25" w:rsidRPr="008E75FC" w:rsidRDefault="001D1C25" w:rsidP="005F3959">
            <w:pPr>
              <w:pStyle w:val="Tabletext0"/>
            </w:pPr>
            <w:r w:rsidRPr="008E75FC">
              <w:t>Committee for Inland Fisheries of Africa (CIFA)</w:t>
            </w:r>
          </w:p>
        </w:tc>
      </w:tr>
      <w:tr w:rsidR="001D1C25" w:rsidRPr="008E75FC" w:rsidTr="005F3959">
        <w:tc>
          <w:tcPr>
            <w:tcW w:w="587" w:type="dxa"/>
          </w:tcPr>
          <w:p w:rsidR="001D1C25" w:rsidRPr="008E75FC" w:rsidRDefault="001D1C25" w:rsidP="005F3959">
            <w:pPr>
              <w:pStyle w:val="Tabletext0"/>
            </w:pPr>
            <w:r w:rsidRPr="008E75FC">
              <w:t>11</w:t>
            </w:r>
          </w:p>
        </w:tc>
        <w:tc>
          <w:tcPr>
            <w:tcW w:w="5513" w:type="dxa"/>
          </w:tcPr>
          <w:p w:rsidR="001D1C25" w:rsidRPr="008E75FC" w:rsidRDefault="001D1C25" w:rsidP="005F3959">
            <w:pPr>
              <w:pStyle w:val="Tabletext0"/>
            </w:pPr>
            <w:r w:rsidRPr="008E75FC">
              <w:t>Coordinating Working Party on Fisheries Statistics (CWP)</w:t>
            </w:r>
          </w:p>
        </w:tc>
      </w:tr>
      <w:tr w:rsidR="001D1C25" w:rsidRPr="008E75FC" w:rsidTr="005F3959">
        <w:tc>
          <w:tcPr>
            <w:tcW w:w="587" w:type="dxa"/>
          </w:tcPr>
          <w:p w:rsidR="001D1C25" w:rsidRPr="008E75FC" w:rsidRDefault="001D1C25" w:rsidP="005F3959">
            <w:pPr>
              <w:pStyle w:val="Tabletext0"/>
            </w:pPr>
            <w:r w:rsidRPr="008E75FC">
              <w:t>12</w:t>
            </w:r>
          </w:p>
        </w:tc>
        <w:tc>
          <w:tcPr>
            <w:tcW w:w="5513" w:type="dxa"/>
          </w:tcPr>
          <w:p w:rsidR="001D1C25" w:rsidRPr="008E75FC" w:rsidRDefault="001D1C25" w:rsidP="005F3959">
            <w:pPr>
              <w:pStyle w:val="Tabletext0"/>
            </w:pPr>
            <w:r w:rsidRPr="008E75FC">
              <w:t>Council of the Eastern Pacific Tuna Fishing Agreement (CEPTFA)</w:t>
            </w:r>
          </w:p>
        </w:tc>
      </w:tr>
      <w:tr w:rsidR="001D1C25" w:rsidRPr="008E75FC" w:rsidTr="005F3959">
        <w:tc>
          <w:tcPr>
            <w:tcW w:w="587" w:type="dxa"/>
          </w:tcPr>
          <w:p w:rsidR="001D1C25" w:rsidRPr="008E75FC" w:rsidRDefault="001D1C25" w:rsidP="005F3959">
            <w:pPr>
              <w:pStyle w:val="Tabletext0"/>
            </w:pPr>
            <w:r w:rsidRPr="008E75FC">
              <w:t>13</w:t>
            </w:r>
          </w:p>
        </w:tc>
        <w:tc>
          <w:tcPr>
            <w:tcW w:w="5513" w:type="dxa"/>
          </w:tcPr>
          <w:p w:rsidR="001D1C25" w:rsidRPr="008E75FC" w:rsidRDefault="001D1C25" w:rsidP="005F3959">
            <w:pPr>
              <w:pStyle w:val="Tabletext0"/>
            </w:pPr>
            <w:r w:rsidRPr="008E75FC">
              <w:t>European Inland Fisheries Advisory Commission (EIFAC)</w:t>
            </w:r>
          </w:p>
        </w:tc>
      </w:tr>
      <w:tr w:rsidR="001D1C25" w:rsidRPr="008E75FC" w:rsidTr="005F3959">
        <w:tc>
          <w:tcPr>
            <w:tcW w:w="587" w:type="dxa"/>
          </w:tcPr>
          <w:p w:rsidR="001D1C25" w:rsidRPr="008E75FC" w:rsidRDefault="001D1C25" w:rsidP="005F3959">
            <w:pPr>
              <w:pStyle w:val="Tabletext0"/>
            </w:pPr>
            <w:r w:rsidRPr="008E75FC">
              <w:t>14</w:t>
            </w:r>
          </w:p>
        </w:tc>
        <w:tc>
          <w:tcPr>
            <w:tcW w:w="5513" w:type="dxa"/>
          </w:tcPr>
          <w:p w:rsidR="001D1C25" w:rsidRPr="008E75FC" w:rsidRDefault="001D1C25" w:rsidP="005F3959">
            <w:pPr>
              <w:pStyle w:val="Tabletext0"/>
            </w:pPr>
            <w:r w:rsidRPr="008E75FC">
              <w:t>Fishery Committee for the Eastern Central Atlantic (CECAF)</w:t>
            </w:r>
          </w:p>
        </w:tc>
      </w:tr>
      <w:tr w:rsidR="001D1C25" w:rsidRPr="008E75FC" w:rsidTr="005F3959">
        <w:tc>
          <w:tcPr>
            <w:tcW w:w="587" w:type="dxa"/>
          </w:tcPr>
          <w:p w:rsidR="001D1C25" w:rsidRPr="008E75FC" w:rsidRDefault="001D1C25" w:rsidP="005F3959">
            <w:pPr>
              <w:pStyle w:val="Tabletext0"/>
            </w:pPr>
            <w:r w:rsidRPr="008E75FC">
              <w:t>15</w:t>
            </w:r>
          </w:p>
        </w:tc>
        <w:tc>
          <w:tcPr>
            <w:tcW w:w="5513" w:type="dxa"/>
          </w:tcPr>
          <w:p w:rsidR="001D1C25" w:rsidRPr="008E75FC" w:rsidRDefault="001D1C25" w:rsidP="005F3959">
            <w:pPr>
              <w:pStyle w:val="Tabletext0"/>
            </w:pPr>
            <w:r w:rsidRPr="008E75FC">
              <w:t>Forum Fisheries Agency (FFA)</w:t>
            </w:r>
          </w:p>
        </w:tc>
      </w:tr>
      <w:tr w:rsidR="001D1C25" w:rsidRPr="008E75FC" w:rsidTr="005F3959">
        <w:tc>
          <w:tcPr>
            <w:tcW w:w="587" w:type="dxa"/>
          </w:tcPr>
          <w:p w:rsidR="001D1C25" w:rsidRPr="008E75FC" w:rsidRDefault="001D1C25" w:rsidP="005F3959">
            <w:pPr>
              <w:pStyle w:val="Tabletext0"/>
            </w:pPr>
            <w:r w:rsidRPr="008E75FC">
              <w:t>16</w:t>
            </w:r>
          </w:p>
        </w:tc>
        <w:tc>
          <w:tcPr>
            <w:tcW w:w="5513" w:type="dxa"/>
          </w:tcPr>
          <w:p w:rsidR="001D1C25" w:rsidRPr="008E75FC" w:rsidRDefault="001D1C25" w:rsidP="005F3959">
            <w:pPr>
              <w:pStyle w:val="Tabletext0"/>
            </w:pPr>
            <w:r w:rsidRPr="008E75FC">
              <w:t>General Fisheries Commission for the Mediterranean (GFCM)</w:t>
            </w:r>
          </w:p>
        </w:tc>
      </w:tr>
      <w:tr w:rsidR="001D1C25" w:rsidRPr="008E75FC" w:rsidTr="005F3959">
        <w:tc>
          <w:tcPr>
            <w:tcW w:w="587" w:type="dxa"/>
          </w:tcPr>
          <w:p w:rsidR="001D1C25" w:rsidRPr="008E75FC" w:rsidRDefault="001D1C25" w:rsidP="005F3959">
            <w:pPr>
              <w:pStyle w:val="Tabletext0"/>
            </w:pPr>
            <w:r w:rsidRPr="008E75FC">
              <w:t>17</w:t>
            </w:r>
          </w:p>
        </w:tc>
        <w:tc>
          <w:tcPr>
            <w:tcW w:w="5513" w:type="dxa"/>
          </w:tcPr>
          <w:p w:rsidR="001D1C25" w:rsidRPr="008E75FC" w:rsidRDefault="001D1C25" w:rsidP="005F3959">
            <w:pPr>
              <w:pStyle w:val="Tabletext0"/>
            </w:pPr>
            <w:r w:rsidRPr="008E75FC">
              <w:t>Indian Ocean Tuna Commission (IOTC)</w:t>
            </w:r>
          </w:p>
        </w:tc>
      </w:tr>
      <w:tr w:rsidR="001D1C25" w:rsidRPr="008E75FC" w:rsidTr="005F3959">
        <w:tc>
          <w:tcPr>
            <w:tcW w:w="587" w:type="dxa"/>
          </w:tcPr>
          <w:p w:rsidR="001D1C25" w:rsidRPr="008E75FC" w:rsidRDefault="001D1C25" w:rsidP="005F3959">
            <w:pPr>
              <w:pStyle w:val="Tabletext0"/>
            </w:pPr>
            <w:r w:rsidRPr="008E75FC">
              <w:t>18</w:t>
            </w:r>
          </w:p>
        </w:tc>
        <w:tc>
          <w:tcPr>
            <w:tcW w:w="5513" w:type="dxa"/>
          </w:tcPr>
          <w:p w:rsidR="001D1C25" w:rsidRPr="008E75FC" w:rsidRDefault="001D1C25" w:rsidP="005F3959">
            <w:pPr>
              <w:pStyle w:val="Tabletext0"/>
            </w:pPr>
            <w:r w:rsidRPr="008E75FC">
              <w:t>Inter</w:t>
            </w:r>
            <w:r w:rsidR="008E75FC">
              <w:noBreakHyphen/>
            </w:r>
            <w:r w:rsidRPr="008E75FC">
              <w:t>American Tropical Tuna Commission (IATTC)</w:t>
            </w:r>
          </w:p>
        </w:tc>
      </w:tr>
      <w:tr w:rsidR="001D1C25" w:rsidRPr="008E75FC" w:rsidTr="005F3959">
        <w:tc>
          <w:tcPr>
            <w:tcW w:w="587" w:type="dxa"/>
          </w:tcPr>
          <w:p w:rsidR="001D1C25" w:rsidRPr="008E75FC" w:rsidRDefault="001D1C25" w:rsidP="005F3959">
            <w:pPr>
              <w:pStyle w:val="Tabletext0"/>
            </w:pPr>
            <w:r w:rsidRPr="008E75FC">
              <w:t>19</w:t>
            </w:r>
          </w:p>
        </w:tc>
        <w:tc>
          <w:tcPr>
            <w:tcW w:w="5513" w:type="dxa"/>
          </w:tcPr>
          <w:p w:rsidR="001D1C25" w:rsidRPr="008E75FC" w:rsidRDefault="001D1C25" w:rsidP="005F3959">
            <w:pPr>
              <w:pStyle w:val="Tabletext0"/>
            </w:pPr>
            <w:r w:rsidRPr="008E75FC">
              <w:t>International Baltic Sea Fishery Commission (IBSFC)</w:t>
            </w:r>
          </w:p>
        </w:tc>
      </w:tr>
      <w:tr w:rsidR="001D1C25" w:rsidRPr="008E75FC" w:rsidTr="005F3959">
        <w:tc>
          <w:tcPr>
            <w:tcW w:w="587" w:type="dxa"/>
          </w:tcPr>
          <w:p w:rsidR="001D1C25" w:rsidRPr="008E75FC" w:rsidRDefault="001D1C25" w:rsidP="005F3959">
            <w:pPr>
              <w:pStyle w:val="Tabletext0"/>
            </w:pPr>
            <w:r w:rsidRPr="008E75FC">
              <w:t>20</w:t>
            </w:r>
          </w:p>
        </w:tc>
        <w:tc>
          <w:tcPr>
            <w:tcW w:w="5513" w:type="dxa"/>
          </w:tcPr>
          <w:p w:rsidR="001D1C25" w:rsidRPr="008E75FC" w:rsidRDefault="001D1C25" w:rsidP="005F3959">
            <w:pPr>
              <w:pStyle w:val="Tabletext0"/>
            </w:pPr>
            <w:r w:rsidRPr="008E75FC">
              <w:t>International Commission for the Conservation of Atlantic Tunas (ICCAT)</w:t>
            </w:r>
          </w:p>
        </w:tc>
      </w:tr>
      <w:tr w:rsidR="001D1C25" w:rsidRPr="008E75FC" w:rsidTr="005F3959">
        <w:tc>
          <w:tcPr>
            <w:tcW w:w="587" w:type="dxa"/>
          </w:tcPr>
          <w:p w:rsidR="001D1C25" w:rsidRPr="008E75FC" w:rsidRDefault="001D1C25" w:rsidP="005F3959">
            <w:pPr>
              <w:pStyle w:val="Tabletext0"/>
            </w:pPr>
            <w:r w:rsidRPr="008E75FC">
              <w:t>21</w:t>
            </w:r>
          </w:p>
        </w:tc>
        <w:tc>
          <w:tcPr>
            <w:tcW w:w="5513" w:type="dxa"/>
          </w:tcPr>
          <w:p w:rsidR="001D1C25" w:rsidRPr="008E75FC" w:rsidRDefault="001D1C25" w:rsidP="005F3959">
            <w:pPr>
              <w:pStyle w:val="Tabletext0"/>
            </w:pPr>
            <w:r w:rsidRPr="008E75FC">
              <w:t>International Council for Exploration of the Sea (ICES)</w:t>
            </w:r>
          </w:p>
        </w:tc>
      </w:tr>
      <w:tr w:rsidR="001D1C25" w:rsidRPr="008E75FC" w:rsidTr="005F3959">
        <w:tc>
          <w:tcPr>
            <w:tcW w:w="587" w:type="dxa"/>
          </w:tcPr>
          <w:p w:rsidR="001D1C25" w:rsidRPr="008E75FC" w:rsidRDefault="001D1C25" w:rsidP="005F3959">
            <w:pPr>
              <w:pStyle w:val="Tabletext0"/>
            </w:pPr>
            <w:r w:rsidRPr="008E75FC">
              <w:t>22</w:t>
            </w:r>
          </w:p>
        </w:tc>
        <w:tc>
          <w:tcPr>
            <w:tcW w:w="5513" w:type="dxa"/>
          </w:tcPr>
          <w:p w:rsidR="001D1C25" w:rsidRPr="008E75FC" w:rsidRDefault="001D1C25" w:rsidP="005F3959">
            <w:pPr>
              <w:pStyle w:val="Tabletext0"/>
            </w:pPr>
            <w:r w:rsidRPr="008E75FC">
              <w:t>International Pacific Halibut Commission (IPHC)</w:t>
            </w:r>
          </w:p>
        </w:tc>
      </w:tr>
      <w:tr w:rsidR="001D1C25" w:rsidRPr="008E75FC" w:rsidTr="005F3959">
        <w:tc>
          <w:tcPr>
            <w:tcW w:w="587" w:type="dxa"/>
          </w:tcPr>
          <w:p w:rsidR="001D1C25" w:rsidRPr="008E75FC" w:rsidRDefault="001D1C25" w:rsidP="005F3959">
            <w:pPr>
              <w:pStyle w:val="Tabletext0"/>
            </w:pPr>
            <w:r w:rsidRPr="008E75FC">
              <w:t>23</w:t>
            </w:r>
          </w:p>
        </w:tc>
        <w:tc>
          <w:tcPr>
            <w:tcW w:w="5513" w:type="dxa"/>
          </w:tcPr>
          <w:p w:rsidR="001D1C25" w:rsidRPr="008E75FC" w:rsidRDefault="001D1C25" w:rsidP="005F3959">
            <w:pPr>
              <w:pStyle w:val="Tabletext0"/>
            </w:pPr>
            <w:r w:rsidRPr="008E75FC">
              <w:t>International Whaling Commission (IWC)</w:t>
            </w:r>
          </w:p>
        </w:tc>
      </w:tr>
      <w:tr w:rsidR="001D1C25" w:rsidRPr="008E75FC" w:rsidTr="005F3959">
        <w:tc>
          <w:tcPr>
            <w:tcW w:w="587" w:type="dxa"/>
          </w:tcPr>
          <w:p w:rsidR="001D1C25" w:rsidRPr="008E75FC" w:rsidRDefault="001D1C25" w:rsidP="005F3959">
            <w:pPr>
              <w:pStyle w:val="Tabletext0"/>
            </w:pPr>
            <w:r w:rsidRPr="008E75FC">
              <w:t>24</w:t>
            </w:r>
          </w:p>
        </w:tc>
        <w:tc>
          <w:tcPr>
            <w:tcW w:w="5513" w:type="dxa"/>
          </w:tcPr>
          <w:p w:rsidR="001D1C25" w:rsidRPr="008E75FC" w:rsidRDefault="001D1C25" w:rsidP="005F3959">
            <w:pPr>
              <w:pStyle w:val="Tabletext0"/>
            </w:pPr>
            <w:r w:rsidRPr="008E75FC">
              <w:t>La Commission Sous</w:t>
            </w:r>
            <w:r w:rsidR="008E75FC">
              <w:noBreakHyphen/>
            </w:r>
            <w:r w:rsidRPr="008E75FC">
              <w:t>Régionale des Pêches (CSRP)</w:t>
            </w:r>
          </w:p>
        </w:tc>
      </w:tr>
      <w:tr w:rsidR="001D1C25" w:rsidRPr="008E75FC" w:rsidTr="005F3959">
        <w:tc>
          <w:tcPr>
            <w:tcW w:w="587" w:type="dxa"/>
          </w:tcPr>
          <w:p w:rsidR="001D1C25" w:rsidRPr="008E75FC" w:rsidRDefault="001D1C25" w:rsidP="005F3959">
            <w:pPr>
              <w:pStyle w:val="Tabletext0"/>
            </w:pPr>
            <w:r w:rsidRPr="008E75FC">
              <w:t>25</w:t>
            </w:r>
          </w:p>
        </w:tc>
        <w:tc>
          <w:tcPr>
            <w:tcW w:w="5513" w:type="dxa"/>
          </w:tcPr>
          <w:p w:rsidR="001D1C25" w:rsidRPr="008E75FC" w:rsidRDefault="001D1C25" w:rsidP="005F3959">
            <w:pPr>
              <w:pStyle w:val="Tabletext0"/>
            </w:pPr>
            <w:r w:rsidRPr="008E75FC">
              <w:t>Lake Victoria Fisheries Organization (LVFO)</w:t>
            </w:r>
          </w:p>
        </w:tc>
      </w:tr>
      <w:tr w:rsidR="001D1C25" w:rsidRPr="008E75FC" w:rsidTr="005F3959">
        <w:tc>
          <w:tcPr>
            <w:tcW w:w="587" w:type="dxa"/>
          </w:tcPr>
          <w:p w:rsidR="001D1C25" w:rsidRPr="008E75FC" w:rsidRDefault="001D1C25" w:rsidP="005F3959">
            <w:pPr>
              <w:pStyle w:val="Tabletext0"/>
            </w:pPr>
            <w:r w:rsidRPr="008E75FC">
              <w:t>26</w:t>
            </w:r>
          </w:p>
        </w:tc>
        <w:tc>
          <w:tcPr>
            <w:tcW w:w="5513" w:type="dxa"/>
          </w:tcPr>
          <w:p w:rsidR="001D1C25" w:rsidRPr="008E75FC" w:rsidRDefault="001D1C25" w:rsidP="005F3959">
            <w:pPr>
              <w:pStyle w:val="Tabletext0"/>
            </w:pPr>
            <w:r w:rsidRPr="008E75FC">
              <w:t>Latin American Fisheries Development Organization (OLDEPESCA)</w:t>
            </w:r>
          </w:p>
        </w:tc>
      </w:tr>
      <w:tr w:rsidR="001D1C25" w:rsidRPr="008E75FC" w:rsidTr="005F3959">
        <w:tc>
          <w:tcPr>
            <w:tcW w:w="587" w:type="dxa"/>
          </w:tcPr>
          <w:p w:rsidR="001D1C25" w:rsidRPr="008E75FC" w:rsidRDefault="001D1C25" w:rsidP="005F3959">
            <w:pPr>
              <w:pStyle w:val="Tabletext0"/>
            </w:pPr>
            <w:r w:rsidRPr="008E75FC">
              <w:t>27</w:t>
            </w:r>
          </w:p>
        </w:tc>
        <w:tc>
          <w:tcPr>
            <w:tcW w:w="5513" w:type="dxa"/>
          </w:tcPr>
          <w:p w:rsidR="001D1C25" w:rsidRPr="008E75FC" w:rsidRDefault="001D1C25" w:rsidP="005F3959">
            <w:pPr>
              <w:pStyle w:val="Tabletext0"/>
            </w:pPr>
            <w:r w:rsidRPr="008E75FC">
              <w:t>Marine Mammal Commission (MMC)</w:t>
            </w:r>
          </w:p>
        </w:tc>
      </w:tr>
      <w:tr w:rsidR="001D1C25" w:rsidRPr="008E75FC" w:rsidTr="005F3959">
        <w:tc>
          <w:tcPr>
            <w:tcW w:w="587" w:type="dxa"/>
          </w:tcPr>
          <w:p w:rsidR="001D1C25" w:rsidRPr="008E75FC" w:rsidRDefault="001D1C25" w:rsidP="005F3959">
            <w:pPr>
              <w:pStyle w:val="Tabletext0"/>
            </w:pPr>
            <w:r w:rsidRPr="008E75FC">
              <w:t>28</w:t>
            </w:r>
          </w:p>
        </w:tc>
        <w:tc>
          <w:tcPr>
            <w:tcW w:w="5513" w:type="dxa"/>
          </w:tcPr>
          <w:p w:rsidR="001D1C25" w:rsidRPr="008E75FC" w:rsidRDefault="001D1C25" w:rsidP="005F3959">
            <w:pPr>
              <w:pStyle w:val="Tabletext0"/>
            </w:pPr>
            <w:r w:rsidRPr="008E75FC">
              <w:t>Mekong River Commission (MRC)</w:t>
            </w:r>
          </w:p>
        </w:tc>
      </w:tr>
      <w:tr w:rsidR="001D1C25" w:rsidRPr="008E75FC" w:rsidTr="005F3959">
        <w:tc>
          <w:tcPr>
            <w:tcW w:w="587" w:type="dxa"/>
          </w:tcPr>
          <w:p w:rsidR="001D1C25" w:rsidRPr="008E75FC" w:rsidRDefault="001D1C25" w:rsidP="005F3959">
            <w:pPr>
              <w:pStyle w:val="Tabletext0"/>
            </w:pPr>
            <w:r w:rsidRPr="008E75FC">
              <w:t>29</w:t>
            </w:r>
          </w:p>
        </w:tc>
        <w:tc>
          <w:tcPr>
            <w:tcW w:w="5513" w:type="dxa"/>
          </w:tcPr>
          <w:p w:rsidR="001D1C25" w:rsidRPr="008E75FC" w:rsidRDefault="001D1C25" w:rsidP="005F3959">
            <w:pPr>
              <w:pStyle w:val="Tabletext0"/>
            </w:pPr>
            <w:r w:rsidRPr="008E75FC">
              <w:t>Network of the Aquaculture Centres in Asia</w:t>
            </w:r>
            <w:r w:rsidR="008E75FC">
              <w:noBreakHyphen/>
            </w:r>
            <w:r w:rsidRPr="008E75FC">
              <w:t>Pacific (NACA)</w:t>
            </w:r>
          </w:p>
        </w:tc>
      </w:tr>
      <w:tr w:rsidR="001D1C25" w:rsidRPr="008E75FC" w:rsidTr="005F3959">
        <w:tc>
          <w:tcPr>
            <w:tcW w:w="587" w:type="dxa"/>
          </w:tcPr>
          <w:p w:rsidR="001D1C25" w:rsidRPr="008E75FC" w:rsidRDefault="001D1C25" w:rsidP="005F3959">
            <w:pPr>
              <w:pStyle w:val="Tabletext0"/>
            </w:pPr>
            <w:r w:rsidRPr="008E75FC">
              <w:t>30</w:t>
            </w:r>
          </w:p>
        </w:tc>
        <w:tc>
          <w:tcPr>
            <w:tcW w:w="5513" w:type="dxa"/>
          </w:tcPr>
          <w:p w:rsidR="001D1C25" w:rsidRPr="008E75FC" w:rsidRDefault="001D1C25" w:rsidP="005F3959">
            <w:pPr>
              <w:pStyle w:val="Tabletext0"/>
            </w:pPr>
            <w:r w:rsidRPr="008E75FC">
              <w:t>North Atlantic Fisheries Organisation (NAFO)</w:t>
            </w:r>
          </w:p>
        </w:tc>
      </w:tr>
      <w:tr w:rsidR="001D1C25" w:rsidRPr="008E75FC" w:rsidTr="005F3959">
        <w:tc>
          <w:tcPr>
            <w:tcW w:w="587" w:type="dxa"/>
          </w:tcPr>
          <w:p w:rsidR="001D1C25" w:rsidRPr="008E75FC" w:rsidRDefault="001D1C25" w:rsidP="005F3959">
            <w:pPr>
              <w:pStyle w:val="Tabletext0"/>
            </w:pPr>
            <w:r w:rsidRPr="008E75FC">
              <w:t>31</w:t>
            </w:r>
          </w:p>
        </w:tc>
        <w:tc>
          <w:tcPr>
            <w:tcW w:w="5513" w:type="dxa"/>
          </w:tcPr>
          <w:p w:rsidR="001D1C25" w:rsidRPr="008E75FC" w:rsidRDefault="001D1C25" w:rsidP="005F3959">
            <w:pPr>
              <w:pStyle w:val="Tabletext0"/>
            </w:pPr>
            <w:r w:rsidRPr="008E75FC">
              <w:t>North Atlantic Salmon Conservation Organization (NASCO)</w:t>
            </w:r>
          </w:p>
        </w:tc>
      </w:tr>
      <w:tr w:rsidR="001D1C25" w:rsidRPr="008E75FC" w:rsidTr="005F3959">
        <w:tc>
          <w:tcPr>
            <w:tcW w:w="587" w:type="dxa"/>
          </w:tcPr>
          <w:p w:rsidR="001D1C25" w:rsidRPr="008E75FC" w:rsidRDefault="001D1C25" w:rsidP="005F3959">
            <w:pPr>
              <w:pStyle w:val="Tabletext0"/>
            </w:pPr>
            <w:r w:rsidRPr="008E75FC">
              <w:t>32</w:t>
            </w:r>
          </w:p>
        </w:tc>
        <w:tc>
          <w:tcPr>
            <w:tcW w:w="5513" w:type="dxa"/>
          </w:tcPr>
          <w:p w:rsidR="001D1C25" w:rsidRPr="008E75FC" w:rsidRDefault="001D1C25" w:rsidP="005F3959">
            <w:pPr>
              <w:pStyle w:val="Tabletext0"/>
            </w:pPr>
            <w:r w:rsidRPr="008E75FC">
              <w:t>North East Atlantic Fisheries Commission (NEAFC)</w:t>
            </w:r>
          </w:p>
        </w:tc>
      </w:tr>
      <w:tr w:rsidR="001D1C25" w:rsidRPr="008E75FC" w:rsidTr="005F3959">
        <w:tc>
          <w:tcPr>
            <w:tcW w:w="587" w:type="dxa"/>
          </w:tcPr>
          <w:p w:rsidR="001D1C25" w:rsidRPr="008E75FC" w:rsidRDefault="001D1C25" w:rsidP="005F3959">
            <w:pPr>
              <w:pStyle w:val="Tabletext0"/>
            </w:pPr>
            <w:r w:rsidRPr="008E75FC">
              <w:lastRenderedPageBreak/>
              <w:t>33</w:t>
            </w:r>
          </w:p>
        </w:tc>
        <w:tc>
          <w:tcPr>
            <w:tcW w:w="5513" w:type="dxa"/>
          </w:tcPr>
          <w:p w:rsidR="001D1C25" w:rsidRPr="008E75FC" w:rsidRDefault="001D1C25" w:rsidP="005F3959">
            <w:pPr>
              <w:pStyle w:val="Tabletext0"/>
            </w:pPr>
            <w:r w:rsidRPr="008E75FC">
              <w:t>North Pacific Anadromous Fish Commission (NPAFC)</w:t>
            </w:r>
          </w:p>
        </w:tc>
      </w:tr>
      <w:tr w:rsidR="001D1C25" w:rsidRPr="008E75FC" w:rsidTr="005F3959">
        <w:tc>
          <w:tcPr>
            <w:tcW w:w="587" w:type="dxa"/>
          </w:tcPr>
          <w:p w:rsidR="001D1C25" w:rsidRPr="008E75FC" w:rsidRDefault="001D1C25" w:rsidP="005F3959">
            <w:pPr>
              <w:pStyle w:val="Tabletext0"/>
            </w:pPr>
            <w:r w:rsidRPr="008E75FC">
              <w:t>34</w:t>
            </w:r>
          </w:p>
        </w:tc>
        <w:tc>
          <w:tcPr>
            <w:tcW w:w="5513" w:type="dxa"/>
          </w:tcPr>
          <w:p w:rsidR="001D1C25" w:rsidRPr="008E75FC" w:rsidRDefault="001D1C25" w:rsidP="005F3959">
            <w:pPr>
              <w:pStyle w:val="Tabletext0"/>
            </w:pPr>
            <w:r w:rsidRPr="008E75FC">
              <w:t>North Pacific Marine Science Organisation (PICES)</w:t>
            </w:r>
          </w:p>
        </w:tc>
      </w:tr>
      <w:tr w:rsidR="001D1C25" w:rsidRPr="008E75FC" w:rsidTr="005F3959">
        <w:tc>
          <w:tcPr>
            <w:tcW w:w="587" w:type="dxa"/>
          </w:tcPr>
          <w:p w:rsidR="001D1C25" w:rsidRPr="008E75FC" w:rsidRDefault="001D1C25" w:rsidP="005F3959">
            <w:pPr>
              <w:pStyle w:val="Tabletext0"/>
            </w:pPr>
            <w:r w:rsidRPr="008E75FC">
              <w:t>35</w:t>
            </w:r>
          </w:p>
        </w:tc>
        <w:tc>
          <w:tcPr>
            <w:tcW w:w="5513" w:type="dxa"/>
          </w:tcPr>
          <w:p w:rsidR="001D1C25" w:rsidRPr="008E75FC" w:rsidRDefault="001D1C25" w:rsidP="005F3959">
            <w:pPr>
              <w:pStyle w:val="Tabletext0"/>
            </w:pPr>
            <w:r w:rsidRPr="008E75FC">
              <w:t>Northwest Atlantic Fisheries Organization (NAFO)</w:t>
            </w:r>
          </w:p>
        </w:tc>
      </w:tr>
      <w:tr w:rsidR="001D1C25" w:rsidRPr="008E75FC" w:rsidTr="005F3959">
        <w:tc>
          <w:tcPr>
            <w:tcW w:w="587" w:type="dxa"/>
          </w:tcPr>
          <w:p w:rsidR="001D1C25" w:rsidRPr="008E75FC" w:rsidRDefault="001D1C25" w:rsidP="005F3959">
            <w:pPr>
              <w:pStyle w:val="Tabletext0"/>
            </w:pPr>
            <w:r w:rsidRPr="008E75FC">
              <w:t>36</w:t>
            </w:r>
          </w:p>
        </w:tc>
        <w:tc>
          <w:tcPr>
            <w:tcW w:w="5513" w:type="dxa"/>
          </w:tcPr>
          <w:p w:rsidR="001D1C25" w:rsidRPr="008E75FC" w:rsidRDefault="001D1C25" w:rsidP="005F3959">
            <w:pPr>
              <w:pStyle w:val="Tabletext0"/>
            </w:pPr>
            <w:r w:rsidRPr="008E75FC">
              <w:t>Pacific Salmon Commission (PSC)</w:t>
            </w:r>
          </w:p>
        </w:tc>
      </w:tr>
      <w:tr w:rsidR="001D1C25" w:rsidRPr="008E75FC" w:rsidTr="005F3959">
        <w:tc>
          <w:tcPr>
            <w:tcW w:w="587" w:type="dxa"/>
          </w:tcPr>
          <w:p w:rsidR="001D1C25" w:rsidRPr="008E75FC" w:rsidRDefault="001D1C25" w:rsidP="005F3959">
            <w:pPr>
              <w:pStyle w:val="Tabletext0"/>
            </w:pPr>
            <w:r w:rsidRPr="008E75FC">
              <w:t>37</w:t>
            </w:r>
          </w:p>
        </w:tc>
        <w:tc>
          <w:tcPr>
            <w:tcW w:w="5513" w:type="dxa"/>
          </w:tcPr>
          <w:p w:rsidR="001D1C25" w:rsidRPr="008E75FC" w:rsidRDefault="001D1C25" w:rsidP="005F3959">
            <w:pPr>
              <w:pStyle w:val="Tabletext0"/>
            </w:pPr>
            <w:r w:rsidRPr="008E75FC">
              <w:t>Regional Commission for Fisheries (RECOFI)</w:t>
            </w:r>
          </w:p>
        </w:tc>
      </w:tr>
      <w:tr w:rsidR="001D1C25" w:rsidRPr="008E75FC" w:rsidTr="005F3959">
        <w:tc>
          <w:tcPr>
            <w:tcW w:w="587" w:type="dxa"/>
          </w:tcPr>
          <w:p w:rsidR="001D1C25" w:rsidRPr="008E75FC" w:rsidRDefault="001D1C25" w:rsidP="005F3959">
            <w:pPr>
              <w:pStyle w:val="Tabletext0"/>
            </w:pPr>
            <w:r w:rsidRPr="008E75FC">
              <w:t>38</w:t>
            </w:r>
          </w:p>
        </w:tc>
        <w:tc>
          <w:tcPr>
            <w:tcW w:w="5513" w:type="dxa"/>
          </w:tcPr>
          <w:p w:rsidR="001D1C25" w:rsidRPr="008E75FC" w:rsidRDefault="001D1C25" w:rsidP="005F3959">
            <w:pPr>
              <w:pStyle w:val="Tabletext0"/>
            </w:pPr>
            <w:r w:rsidRPr="008E75FC">
              <w:t>Regional Fisheries Advisory Committee for the Southwest Atlantic (CARPAS)</w:t>
            </w:r>
          </w:p>
        </w:tc>
      </w:tr>
      <w:tr w:rsidR="001D1C25" w:rsidRPr="008E75FC" w:rsidTr="005F3959">
        <w:tc>
          <w:tcPr>
            <w:tcW w:w="587" w:type="dxa"/>
          </w:tcPr>
          <w:p w:rsidR="001D1C25" w:rsidRPr="008E75FC" w:rsidRDefault="001D1C25" w:rsidP="005F3959">
            <w:pPr>
              <w:pStyle w:val="Tabletext0"/>
            </w:pPr>
            <w:r w:rsidRPr="008E75FC">
              <w:t>39</w:t>
            </w:r>
          </w:p>
        </w:tc>
        <w:tc>
          <w:tcPr>
            <w:tcW w:w="5513" w:type="dxa"/>
          </w:tcPr>
          <w:p w:rsidR="001D1C25" w:rsidRPr="008E75FC" w:rsidRDefault="001D1C25" w:rsidP="005F3959">
            <w:pPr>
              <w:pStyle w:val="Tabletext0"/>
            </w:pPr>
            <w:r w:rsidRPr="008E75FC">
              <w:t>Regional Fisheries Committee for the Gulf of Guinea (COREP)</w:t>
            </w:r>
          </w:p>
        </w:tc>
      </w:tr>
      <w:tr w:rsidR="001D1C25" w:rsidRPr="008E75FC" w:rsidTr="005F3959">
        <w:tc>
          <w:tcPr>
            <w:tcW w:w="587" w:type="dxa"/>
          </w:tcPr>
          <w:p w:rsidR="001D1C25" w:rsidRPr="008E75FC" w:rsidRDefault="001D1C25" w:rsidP="005F3959">
            <w:pPr>
              <w:pStyle w:val="Tabletext0"/>
            </w:pPr>
            <w:r w:rsidRPr="008E75FC">
              <w:t>40</w:t>
            </w:r>
          </w:p>
        </w:tc>
        <w:tc>
          <w:tcPr>
            <w:tcW w:w="5513" w:type="dxa"/>
          </w:tcPr>
          <w:p w:rsidR="001D1C25" w:rsidRPr="008E75FC" w:rsidRDefault="001D1C25" w:rsidP="005F3959">
            <w:pPr>
              <w:pStyle w:val="Tabletext0"/>
            </w:pPr>
            <w:r w:rsidRPr="008E75FC">
              <w:t>Secretariat of the Pacific Community (SPC)</w:t>
            </w:r>
          </w:p>
        </w:tc>
      </w:tr>
      <w:tr w:rsidR="001D1C25" w:rsidRPr="008E75FC" w:rsidTr="005F3959">
        <w:tc>
          <w:tcPr>
            <w:tcW w:w="587" w:type="dxa"/>
          </w:tcPr>
          <w:p w:rsidR="001D1C25" w:rsidRPr="008E75FC" w:rsidRDefault="001D1C25" w:rsidP="005F3959">
            <w:pPr>
              <w:pStyle w:val="Tabletext0"/>
            </w:pPr>
            <w:r w:rsidRPr="008E75FC">
              <w:t>41</w:t>
            </w:r>
          </w:p>
        </w:tc>
        <w:tc>
          <w:tcPr>
            <w:tcW w:w="5513" w:type="dxa"/>
          </w:tcPr>
          <w:p w:rsidR="001D1C25" w:rsidRPr="008E75FC" w:rsidRDefault="001D1C25" w:rsidP="005F3959">
            <w:pPr>
              <w:pStyle w:val="Tabletext0"/>
            </w:pPr>
            <w:r w:rsidRPr="008E75FC">
              <w:t>Southeast Asian Fisheries Development Center (SEAFDEC)</w:t>
            </w:r>
          </w:p>
        </w:tc>
      </w:tr>
      <w:tr w:rsidR="001D1C25" w:rsidRPr="008E75FC" w:rsidTr="005F3959">
        <w:tc>
          <w:tcPr>
            <w:tcW w:w="587" w:type="dxa"/>
          </w:tcPr>
          <w:p w:rsidR="001D1C25" w:rsidRPr="008E75FC" w:rsidRDefault="001D1C25" w:rsidP="005F3959">
            <w:pPr>
              <w:pStyle w:val="Tabletext0"/>
            </w:pPr>
            <w:r w:rsidRPr="008E75FC">
              <w:t>42</w:t>
            </w:r>
          </w:p>
        </w:tc>
        <w:tc>
          <w:tcPr>
            <w:tcW w:w="5513" w:type="dxa"/>
          </w:tcPr>
          <w:p w:rsidR="001D1C25" w:rsidRPr="008E75FC" w:rsidRDefault="001D1C25" w:rsidP="005F3959">
            <w:pPr>
              <w:pStyle w:val="Tabletext0"/>
            </w:pPr>
            <w:r w:rsidRPr="008E75FC">
              <w:t>South East Atlantic Fisheries Organisation (SEAFO)</w:t>
            </w:r>
          </w:p>
        </w:tc>
      </w:tr>
      <w:tr w:rsidR="001D1C25" w:rsidRPr="008E75FC" w:rsidTr="005F3959">
        <w:tc>
          <w:tcPr>
            <w:tcW w:w="587" w:type="dxa"/>
          </w:tcPr>
          <w:p w:rsidR="001D1C25" w:rsidRPr="008E75FC" w:rsidRDefault="001D1C25" w:rsidP="005F3959">
            <w:pPr>
              <w:pStyle w:val="Tabletext0"/>
            </w:pPr>
            <w:r w:rsidRPr="008E75FC">
              <w:t>43</w:t>
            </w:r>
          </w:p>
        </w:tc>
        <w:tc>
          <w:tcPr>
            <w:tcW w:w="5513" w:type="dxa"/>
          </w:tcPr>
          <w:p w:rsidR="001D1C25" w:rsidRPr="008E75FC" w:rsidRDefault="001D1C25" w:rsidP="005F3959">
            <w:pPr>
              <w:pStyle w:val="Tabletext0"/>
            </w:pPr>
            <w:r w:rsidRPr="008E75FC">
              <w:t>Southwest Indian Ocean Fisheries Commission (SWIOFC)</w:t>
            </w:r>
          </w:p>
        </w:tc>
      </w:tr>
      <w:tr w:rsidR="001D1C25" w:rsidRPr="008E75FC" w:rsidTr="005F3959">
        <w:tc>
          <w:tcPr>
            <w:tcW w:w="587" w:type="dxa"/>
          </w:tcPr>
          <w:p w:rsidR="001D1C25" w:rsidRPr="008E75FC" w:rsidRDefault="001D1C25" w:rsidP="005F3959">
            <w:pPr>
              <w:pStyle w:val="Tabletext0"/>
            </w:pPr>
            <w:r w:rsidRPr="008E75FC">
              <w:t>44</w:t>
            </w:r>
          </w:p>
        </w:tc>
        <w:tc>
          <w:tcPr>
            <w:tcW w:w="5513" w:type="dxa"/>
          </w:tcPr>
          <w:p w:rsidR="001D1C25" w:rsidRPr="008E75FC" w:rsidRDefault="001D1C25" w:rsidP="005F3959">
            <w:pPr>
              <w:pStyle w:val="Tabletext0"/>
            </w:pPr>
            <w:r w:rsidRPr="008E75FC">
              <w:t>Western and Central Pacific Fisheries Commission (WCPFC)</w:t>
            </w:r>
          </w:p>
        </w:tc>
      </w:tr>
      <w:tr w:rsidR="001D1C25" w:rsidRPr="008E75FC" w:rsidTr="005F3959">
        <w:trPr>
          <w:cantSplit/>
        </w:trPr>
        <w:tc>
          <w:tcPr>
            <w:tcW w:w="587" w:type="dxa"/>
          </w:tcPr>
          <w:p w:rsidR="001D1C25" w:rsidRPr="008E75FC" w:rsidRDefault="001D1C25" w:rsidP="005F3959">
            <w:pPr>
              <w:pStyle w:val="Tabletext0"/>
            </w:pPr>
            <w:r w:rsidRPr="008E75FC">
              <w:t>45</w:t>
            </w:r>
          </w:p>
        </w:tc>
        <w:tc>
          <w:tcPr>
            <w:tcW w:w="5513" w:type="dxa"/>
          </w:tcPr>
          <w:p w:rsidR="001D1C25" w:rsidRPr="008E75FC" w:rsidRDefault="001D1C25" w:rsidP="005F3959">
            <w:pPr>
              <w:pStyle w:val="Tabletext0"/>
            </w:pPr>
            <w:r w:rsidRPr="008E75FC">
              <w:t>Western Central Atlantic Fishery Commission (WECAFC)</w:t>
            </w:r>
          </w:p>
        </w:tc>
      </w:tr>
      <w:tr w:rsidR="001D1C25" w:rsidRPr="008E75FC" w:rsidTr="005F3959">
        <w:tc>
          <w:tcPr>
            <w:tcW w:w="587" w:type="dxa"/>
            <w:tcBorders>
              <w:bottom w:val="single" w:sz="12" w:space="0" w:color="auto"/>
            </w:tcBorders>
          </w:tcPr>
          <w:p w:rsidR="001D1C25" w:rsidRPr="008E75FC" w:rsidRDefault="001D1C25" w:rsidP="005F3959">
            <w:pPr>
              <w:pStyle w:val="Tabletext0"/>
            </w:pPr>
            <w:r w:rsidRPr="008E75FC">
              <w:t>46</w:t>
            </w:r>
          </w:p>
        </w:tc>
        <w:tc>
          <w:tcPr>
            <w:tcW w:w="5513" w:type="dxa"/>
            <w:tcBorders>
              <w:bottom w:val="single" w:sz="12" w:space="0" w:color="auto"/>
            </w:tcBorders>
          </w:tcPr>
          <w:p w:rsidR="001D1C25" w:rsidRPr="008E75FC" w:rsidRDefault="001D1C25" w:rsidP="005F3959">
            <w:pPr>
              <w:pStyle w:val="Tabletext0"/>
            </w:pPr>
            <w:r w:rsidRPr="008E75FC">
              <w:t>Western Indian Ocean Tuna Organization (WIOTO)</w:t>
            </w:r>
          </w:p>
        </w:tc>
      </w:tr>
    </w:tbl>
    <w:p w:rsidR="008B349C" w:rsidRPr="008E75FC" w:rsidRDefault="008B349C" w:rsidP="00DB5EC9"/>
    <w:p w:rsidR="00D3492B" w:rsidRPr="008E75FC" w:rsidRDefault="00D3492B" w:rsidP="00D97F97">
      <w:pPr>
        <w:sectPr w:rsidR="00D3492B" w:rsidRPr="008E75FC" w:rsidSect="007B240B">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34" w:name="OPCSB_BodyPrincipleB5"/>
    </w:p>
    <w:p w:rsidR="008B349C" w:rsidRPr="008E75FC" w:rsidRDefault="008B349C" w:rsidP="00F234A8">
      <w:pPr>
        <w:pStyle w:val="ActHead1"/>
        <w:spacing w:before="240"/>
      </w:pPr>
      <w:bookmarkStart w:id="35" w:name="_Toc428534649"/>
      <w:bookmarkEnd w:id="34"/>
      <w:r w:rsidRPr="008E75FC">
        <w:rPr>
          <w:rStyle w:val="CharChapNo"/>
        </w:rPr>
        <w:lastRenderedPageBreak/>
        <w:t>Schedule</w:t>
      </w:r>
      <w:r w:rsidR="008E75FC" w:rsidRPr="008E75FC">
        <w:rPr>
          <w:rStyle w:val="CharChapNo"/>
        </w:rPr>
        <w:t> </w:t>
      </w:r>
      <w:r w:rsidRPr="008E75FC">
        <w:rPr>
          <w:rStyle w:val="CharChapNo"/>
        </w:rPr>
        <w:t>1</w:t>
      </w:r>
      <w:r w:rsidR="00DC247E" w:rsidRPr="008E75FC">
        <w:t>—</w:t>
      </w:r>
      <w:r w:rsidRPr="008E75FC">
        <w:rPr>
          <w:rStyle w:val="CharChapText"/>
        </w:rPr>
        <w:t>Licence fees</w:t>
      </w:r>
      <w:bookmarkEnd w:id="35"/>
    </w:p>
    <w:p w:rsidR="008B349C" w:rsidRPr="008E75FC" w:rsidRDefault="008B349C" w:rsidP="00F234A8">
      <w:pPr>
        <w:pStyle w:val="notemargin"/>
      </w:pPr>
      <w:r w:rsidRPr="008E75FC">
        <w:t>(regulation</w:t>
      </w:r>
      <w:r w:rsidR="008E75FC">
        <w:t> </w:t>
      </w:r>
      <w:r w:rsidRPr="008E75FC">
        <w:t>6)</w:t>
      </w:r>
    </w:p>
    <w:p w:rsidR="00003A83" w:rsidRPr="008E75FC" w:rsidRDefault="00003A83" w:rsidP="00003A83">
      <w:pPr>
        <w:pStyle w:val="Header"/>
        <w:tabs>
          <w:tab w:val="clear" w:pos="4150"/>
          <w:tab w:val="clear" w:pos="8307"/>
        </w:tabs>
      </w:pPr>
      <w:r w:rsidRPr="008E75FC">
        <w:rPr>
          <w:rStyle w:val="CharPartNo"/>
        </w:rPr>
        <w:t xml:space="preserve"> </w:t>
      </w:r>
      <w:r w:rsidRPr="008E75FC">
        <w:rPr>
          <w:rStyle w:val="CharPartText"/>
        </w:rPr>
        <w:t xml:space="preserve"> </w:t>
      </w:r>
    </w:p>
    <w:p w:rsidR="00003A83" w:rsidRPr="008E75FC" w:rsidRDefault="00003A83" w:rsidP="00003A83">
      <w:pPr>
        <w:rPr>
          <w:sz w:val="18"/>
          <w:szCs w:val="18"/>
        </w:rPr>
      </w:pPr>
    </w:p>
    <w:tbl>
      <w:tblPr>
        <w:tblW w:w="0" w:type="auto"/>
        <w:tblInd w:w="28" w:type="dxa"/>
        <w:tblLayout w:type="fixed"/>
        <w:tblCellMar>
          <w:left w:w="28" w:type="dxa"/>
          <w:right w:w="28" w:type="dxa"/>
        </w:tblCellMar>
        <w:tblLook w:val="0000" w:firstRow="0" w:lastRow="0" w:firstColumn="0" w:lastColumn="0" w:noHBand="0" w:noVBand="0"/>
      </w:tblPr>
      <w:tblGrid>
        <w:gridCol w:w="993"/>
        <w:gridCol w:w="4729"/>
        <w:gridCol w:w="1366"/>
      </w:tblGrid>
      <w:tr w:rsidR="008B349C" w:rsidRPr="008E75FC" w:rsidTr="00DC247E">
        <w:trPr>
          <w:tblHeader/>
        </w:trPr>
        <w:tc>
          <w:tcPr>
            <w:tcW w:w="993" w:type="dxa"/>
            <w:tcBorders>
              <w:top w:val="single" w:sz="12" w:space="0" w:color="auto"/>
              <w:bottom w:val="single" w:sz="12" w:space="0" w:color="auto"/>
            </w:tcBorders>
          </w:tcPr>
          <w:p w:rsidR="008B349C" w:rsidRPr="008E75FC" w:rsidRDefault="008B349C" w:rsidP="00DC247E">
            <w:pPr>
              <w:pStyle w:val="TableHeading"/>
            </w:pPr>
            <w:r w:rsidRPr="008E75FC">
              <w:t>Item</w:t>
            </w:r>
          </w:p>
        </w:tc>
        <w:tc>
          <w:tcPr>
            <w:tcW w:w="4729" w:type="dxa"/>
            <w:tcBorders>
              <w:top w:val="single" w:sz="12" w:space="0" w:color="auto"/>
              <w:bottom w:val="single" w:sz="12" w:space="0" w:color="auto"/>
            </w:tcBorders>
          </w:tcPr>
          <w:p w:rsidR="008B349C" w:rsidRPr="008E75FC" w:rsidRDefault="008B349C" w:rsidP="00DC247E">
            <w:pPr>
              <w:pStyle w:val="TableHeading"/>
            </w:pPr>
            <w:r w:rsidRPr="008E75FC">
              <w:t>Matter</w:t>
            </w:r>
          </w:p>
        </w:tc>
        <w:tc>
          <w:tcPr>
            <w:tcW w:w="1366" w:type="dxa"/>
            <w:tcBorders>
              <w:top w:val="single" w:sz="12" w:space="0" w:color="auto"/>
              <w:bottom w:val="single" w:sz="12" w:space="0" w:color="auto"/>
            </w:tcBorders>
          </w:tcPr>
          <w:p w:rsidR="008B349C" w:rsidRPr="008E75FC" w:rsidRDefault="008B349C" w:rsidP="00DC247E">
            <w:pPr>
              <w:pStyle w:val="TableHeading"/>
            </w:pPr>
            <w:r w:rsidRPr="008E75FC">
              <w:t>Fee ($)</w:t>
            </w:r>
          </w:p>
        </w:tc>
      </w:tr>
      <w:tr w:rsidR="008B349C" w:rsidRPr="008E75FC" w:rsidTr="00DC247E">
        <w:tc>
          <w:tcPr>
            <w:tcW w:w="993" w:type="dxa"/>
            <w:tcBorders>
              <w:top w:val="single" w:sz="12" w:space="0" w:color="auto"/>
              <w:bottom w:val="single" w:sz="4" w:space="0" w:color="auto"/>
            </w:tcBorders>
          </w:tcPr>
          <w:p w:rsidR="008B349C" w:rsidRPr="008E75FC" w:rsidRDefault="008B349C" w:rsidP="00DC247E">
            <w:pPr>
              <w:pStyle w:val="Tabletext0"/>
            </w:pPr>
            <w:r w:rsidRPr="008E75FC">
              <w:t>1</w:t>
            </w:r>
          </w:p>
        </w:tc>
        <w:tc>
          <w:tcPr>
            <w:tcW w:w="4729" w:type="dxa"/>
            <w:tcBorders>
              <w:top w:val="single" w:sz="12" w:space="0" w:color="auto"/>
              <w:bottom w:val="single" w:sz="4" w:space="0" w:color="auto"/>
            </w:tcBorders>
          </w:tcPr>
          <w:p w:rsidR="008B349C" w:rsidRPr="008E75FC" w:rsidRDefault="008B349C" w:rsidP="00DC247E">
            <w:pPr>
              <w:pStyle w:val="Tabletext0"/>
            </w:pPr>
            <w:r w:rsidRPr="008E75FC">
              <w:t>Grant or renewal of a 1 year licence under subsection</w:t>
            </w:r>
            <w:r w:rsidR="008E75FC">
              <w:t> </w:t>
            </w:r>
            <w:r w:rsidRPr="008E75FC">
              <w:t>19 (1) of the Act</w:t>
            </w:r>
          </w:p>
        </w:tc>
        <w:tc>
          <w:tcPr>
            <w:tcW w:w="1366" w:type="dxa"/>
            <w:tcBorders>
              <w:top w:val="single" w:sz="12" w:space="0" w:color="auto"/>
              <w:bottom w:val="single" w:sz="4" w:space="0" w:color="auto"/>
            </w:tcBorders>
          </w:tcPr>
          <w:p w:rsidR="008B349C" w:rsidRPr="008E75FC" w:rsidRDefault="008B349C" w:rsidP="00DC247E">
            <w:pPr>
              <w:pStyle w:val="Tabletext0"/>
            </w:pPr>
            <w:r w:rsidRPr="008E75FC">
              <w:t>50</w:t>
            </w:r>
          </w:p>
        </w:tc>
      </w:tr>
      <w:tr w:rsidR="008B349C" w:rsidRPr="008E75FC" w:rsidTr="00DC247E">
        <w:tc>
          <w:tcPr>
            <w:tcW w:w="993" w:type="dxa"/>
            <w:tcBorders>
              <w:top w:val="single" w:sz="4" w:space="0" w:color="auto"/>
              <w:bottom w:val="single" w:sz="4" w:space="0" w:color="auto"/>
            </w:tcBorders>
          </w:tcPr>
          <w:p w:rsidR="008B349C" w:rsidRPr="008E75FC" w:rsidRDefault="008B349C" w:rsidP="00DC247E">
            <w:pPr>
              <w:pStyle w:val="Tabletext0"/>
            </w:pPr>
            <w:r w:rsidRPr="008E75FC">
              <w:t>2</w:t>
            </w:r>
          </w:p>
        </w:tc>
        <w:tc>
          <w:tcPr>
            <w:tcW w:w="4729" w:type="dxa"/>
            <w:tcBorders>
              <w:top w:val="single" w:sz="4" w:space="0" w:color="auto"/>
              <w:bottom w:val="single" w:sz="4" w:space="0" w:color="auto"/>
            </w:tcBorders>
          </w:tcPr>
          <w:p w:rsidR="008B349C" w:rsidRPr="008E75FC" w:rsidRDefault="008B349C" w:rsidP="00DC247E">
            <w:pPr>
              <w:pStyle w:val="Tabletext0"/>
            </w:pPr>
            <w:r w:rsidRPr="008E75FC">
              <w:t>Grant or renewal of a 5 year licence under subsection</w:t>
            </w:r>
            <w:r w:rsidR="008E75FC">
              <w:t> </w:t>
            </w:r>
            <w:r w:rsidRPr="008E75FC">
              <w:t>19 (1) of the Act</w:t>
            </w:r>
          </w:p>
        </w:tc>
        <w:tc>
          <w:tcPr>
            <w:tcW w:w="1366" w:type="dxa"/>
            <w:tcBorders>
              <w:top w:val="single" w:sz="4" w:space="0" w:color="auto"/>
              <w:bottom w:val="single" w:sz="4" w:space="0" w:color="auto"/>
            </w:tcBorders>
          </w:tcPr>
          <w:p w:rsidR="008B349C" w:rsidRPr="008E75FC" w:rsidRDefault="008B349C" w:rsidP="00DC247E">
            <w:pPr>
              <w:pStyle w:val="Tabletext0"/>
            </w:pPr>
            <w:r w:rsidRPr="008E75FC">
              <w:t>100</w:t>
            </w:r>
          </w:p>
        </w:tc>
      </w:tr>
      <w:tr w:rsidR="008B349C" w:rsidRPr="008E75FC" w:rsidTr="00DC247E">
        <w:tc>
          <w:tcPr>
            <w:tcW w:w="993" w:type="dxa"/>
            <w:tcBorders>
              <w:top w:val="single" w:sz="4" w:space="0" w:color="auto"/>
              <w:bottom w:val="single" w:sz="4" w:space="0" w:color="auto"/>
            </w:tcBorders>
          </w:tcPr>
          <w:p w:rsidR="008B349C" w:rsidRPr="008E75FC" w:rsidRDefault="008B349C" w:rsidP="00DC247E">
            <w:pPr>
              <w:pStyle w:val="Tabletext0"/>
            </w:pPr>
            <w:r w:rsidRPr="008E75FC">
              <w:t>3</w:t>
            </w:r>
          </w:p>
        </w:tc>
        <w:tc>
          <w:tcPr>
            <w:tcW w:w="4729" w:type="dxa"/>
            <w:tcBorders>
              <w:top w:val="single" w:sz="4" w:space="0" w:color="auto"/>
              <w:bottom w:val="single" w:sz="4" w:space="0" w:color="auto"/>
            </w:tcBorders>
          </w:tcPr>
          <w:p w:rsidR="008B349C" w:rsidRPr="008E75FC" w:rsidRDefault="008B349C" w:rsidP="00DC247E">
            <w:pPr>
              <w:pStyle w:val="Tabletext0"/>
            </w:pPr>
            <w:r w:rsidRPr="008E75FC">
              <w:t>Grant or renewal of a licence under subsection</w:t>
            </w:r>
            <w:r w:rsidR="008E75FC">
              <w:t> </w:t>
            </w:r>
            <w:r w:rsidRPr="008E75FC">
              <w:t>19 (2) of the Act</w:t>
            </w:r>
          </w:p>
        </w:tc>
        <w:tc>
          <w:tcPr>
            <w:tcW w:w="1366" w:type="dxa"/>
            <w:tcBorders>
              <w:top w:val="single" w:sz="4" w:space="0" w:color="auto"/>
              <w:bottom w:val="single" w:sz="4" w:space="0" w:color="auto"/>
            </w:tcBorders>
          </w:tcPr>
          <w:p w:rsidR="008B349C" w:rsidRPr="008E75FC" w:rsidRDefault="008B349C" w:rsidP="00DC247E">
            <w:pPr>
              <w:pStyle w:val="Tabletext0"/>
            </w:pPr>
            <w:r w:rsidRPr="008E75FC">
              <w:t>100</w:t>
            </w:r>
          </w:p>
        </w:tc>
      </w:tr>
      <w:tr w:rsidR="008B349C" w:rsidRPr="008E75FC" w:rsidTr="00DC247E">
        <w:tc>
          <w:tcPr>
            <w:tcW w:w="993" w:type="dxa"/>
            <w:tcBorders>
              <w:top w:val="single" w:sz="4" w:space="0" w:color="auto"/>
            </w:tcBorders>
          </w:tcPr>
          <w:p w:rsidR="008B349C" w:rsidRPr="008E75FC" w:rsidRDefault="008B349C" w:rsidP="00DC247E">
            <w:pPr>
              <w:pStyle w:val="Tabletext0"/>
            </w:pPr>
            <w:r w:rsidRPr="008E75FC">
              <w:t>4</w:t>
            </w:r>
          </w:p>
        </w:tc>
        <w:tc>
          <w:tcPr>
            <w:tcW w:w="4729" w:type="dxa"/>
            <w:tcBorders>
              <w:top w:val="single" w:sz="4" w:space="0" w:color="auto"/>
            </w:tcBorders>
          </w:tcPr>
          <w:p w:rsidR="008B349C" w:rsidRPr="008E75FC" w:rsidRDefault="008B349C" w:rsidP="00DC247E">
            <w:pPr>
              <w:pStyle w:val="Tabletext0"/>
            </w:pPr>
            <w:r w:rsidRPr="008E75FC">
              <w:t>An entry under subsection</w:t>
            </w:r>
            <w:r w:rsidR="008E75FC">
              <w:t> </w:t>
            </w:r>
            <w:r w:rsidRPr="008E75FC">
              <w:t>36 (4) of the Act in a 1 year licence granted under subsection</w:t>
            </w:r>
            <w:r w:rsidR="008E75FC">
              <w:t> </w:t>
            </w:r>
            <w:r w:rsidRPr="008E75FC">
              <w:t>19 (2) of the Act:</w:t>
            </w:r>
          </w:p>
        </w:tc>
        <w:tc>
          <w:tcPr>
            <w:tcW w:w="1366" w:type="dxa"/>
            <w:tcBorders>
              <w:top w:val="single" w:sz="4" w:space="0" w:color="auto"/>
            </w:tcBorders>
          </w:tcPr>
          <w:p w:rsidR="008B349C" w:rsidRPr="008E75FC" w:rsidRDefault="008B349C" w:rsidP="00DC247E">
            <w:pPr>
              <w:pStyle w:val="Tabletext0"/>
            </w:pPr>
          </w:p>
        </w:tc>
      </w:tr>
      <w:tr w:rsidR="008B349C" w:rsidRPr="008E75FC">
        <w:tc>
          <w:tcPr>
            <w:tcW w:w="993" w:type="dxa"/>
          </w:tcPr>
          <w:p w:rsidR="008B349C" w:rsidRPr="008E75FC" w:rsidRDefault="008B349C" w:rsidP="00DC247E">
            <w:pPr>
              <w:pStyle w:val="Tablea"/>
            </w:pPr>
          </w:p>
        </w:tc>
        <w:tc>
          <w:tcPr>
            <w:tcW w:w="4729" w:type="dxa"/>
          </w:tcPr>
          <w:p w:rsidR="008B349C" w:rsidRPr="008E75FC" w:rsidRDefault="008B349C" w:rsidP="00DC247E">
            <w:pPr>
              <w:pStyle w:val="Tablea"/>
            </w:pPr>
            <w:r w:rsidRPr="008E75FC">
              <w:t>(a)</w:t>
            </w:r>
            <w:r w:rsidR="00FF1F4C" w:rsidRPr="008E75FC">
              <w:t xml:space="preserve"> </w:t>
            </w:r>
            <w:r w:rsidRPr="008E75FC">
              <w:t>for an Australian boat that is less than 6 metres in overall length</w:t>
            </w:r>
          </w:p>
        </w:tc>
        <w:tc>
          <w:tcPr>
            <w:tcW w:w="1366" w:type="dxa"/>
          </w:tcPr>
          <w:p w:rsidR="008B349C" w:rsidRPr="008E75FC" w:rsidRDefault="008B349C" w:rsidP="00DC247E">
            <w:pPr>
              <w:pStyle w:val="Tablea"/>
            </w:pPr>
            <w:r w:rsidRPr="008E75FC">
              <w:t>10</w:t>
            </w:r>
          </w:p>
        </w:tc>
      </w:tr>
      <w:tr w:rsidR="008B349C" w:rsidRPr="008E75FC">
        <w:tc>
          <w:tcPr>
            <w:tcW w:w="993" w:type="dxa"/>
          </w:tcPr>
          <w:p w:rsidR="008B349C" w:rsidRPr="008E75FC" w:rsidRDefault="008B349C" w:rsidP="00DC247E">
            <w:pPr>
              <w:pStyle w:val="Tablea"/>
            </w:pPr>
          </w:p>
        </w:tc>
        <w:tc>
          <w:tcPr>
            <w:tcW w:w="4729" w:type="dxa"/>
          </w:tcPr>
          <w:p w:rsidR="008B349C" w:rsidRPr="008E75FC" w:rsidRDefault="008B349C" w:rsidP="00DC247E">
            <w:pPr>
              <w:pStyle w:val="Tablea"/>
            </w:pPr>
            <w:r w:rsidRPr="008E75FC">
              <w:t>(b)</w:t>
            </w:r>
            <w:r w:rsidR="00FF1F4C" w:rsidRPr="008E75FC">
              <w:t xml:space="preserve"> </w:t>
            </w:r>
            <w:r w:rsidRPr="008E75FC">
              <w:t>for an Australian boat that is at least 6 but less than 10 metres in overall length</w:t>
            </w:r>
          </w:p>
        </w:tc>
        <w:tc>
          <w:tcPr>
            <w:tcW w:w="1366" w:type="dxa"/>
          </w:tcPr>
          <w:p w:rsidR="008B349C" w:rsidRPr="008E75FC" w:rsidRDefault="008B349C" w:rsidP="00DC247E">
            <w:pPr>
              <w:pStyle w:val="Tablea"/>
            </w:pPr>
            <w:r w:rsidRPr="008E75FC">
              <w:t>20</w:t>
            </w:r>
          </w:p>
        </w:tc>
      </w:tr>
      <w:tr w:rsidR="008B349C" w:rsidRPr="008E75FC">
        <w:tc>
          <w:tcPr>
            <w:tcW w:w="993" w:type="dxa"/>
          </w:tcPr>
          <w:p w:rsidR="008B349C" w:rsidRPr="008E75FC" w:rsidRDefault="008B349C" w:rsidP="00DC247E">
            <w:pPr>
              <w:pStyle w:val="Tablea"/>
            </w:pPr>
          </w:p>
        </w:tc>
        <w:tc>
          <w:tcPr>
            <w:tcW w:w="4729" w:type="dxa"/>
          </w:tcPr>
          <w:p w:rsidR="008B349C" w:rsidRPr="008E75FC" w:rsidRDefault="008B349C" w:rsidP="00DC247E">
            <w:pPr>
              <w:pStyle w:val="Tablea"/>
            </w:pPr>
            <w:r w:rsidRPr="008E75FC">
              <w:t>(c)</w:t>
            </w:r>
            <w:r w:rsidR="00FF1F4C" w:rsidRPr="008E75FC">
              <w:t xml:space="preserve"> </w:t>
            </w:r>
            <w:r w:rsidRPr="008E75FC">
              <w:t>for an Australian boat that is at least 10 but less than 15 metres in overall length</w:t>
            </w:r>
          </w:p>
        </w:tc>
        <w:tc>
          <w:tcPr>
            <w:tcW w:w="1366" w:type="dxa"/>
          </w:tcPr>
          <w:p w:rsidR="008B349C" w:rsidRPr="008E75FC" w:rsidRDefault="008B349C" w:rsidP="00DC247E">
            <w:pPr>
              <w:pStyle w:val="Tablea"/>
            </w:pPr>
            <w:r w:rsidRPr="008E75FC">
              <w:t>40</w:t>
            </w:r>
          </w:p>
        </w:tc>
      </w:tr>
      <w:tr w:rsidR="008B349C" w:rsidRPr="008E75FC" w:rsidTr="00DC247E">
        <w:tc>
          <w:tcPr>
            <w:tcW w:w="993" w:type="dxa"/>
          </w:tcPr>
          <w:p w:rsidR="008B349C" w:rsidRPr="008E75FC" w:rsidRDefault="008B349C" w:rsidP="00DC247E">
            <w:pPr>
              <w:pStyle w:val="Tablea"/>
            </w:pPr>
          </w:p>
        </w:tc>
        <w:tc>
          <w:tcPr>
            <w:tcW w:w="4729" w:type="dxa"/>
          </w:tcPr>
          <w:p w:rsidR="008B349C" w:rsidRPr="008E75FC" w:rsidRDefault="008B349C" w:rsidP="00DC247E">
            <w:pPr>
              <w:pStyle w:val="Tablea"/>
            </w:pPr>
            <w:r w:rsidRPr="008E75FC">
              <w:t>(d)</w:t>
            </w:r>
            <w:r w:rsidR="00FF1F4C" w:rsidRPr="008E75FC">
              <w:t xml:space="preserve"> </w:t>
            </w:r>
            <w:r w:rsidRPr="008E75FC">
              <w:t>for an Australian boat that is at least 15 metres in overall length</w:t>
            </w:r>
          </w:p>
        </w:tc>
        <w:tc>
          <w:tcPr>
            <w:tcW w:w="1366" w:type="dxa"/>
          </w:tcPr>
          <w:p w:rsidR="008B349C" w:rsidRPr="008E75FC" w:rsidRDefault="008B349C" w:rsidP="00DC247E">
            <w:pPr>
              <w:pStyle w:val="Tablea"/>
            </w:pPr>
            <w:r w:rsidRPr="008E75FC">
              <w:t>80</w:t>
            </w:r>
          </w:p>
        </w:tc>
      </w:tr>
      <w:tr w:rsidR="008B349C" w:rsidRPr="008E75FC" w:rsidTr="00DC247E">
        <w:tc>
          <w:tcPr>
            <w:tcW w:w="993" w:type="dxa"/>
            <w:tcBorders>
              <w:bottom w:val="single" w:sz="4" w:space="0" w:color="auto"/>
            </w:tcBorders>
          </w:tcPr>
          <w:p w:rsidR="008B349C" w:rsidRPr="008E75FC" w:rsidRDefault="008B349C" w:rsidP="00DC247E">
            <w:pPr>
              <w:pStyle w:val="Tablea"/>
            </w:pPr>
          </w:p>
        </w:tc>
        <w:tc>
          <w:tcPr>
            <w:tcW w:w="4729" w:type="dxa"/>
            <w:tcBorders>
              <w:bottom w:val="single" w:sz="4" w:space="0" w:color="auto"/>
            </w:tcBorders>
          </w:tcPr>
          <w:p w:rsidR="008B349C" w:rsidRPr="008E75FC" w:rsidRDefault="008B349C" w:rsidP="00DC247E">
            <w:pPr>
              <w:pStyle w:val="Tablea"/>
            </w:pPr>
            <w:r w:rsidRPr="008E75FC">
              <w:t>(e)</w:t>
            </w:r>
            <w:r w:rsidR="00FF1F4C" w:rsidRPr="008E75FC">
              <w:t xml:space="preserve"> </w:t>
            </w:r>
            <w:r w:rsidRPr="008E75FC">
              <w:t>for a foreign boat, for each metre in overall length of the boat</w:t>
            </w:r>
          </w:p>
        </w:tc>
        <w:tc>
          <w:tcPr>
            <w:tcW w:w="1366" w:type="dxa"/>
            <w:tcBorders>
              <w:bottom w:val="single" w:sz="4" w:space="0" w:color="auto"/>
            </w:tcBorders>
          </w:tcPr>
          <w:p w:rsidR="008B349C" w:rsidRPr="008E75FC" w:rsidRDefault="008B349C" w:rsidP="00DC247E">
            <w:pPr>
              <w:pStyle w:val="Tablea"/>
            </w:pPr>
            <w:r w:rsidRPr="008E75FC">
              <w:t>35</w:t>
            </w:r>
          </w:p>
        </w:tc>
      </w:tr>
      <w:tr w:rsidR="008B349C" w:rsidRPr="008E75FC" w:rsidTr="00DC247E">
        <w:tc>
          <w:tcPr>
            <w:tcW w:w="993" w:type="dxa"/>
            <w:tcBorders>
              <w:top w:val="single" w:sz="4" w:space="0" w:color="auto"/>
            </w:tcBorders>
          </w:tcPr>
          <w:p w:rsidR="008B349C" w:rsidRPr="008E75FC" w:rsidRDefault="008B349C" w:rsidP="00DC247E">
            <w:pPr>
              <w:pStyle w:val="Tabletext0"/>
            </w:pPr>
            <w:r w:rsidRPr="008E75FC">
              <w:t>5</w:t>
            </w:r>
          </w:p>
        </w:tc>
        <w:tc>
          <w:tcPr>
            <w:tcW w:w="4729" w:type="dxa"/>
            <w:tcBorders>
              <w:top w:val="single" w:sz="4" w:space="0" w:color="auto"/>
            </w:tcBorders>
          </w:tcPr>
          <w:p w:rsidR="008B349C" w:rsidRPr="008E75FC" w:rsidRDefault="008B349C" w:rsidP="00DC247E">
            <w:pPr>
              <w:pStyle w:val="Tabletext0"/>
            </w:pPr>
            <w:r w:rsidRPr="008E75FC">
              <w:t>An entry under subsection</w:t>
            </w:r>
            <w:r w:rsidR="008E75FC">
              <w:t> </w:t>
            </w:r>
            <w:r w:rsidRPr="008E75FC">
              <w:t>36 (4) of the Act in a 5 year licence granted under subsection</w:t>
            </w:r>
            <w:r w:rsidR="008E75FC">
              <w:t> </w:t>
            </w:r>
            <w:r w:rsidRPr="008E75FC">
              <w:t>19 (2) of the Act:</w:t>
            </w:r>
          </w:p>
        </w:tc>
        <w:tc>
          <w:tcPr>
            <w:tcW w:w="1366" w:type="dxa"/>
            <w:tcBorders>
              <w:top w:val="single" w:sz="4" w:space="0" w:color="auto"/>
            </w:tcBorders>
          </w:tcPr>
          <w:p w:rsidR="008B349C" w:rsidRPr="008E75FC" w:rsidRDefault="008B349C" w:rsidP="00DC247E">
            <w:pPr>
              <w:pStyle w:val="Tabletext0"/>
            </w:pPr>
          </w:p>
        </w:tc>
      </w:tr>
      <w:tr w:rsidR="008B349C" w:rsidRPr="008E75FC">
        <w:tc>
          <w:tcPr>
            <w:tcW w:w="993" w:type="dxa"/>
          </w:tcPr>
          <w:p w:rsidR="008B349C" w:rsidRPr="008E75FC" w:rsidRDefault="008B349C" w:rsidP="00DC247E">
            <w:pPr>
              <w:pStyle w:val="Tablea"/>
            </w:pPr>
          </w:p>
        </w:tc>
        <w:tc>
          <w:tcPr>
            <w:tcW w:w="4729" w:type="dxa"/>
          </w:tcPr>
          <w:p w:rsidR="008B349C" w:rsidRPr="008E75FC" w:rsidRDefault="008B349C" w:rsidP="00DC247E">
            <w:pPr>
              <w:pStyle w:val="Tablea"/>
            </w:pPr>
            <w:r w:rsidRPr="008E75FC">
              <w:t>(a)</w:t>
            </w:r>
            <w:r w:rsidR="00FF1F4C" w:rsidRPr="008E75FC">
              <w:t xml:space="preserve"> </w:t>
            </w:r>
            <w:r w:rsidRPr="008E75FC">
              <w:t xml:space="preserve">for an Australian boat that is less than 6 metres in overall length </w:t>
            </w:r>
          </w:p>
        </w:tc>
        <w:tc>
          <w:tcPr>
            <w:tcW w:w="1366" w:type="dxa"/>
          </w:tcPr>
          <w:p w:rsidR="008B349C" w:rsidRPr="008E75FC" w:rsidRDefault="008B349C" w:rsidP="00DC247E">
            <w:pPr>
              <w:pStyle w:val="Tablea"/>
            </w:pPr>
            <w:r w:rsidRPr="008E75FC">
              <w:t>50</w:t>
            </w:r>
          </w:p>
        </w:tc>
      </w:tr>
      <w:tr w:rsidR="008B349C" w:rsidRPr="008E75FC">
        <w:tc>
          <w:tcPr>
            <w:tcW w:w="993" w:type="dxa"/>
          </w:tcPr>
          <w:p w:rsidR="008B349C" w:rsidRPr="008E75FC" w:rsidRDefault="008B349C" w:rsidP="00DC247E">
            <w:pPr>
              <w:pStyle w:val="Tablea"/>
            </w:pPr>
          </w:p>
        </w:tc>
        <w:tc>
          <w:tcPr>
            <w:tcW w:w="4729" w:type="dxa"/>
          </w:tcPr>
          <w:p w:rsidR="008B349C" w:rsidRPr="008E75FC" w:rsidRDefault="008B349C" w:rsidP="00DC247E">
            <w:pPr>
              <w:pStyle w:val="Tablea"/>
            </w:pPr>
            <w:r w:rsidRPr="008E75FC">
              <w:t>(b)</w:t>
            </w:r>
            <w:r w:rsidR="00FF1F4C" w:rsidRPr="008E75FC">
              <w:t xml:space="preserve"> </w:t>
            </w:r>
            <w:r w:rsidRPr="008E75FC">
              <w:t xml:space="preserve">for an Australian boat that is at least 6 but less than 10 metres in overall length </w:t>
            </w:r>
          </w:p>
        </w:tc>
        <w:tc>
          <w:tcPr>
            <w:tcW w:w="1366" w:type="dxa"/>
          </w:tcPr>
          <w:p w:rsidR="008B349C" w:rsidRPr="008E75FC" w:rsidRDefault="008B349C" w:rsidP="00DC247E">
            <w:pPr>
              <w:pStyle w:val="Tablea"/>
            </w:pPr>
            <w:r w:rsidRPr="008E75FC">
              <w:t>100</w:t>
            </w:r>
          </w:p>
        </w:tc>
      </w:tr>
      <w:tr w:rsidR="008B349C" w:rsidRPr="008E75FC" w:rsidTr="00DC247E">
        <w:tc>
          <w:tcPr>
            <w:tcW w:w="993" w:type="dxa"/>
          </w:tcPr>
          <w:p w:rsidR="008B349C" w:rsidRPr="008E75FC" w:rsidRDefault="008B349C" w:rsidP="00DC247E">
            <w:pPr>
              <w:pStyle w:val="Tablea"/>
            </w:pPr>
          </w:p>
        </w:tc>
        <w:tc>
          <w:tcPr>
            <w:tcW w:w="4729" w:type="dxa"/>
          </w:tcPr>
          <w:p w:rsidR="008B349C" w:rsidRPr="008E75FC" w:rsidRDefault="008B349C" w:rsidP="00DC247E">
            <w:pPr>
              <w:pStyle w:val="Tablea"/>
            </w:pPr>
            <w:r w:rsidRPr="008E75FC">
              <w:t>(c)</w:t>
            </w:r>
            <w:r w:rsidR="00FF1F4C" w:rsidRPr="008E75FC">
              <w:t xml:space="preserve"> </w:t>
            </w:r>
            <w:r w:rsidRPr="008E75FC">
              <w:t xml:space="preserve">for an Australian boat that is at least 10 but less than 15 metres in overall length </w:t>
            </w:r>
          </w:p>
        </w:tc>
        <w:tc>
          <w:tcPr>
            <w:tcW w:w="1366" w:type="dxa"/>
          </w:tcPr>
          <w:p w:rsidR="008B349C" w:rsidRPr="008E75FC" w:rsidRDefault="008B349C" w:rsidP="00DC247E">
            <w:pPr>
              <w:pStyle w:val="Tablea"/>
            </w:pPr>
            <w:r w:rsidRPr="008E75FC">
              <w:t>200</w:t>
            </w:r>
          </w:p>
        </w:tc>
      </w:tr>
      <w:tr w:rsidR="008B349C" w:rsidRPr="008E75FC" w:rsidTr="00DC247E">
        <w:tc>
          <w:tcPr>
            <w:tcW w:w="993" w:type="dxa"/>
            <w:tcBorders>
              <w:bottom w:val="single" w:sz="4" w:space="0" w:color="auto"/>
            </w:tcBorders>
          </w:tcPr>
          <w:p w:rsidR="008B349C" w:rsidRPr="008E75FC" w:rsidRDefault="008B349C" w:rsidP="00DC247E">
            <w:pPr>
              <w:pStyle w:val="Tablea"/>
            </w:pPr>
          </w:p>
        </w:tc>
        <w:tc>
          <w:tcPr>
            <w:tcW w:w="4729" w:type="dxa"/>
            <w:tcBorders>
              <w:bottom w:val="single" w:sz="4" w:space="0" w:color="auto"/>
            </w:tcBorders>
          </w:tcPr>
          <w:p w:rsidR="008B349C" w:rsidRPr="008E75FC" w:rsidRDefault="008B349C" w:rsidP="00DC247E">
            <w:pPr>
              <w:pStyle w:val="Tablea"/>
            </w:pPr>
            <w:r w:rsidRPr="008E75FC">
              <w:t>(d)</w:t>
            </w:r>
            <w:r w:rsidR="00FF1F4C" w:rsidRPr="008E75FC">
              <w:t xml:space="preserve"> </w:t>
            </w:r>
            <w:r w:rsidRPr="008E75FC">
              <w:t>for an Australian boat that is at least 15 metres in overall length</w:t>
            </w:r>
          </w:p>
        </w:tc>
        <w:tc>
          <w:tcPr>
            <w:tcW w:w="1366" w:type="dxa"/>
            <w:tcBorders>
              <w:bottom w:val="single" w:sz="4" w:space="0" w:color="auto"/>
            </w:tcBorders>
          </w:tcPr>
          <w:p w:rsidR="008B349C" w:rsidRPr="008E75FC" w:rsidRDefault="008B349C" w:rsidP="00DC247E">
            <w:pPr>
              <w:pStyle w:val="Tablea"/>
            </w:pPr>
            <w:r w:rsidRPr="008E75FC">
              <w:t>400</w:t>
            </w:r>
          </w:p>
        </w:tc>
      </w:tr>
      <w:tr w:rsidR="008B349C" w:rsidRPr="008E75FC" w:rsidTr="00DC247E">
        <w:tc>
          <w:tcPr>
            <w:tcW w:w="993" w:type="dxa"/>
            <w:tcBorders>
              <w:top w:val="single" w:sz="4" w:space="0" w:color="auto"/>
            </w:tcBorders>
          </w:tcPr>
          <w:p w:rsidR="008B349C" w:rsidRPr="008E75FC" w:rsidRDefault="008B349C" w:rsidP="00DC247E">
            <w:pPr>
              <w:pStyle w:val="Tabletext0"/>
            </w:pPr>
            <w:r w:rsidRPr="008E75FC">
              <w:t>6</w:t>
            </w:r>
          </w:p>
        </w:tc>
        <w:tc>
          <w:tcPr>
            <w:tcW w:w="4729" w:type="dxa"/>
            <w:tcBorders>
              <w:top w:val="single" w:sz="4" w:space="0" w:color="auto"/>
            </w:tcBorders>
          </w:tcPr>
          <w:p w:rsidR="008B349C" w:rsidRPr="008E75FC" w:rsidRDefault="008B349C" w:rsidP="00DC247E">
            <w:pPr>
              <w:pStyle w:val="Tabletext0"/>
            </w:pPr>
            <w:r w:rsidRPr="008E75FC">
              <w:t>Grant or renewal of a licence under subsection</w:t>
            </w:r>
            <w:r w:rsidR="008E75FC">
              <w:t> </w:t>
            </w:r>
            <w:r w:rsidRPr="008E75FC">
              <w:t>19 (3) of the Act (other than the grant or renewal of a licence to which item</w:t>
            </w:r>
            <w:r w:rsidR="008E75FC">
              <w:t> </w:t>
            </w:r>
            <w:r w:rsidRPr="008E75FC">
              <w:t>7 applies):</w:t>
            </w:r>
          </w:p>
        </w:tc>
        <w:tc>
          <w:tcPr>
            <w:tcW w:w="1366" w:type="dxa"/>
            <w:tcBorders>
              <w:top w:val="single" w:sz="4" w:space="0" w:color="auto"/>
            </w:tcBorders>
          </w:tcPr>
          <w:p w:rsidR="008B349C" w:rsidRPr="008E75FC" w:rsidRDefault="008B349C" w:rsidP="00DC247E">
            <w:pPr>
              <w:pStyle w:val="Tabletext0"/>
            </w:pPr>
          </w:p>
        </w:tc>
      </w:tr>
      <w:tr w:rsidR="008B349C" w:rsidRPr="008E75FC">
        <w:tc>
          <w:tcPr>
            <w:tcW w:w="993" w:type="dxa"/>
          </w:tcPr>
          <w:p w:rsidR="008B349C" w:rsidRPr="008E75FC" w:rsidRDefault="008B349C" w:rsidP="00DC247E">
            <w:pPr>
              <w:pStyle w:val="Tablea"/>
            </w:pPr>
          </w:p>
        </w:tc>
        <w:tc>
          <w:tcPr>
            <w:tcW w:w="4729" w:type="dxa"/>
          </w:tcPr>
          <w:p w:rsidR="008B349C" w:rsidRPr="008E75FC" w:rsidRDefault="008B349C" w:rsidP="00DC247E">
            <w:pPr>
              <w:pStyle w:val="Tablea"/>
            </w:pPr>
            <w:r w:rsidRPr="008E75FC">
              <w:t>(a)</w:t>
            </w:r>
            <w:r w:rsidR="00FF1F4C" w:rsidRPr="008E75FC">
              <w:t xml:space="preserve"> </w:t>
            </w:r>
            <w:r w:rsidRPr="008E75FC">
              <w:t>for an Australian boat authorising the use of the boat for carrying fish taken with the use of another boat</w:t>
            </w:r>
          </w:p>
        </w:tc>
        <w:tc>
          <w:tcPr>
            <w:tcW w:w="1366" w:type="dxa"/>
          </w:tcPr>
          <w:p w:rsidR="008B349C" w:rsidRPr="008E75FC" w:rsidRDefault="008B349C" w:rsidP="00DC247E">
            <w:pPr>
              <w:pStyle w:val="Tablea"/>
            </w:pPr>
            <w:r w:rsidRPr="008E75FC">
              <w:t>80</w:t>
            </w:r>
          </w:p>
        </w:tc>
      </w:tr>
      <w:tr w:rsidR="008B349C" w:rsidRPr="008E75FC" w:rsidTr="00FF1F4C">
        <w:trPr>
          <w:cantSplit/>
        </w:trPr>
        <w:tc>
          <w:tcPr>
            <w:tcW w:w="993" w:type="dxa"/>
          </w:tcPr>
          <w:p w:rsidR="008B349C" w:rsidRPr="008E75FC" w:rsidRDefault="008B349C" w:rsidP="00DC247E">
            <w:pPr>
              <w:pStyle w:val="Tablea"/>
            </w:pPr>
          </w:p>
        </w:tc>
        <w:tc>
          <w:tcPr>
            <w:tcW w:w="4729" w:type="dxa"/>
          </w:tcPr>
          <w:p w:rsidR="008B349C" w:rsidRPr="008E75FC" w:rsidRDefault="008B349C" w:rsidP="00DC247E">
            <w:pPr>
              <w:pStyle w:val="Tablea"/>
            </w:pPr>
            <w:r w:rsidRPr="008E75FC">
              <w:t>(b)</w:t>
            </w:r>
            <w:r w:rsidR="00FF1F4C" w:rsidRPr="008E75FC">
              <w:t xml:space="preserve"> </w:t>
            </w:r>
            <w:r w:rsidRPr="008E75FC">
              <w:t>for an Australian boat authorising the use of the boat for processing and carrying fish taken with the use of another boat</w:t>
            </w:r>
          </w:p>
        </w:tc>
        <w:tc>
          <w:tcPr>
            <w:tcW w:w="1366" w:type="dxa"/>
          </w:tcPr>
          <w:p w:rsidR="008B349C" w:rsidRPr="008E75FC" w:rsidRDefault="008B349C" w:rsidP="00DC247E">
            <w:pPr>
              <w:pStyle w:val="Tablea"/>
            </w:pPr>
            <w:r w:rsidRPr="008E75FC">
              <w:t>100</w:t>
            </w:r>
          </w:p>
        </w:tc>
      </w:tr>
      <w:tr w:rsidR="008B349C" w:rsidRPr="008E75FC" w:rsidTr="00DC247E">
        <w:tc>
          <w:tcPr>
            <w:tcW w:w="993" w:type="dxa"/>
          </w:tcPr>
          <w:p w:rsidR="008B349C" w:rsidRPr="008E75FC" w:rsidRDefault="008B349C" w:rsidP="00DC247E">
            <w:pPr>
              <w:pStyle w:val="Tablea"/>
            </w:pPr>
          </w:p>
        </w:tc>
        <w:tc>
          <w:tcPr>
            <w:tcW w:w="4729" w:type="dxa"/>
          </w:tcPr>
          <w:p w:rsidR="008B349C" w:rsidRPr="008E75FC" w:rsidRDefault="008B349C" w:rsidP="00FF1F4C">
            <w:pPr>
              <w:pStyle w:val="Tablea"/>
            </w:pPr>
            <w:r w:rsidRPr="008E75FC">
              <w:t>(c)</w:t>
            </w:r>
            <w:r w:rsidR="00FF1F4C" w:rsidRPr="008E75FC">
              <w:t xml:space="preserve"> </w:t>
            </w:r>
            <w:r w:rsidR="007C76E1" w:rsidRPr="008E75FC">
              <w:t>f</w:t>
            </w:r>
            <w:r w:rsidRPr="008E75FC">
              <w:t xml:space="preserve">or a foreign boat authorising the use of the boat for carrying fish taken with the use of another boat </w:t>
            </w:r>
          </w:p>
        </w:tc>
        <w:tc>
          <w:tcPr>
            <w:tcW w:w="1366" w:type="dxa"/>
          </w:tcPr>
          <w:p w:rsidR="008B349C" w:rsidRPr="008E75FC" w:rsidRDefault="008B349C" w:rsidP="00DC247E">
            <w:pPr>
              <w:pStyle w:val="Tablea"/>
              <w:ind w:left="0" w:firstLine="0"/>
            </w:pPr>
            <w:r w:rsidRPr="008E75FC">
              <w:t xml:space="preserve">80 plus 35 for each metre in overall length of the boat </w:t>
            </w:r>
          </w:p>
        </w:tc>
      </w:tr>
      <w:tr w:rsidR="008B349C" w:rsidRPr="008E75FC" w:rsidTr="00DC247E">
        <w:tc>
          <w:tcPr>
            <w:tcW w:w="993" w:type="dxa"/>
            <w:tcBorders>
              <w:bottom w:val="single" w:sz="4" w:space="0" w:color="auto"/>
            </w:tcBorders>
          </w:tcPr>
          <w:p w:rsidR="008B349C" w:rsidRPr="008E75FC" w:rsidRDefault="008B349C" w:rsidP="00DC247E">
            <w:pPr>
              <w:pStyle w:val="Tablea"/>
            </w:pPr>
          </w:p>
        </w:tc>
        <w:tc>
          <w:tcPr>
            <w:tcW w:w="4729" w:type="dxa"/>
            <w:tcBorders>
              <w:bottom w:val="single" w:sz="4" w:space="0" w:color="auto"/>
            </w:tcBorders>
          </w:tcPr>
          <w:p w:rsidR="008B349C" w:rsidRPr="008E75FC" w:rsidRDefault="008B349C" w:rsidP="00DC247E">
            <w:pPr>
              <w:pStyle w:val="Tablea"/>
            </w:pPr>
            <w:r w:rsidRPr="008E75FC">
              <w:t>(d)</w:t>
            </w:r>
            <w:r w:rsidR="00FF1F4C" w:rsidRPr="008E75FC">
              <w:t xml:space="preserve"> </w:t>
            </w:r>
            <w:r w:rsidRPr="008E75FC">
              <w:t>for a foreign boat authorising the use of the boat for processing and carrying fish taken with the use of another boat</w:t>
            </w:r>
          </w:p>
        </w:tc>
        <w:tc>
          <w:tcPr>
            <w:tcW w:w="1366" w:type="dxa"/>
            <w:tcBorders>
              <w:bottom w:val="single" w:sz="4" w:space="0" w:color="auto"/>
            </w:tcBorders>
          </w:tcPr>
          <w:p w:rsidR="008B349C" w:rsidRPr="008E75FC" w:rsidRDefault="008B349C" w:rsidP="00DC247E">
            <w:pPr>
              <w:pStyle w:val="Tablea"/>
              <w:ind w:left="0" w:firstLine="0"/>
            </w:pPr>
            <w:r w:rsidRPr="008E75FC">
              <w:t>100 plus 35 for each metre in overall length of the boat</w:t>
            </w:r>
          </w:p>
        </w:tc>
      </w:tr>
      <w:tr w:rsidR="008B349C" w:rsidRPr="008E75FC" w:rsidTr="00DC247E">
        <w:tc>
          <w:tcPr>
            <w:tcW w:w="993" w:type="dxa"/>
            <w:tcBorders>
              <w:top w:val="single" w:sz="4" w:space="0" w:color="auto"/>
            </w:tcBorders>
          </w:tcPr>
          <w:p w:rsidR="008B349C" w:rsidRPr="008E75FC" w:rsidRDefault="008B349C" w:rsidP="00DC247E">
            <w:pPr>
              <w:pStyle w:val="Tabletext0"/>
            </w:pPr>
            <w:r w:rsidRPr="008E75FC">
              <w:t>7</w:t>
            </w:r>
          </w:p>
        </w:tc>
        <w:tc>
          <w:tcPr>
            <w:tcW w:w="4729" w:type="dxa"/>
            <w:tcBorders>
              <w:top w:val="single" w:sz="4" w:space="0" w:color="auto"/>
            </w:tcBorders>
          </w:tcPr>
          <w:p w:rsidR="008B349C" w:rsidRPr="008E75FC" w:rsidRDefault="008B349C" w:rsidP="00DC247E">
            <w:pPr>
              <w:pStyle w:val="Tabletext0"/>
            </w:pPr>
            <w:r w:rsidRPr="008E75FC">
              <w:t>Grant or renewal of a licence under subsection</w:t>
            </w:r>
            <w:r w:rsidR="008E75FC">
              <w:t> </w:t>
            </w:r>
            <w:r w:rsidRPr="008E75FC">
              <w:t>19 (3) of the Act for an Australian boat authorising the use of the boat for carrying, or for processing and carrying, fish taken with the use of another boat:</w:t>
            </w:r>
          </w:p>
        </w:tc>
        <w:tc>
          <w:tcPr>
            <w:tcW w:w="1366" w:type="dxa"/>
            <w:tcBorders>
              <w:top w:val="single" w:sz="4" w:space="0" w:color="auto"/>
            </w:tcBorders>
          </w:tcPr>
          <w:p w:rsidR="008B349C" w:rsidRPr="008E75FC" w:rsidRDefault="008B349C" w:rsidP="00DC247E">
            <w:pPr>
              <w:pStyle w:val="Tabletext0"/>
            </w:pPr>
            <w:r w:rsidRPr="008E75FC">
              <w:t>20</w:t>
            </w:r>
          </w:p>
        </w:tc>
      </w:tr>
      <w:tr w:rsidR="008B349C" w:rsidRPr="008E75FC">
        <w:tc>
          <w:tcPr>
            <w:tcW w:w="993" w:type="dxa"/>
          </w:tcPr>
          <w:p w:rsidR="008B349C" w:rsidRPr="008E75FC" w:rsidRDefault="008B349C" w:rsidP="00DC247E">
            <w:pPr>
              <w:pStyle w:val="Tablea"/>
            </w:pPr>
          </w:p>
        </w:tc>
        <w:tc>
          <w:tcPr>
            <w:tcW w:w="4729" w:type="dxa"/>
          </w:tcPr>
          <w:p w:rsidR="008B349C" w:rsidRPr="008E75FC" w:rsidRDefault="008B349C" w:rsidP="00DC247E">
            <w:pPr>
              <w:pStyle w:val="Tablea"/>
            </w:pPr>
            <w:r w:rsidRPr="008E75FC">
              <w:t>(a)</w:t>
            </w:r>
            <w:r w:rsidR="00FF1F4C" w:rsidRPr="008E75FC">
              <w:t xml:space="preserve"> </w:t>
            </w:r>
            <w:r w:rsidRPr="008E75FC">
              <w:t>where that licence is granted or renewed at the same time as a licence mentioned in item</w:t>
            </w:r>
            <w:r w:rsidR="008E75FC">
              <w:t> </w:t>
            </w:r>
            <w:r w:rsidRPr="008E75FC">
              <w:t>3 is granted or renewed for the first boat; or</w:t>
            </w:r>
          </w:p>
        </w:tc>
        <w:tc>
          <w:tcPr>
            <w:tcW w:w="1366" w:type="dxa"/>
          </w:tcPr>
          <w:p w:rsidR="008B349C" w:rsidRPr="008E75FC" w:rsidRDefault="008B349C" w:rsidP="00DC247E">
            <w:pPr>
              <w:pStyle w:val="Tablea"/>
            </w:pPr>
          </w:p>
        </w:tc>
      </w:tr>
      <w:tr w:rsidR="008B349C" w:rsidRPr="008E75FC" w:rsidTr="00DC247E">
        <w:tc>
          <w:tcPr>
            <w:tcW w:w="993" w:type="dxa"/>
            <w:tcBorders>
              <w:bottom w:val="single" w:sz="4" w:space="0" w:color="auto"/>
            </w:tcBorders>
          </w:tcPr>
          <w:p w:rsidR="008B349C" w:rsidRPr="008E75FC" w:rsidRDefault="008B349C" w:rsidP="00DC247E">
            <w:pPr>
              <w:pStyle w:val="Tablea"/>
            </w:pPr>
          </w:p>
        </w:tc>
        <w:tc>
          <w:tcPr>
            <w:tcW w:w="4729" w:type="dxa"/>
            <w:tcBorders>
              <w:bottom w:val="single" w:sz="4" w:space="0" w:color="auto"/>
            </w:tcBorders>
          </w:tcPr>
          <w:p w:rsidR="008B349C" w:rsidRPr="008E75FC" w:rsidRDefault="008B349C" w:rsidP="00DC247E">
            <w:pPr>
              <w:pStyle w:val="Tablea"/>
            </w:pPr>
            <w:r w:rsidRPr="008E75FC">
              <w:t>(b)</w:t>
            </w:r>
            <w:r w:rsidR="00FF1F4C" w:rsidRPr="008E75FC">
              <w:t xml:space="preserve"> </w:t>
            </w:r>
            <w:r w:rsidRPr="008E75FC">
              <w:t>where a licence mentioned in item</w:t>
            </w:r>
            <w:r w:rsidR="008E75FC">
              <w:t> </w:t>
            </w:r>
            <w:r w:rsidRPr="008E75FC">
              <w:t>3 is in force for the first boat</w:t>
            </w:r>
          </w:p>
        </w:tc>
        <w:tc>
          <w:tcPr>
            <w:tcW w:w="1366" w:type="dxa"/>
            <w:tcBorders>
              <w:bottom w:val="single" w:sz="4" w:space="0" w:color="auto"/>
            </w:tcBorders>
          </w:tcPr>
          <w:p w:rsidR="008B349C" w:rsidRPr="008E75FC" w:rsidRDefault="008B349C" w:rsidP="00DC247E">
            <w:pPr>
              <w:pStyle w:val="Tablea"/>
            </w:pPr>
          </w:p>
        </w:tc>
      </w:tr>
      <w:tr w:rsidR="008B349C" w:rsidRPr="008E75FC" w:rsidTr="00DC247E">
        <w:trPr>
          <w:cantSplit/>
        </w:trPr>
        <w:tc>
          <w:tcPr>
            <w:tcW w:w="993" w:type="dxa"/>
            <w:tcBorders>
              <w:top w:val="single" w:sz="4" w:space="0" w:color="auto"/>
              <w:bottom w:val="single" w:sz="12" w:space="0" w:color="auto"/>
            </w:tcBorders>
          </w:tcPr>
          <w:p w:rsidR="008B349C" w:rsidRPr="008E75FC" w:rsidRDefault="008B349C" w:rsidP="00DC247E">
            <w:pPr>
              <w:pStyle w:val="Tabletext0"/>
            </w:pPr>
            <w:r w:rsidRPr="008E75FC">
              <w:t>8</w:t>
            </w:r>
          </w:p>
        </w:tc>
        <w:tc>
          <w:tcPr>
            <w:tcW w:w="4729" w:type="dxa"/>
            <w:tcBorders>
              <w:top w:val="single" w:sz="4" w:space="0" w:color="auto"/>
              <w:bottom w:val="single" w:sz="12" w:space="0" w:color="auto"/>
            </w:tcBorders>
          </w:tcPr>
          <w:p w:rsidR="008B349C" w:rsidRPr="008E75FC" w:rsidRDefault="008B349C" w:rsidP="00DC247E">
            <w:pPr>
              <w:pStyle w:val="Tabletext0"/>
            </w:pPr>
            <w:r w:rsidRPr="008E75FC">
              <w:t>Transfer under section</w:t>
            </w:r>
            <w:r w:rsidR="008E75FC">
              <w:t> </w:t>
            </w:r>
            <w:r w:rsidRPr="008E75FC">
              <w:t>25 of the Act of a licence granted under subsection</w:t>
            </w:r>
            <w:r w:rsidR="008E75FC">
              <w:t> </w:t>
            </w:r>
            <w:r w:rsidRPr="008E75FC">
              <w:t>19 (2) or (3) of the Act</w:t>
            </w:r>
          </w:p>
        </w:tc>
        <w:tc>
          <w:tcPr>
            <w:tcW w:w="1366" w:type="dxa"/>
            <w:tcBorders>
              <w:top w:val="single" w:sz="4" w:space="0" w:color="auto"/>
              <w:bottom w:val="single" w:sz="12" w:space="0" w:color="auto"/>
            </w:tcBorders>
          </w:tcPr>
          <w:p w:rsidR="008B349C" w:rsidRPr="008E75FC" w:rsidRDefault="008B349C" w:rsidP="00DC247E">
            <w:pPr>
              <w:pStyle w:val="Tabletext0"/>
            </w:pPr>
            <w:r w:rsidRPr="008E75FC">
              <w:t>10</w:t>
            </w:r>
          </w:p>
        </w:tc>
      </w:tr>
    </w:tbl>
    <w:p w:rsidR="008B349C" w:rsidRPr="008E75FC" w:rsidRDefault="008B349C"/>
    <w:p w:rsidR="008B349C" w:rsidRPr="008E75FC" w:rsidRDefault="008B349C" w:rsidP="0050723D">
      <w:pPr>
        <w:pStyle w:val="ActHead1"/>
        <w:pageBreakBefore/>
        <w:spacing w:before="240"/>
      </w:pPr>
      <w:bookmarkStart w:id="36" w:name="_Toc428534650"/>
      <w:r w:rsidRPr="008E75FC">
        <w:rPr>
          <w:rStyle w:val="CharChapNo"/>
        </w:rPr>
        <w:lastRenderedPageBreak/>
        <w:t>Schedule</w:t>
      </w:r>
      <w:r w:rsidR="008E75FC" w:rsidRPr="008E75FC">
        <w:rPr>
          <w:rStyle w:val="CharChapNo"/>
        </w:rPr>
        <w:t> </w:t>
      </w:r>
      <w:r w:rsidRPr="008E75FC">
        <w:rPr>
          <w:rStyle w:val="CharChapNo"/>
        </w:rPr>
        <w:t>2</w:t>
      </w:r>
      <w:r w:rsidR="00F234A8" w:rsidRPr="008E75FC">
        <w:t>—</w:t>
      </w:r>
      <w:r w:rsidRPr="008E75FC">
        <w:rPr>
          <w:rStyle w:val="CharChapText"/>
        </w:rPr>
        <w:t>Short methods of reference to certain areas of Australian jurisdiction</w:t>
      </w:r>
      <w:bookmarkEnd w:id="36"/>
    </w:p>
    <w:p w:rsidR="008B349C" w:rsidRPr="008E75FC" w:rsidRDefault="008B349C" w:rsidP="00F234A8">
      <w:pPr>
        <w:pStyle w:val="notemargin"/>
      </w:pPr>
      <w:r w:rsidRPr="008E75FC">
        <w:t>(regulation</w:t>
      </w:r>
      <w:r w:rsidR="008E75FC">
        <w:t> </w:t>
      </w:r>
      <w:r w:rsidRPr="008E75FC">
        <w:t>14)</w:t>
      </w:r>
    </w:p>
    <w:p w:rsidR="00F234A8" w:rsidRPr="008E75FC" w:rsidRDefault="00F234A8" w:rsidP="00F234A8">
      <w:pPr>
        <w:pStyle w:val="Header"/>
        <w:tabs>
          <w:tab w:val="clear" w:pos="4150"/>
          <w:tab w:val="clear" w:pos="8307"/>
        </w:tabs>
      </w:pPr>
      <w:r w:rsidRPr="008E75FC">
        <w:rPr>
          <w:rStyle w:val="CharPartNo"/>
        </w:rPr>
        <w:t xml:space="preserve"> </w:t>
      </w:r>
      <w:r w:rsidRPr="008E75FC">
        <w:rPr>
          <w:rStyle w:val="CharPartText"/>
        </w:rPr>
        <w:t xml:space="preserve"> </w:t>
      </w:r>
    </w:p>
    <w:p w:rsidR="00F234A8" w:rsidRPr="008E75FC" w:rsidRDefault="00F234A8" w:rsidP="00F234A8">
      <w:pPr>
        <w:rPr>
          <w:sz w:val="18"/>
          <w:szCs w:val="18"/>
        </w:rPr>
      </w:pPr>
    </w:p>
    <w:tbl>
      <w:tblPr>
        <w:tblW w:w="0" w:type="auto"/>
        <w:tblInd w:w="108" w:type="dxa"/>
        <w:tblLayout w:type="fixed"/>
        <w:tblLook w:val="0000" w:firstRow="0" w:lastRow="0" w:firstColumn="0" w:lastColumn="0" w:noHBand="0" w:noVBand="0"/>
      </w:tblPr>
      <w:tblGrid>
        <w:gridCol w:w="993"/>
        <w:gridCol w:w="6095"/>
      </w:tblGrid>
      <w:tr w:rsidR="008B349C" w:rsidRPr="008E75FC" w:rsidTr="00FF1F4C">
        <w:trPr>
          <w:tblHeader/>
        </w:trPr>
        <w:tc>
          <w:tcPr>
            <w:tcW w:w="993" w:type="dxa"/>
            <w:tcBorders>
              <w:top w:val="single" w:sz="12" w:space="0" w:color="auto"/>
              <w:bottom w:val="single" w:sz="12" w:space="0" w:color="auto"/>
            </w:tcBorders>
          </w:tcPr>
          <w:p w:rsidR="008B349C" w:rsidRPr="008E75FC" w:rsidRDefault="008B349C" w:rsidP="00FF1F4C">
            <w:pPr>
              <w:pStyle w:val="TableHeading"/>
            </w:pPr>
            <w:r w:rsidRPr="008E75FC">
              <w:t>Item</w:t>
            </w:r>
          </w:p>
        </w:tc>
        <w:tc>
          <w:tcPr>
            <w:tcW w:w="6095" w:type="dxa"/>
            <w:tcBorders>
              <w:top w:val="single" w:sz="12" w:space="0" w:color="auto"/>
              <w:bottom w:val="single" w:sz="12" w:space="0" w:color="auto"/>
            </w:tcBorders>
          </w:tcPr>
          <w:p w:rsidR="008B349C" w:rsidRPr="008E75FC" w:rsidRDefault="008B349C" w:rsidP="00FF1F4C">
            <w:pPr>
              <w:pStyle w:val="TableHeading"/>
            </w:pPr>
            <w:r w:rsidRPr="008E75FC">
              <w:t>Area of Australian jurisdiction and short method of reference</w:t>
            </w:r>
          </w:p>
        </w:tc>
      </w:tr>
      <w:tr w:rsidR="008B349C" w:rsidRPr="008E75FC" w:rsidTr="00FF1F4C">
        <w:tc>
          <w:tcPr>
            <w:tcW w:w="993" w:type="dxa"/>
            <w:tcBorders>
              <w:top w:val="single" w:sz="12" w:space="0" w:color="auto"/>
            </w:tcBorders>
          </w:tcPr>
          <w:p w:rsidR="008B349C" w:rsidRPr="008E75FC" w:rsidRDefault="008B349C" w:rsidP="00FF1F4C">
            <w:pPr>
              <w:pStyle w:val="Tabletext0"/>
            </w:pPr>
            <w:r w:rsidRPr="008E75FC">
              <w:t>1</w:t>
            </w:r>
          </w:p>
        </w:tc>
        <w:tc>
          <w:tcPr>
            <w:tcW w:w="6095" w:type="dxa"/>
            <w:tcBorders>
              <w:top w:val="single" w:sz="12" w:space="0" w:color="auto"/>
            </w:tcBorders>
          </w:tcPr>
          <w:p w:rsidR="008B349C" w:rsidRPr="008E75FC" w:rsidRDefault="008B349C" w:rsidP="00FF1F4C">
            <w:pPr>
              <w:pStyle w:val="Tabletext0"/>
            </w:pPr>
            <w:r w:rsidRPr="008E75FC">
              <w:t>The area of the beche</w:t>
            </w:r>
            <w:r w:rsidR="008E75FC">
              <w:noBreakHyphen/>
            </w:r>
            <w:r w:rsidRPr="008E75FC">
              <w:t>de</w:t>
            </w:r>
            <w:r w:rsidR="008E75FC">
              <w:noBreakHyphen/>
            </w:r>
            <w:r w:rsidRPr="008E75FC">
              <w:t>mer fishery is the area consisting of:</w:t>
            </w:r>
          </w:p>
          <w:p w:rsidR="008B349C" w:rsidRPr="008E75FC" w:rsidRDefault="008B349C" w:rsidP="00FF1F4C">
            <w:pPr>
              <w:pStyle w:val="Tablea"/>
            </w:pPr>
            <w:r w:rsidRPr="008E75FC">
              <w:t>(a)</w:t>
            </w:r>
            <w:r w:rsidR="00FF1F4C" w:rsidRPr="008E75FC">
              <w:t xml:space="preserve"> </w:t>
            </w:r>
            <w:r w:rsidRPr="008E75FC">
              <w:t>the area of waters in the Protected Zone to the south of the Seabed Jurisdiction Line; and</w:t>
            </w:r>
          </w:p>
          <w:p w:rsidR="008B349C" w:rsidRPr="008E75FC" w:rsidRDefault="008B349C" w:rsidP="00FF1F4C">
            <w:pPr>
              <w:pStyle w:val="Tablea"/>
            </w:pPr>
            <w:r w:rsidRPr="008E75FC">
              <w:t>(b)</w:t>
            </w:r>
            <w:r w:rsidR="00FF1F4C" w:rsidRPr="008E75FC">
              <w:t xml:space="preserve"> </w:t>
            </w:r>
            <w:r w:rsidRPr="008E75FC">
              <w:t>the area of waters (excluding any waters within the limits of Queensland) bounded by a line beginning at the point of latitude 10</w:t>
            </w:r>
            <w:r w:rsidRPr="008E75FC">
              <w:rPr>
                <w:rFonts w:ascii="Symbol" w:hAnsi="Symbol"/>
              </w:rPr>
              <w:t></w:t>
            </w:r>
            <w:r w:rsidRPr="008E75FC">
              <w:t xml:space="preserve"> 48</w:t>
            </w:r>
            <w:r w:rsidRPr="008E75FC">
              <w:rPr>
                <w:rFonts w:ascii="Symbol" w:hAnsi="Symbol"/>
              </w:rPr>
              <w:t></w:t>
            </w:r>
            <w:r w:rsidRPr="008E75FC">
              <w:t xml:space="preserve"> 00</w:t>
            </w:r>
            <w:r w:rsidRPr="008E75FC">
              <w:rPr>
                <w:rFonts w:ascii="Symbol" w:hAnsi="Symbol"/>
              </w:rPr>
              <w:t></w:t>
            </w:r>
            <w:r w:rsidRPr="008E75FC">
              <w:t xml:space="preserve"> south, longitude 141</w:t>
            </w:r>
            <w:r w:rsidRPr="008E75FC">
              <w:rPr>
                <w:rFonts w:ascii="Symbol" w:hAnsi="Symbol"/>
              </w:rPr>
              <w:t></w:t>
            </w:r>
            <w:r w:rsidRPr="008E75FC">
              <w:t xml:space="preserve"> 20</w:t>
            </w:r>
            <w:r w:rsidRPr="008E75FC">
              <w:rPr>
                <w:rFonts w:ascii="Symbol" w:hAnsi="Symbol"/>
              </w:rPr>
              <w:t></w:t>
            </w:r>
            <w:r w:rsidRPr="008E75FC">
              <w:t xml:space="preserve"> 00</w:t>
            </w:r>
            <w:r w:rsidRPr="008E75FC">
              <w:rPr>
                <w:rFonts w:ascii="Symbol" w:hAnsi="Symbol"/>
              </w:rPr>
              <w:t></w:t>
            </w:r>
            <w:r w:rsidRPr="008E75FC">
              <w:t xml:space="preserve"> east and running progressively:</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FF1F4C">
            <w:pPr>
              <w:pStyle w:val="Tabletext0"/>
              <w:numPr>
                <w:ilvl w:val="0"/>
                <w:numId w:val="18"/>
              </w:numPr>
            </w:pPr>
            <w:r w:rsidRPr="008E75FC">
              <w:t xml:space="preserve">north along the meridian of longitude </w:t>
            </w:r>
            <w:r w:rsidRPr="008E75FC">
              <w:br/>
              <w:t>141</w:t>
            </w:r>
            <w:r w:rsidRPr="008E75FC">
              <w:rPr>
                <w:rFonts w:ascii="Symbol" w:hAnsi="Symbol"/>
              </w:rPr>
              <w:t></w:t>
            </w:r>
            <w:r w:rsidRPr="008E75FC">
              <w:t xml:space="preserve"> 20</w:t>
            </w:r>
            <w:r w:rsidRPr="008E75FC">
              <w:rPr>
                <w:rFonts w:ascii="Symbol" w:hAnsi="Symbol"/>
              </w:rPr>
              <w:t></w:t>
            </w:r>
            <w:r w:rsidRPr="008E75FC">
              <w:t xml:space="preserve"> 00</w:t>
            </w:r>
            <w:r w:rsidRPr="008E75FC">
              <w:rPr>
                <w:rFonts w:ascii="Symbol" w:hAnsi="Symbol"/>
              </w:rPr>
              <w:t></w:t>
            </w:r>
            <w:r w:rsidRPr="008E75FC">
              <w:t xml:space="preserve"> east to its intersection with the parallel of latitude 10</w:t>
            </w:r>
            <w:r w:rsidRPr="008E75FC">
              <w:rPr>
                <w:rFonts w:ascii="Symbol" w:hAnsi="Symbol"/>
              </w:rPr>
              <w:t></w:t>
            </w:r>
            <w:r w:rsidRPr="008E75FC">
              <w:t xml:space="preserve"> 28</w:t>
            </w:r>
            <w:r w:rsidRPr="008E75FC">
              <w:rPr>
                <w:rFonts w:ascii="Symbol" w:hAnsi="Symbol"/>
              </w:rPr>
              <w:t></w:t>
            </w:r>
            <w:r w:rsidRPr="008E75FC">
              <w:t xml:space="preserve"> 00</w:t>
            </w:r>
            <w:r w:rsidRPr="008E75FC">
              <w:rPr>
                <w:rFonts w:ascii="Symbol" w:hAnsi="Symbol"/>
              </w:rPr>
              <w:t></w:t>
            </w:r>
            <w:r w:rsidRPr="008E75FC">
              <w:t xml:space="preserve"> south;</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FF1F4C">
            <w:pPr>
              <w:pStyle w:val="Tabletext0"/>
              <w:numPr>
                <w:ilvl w:val="0"/>
                <w:numId w:val="18"/>
              </w:numPr>
            </w:pPr>
            <w:r w:rsidRPr="008E75FC">
              <w:t>east along that parallel to its intersection with the meridian of longitude 144</w:t>
            </w:r>
            <w:r w:rsidRPr="008E75FC">
              <w:rPr>
                <w:rFonts w:ascii="Symbol" w:hAnsi="Symbol"/>
              </w:rPr>
              <w:t></w:t>
            </w:r>
            <w:r w:rsidRPr="008E75FC">
              <w:t xml:space="preserve"> 00</w:t>
            </w:r>
            <w:r w:rsidRPr="008E75FC">
              <w:rPr>
                <w:rFonts w:ascii="Symbol" w:hAnsi="Symbol"/>
              </w:rPr>
              <w:t></w:t>
            </w:r>
            <w:r w:rsidRPr="008E75FC">
              <w:t xml:space="preserve"> 00</w:t>
            </w:r>
            <w:r w:rsidRPr="008E75FC">
              <w:rPr>
                <w:rFonts w:ascii="Symbol" w:hAnsi="Symbol"/>
              </w:rPr>
              <w:t></w:t>
            </w:r>
            <w:r w:rsidRPr="008E75FC">
              <w:t xml:space="preserve"> east;</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FF1F4C">
            <w:pPr>
              <w:pStyle w:val="Tabletext0"/>
              <w:numPr>
                <w:ilvl w:val="0"/>
                <w:numId w:val="18"/>
              </w:numPr>
            </w:pPr>
            <w:r w:rsidRPr="008E75FC">
              <w:t>south along that meridian to its intersection with the parallel of latitude 10</w:t>
            </w:r>
            <w:r w:rsidRPr="008E75FC">
              <w:rPr>
                <w:rFonts w:ascii="Symbol" w:hAnsi="Symbol"/>
              </w:rPr>
              <w:t></w:t>
            </w:r>
            <w:r w:rsidRPr="008E75FC">
              <w:t xml:space="preserve"> 41</w:t>
            </w:r>
            <w:r w:rsidRPr="008E75FC">
              <w:rPr>
                <w:rFonts w:ascii="Symbol" w:hAnsi="Symbol"/>
              </w:rPr>
              <w:t></w:t>
            </w:r>
            <w:r w:rsidRPr="008E75FC">
              <w:t xml:space="preserve"> 00</w:t>
            </w:r>
            <w:r w:rsidRPr="008E75FC">
              <w:rPr>
                <w:rFonts w:ascii="Symbol" w:hAnsi="Symbol"/>
              </w:rPr>
              <w:t></w:t>
            </w:r>
            <w:r w:rsidRPr="008E75FC">
              <w:t xml:space="preserve"> south; </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FF1F4C">
            <w:pPr>
              <w:pStyle w:val="Tabletext0"/>
              <w:numPr>
                <w:ilvl w:val="0"/>
                <w:numId w:val="18"/>
              </w:numPr>
            </w:pPr>
            <w:r w:rsidRPr="008E75FC">
              <w:t>west along that parallel to its intersection with the meridian of longitude 142</w:t>
            </w:r>
            <w:r w:rsidRPr="008E75FC">
              <w:rPr>
                <w:rFonts w:ascii="Symbol" w:hAnsi="Symbol"/>
              </w:rPr>
              <w:t></w:t>
            </w:r>
            <w:r w:rsidRPr="008E75FC">
              <w:t xml:space="preserve"> 31</w:t>
            </w:r>
            <w:r w:rsidRPr="008E75FC">
              <w:rPr>
                <w:rFonts w:ascii="Symbol" w:hAnsi="Symbol"/>
              </w:rPr>
              <w:t></w:t>
            </w:r>
            <w:r w:rsidRPr="008E75FC">
              <w:t xml:space="preserve"> 49</w:t>
            </w:r>
            <w:r w:rsidRPr="008E75FC">
              <w:rPr>
                <w:rFonts w:ascii="Symbol" w:hAnsi="Symbol"/>
              </w:rPr>
              <w:t></w:t>
            </w:r>
            <w:r w:rsidRPr="008E75FC">
              <w:t xml:space="preserve"> east; </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FF1F4C">
            <w:pPr>
              <w:pStyle w:val="Tabletext0"/>
              <w:numPr>
                <w:ilvl w:val="0"/>
                <w:numId w:val="18"/>
              </w:numPr>
            </w:pPr>
            <w:r w:rsidRPr="008E75FC">
              <w:t xml:space="preserve">south along that meridian to its northernmost intersection with the coastline of </w:t>
            </w:r>
            <w:smartTag w:uri="urn:schemas-microsoft-com:office:smarttags" w:element="place">
              <w:r w:rsidRPr="008E75FC">
                <w:t>Cape York Peninsula</w:t>
              </w:r>
            </w:smartTag>
            <w:r w:rsidRPr="008E75FC">
              <w:t xml:space="preserve"> at low water;</w:t>
            </w:r>
          </w:p>
        </w:tc>
      </w:tr>
      <w:tr w:rsidR="008B349C" w:rsidRPr="008E75FC">
        <w:trPr>
          <w:cantSplit/>
        </w:trPr>
        <w:tc>
          <w:tcPr>
            <w:tcW w:w="993" w:type="dxa"/>
          </w:tcPr>
          <w:p w:rsidR="008B349C" w:rsidRPr="008E75FC" w:rsidRDefault="008B349C" w:rsidP="00907996">
            <w:pPr>
              <w:pStyle w:val="Tabletext0"/>
            </w:pPr>
          </w:p>
        </w:tc>
        <w:tc>
          <w:tcPr>
            <w:tcW w:w="6095" w:type="dxa"/>
          </w:tcPr>
          <w:p w:rsidR="008B349C" w:rsidRPr="008E75FC" w:rsidRDefault="008B349C" w:rsidP="00FF1F4C">
            <w:pPr>
              <w:pStyle w:val="Tabletext0"/>
              <w:numPr>
                <w:ilvl w:val="0"/>
                <w:numId w:val="18"/>
              </w:numPr>
            </w:pPr>
            <w:r w:rsidRPr="008E75FC">
              <w:t>generally south</w:t>
            </w:r>
            <w:r w:rsidR="008E75FC">
              <w:noBreakHyphen/>
            </w:r>
            <w:r w:rsidRPr="008E75FC">
              <w:t>westerly along the western coastline of Cape York Peninsula, that is along the low water line on that coast and across any river mouth, to its intersection with the parallel of latitude 10</w:t>
            </w:r>
            <w:r w:rsidRPr="008E75FC">
              <w:rPr>
                <w:rFonts w:ascii="Symbol" w:hAnsi="Symbol"/>
              </w:rPr>
              <w:t></w:t>
            </w:r>
            <w:r w:rsidRPr="008E75FC">
              <w:t xml:space="preserve"> 48</w:t>
            </w:r>
            <w:r w:rsidRPr="008E75FC">
              <w:rPr>
                <w:rFonts w:ascii="Symbol" w:hAnsi="Symbol"/>
              </w:rPr>
              <w:t></w:t>
            </w:r>
            <w:r w:rsidRPr="008E75FC">
              <w:t xml:space="preserve"> 00</w:t>
            </w:r>
            <w:r w:rsidRPr="008E75FC">
              <w:rPr>
                <w:rFonts w:ascii="Symbol" w:hAnsi="Symbol"/>
              </w:rPr>
              <w:t></w:t>
            </w:r>
            <w:r w:rsidRPr="008E75FC">
              <w:t xml:space="preserve"> south;</w:t>
            </w:r>
          </w:p>
        </w:tc>
      </w:tr>
      <w:tr w:rsidR="008B349C" w:rsidRPr="008E75FC" w:rsidTr="00FF1F4C">
        <w:tc>
          <w:tcPr>
            <w:tcW w:w="993" w:type="dxa"/>
          </w:tcPr>
          <w:p w:rsidR="008B349C" w:rsidRPr="008E75FC" w:rsidRDefault="008B349C" w:rsidP="00907996">
            <w:pPr>
              <w:pStyle w:val="Tabletext0"/>
            </w:pPr>
          </w:p>
        </w:tc>
        <w:tc>
          <w:tcPr>
            <w:tcW w:w="6095" w:type="dxa"/>
          </w:tcPr>
          <w:p w:rsidR="008B349C" w:rsidRPr="008E75FC" w:rsidRDefault="008B349C" w:rsidP="00FF1F4C">
            <w:pPr>
              <w:pStyle w:val="Tabletext0"/>
              <w:numPr>
                <w:ilvl w:val="0"/>
                <w:numId w:val="18"/>
              </w:numPr>
            </w:pPr>
            <w:r w:rsidRPr="008E75FC">
              <w:t>west along that parallel to the point where the line began; and</w:t>
            </w:r>
          </w:p>
        </w:tc>
      </w:tr>
      <w:tr w:rsidR="008B349C" w:rsidRPr="008E75FC" w:rsidTr="00FF1F4C">
        <w:tc>
          <w:tcPr>
            <w:tcW w:w="993" w:type="dxa"/>
            <w:tcBorders>
              <w:bottom w:val="single" w:sz="4" w:space="0" w:color="auto"/>
            </w:tcBorders>
          </w:tcPr>
          <w:p w:rsidR="008B349C" w:rsidRPr="008E75FC" w:rsidRDefault="008B349C" w:rsidP="00907996">
            <w:pPr>
              <w:pStyle w:val="Tabletext0"/>
            </w:pPr>
          </w:p>
        </w:tc>
        <w:tc>
          <w:tcPr>
            <w:tcW w:w="6095" w:type="dxa"/>
            <w:tcBorders>
              <w:bottom w:val="single" w:sz="4" w:space="0" w:color="auto"/>
            </w:tcBorders>
          </w:tcPr>
          <w:p w:rsidR="008B349C" w:rsidRPr="008E75FC" w:rsidRDefault="008B349C" w:rsidP="00FF1F4C">
            <w:pPr>
              <w:pStyle w:val="Tablea"/>
            </w:pPr>
            <w:r w:rsidRPr="008E75FC">
              <w:t>(c)</w:t>
            </w:r>
            <w:r w:rsidR="00FF1F4C" w:rsidRPr="008E75FC">
              <w:t xml:space="preserve"> </w:t>
            </w:r>
            <w:r w:rsidRPr="008E75FC">
              <w:t xml:space="preserve">the territorial sea of </w:t>
            </w:r>
            <w:smartTag w:uri="urn:schemas-microsoft-com:office:smarttags" w:element="country-region">
              <w:smartTag w:uri="urn:schemas-microsoft-com:office:smarttags" w:element="place">
                <w:r w:rsidRPr="008E75FC">
                  <w:t>Australia</w:t>
                </w:r>
              </w:smartTag>
            </w:smartTag>
            <w:r w:rsidRPr="008E75FC">
              <w:t xml:space="preserve"> north of the Seabed Jurisdiction Line.</w:t>
            </w:r>
          </w:p>
        </w:tc>
      </w:tr>
      <w:tr w:rsidR="008B349C" w:rsidRPr="008E75FC" w:rsidTr="00FF1F4C">
        <w:tc>
          <w:tcPr>
            <w:tcW w:w="993" w:type="dxa"/>
            <w:tcBorders>
              <w:top w:val="single" w:sz="4" w:space="0" w:color="auto"/>
            </w:tcBorders>
          </w:tcPr>
          <w:p w:rsidR="008B349C" w:rsidRPr="008E75FC" w:rsidRDefault="008B349C" w:rsidP="00FF1F4C">
            <w:pPr>
              <w:pStyle w:val="Tabletext0"/>
            </w:pPr>
            <w:r w:rsidRPr="008E75FC">
              <w:t>2</w:t>
            </w:r>
          </w:p>
        </w:tc>
        <w:tc>
          <w:tcPr>
            <w:tcW w:w="6095" w:type="dxa"/>
            <w:tcBorders>
              <w:top w:val="single" w:sz="4" w:space="0" w:color="auto"/>
            </w:tcBorders>
          </w:tcPr>
          <w:p w:rsidR="008B349C" w:rsidRPr="008E75FC" w:rsidRDefault="008B349C" w:rsidP="00FF1F4C">
            <w:pPr>
              <w:pStyle w:val="Tabletext0"/>
            </w:pPr>
            <w:r w:rsidRPr="008E75FC">
              <w:t>The area of the crab fishery is the area consisting of:</w:t>
            </w:r>
          </w:p>
          <w:p w:rsidR="008B349C" w:rsidRPr="008E75FC" w:rsidRDefault="008B349C" w:rsidP="00FF1F4C">
            <w:pPr>
              <w:pStyle w:val="Tablea"/>
            </w:pPr>
            <w:r w:rsidRPr="008E75FC">
              <w:t>(a)</w:t>
            </w:r>
            <w:r w:rsidR="00FF1F4C" w:rsidRPr="008E75FC">
              <w:t xml:space="preserve"> </w:t>
            </w:r>
            <w:r w:rsidRPr="008E75FC">
              <w:t>the area of waters in the Protected Zone to the south of the Fisheries Jurisdiction Line; and</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FF1F4C">
            <w:pPr>
              <w:pStyle w:val="Tablea"/>
            </w:pPr>
            <w:r w:rsidRPr="008E75FC">
              <w:t>(b)</w:t>
            </w:r>
            <w:r w:rsidR="00FF1F4C" w:rsidRPr="008E75FC">
              <w:t xml:space="preserve"> </w:t>
            </w:r>
            <w:r w:rsidRPr="008E75FC">
              <w:t xml:space="preserve">the area of waters (excluding any waters within the limits of </w:t>
            </w:r>
            <w:smartTag w:uri="urn:schemas-microsoft-com:office:smarttags" w:element="State">
              <w:smartTag w:uri="urn:schemas-microsoft-com:office:smarttags" w:element="place">
                <w:r w:rsidRPr="008E75FC">
                  <w:lastRenderedPageBreak/>
                  <w:t>Queensland</w:t>
                </w:r>
              </w:smartTag>
            </w:smartTag>
            <w:r w:rsidRPr="008E75FC">
              <w:t>) bounded by a line beginning at the point of latitude 10</w:t>
            </w:r>
            <w:r w:rsidRPr="008E75FC">
              <w:rPr>
                <w:rFonts w:ascii="Symbol" w:hAnsi="Symbol"/>
              </w:rPr>
              <w:t></w:t>
            </w:r>
            <w:r w:rsidRPr="008E75FC">
              <w:t xml:space="preserve"> 48</w:t>
            </w:r>
            <w:r w:rsidRPr="008E75FC">
              <w:rPr>
                <w:rFonts w:ascii="Symbol" w:hAnsi="Symbol"/>
              </w:rPr>
              <w:t></w:t>
            </w:r>
            <w:r w:rsidRPr="008E75FC">
              <w:t xml:space="preserve"> 00</w:t>
            </w:r>
            <w:r w:rsidRPr="008E75FC">
              <w:rPr>
                <w:rFonts w:ascii="Symbol" w:hAnsi="Symbol"/>
              </w:rPr>
              <w:t></w:t>
            </w:r>
            <w:r w:rsidRPr="008E75FC">
              <w:t xml:space="preserve"> south, longitude 141</w:t>
            </w:r>
            <w:r w:rsidRPr="008E75FC">
              <w:rPr>
                <w:rFonts w:ascii="Symbol" w:hAnsi="Symbol"/>
              </w:rPr>
              <w:t></w:t>
            </w:r>
            <w:r w:rsidRPr="008E75FC">
              <w:t xml:space="preserve"> 20</w:t>
            </w:r>
            <w:r w:rsidRPr="008E75FC">
              <w:rPr>
                <w:rFonts w:ascii="Symbol" w:hAnsi="Symbol"/>
              </w:rPr>
              <w:t></w:t>
            </w:r>
            <w:r w:rsidRPr="008E75FC">
              <w:t xml:space="preserve"> 00</w:t>
            </w:r>
            <w:r w:rsidRPr="008E75FC">
              <w:rPr>
                <w:rFonts w:ascii="Symbol" w:hAnsi="Symbol"/>
              </w:rPr>
              <w:t></w:t>
            </w:r>
            <w:r w:rsidRPr="008E75FC">
              <w:t xml:space="preserve"> east and running progressively:</w:t>
            </w:r>
          </w:p>
        </w:tc>
      </w:tr>
      <w:tr w:rsidR="008B349C" w:rsidRPr="008E75FC" w:rsidTr="00B73197">
        <w:trPr>
          <w:cantSplit/>
        </w:trPr>
        <w:tc>
          <w:tcPr>
            <w:tcW w:w="993" w:type="dxa"/>
          </w:tcPr>
          <w:p w:rsidR="008B349C" w:rsidRPr="008E75FC" w:rsidRDefault="008B349C" w:rsidP="00907996">
            <w:pPr>
              <w:pStyle w:val="Tabletext0"/>
            </w:pPr>
          </w:p>
        </w:tc>
        <w:tc>
          <w:tcPr>
            <w:tcW w:w="6095" w:type="dxa"/>
          </w:tcPr>
          <w:p w:rsidR="008B349C" w:rsidRPr="008E75FC" w:rsidRDefault="008B349C" w:rsidP="00FF1F4C">
            <w:pPr>
              <w:pStyle w:val="Tabletext0"/>
              <w:numPr>
                <w:ilvl w:val="0"/>
                <w:numId w:val="18"/>
              </w:numPr>
            </w:pPr>
            <w:r w:rsidRPr="008E75FC">
              <w:t xml:space="preserve">north along the meridian of longitude </w:t>
            </w:r>
            <w:r w:rsidRPr="008E75FC">
              <w:br/>
              <w:t>141</w:t>
            </w:r>
            <w:r w:rsidRPr="008E75FC">
              <w:rPr>
                <w:rFonts w:ascii="Symbol" w:hAnsi="Symbol"/>
              </w:rPr>
              <w:t></w:t>
            </w:r>
            <w:r w:rsidRPr="008E75FC">
              <w:t xml:space="preserve"> 20</w:t>
            </w:r>
            <w:r w:rsidRPr="008E75FC">
              <w:rPr>
                <w:rFonts w:ascii="Symbol" w:hAnsi="Symbol"/>
              </w:rPr>
              <w:t></w:t>
            </w:r>
            <w:r w:rsidRPr="008E75FC">
              <w:t xml:space="preserve"> 00</w:t>
            </w:r>
            <w:r w:rsidRPr="008E75FC">
              <w:rPr>
                <w:rFonts w:ascii="Symbol" w:hAnsi="Symbol"/>
              </w:rPr>
              <w:t></w:t>
            </w:r>
            <w:r w:rsidRPr="008E75FC">
              <w:t xml:space="preserve"> east to its intersection with the parallel of latitude 10</w:t>
            </w:r>
            <w:r w:rsidRPr="008E75FC">
              <w:rPr>
                <w:rFonts w:ascii="Symbol" w:hAnsi="Symbol"/>
              </w:rPr>
              <w:t></w:t>
            </w:r>
            <w:r w:rsidRPr="008E75FC">
              <w:t xml:space="preserve"> 28</w:t>
            </w:r>
            <w:r w:rsidRPr="008E75FC">
              <w:rPr>
                <w:rFonts w:ascii="Symbol" w:hAnsi="Symbol"/>
              </w:rPr>
              <w:t></w:t>
            </w:r>
            <w:r w:rsidRPr="008E75FC">
              <w:t xml:space="preserve"> 00</w:t>
            </w:r>
            <w:r w:rsidRPr="008E75FC">
              <w:rPr>
                <w:rFonts w:ascii="Symbol" w:hAnsi="Symbol"/>
              </w:rPr>
              <w:t></w:t>
            </w:r>
            <w:r w:rsidRPr="008E75FC">
              <w:t xml:space="preserve"> south;</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FF1F4C">
            <w:pPr>
              <w:pStyle w:val="Tabletext0"/>
              <w:numPr>
                <w:ilvl w:val="0"/>
                <w:numId w:val="18"/>
              </w:numPr>
            </w:pPr>
            <w:r w:rsidRPr="008E75FC">
              <w:t>east along that parallel to its intersection with the meridian of longitude 144</w:t>
            </w:r>
            <w:r w:rsidRPr="008E75FC">
              <w:rPr>
                <w:rFonts w:ascii="Symbol" w:hAnsi="Symbol"/>
              </w:rPr>
              <w:t></w:t>
            </w:r>
            <w:r w:rsidRPr="008E75FC">
              <w:t xml:space="preserve"> 00</w:t>
            </w:r>
            <w:r w:rsidRPr="008E75FC">
              <w:rPr>
                <w:rFonts w:ascii="Symbol" w:hAnsi="Symbol"/>
              </w:rPr>
              <w:t></w:t>
            </w:r>
            <w:r w:rsidRPr="008E75FC">
              <w:t xml:space="preserve"> 00</w:t>
            </w:r>
            <w:r w:rsidRPr="008E75FC">
              <w:rPr>
                <w:rFonts w:ascii="Symbol" w:hAnsi="Symbol"/>
              </w:rPr>
              <w:t></w:t>
            </w:r>
            <w:r w:rsidRPr="008E75FC">
              <w:t xml:space="preserve"> east;</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FF1F4C">
            <w:pPr>
              <w:pStyle w:val="Tabletext0"/>
              <w:numPr>
                <w:ilvl w:val="0"/>
                <w:numId w:val="18"/>
              </w:numPr>
            </w:pPr>
            <w:r w:rsidRPr="008E75FC">
              <w:t>south along that meridian to its intersection with the parallel of latitude 10</w:t>
            </w:r>
            <w:r w:rsidRPr="008E75FC">
              <w:rPr>
                <w:rFonts w:ascii="Symbol" w:hAnsi="Symbol"/>
              </w:rPr>
              <w:t></w:t>
            </w:r>
            <w:r w:rsidRPr="008E75FC">
              <w:t xml:space="preserve"> 41</w:t>
            </w:r>
            <w:r w:rsidRPr="008E75FC">
              <w:rPr>
                <w:rFonts w:ascii="Symbol" w:hAnsi="Symbol"/>
              </w:rPr>
              <w:t></w:t>
            </w:r>
            <w:r w:rsidRPr="008E75FC">
              <w:t xml:space="preserve"> 00</w:t>
            </w:r>
            <w:r w:rsidRPr="008E75FC">
              <w:rPr>
                <w:rFonts w:ascii="Symbol" w:hAnsi="Symbol"/>
              </w:rPr>
              <w:t></w:t>
            </w:r>
            <w:r w:rsidRPr="008E75FC">
              <w:t xml:space="preserve"> south;</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FF1F4C">
            <w:pPr>
              <w:pStyle w:val="Tabletext0"/>
              <w:numPr>
                <w:ilvl w:val="0"/>
                <w:numId w:val="18"/>
              </w:numPr>
            </w:pPr>
            <w:r w:rsidRPr="008E75FC">
              <w:t>west along that parallel to its intersection with the meridian of longitude 142</w:t>
            </w:r>
            <w:r w:rsidRPr="008E75FC">
              <w:rPr>
                <w:rFonts w:ascii="Symbol" w:hAnsi="Symbol"/>
              </w:rPr>
              <w:t></w:t>
            </w:r>
            <w:r w:rsidRPr="008E75FC">
              <w:t xml:space="preserve"> 31</w:t>
            </w:r>
            <w:r w:rsidRPr="008E75FC">
              <w:rPr>
                <w:rFonts w:ascii="Symbol" w:hAnsi="Symbol"/>
              </w:rPr>
              <w:t></w:t>
            </w:r>
            <w:r w:rsidRPr="008E75FC">
              <w:t xml:space="preserve"> 49</w:t>
            </w:r>
            <w:r w:rsidRPr="008E75FC">
              <w:rPr>
                <w:rFonts w:ascii="Symbol" w:hAnsi="Symbol"/>
              </w:rPr>
              <w:t></w:t>
            </w:r>
            <w:r w:rsidRPr="008E75FC">
              <w:t xml:space="preserve"> east;</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FF1F4C">
            <w:pPr>
              <w:pStyle w:val="Tabletext0"/>
              <w:numPr>
                <w:ilvl w:val="0"/>
                <w:numId w:val="18"/>
              </w:numPr>
            </w:pPr>
            <w:r w:rsidRPr="008E75FC">
              <w:t xml:space="preserve">south along that meridian to its northernmost intersection with the coastline of </w:t>
            </w:r>
            <w:smartTag w:uri="urn:schemas-microsoft-com:office:smarttags" w:element="place">
              <w:r w:rsidRPr="008E75FC">
                <w:t>Cape York Peninsula</w:t>
              </w:r>
            </w:smartTag>
            <w:r w:rsidRPr="008E75FC">
              <w:t xml:space="preserve"> at low water;</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FF1F4C">
            <w:pPr>
              <w:pStyle w:val="Tabletext0"/>
              <w:numPr>
                <w:ilvl w:val="0"/>
                <w:numId w:val="18"/>
              </w:numPr>
            </w:pPr>
            <w:r w:rsidRPr="008E75FC">
              <w:t>generally south</w:t>
            </w:r>
            <w:r w:rsidR="008E75FC">
              <w:noBreakHyphen/>
            </w:r>
            <w:r w:rsidRPr="008E75FC">
              <w:t>westerly along the western coastline of Cape York Peninsula, that is along the low water line on that coast and across any river mouth, to its intersection with the parallel of latitude 10</w:t>
            </w:r>
            <w:r w:rsidRPr="008E75FC">
              <w:rPr>
                <w:rFonts w:ascii="Symbol" w:hAnsi="Symbol"/>
              </w:rPr>
              <w:t></w:t>
            </w:r>
            <w:r w:rsidRPr="008E75FC">
              <w:t xml:space="preserve"> 48</w:t>
            </w:r>
            <w:r w:rsidRPr="008E75FC">
              <w:rPr>
                <w:rFonts w:ascii="Symbol" w:hAnsi="Symbol"/>
              </w:rPr>
              <w:t></w:t>
            </w:r>
            <w:r w:rsidRPr="008E75FC">
              <w:t xml:space="preserve"> 00</w:t>
            </w:r>
            <w:r w:rsidRPr="008E75FC">
              <w:rPr>
                <w:rFonts w:ascii="Symbol" w:hAnsi="Symbol"/>
              </w:rPr>
              <w:t></w:t>
            </w:r>
            <w:r w:rsidRPr="008E75FC">
              <w:t xml:space="preserve"> south;</w:t>
            </w:r>
          </w:p>
        </w:tc>
      </w:tr>
      <w:tr w:rsidR="008B349C" w:rsidRPr="008E75FC" w:rsidTr="00FF1F4C">
        <w:tc>
          <w:tcPr>
            <w:tcW w:w="993" w:type="dxa"/>
          </w:tcPr>
          <w:p w:rsidR="008B349C" w:rsidRPr="008E75FC" w:rsidRDefault="008B349C" w:rsidP="00907996">
            <w:pPr>
              <w:pStyle w:val="Tabletext0"/>
            </w:pPr>
          </w:p>
        </w:tc>
        <w:tc>
          <w:tcPr>
            <w:tcW w:w="6095" w:type="dxa"/>
          </w:tcPr>
          <w:p w:rsidR="008B349C" w:rsidRPr="008E75FC" w:rsidRDefault="008B349C" w:rsidP="00FF1F4C">
            <w:pPr>
              <w:pStyle w:val="Tabletext0"/>
              <w:numPr>
                <w:ilvl w:val="0"/>
                <w:numId w:val="18"/>
              </w:numPr>
            </w:pPr>
            <w:r w:rsidRPr="008E75FC">
              <w:t>west along that parallel to the point where the line began; and</w:t>
            </w:r>
          </w:p>
        </w:tc>
      </w:tr>
      <w:tr w:rsidR="008B349C" w:rsidRPr="008E75FC" w:rsidTr="00FF1F4C">
        <w:tc>
          <w:tcPr>
            <w:tcW w:w="993" w:type="dxa"/>
            <w:tcBorders>
              <w:bottom w:val="single" w:sz="4" w:space="0" w:color="auto"/>
            </w:tcBorders>
          </w:tcPr>
          <w:p w:rsidR="008B349C" w:rsidRPr="008E75FC" w:rsidRDefault="008B349C" w:rsidP="00907996">
            <w:pPr>
              <w:pStyle w:val="Tabletext0"/>
            </w:pPr>
          </w:p>
        </w:tc>
        <w:tc>
          <w:tcPr>
            <w:tcW w:w="6095" w:type="dxa"/>
            <w:tcBorders>
              <w:bottom w:val="single" w:sz="4" w:space="0" w:color="auto"/>
            </w:tcBorders>
          </w:tcPr>
          <w:p w:rsidR="008B349C" w:rsidRPr="008E75FC" w:rsidRDefault="008B349C" w:rsidP="00FF1F4C">
            <w:pPr>
              <w:pStyle w:val="Tablea"/>
            </w:pPr>
            <w:r w:rsidRPr="008E75FC">
              <w:t>(c)</w:t>
            </w:r>
            <w:r w:rsidR="00FF1F4C" w:rsidRPr="008E75FC">
              <w:t xml:space="preserve"> </w:t>
            </w:r>
            <w:r w:rsidRPr="008E75FC">
              <w:t>the territorial sea of Australia north of the Fisheries Jurisdiction Line.</w:t>
            </w:r>
          </w:p>
        </w:tc>
      </w:tr>
      <w:tr w:rsidR="008B349C" w:rsidRPr="008E75FC" w:rsidTr="00B73197">
        <w:tc>
          <w:tcPr>
            <w:tcW w:w="993" w:type="dxa"/>
            <w:tcBorders>
              <w:top w:val="single" w:sz="4" w:space="0" w:color="auto"/>
            </w:tcBorders>
          </w:tcPr>
          <w:p w:rsidR="008B349C" w:rsidRPr="008E75FC" w:rsidRDefault="008B349C" w:rsidP="00FF1F4C">
            <w:pPr>
              <w:pStyle w:val="Tabletext0"/>
            </w:pPr>
            <w:r w:rsidRPr="008E75FC">
              <w:t>3</w:t>
            </w:r>
          </w:p>
        </w:tc>
        <w:tc>
          <w:tcPr>
            <w:tcW w:w="6095" w:type="dxa"/>
            <w:tcBorders>
              <w:top w:val="single" w:sz="4" w:space="0" w:color="auto"/>
            </w:tcBorders>
          </w:tcPr>
          <w:p w:rsidR="008B349C" w:rsidRPr="008E75FC" w:rsidRDefault="008B349C" w:rsidP="00FF1F4C">
            <w:pPr>
              <w:pStyle w:val="Tabletext0"/>
            </w:pPr>
            <w:r w:rsidRPr="008E75FC">
              <w:t>The area of the dugong fishery is the area consisting of:</w:t>
            </w:r>
          </w:p>
          <w:p w:rsidR="008B349C" w:rsidRPr="008E75FC" w:rsidRDefault="008B349C" w:rsidP="00FF1F4C">
            <w:pPr>
              <w:pStyle w:val="Tablea"/>
            </w:pPr>
            <w:r w:rsidRPr="008E75FC">
              <w:t>(a)</w:t>
            </w:r>
            <w:r w:rsidR="00FF1F4C" w:rsidRPr="008E75FC">
              <w:t xml:space="preserve"> </w:t>
            </w:r>
            <w:r w:rsidRPr="008E75FC">
              <w:t>the area of waters in the Protected Zone to the south of the Fisheries Jurisdiction Line; and</w:t>
            </w:r>
          </w:p>
        </w:tc>
      </w:tr>
      <w:tr w:rsidR="008B349C" w:rsidRPr="008E75FC" w:rsidTr="00B73197">
        <w:trPr>
          <w:trHeight w:val="4335"/>
        </w:trPr>
        <w:tc>
          <w:tcPr>
            <w:tcW w:w="993" w:type="dxa"/>
          </w:tcPr>
          <w:p w:rsidR="008B349C" w:rsidRPr="008E75FC" w:rsidRDefault="008B349C" w:rsidP="00FF1F4C">
            <w:pPr>
              <w:pStyle w:val="Tabletext0"/>
            </w:pPr>
          </w:p>
        </w:tc>
        <w:tc>
          <w:tcPr>
            <w:tcW w:w="6095" w:type="dxa"/>
          </w:tcPr>
          <w:p w:rsidR="008B349C" w:rsidRPr="008E75FC" w:rsidRDefault="008B349C" w:rsidP="00FF1F4C">
            <w:pPr>
              <w:pStyle w:val="Tablea"/>
            </w:pPr>
            <w:r w:rsidRPr="008E75FC">
              <w:t>(b)</w:t>
            </w:r>
            <w:r w:rsidR="00FF1F4C" w:rsidRPr="008E75FC">
              <w:t xml:space="preserve"> </w:t>
            </w:r>
            <w:r w:rsidRPr="008E75FC">
              <w:t>the area of waters (excluding any waters within the limits of Queensland) bounded by a line beginning at the point of latitude 11</w:t>
            </w:r>
            <w:r w:rsidRPr="008E75FC">
              <w:rPr>
                <w:rFonts w:ascii="Symbol" w:hAnsi="Symbol"/>
              </w:rPr>
              <w:t></w:t>
            </w:r>
            <w:r w:rsidRPr="008E75FC">
              <w:t xml:space="preserve"> 10</w:t>
            </w:r>
            <w:r w:rsidRPr="008E75FC">
              <w:rPr>
                <w:rFonts w:ascii="Symbol" w:hAnsi="Symbol"/>
              </w:rPr>
              <w:t></w:t>
            </w:r>
            <w:r w:rsidRPr="008E75FC">
              <w:t xml:space="preserve"> 00</w:t>
            </w:r>
            <w:r w:rsidRPr="008E75FC">
              <w:rPr>
                <w:rFonts w:ascii="Symbol" w:hAnsi="Symbol"/>
              </w:rPr>
              <w:t></w:t>
            </w:r>
            <w:r w:rsidRPr="008E75FC">
              <w:t>south, longitude 141</w:t>
            </w:r>
            <w:r w:rsidRPr="008E75FC">
              <w:rPr>
                <w:rFonts w:ascii="Symbol" w:hAnsi="Symbol"/>
              </w:rPr>
              <w:t></w:t>
            </w:r>
            <w:r w:rsidRPr="008E75FC">
              <w:t xml:space="preserve"> 01</w:t>
            </w:r>
            <w:r w:rsidRPr="008E75FC">
              <w:rPr>
                <w:rFonts w:ascii="Symbol" w:hAnsi="Symbol"/>
              </w:rPr>
              <w:t></w:t>
            </w:r>
            <w:r w:rsidRPr="008E75FC">
              <w:t xml:space="preserve"> 00</w:t>
            </w:r>
            <w:r w:rsidRPr="008E75FC">
              <w:rPr>
                <w:rFonts w:ascii="Symbol" w:hAnsi="Symbol"/>
              </w:rPr>
              <w:t></w:t>
            </w:r>
            <w:r w:rsidRPr="008E75FC">
              <w:t xml:space="preserve"> east and running progressively:</w:t>
            </w:r>
          </w:p>
          <w:p w:rsidR="008B349C" w:rsidRPr="008E75FC" w:rsidRDefault="008B349C" w:rsidP="00B73197">
            <w:pPr>
              <w:pStyle w:val="Tabletext0"/>
              <w:numPr>
                <w:ilvl w:val="0"/>
                <w:numId w:val="18"/>
              </w:numPr>
            </w:pPr>
            <w:r w:rsidRPr="008E75FC">
              <w:t xml:space="preserve">north along the meridian of longitude </w:t>
            </w:r>
            <w:r w:rsidRPr="008E75FC">
              <w:br/>
              <w:t>141</w:t>
            </w:r>
            <w:r w:rsidRPr="008E75FC">
              <w:rPr>
                <w:rFonts w:ascii="Symbol" w:hAnsi="Symbol"/>
              </w:rPr>
              <w:t></w:t>
            </w:r>
            <w:r w:rsidRPr="008E75FC">
              <w:t xml:space="preserve"> 01</w:t>
            </w:r>
            <w:r w:rsidRPr="008E75FC">
              <w:rPr>
                <w:rFonts w:ascii="Symbol" w:hAnsi="Symbol"/>
              </w:rPr>
              <w:t></w:t>
            </w:r>
            <w:r w:rsidRPr="008E75FC">
              <w:t xml:space="preserve"> 00</w:t>
            </w:r>
            <w:r w:rsidRPr="008E75FC">
              <w:rPr>
                <w:rFonts w:ascii="Symbol" w:hAnsi="Symbol"/>
              </w:rPr>
              <w:t></w:t>
            </w:r>
            <w:r w:rsidRPr="008E75FC">
              <w:t xml:space="preserve"> east to its intersection with the Fisheries Jurisdiction Line;</w:t>
            </w:r>
          </w:p>
          <w:p w:rsidR="008B349C" w:rsidRPr="008E75FC" w:rsidRDefault="008B349C" w:rsidP="00B73197">
            <w:pPr>
              <w:pStyle w:val="Tabletext0"/>
              <w:numPr>
                <w:ilvl w:val="0"/>
                <w:numId w:val="18"/>
              </w:numPr>
            </w:pPr>
            <w:r w:rsidRPr="008E75FC">
              <w:t>north</w:t>
            </w:r>
            <w:r w:rsidR="008E75FC">
              <w:noBreakHyphen/>
            </w:r>
            <w:r w:rsidRPr="008E75FC">
              <w:t>easterly along that line to its intersection with the meridian of longitude 141</w:t>
            </w:r>
            <w:r w:rsidRPr="008E75FC">
              <w:rPr>
                <w:rFonts w:ascii="Symbol" w:hAnsi="Symbol"/>
              </w:rPr>
              <w:t></w:t>
            </w:r>
            <w:r w:rsidRPr="008E75FC">
              <w:t xml:space="preserve"> 20</w:t>
            </w:r>
            <w:r w:rsidRPr="008E75FC">
              <w:rPr>
                <w:rFonts w:ascii="Symbol" w:hAnsi="Symbol"/>
              </w:rPr>
              <w:t></w:t>
            </w:r>
            <w:r w:rsidRPr="008E75FC">
              <w:t xml:space="preserve"> 00</w:t>
            </w:r>
            <w:r w:rsidRPr="008E75FC">
              <w:rPr>
                <w:rFonts w:ascii="Symbol" w:hAnsi="Symbol"/>
              </w:rPr>
              <w:t></w:t>
            </w:r>
            <w:r w:rsidRPr="008E75FC">
              <w:t xml:space="preserve"> east;</w:t>
            </w:r>
          </w:p>
          <w:p w:rsidR="008B349C" w:rsidRPr="008E75FC" w:rsidRDefault="008B349C" w:rsidP="00B73197">
            <w:pPr>
              <w:pStyle w:val="Tabletext0"/>
              <w:numPr>
                <w:ilvl w:val="0"/>
                <w:numId w:val="18"/>
              </w:numPr>
            </w:pPr>
            <w:r w:rsidRPr="008E75FC">
              <w:t>south along that meridian to its intersection with the parallel of latitude 10</w:t>
            </w:r>
            <w:r w:rsidRPr="008E75FC">
              <w:rPr>
                <w:rFonts w:ascii="Symbol" w:hAnsi="Symbol"/>
              </w:rPr>
              <w:t></w:t>
            </w:r>
            <w:r w:rsidRPr="008E75FC">
              <w:t xml:space="preserve"> 28</w:t>
            </w:r>
            <w:r w:rsidRPr="008E75FC">
              <w:rPr>
                <w:rFonts w:ascii="Symbol" w:hAnsi="Symbol"/>
              </w:rPr>
              <w:t></w:t>
            </w:r>
            <w:r w:rsidRPr="008E75FC">
              <w:t xml:space="preserve"> 00</w:t>
            </w:r>
            <w:r w:rsidRPr="008E75FC">
              <w:rPr>
                <w:rFonts w:ascii="Symbol" w:hAnsi="Symbol"/>
              </w:rPr>
              <w:t></w:t>
            </w:r>
            <w:r w:rsidRPr="008E75FC">
              <w:t xml:space="preserve"> south;</w:t>
            </w:r>
          </w:p>
          <w:p w:rsidR="008B349C" w:rsidRPr="008E75FC" w:rsidRDefault="008B349C" w:rsidP="00B73197">
            <w:pPr>
              <w:pStyle w:val="Tabletext0"/>
              <w:numPr>
                <w:ilvl w:val="0"/>
                <w:numId w:val="18"/>
              </w:numPr>
            </w:pPr>
            <w:r w:rsidRPr="008E75FC">
              <w:t>east along that parallel to its intersection with the meridian of longitude 144</w:t>
            </w:r>
            <w:r w:rsidRPr="008E75FC">
              <w:rPr>
                <w:rFonts w:ascii="Symbol" w:hAnsi="Symbol"/>
              </w:rPr>
              <w:t></w:t>
            </w:r>
            <w:r w:rsidRPr="008E75FC">
              <w:t xml:space="preserve"> 00</w:t>
            </w:r>
            <w:r w:rsidRPr="008E75FC">
              <w:rPr>
                <w:rFonts w:ascii="Symbol" w:hAnsi="Symbol"/>
              </w:rPr>
              <w:t></w:t>
            </w:r>
            <w:r w:rsidRPr="008E75FC">
              <w:t xml:space="preserve"> 00</w:t>
            </w:r>
            <w:r w:rsidRPr="008E75FC">
              <w:rPr>
                <w:rFonts w:ascii="Symbol" w:hAnsi="Symbol"/>
              </w:rPr>
              <w:t></w:t>
            </w:r>
            <w:r w:rsidRPr="008E75FC">
              <w:t xml:space="preserve"> east;</w:t>
            </w:r>
          </w:p>
          <w:p w:rsidR="008B349C" w:rsidRPr="008E75FC" w:rsidRDefault="008B349C" w:rsidP="00B73197">
            <w:pPr>
              <w:pStyle w:val="Tabletext0"/>
              <w:numPr>
                <w:ilvl w:val="0"/>
                <w:numId w:val="18"/>
              </w:numPr>
            </w:pPr>
            <w:r w:rsidRPr="008E75FC">
              <w:t>south along that meridian to its intersection with the parallel of latitude 10</w:t>
            </w:r>
            <w:r w:rsidRPr="008E75FC">
              <w:rPr>
                <w:rFonts w:ascii="Symbol" w:hAnsi="Symbol"/>
              </w:rPr>
              <w:t></w:t>
            </w:r>
            <w:r w:rsidRPr="008E75FC">
              <w:t xml:space="preserve"> 41</w:t>
            </w:r>
            <w:r w:rsidRPr="008E75FC">
              <w:rPr>
                <w:rFonts w:ascii="Symbol" w:hAnsi="Symbol"/>
              </w:rPr>
              <w:t></w:t>
            </w:r>
            <w:r w:rsidRPr="008E75FC">
              <w:t xml:space="preserve"> 17</w:t>
            </w:r>
            <w:r w:rsidRPr="008E75FC">
              <w:rPr>
                <w:rFonts w:ascii="Symbol" w:hAnsi="Symbol"/>
              </w:rPr>
              <w:t></w:t>
            </w:r>
            <w:r w:rsidRPr="008E75FC">
              <w:t xml:space="preserve"> south;</w:t>
            </w:r>
          </w:p>
          <w:p w:rsidR="008B349C" w:rsidRPr="008E75FC" w:rsidRDefault="008B349C" w:rsidP="00B73197">
            <w:pPr>
              <w:pStyle w:val="Tabletext0"/>
              <w:numPr>
                <w:ilvl w:val="0"/>
                <w:numId w:val="18"/>
              </w:numPr>
            </w:pPr>
            <w:r w:rsidRPr="008E75FC">
              <w:t>west along that parallel to its intersection with the meridian of longitude 142</w:t>
            </w:r>
            <w:r w:rsidRPr="008E75FC">
              <w:rPr>
                <w:rFonts w:ascii="Symbol" w:hAnsi="Symbol"/>
              </w:rPr>
              <w:t></w:t>
            </w:r>
            <w:r w:rsidRPr="008E75FC">
              <w:t xml:space="preserve"> 31</w:t>
            </w:r>
            <w:r w:rsidRPr="008E75FC">
              <w:rPr>
                <w:rFonts w:ascii="Symbol" w:hAnsi="Symbol"/>
              </w:rPr>
              <w:t></w:t>
            </w:r>
            <w:r w:rsidRPr="008E75FC">
              <w:t xml:space="preserve"> 49</w:t>
            </w:r>
            <w:r w:rsidRPr="008E75FC">
              <w:rPr>
                <w:rFonts w:ascii="Symbol" w:hAnsi="Symbol"/>
              </w:rPr>
              <w:t></w:t>
            </w:r>
            <w:r w:rsidRPr="008E75FC">
              <w:t xml:space="preserve"> east;</w:t>
            </w:r>
          </w:p>
        </w:tc>
      </w:tr>
      <w:tr w:rsidR="00B73197" w:rsidRPr="008E75FC" w:rsidTr="00F234A8">
        <w:trPr>
          <w:cantSplit/>
          <w:trHeight w:val="285"/>
        </w:trPr>
        <w:tc>
          <w:tcPr>
            <w:tcW w:w="993" w:type="dxa"/>
          </w:tcPr>
          <w:p w:rsidR="00B73197" w:rsidRPr="008E75FC" w:rsidRDefault="00B73197" w:rsidP="00FF1F4C">
            <w:pPr>
              <w:pStyle w:val="Tabletext0"/>
            </w:pPr>
          </w:p>
        </w:tc>
        <w:tc>
          <w:tcPr>
            <w:tcW w:w="6095" w:type="dxa"/>
          </w:tcPr>
          <w:p w:rsidR="00B73197" w:rsidRPr="008E75FC" w:rsidRDefault="00B73197" w:rsidP="00B73197">
            <w:pPr>
              <w:pStyle w:val="Tabletext0"/>
              <w:numPr>
                <w:ilvl w:val="0"/>
                <w:numId w:val="18"/>
              </w:numPr>
            </w:pPr>
            <w:r w:rsidRPr="008E75FC">
              <w:t xml:space="preserve">south along that meridian to its northernmost intersection with the coastline of </w:t>
            </w:r>
            <w:smartTag w:uri="urn:schemas-microsoft-com:office:smarttags" w:element="place">
              <w:r w:rsidRPr="008E75FC">
                <w:t>Cape York Peninsula</w:t>
              </w:r>
            </w:smartTag>
            <w:r w:rsidRPr="008E75FC">
              <w:t xml:space="preserve"> at low water;</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text0"/>
              <w:numPr>
                <w:ilvl w:val="0"/>
                <w:numId w:val="18"/>
              </w:numPr>
            </w:pPr>
            <w:r w:rsidRPr="008E75FC">
              <w:t>generally south</w:t>
            </w:r>
            <w:r w:rsidR="008E75FC">
              <w:noBreakHyphen/>
            </w:r>
            <w:r w:rsidRPr="008E75FC">
              <w:t>westerly along the western coastline of Cape York Peninsula, that is along the low water line on that coast and across any river mouth, to its intersection with the parallel of latitude 11</w:t>
            </w:r>
            <w:r w:rsidRPr="008E75FC">
              <w:rPr>
                <w:rFonts w:ascii="Symbol" w:hAnsi="Symbol"/>
              </w:rPr>
              <w:t></w:t>
            </w:r>
            <w:r w:rsidRPr="008E75FC">
              <w:t xml:space="preserve"> 10</w:t>
            </w:r>
            <w:r w:rsidRPr="008E75FC">
              <w:rPr>
                <w:rFonts w:ascii="Symbol" w:hAnsi="Symbol"/>
              </w:rPr>
              <w:t></w:t>
            </w:r>
            <w:r w:rsidRPr="008E75FC">
              <w:t xml:space="preserve"> 00</w:t>
            </w:r>
            <w:r w:rsidRPr="008E75FC">
              <w:rPr>
                <w:rFonts w:ascii="Symbol" w:hAnsi="Symbol"/>
              </w:rPr>
              <w:t></w:t>
            </w:r>
            <w:r w:rsidRPr="008E75FC">
              <w:t xml:space="preserve"> south;</w:t>
            </w:r>
          </w:p>
        </w:tc>
      </w:tr>
      <w:tr w:rsidR="008B349C" w:rsidRPr="008E75FC" w:rsidTr="00B73197">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text0"/>
              <w:numPr>
                <w:ilvl w:val="0"/>
                <w:numId w:val="18"/>
              </w:numPr>
            </w:pPr>
            <w:r w:rsidRPr="008E75FC">
              <w:t>west along that parallel to the point where the line began; and</w:t>
            </w:r>
          </w:p>
        </w:tc>
      </w:tr>
      <w:tr w:rsidR="008B349C" w:rsidRPr="008E75FC" w:rsidTr="00B73197">
        <w:tc>
          <w:tcPr>
            <w:tcW w:w="993" w:type="dxa"/>
            <w:tcBorders>
              <w:bottom w:val="single" w:sz="4" w:space="0" w:color="auto"/>
            </w:tcBorders>
          </w:tcPr>
          <w:p w:rsidR="008B349C" w:rsidRPr="008E75FC" w:rsidRDefault="008B349C" w:rsidP="00907996">
            <w:pPr>
              <w:pStyle w:val="Tabletext0"/>
            </w:pPr>
          </w:p>
        </w:tc>
        <w:tc>
          <w:tcPr>
            <w:tcW w:w="6095" w:type="dxa"/>
            <w:tcBorders>
              <w:bottom w:val="single" w:sz="4" w:space="0" w:color="auto"/>
            </w:tcBorders>
          </w:tcPr>
          <w:p w:rsidR="008B349C" w:rsidRPr="008E75FC" w:rsidRDefault="008B349C" w:rsidP="00B73197">
            <w:pPr>
              <w:pStyle w:val="Tablea"/>
            </w:pPr>
            <w:r w:rsidRPr="008E75FC">
              <w:t>(c)</w:t>
            </w:r>
            <w:r w:rsidR="00B73197" w:rsidRPr="008E75FC">
              <w:t xml:space="preserve"> </w:t>
            </w:r>
            <w:r w:rsidRPr="008E75FC">
              <w:t>the territorial sea of Australia north of the Fisheries Jurisdiction Line.</w:t>
            </w:r>
          </w:p>
        </w:tc>
      </w:tr>
      <w:tr w:rsidR="008B349C" w:rsidRPr="008E75FC" w:rsidTr="00B73197">
        <w:tc>
          <w:tcPr>
            <w:tcW w:w="993" w:type="dxa"/>
            <w:tcBorders>
              <w:top w:val="single" w:sz="4" w:space="0" w:color="auto"/>
            </w:tcBorders>
          </w:tcPr>
          <w:p w:rsidR="008B349C" w:rsidRPr="008E75FC" w:rsidRDefault="008B349C" w:rsidP="00B73197">
            <w:pPr>
              <w:pStyle w:val="Tabletext0"/>
            </w:pPr>
            <w:r w:rsidRPr="008E75FC">
              <w:t>4</w:t>
            </w:r>
          </w:p>
        </w:tc>
        <w:tc>
          <w:tcPr>
            <w:tcW w:w="6095" w:type="dxa"/>
            <w:tcBorders>
              <w:top w:val="single" w:sz="4" w:space="0" w:color="auto"/>
            </w:tcBorders>
          </w:tcPr>
          <w:p w:rsidR="008B349C" w:rsidRPr="008E75FC" w:rsidRDefault="008B349C" w:rsidP="00B73197">
            <w:pPr>
              <w:pStyle w:val="Tabletext0"/>
            </w:pPr>
            <w:r w:rsidRPr="008E75FC">
              <w:t>The area of the finfish fishery is the area consisting of:</w:t>
            </w:r>
          </w:p>
          <w:p w:rsidR="008B349C" w:rsidRPr="008E75FC" w:rsidRDefault="008B349C" w:rsidP="00B73197">
            <w:pPr>
              <w:pStyle w:val="Tablea"/>
            </w:pPr>
            <w:r w:rsidRPr="008E75FC">
              <w:t>(a)</w:t>
            </w:r>
            <w:r w:rsidR="00B73197" w:rsidRPr="008E75FC">
              <w:t xml:space="preserve"> </w:t>
            </w:r>
            <w:r w:rsidRPr="008E75FC">
              <w:t>the area of waters in Protected Zone to the south of the Fisheries Jurisdiction Line;</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a"/>
            </w:pPr>
            <w:r w:rsidRPr="008E75FC">
              <w:t>(b)</w:t>
            </w:r>
            <w:r w:rsidR="00B73197" w:rsidRPr="008E75FC">
              <w:t xml:space="preserve"> </w:t>
            </w:r>
            <w:r w:rsidRPr="008E75FC">
              <w:t xml:space="preserve">the area of waters (excluding any waters within the limits of </w:t>
            </w:r>
            <w:smartTag w:uri="urn:schemas-microsoft-com:office:smarttags" w:element="State">
              <w:smartTag w:uri="urn:schemas-microsoft-com:office:smarttags" w:element="place">
                <w:r w:rsidRPr="008E75FC">
                  <w:t>Queensland</w:t>
                </w:r>
              </w:smartTag>
            </w:smartTag>
            <w:r w:rsidRPr="008E75FC">
              <w:t>) bounded by a line beginning at the point of latitude 10</w:t>
            </w:r>
            <w:r w:rsidRPr="008E75FC">
              <w:rPr>
                <w:rFonts w:ascii="Symbol" w:hAnsi="Symbol"/>
              </w:rPr>
              <w:t></w:t>
            </w:r>
            <w:r w:rsidRPr="008E75FC">
              <w:t xml:space="preserve"> 48</w:t>
            </w:r>
            <w:r w:rsidRPr="008E75FC">
              <w:rPr>
                <w:rFonts w:ascii="Symbol" w:hAnsi="Symbol"/>
              </w:rPr>
              <w:t></w:t>
            </w:r>
            <w:r w:rsidRPr="008E75FC">
              <w:t xml:space="preserve"> 00</w:t>
            </w:r>
            <w:r w:rsidRPr="008E75FC">
              <w:rPr>
                <w:rFonts w:ascii="Symbol" w:hAnsi="Symbol"/>
              </w:rPr>
              <w:t></w:t>
            </w:r>
            <w:r w:rsidRPr="008E75FC">
              <w:t xml:space="preserve"> south, longitude 141</w:t>
            </w:r>
            <w:r w:rsidRPr="008E75FC">
              <w:rPr>
                <w:rFonts w:ascii="Symbol" w:hAnsi="Symbol"/>
              </w:rPr>
              <w:t></w:t>
            </w:r>
            <w:r w:rsidRPr="008E75FC">
              <w:t xml:space="preserve"> 20</w:t>
            </w:r>
            <w:r w:rsidRPr="008E75FC">
              <w:rPr>
                <w:rFonts w:ascii="Symbol" w:hAnsi="Symbol"/>
              </w:rPr>
              <w:t></w:t>
            </w:r>
            <w:r w:rsidRPr="008E75FC">
              <w:t xml:space="preserve"> 00</w:t>
            </w:r>
            <w:r w:rsidRPr="008E75FC">
              <w:rPr>
                <w:rFonts w:ascii="Symbol" w:hAnsi="Symbol"/>
              </w:rPr>
              <w:t></w:t>
            </w:r>
            <w:r w:rsidRPr="008E75FC">
              <w:t xml:space="preserve"> east and running progressively:</w:t>
            </w:r>
          </w:p>
        </w:tc>
      </w:tr>
      <w:tr w:rsidR="008B349C" w:rsidRPr="008E75FC">
        <w:trPr>
          <w:cantSplit/>
        </w:trPr>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text0"/>
              <w:numPr>
                <w:ilvl w:val="0"/>
                <w:numId w:val="18"/>
              </w:numPr>
            </w:pPr>
            <w:r w:rsidRPr="008E75FC">
              <w:t>north along the meridian of longitude 141</w:t>
            </w:r>
            <w:r w:rsidRPr="008E75FC">
              <w:rPr>
                <w:rFonts w:ascii="Symbol" w:hAnsi="Symbol"/>
              </w:rPr>
              <w:t></w:t>
            </w:r>
            <w:r w:rsidRPr="008E75FC">
              <w:t xml:space="preserve"> 20</w:t>
            </w:r>
            <w:r w:rsidRPr="008E75FC">
              <w:rPr>
                <w:rFonts w:ascii="Symbol" w:hAnsi="Symbol"/>
              </w:rPr>
              <w:t></w:t>
            </w:r>
            <w:r w:rsidRPr="008E75FC">
              <w:t xml:space="preserve"> 00</w:t>
            </w:r>
            <w:r w:rsidRPr="008E75FC">
              <w:rPr>
                <w:rFonts w:ascii="Symbol" w:hAnsi="Symbol"/>
              </w:rPr>
              <w:t></w:t>
            </w:r>
            <w:r w:rsidRPr="008E75FC">
              <w:t xml:space="preserve"> east to its intersection with the parallel of latitude 10</w:t>
            </w:r>
            <w:r w:rsidRPr="008E75FC">
              <w:rPr>
                <w:rFonts w:ascii="Symbol" w:hAnsi="Symbol"/>
              </w:rPr>
              <w:t></w:t>
            </w:r>
            <w:r w:rsidRPr="008E75FC">
              <w:t xml:space="preserve"> 28</w:t>
            </w:r>
            <w:r w:rsidRPr="008E75FC">
              <w:rPr>
                <w:rFonts w:ascii="Symbol" w:hAnsi="Symbol"/>
              </w:rPr>
              <w:t></w:t>
            </w:r>
            <w:r w:rsidRPr="008E75FC">
              <w:t xml:space="preserve"> 00</w:t>
            </w:r>
            <w:r w:rsidRPr="008E75FC">
              <w:rPr>
                <w:rFonts w:ascii="Symbol" w:hAnsi="Symbol"/>
              </w:rPr>
              <w:t></w:t>
            </w:r>
            <w:r w:rsidRPr="008E75FC">
              <w:t xml:space="preserve"> south;</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text0"/>
              <w:numPr>
                <w:ilvl w:val="0"/>
                <w:numId w:val="18"/>
              </w:numPr>
            </w:pPr>
            <w:r w:rsidRPr="008E75FC">
              <w:t>east along that parallel to its intersection with the meridian of longitude 144</w:t>
            </w:r>
            <w:r w:rsidRPr="008E75FC">
              <w:rPr>
                <w:rFonts w:ascii="Symbol" w:hAnsi="Symbol"/>
              </w:rPr>
              <w:t></w:t>
            </w:r>
            <w:r w:rsidRPr="008E75FC">
              <w:t xml:space="preserve"> 00</w:t>
            </w:r>
            <w:r w:rsidRPr="008E75FC">
              <w:rPr>
                <w:rFonts w:ascii="Symbol" w:hAnsi="Symbol"/>
              </w:rPr>
              <w:t></w:t>
            </w:r>
            <w:r w:rsidRPr="008E75FC">
              <w:t xml:space="preserve"> 00</w:t>
            </w:r>
            <w:r w:rsidRPr="008E75FC">
              <w:rPr>
                <w:rFonts w:ascii="Symbol" w:hAnsi="Symbol"/>
              </w:rPr>
              <w:t></w:t>
            </w:r>
            <w:r w:rsidRPr="008E75FC">
              <w:t xml:space="preserve"> east;</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text0"/>
              <w:numPr>
                <w:ilvl w:val="0"/>
                <w:numId w:val="18"/>
              </w:numPr>
            </w:pPr>
            <w:r w:rsidRPr="008E75FC">
              <w:t>south along that meridian to its intersection with the parallel of latitude 10</w:t>
            </w:r>
            <w:r w:rsidRPr="008E75FC">
              <w:rPr>
                <w:rFonts w:ascii="Symbol" w:hAnsi="Symbol"/>
              </w:rPr>
              <w:t></w:t>
            </w:r>
            <w:r w:rsidRPr="008E75FC">
              <w:t xml:space="preserve"> 41</w:t>
            </w:r>
            <w:r w:rsidRPr="008E75FC">
              <w:rPr>
                <w:rFonts w:ascii="Symbol" w:hAnsi="Symbol"/>
              </w:rPr>
              <w:t></w:t>
            </w:r>
            <w:r w:rsidRPr="008E75FC">
              <w:t xml:space="preserve"> 00</w:t>
            </w:r>
            <w:r w:rsidRPr="008E75FC">
              <w:rPr>
                <w:rFonts w:ascii="Symbol" w:hAnsi="Symbol"/>
              </w:rPr>
              <w:t></w:t>
            </w:r>
            <w:r w:rsidRPr="008E75FC">
              <w:t xml:space="preserve"> south;</w:t>
            </w:r>
          </w:p>
          <w:p w:rsidR="008B349C" w:rsidRPr="008E75FC" w:rsidRDefault="008B349C" w:rsidP="00B73197">
            <w:pPr>
              <w:pStyle w:val="Tabletext0"/>
              <w:numPr>
                <w:ilvl w:val="0"/>
                <w:numId w:val="18"/>
              </w:numPr>
            </w:pPr>
            <w:r w:rsidRPr="008E75FC">
              <w:lastRenderedPageBreak/>
              <w:t>west along that parallel to its intersection with the meridian of longitude 142</w:t>
            </w:r>
            <w:r w:rsidRPr="008E75FC">
              <w:rPr>
                <w:rFonts w:ascii="Symbol" w:hAnsi="Symbol"/>
              </w:rPr>
              <w:t></w:t>
            </w:r>
            <w:r w:rsidRPr="008E75FC">
              <w:t xml:space="preserve"> 31</w:t>
            </w:r>
            <w:r w:rsidRPr="008E75FC">
              <w:rPr>
                <w:rFonts w:ascii="Symbol" w:hAnsi="Symbol"/>
              </w:rPr>
              <w:t></w:t>
            </w:r>
            <w:r w:rsidRPr="008E75FC">
              <w:t xml:space="preserve"> 49</w:t>
            </w:r>
            <w:r w:rsidRPr="008E75FC">
              <w:rPr>
                <w:rFonts w:ascii="Symbol" w:hAnsi="Symbol"/>
              </w:rPr>
              <w:t></w:t>
            </w:r>
            <w:r w:rsidRPr="008E75FC">
              <w:t xml:space="preserve"> east;</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text0"/>
              <w:numPr>
                <w:ilvl w:val="0"/>
                <w:numId w:val="18"/>
              </w:numPr>
            </w:pPr>
            <w:r w:rsidRPr="008E75FC">
              <w:t xml:space="preserve">south along that meridian to its northernmost intersection with the coastline of </w:t>
            </w:r>
            <w:smartTag w:uri="urn:schemas-microsoft-com:office:smarttags" w:element="place">
              <w:r w:rsidRPr="008E75FC">
                <w:t>Cape York Peninsula</w:t>
              </w:r>
            </w:smartTag>
            <w:r w:rsidRPr="008E75FC">
              <w:t xml:space="preserve"> at low water;</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text0"/>
              <w:numPr>
                <w:ilvl w:val="0"/>
                <w:numId w:val="18"/>
              </w:numPr>
            </w:pPr>
            <w:r w:rsidRPr="008E75FC">
              <w:t>generally south</w:t>
            </w:r>
            <w:r w:rsidR="008E75FC">
              <w:noBreakHyphen/>
            </w:r>
            <w:r w:rsidRPr="008E75FC">
              <w:t>westerly along the western coastline of Cape York Peninsula, that is along the low water line on that coast and across any river mouth, to its intersection with the parallel of latitude 10</w:t>
            </w:r>
            <w:r w:rsidRPr="008E75FC">
              <w:rPr>
                <w:rFonts w:ascii="Symbol" w:hAnsi="Symbol"/>
              </w:rPr>
              <w:t></w:t>
            </w:r>
            <w:r w:rsidRPr="008E75FC">
              <w:t xml:space="preserve"> 48</w:t>
            </w:r>
            <w:r w:rsidRPr="008E75FC">
              <w:rPr>
                <w:rFonts w:ascii="Symbol" w:hAnsi="Symbol"/>
              </w:rPr>
              <w:t></w:t>
            </w:r>
            <w:r w:rsidRPr="008E75FC">
              <w:t xml:space="preserve"> 00</w:t>
            </w:r>
            <w:r w:rsidRPr="008E75FC">
              <w:rPr>
                <w:rFonts w:ascii="Symbol" w:hAnsi="Symbol"/>
              </w:rPr>
              <w:t></w:t>
            </w:r>
            <w:r w:rsidRPr="008E75FC">
              <w:t xml:space="preserve"> south;</w:t>
            </w:r>
          </w:p>
        </w:tc>
      </w:tr>
      <w:tr w:rsidR="008B349C" w:rsidRPr="008E75FC" w:rsidTr="00907996">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text0"/>
              <w:numPr>
                <w:ilvl w:val="0"/>
                <w:numId w:val="18"/>
              </w:numPr>
            </w:pPr>
            <w:r w:rsidRPr="008E75FC">
              <w:t>west along that parallel to the point where the line began; and</w:t>
            </w:r>
          </w:p>
        </w:tc>
      </w:tr>
      <w:tr w:rsidR="008B349C" w:rsidRPr="008E75FC" w:rsidTr="00907996">
        <w:tc>
          <w:tcPr>
            <w:tcW w:w="993" w:type="dxa"/>
            <w:tcBorders>
              <w:bottom w:val="single" w:sz="4" w:space="0" w:color="auto"/>
            </w:tcBorders>
          </w:tcPr>
          <w:p w:rsidR="008B349C" w:rsidRPr="008E75FC" w:rsidRDefault="008B349C" w:rsidP="00907996">
            <w:pPr>
              <w:pStyle w:val="Tabletext0"/>
            </w:pPr>
          </w:p>
        </w:tc>
        <w:tc>
          <w:tcPr>
            <w:tcW w:w="6095" w:type="dxa"/>
            <w:tcBorders>
              <w:bottom w:val="single" w:sz="4" w:space="0" w:color="auto"/>
            </w:tcBorders>
          </w:tcPr>
          <w:p w:rsidR="008B349C" w:rsidRPr="008E75FC" w:rsidRDefault="00B73197" w:rsidP="00B73197">
            <w:pPr>
              <w:pStyle w:val="Tablea"/>
            </w:pPr>
            <w:r w:rsidRPr="008E75FC">
              <w:t xml:space="preserve">(c) </w:t>
            </w:r>
            <w:r w:rsidR="008B349C" w:rsidRPr="008E75FC">
              <w:t>the territorial sea of Australia north of the Fisheries Jurisdiction Line.</w:t>
            </w:r>
          </w:p>
        </w:tc>
      </w:tr>
      <w:tr w:rsidR="008B349C" w:rsidRPr="008E75FC" w:rsidTr="00F234A8">
        <w:tc>
          <w:tcPr>
            <w:tcW w:w="993" w:type="dxa"/>
            <w:tcBorders>
              <w:top w:val="single" w:sz="4" w:space="0" w:color="auto"/>
            </w:tcBorders>
          </w:tcPr>
          <w:p w:rsidR="008B349C" w:rsidRPr="008E75FC" w:rsidRDefault="008B349C" w:rsidP="00B73197">
            <w:pPr>
              <w:pStyle w:val="Tabletext0"/>
            </w:pPr>
            <w:r w:rsidRPr="008E75FC">
              <w:t>5</w:t>
            </w:r>
          </w:p>
        </w:tc>
        <w:tc>
          <w:tcPr>
            <w:tcW w:w="6095" w:type="dxa"/>
            <w:tcBorders>
              <w:top w:val="single" w:sz="4" w:space="0" w:color="auto"/>
            </w:tcBorders>
          </w:tcPr>
          <w:p w:rsidR="008B349C" w:rsidRPr="008E75FC" w:rsidRDefault="008B349C" w:rsidP="00B73197">
            <w:pPr>
              <w:pStyle w:val="Tabletext0"/>
            </w:pPr>
            <w:r w:rsidRPr="008E75FC">
              <w:t>The area of the pearl shell fishery is the area consisting of:</w:t>
            </w:r>
          </w:p>
          <w:p w:rsidR="008B349C" w:rsidRPr="008E75FC" w:rsidRDefault="008B349C" w:rsidP="00B73197">
            <w:pPr>
              <w:pStyle w:val="Tablea"/>
            </w:pPr>
            <w:r w:rsidRPr="008E75FC">
              <w:tab/>
              <w:t>(a)</w:t>
            </w:r>
            <w:r w:rsidR="00B73197" w:rsidRPr="008E75FC">
              <w:t xml:space="preserve"> </w:t>
            </w:r>
            <w:r w:rsidRPr="008E75FC">
              <w:t>the area of waters in the Protected Zone to the south of the Seabed Jurisdiction Line; and</w:t>
            </w:r>
          </w:p>
        </w:tc>
      </w:tr>
      <w:tr w:rsidR="008B349C" w:rsidRPr="008E75FC" w:rsidTr="00F234A8">
        <w:trPr>
          <w:trHeight w:val="810"/>
        </w:trPr>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a"/>
            </w:pPr>
            <w:r w:rsidRPr="008E75FC">
              <w:tab/>
              <w:t>(b)the area of waters (excluding any waters within the limits of Queensland) bounded by a line beginning at the point of latitude 11</w:t>
            </w:r>
            <w:r w:rsidRPr="008E75FC">
              <w:rPr>
                <w:rFonts w:ascii="Symbol" w:hAnsi="Symbol"/>
              </w:rPr>
              <w:t></w:t>
            </w:r>
            <w:r w:rsidRPr="008E75FC">
              <w:t xml:space="preserve"> 10</w:t>
            </w:r>
            <w:r w:rsidRPr="008E75FC">
              <w:rPr>
                <w:rFonts w:ascii="Symbol" w:hAnsi="Symbol"/>
              </w:rPr>
              <w:t></w:t>
            </w:r>
            <w:r w:rsidRPr="008E75FC">
              <w:t xml:space="preserve"> 00</w:t>
            </w:r>
            <w:r w:rsidRPr="008E75FC">
              <w:rPr>
                <w:rFonts w:ascii="Symbol" w:hAnsi="Symbol"/>
              </w:rPr>
              <w:t></w:t>
            </w:r>
            <w:r w:rsidRPr="008E75FC">
              <w:t xml:space="preserve"> south, longitude 141</w:t>
            </w:r>
            <w:r w:rsidRPr="008E75FC">
              <w:rPr>
                <w:rFonts w:ascii="Symbol" w:hAnsi="Symbol"/>
              </w:rPr>
              <w:t></w:t>
            </w:r>
            <w:r w:rsidRPr="008E75FC">
              <w:t xml:space="preserve"> 01</w:t>
            </w:r>
            <w:r w:rsidRPr="008E75FC">
              <w:rPr>
                <w:rFonts w:ascii="Symbol" w:hAnsi="Symbol"/>
              </w:rPr>
              <w:t></w:t>
            </w:r>
            <w:r w:rsidRPr="008E75FC">
              <w:t xml:space="preserve"> 00</w:t>
            </w:r>
            <w:r w:rsidRPr="008E75FC">
              <w:rPr>
                <w:rFonts w:ascii="Symbol" w:hAnsi="Symbol"/>
              </w:rPr>
              <w:t></w:t>
            </w:r>
            <w:r w:rsidRPr="008E75FC">
              <w:t xml:space="preserve"> east and running progressively:</w:t>
            </w:r>
          </w:p>
        </w:tc>
      </w:tr>
      <w:tr w:rsidR="00F234A8" w:rsidRPr="008E75FC" w:rsidTr="00F234A8">
        <w:trPr>
          <w:cantSplit/>
          <w:trHeight w:val="285"/>
        </w:trPr>
        <w:tc>
          <w:tcPr>
            <w:tcW w:w="993" w:type="dxa"/>
          </w:tcPr>
          <w:p w:rsidR="00F234A8" w:rsidRPr="008E75FC" w:rsidRDefault="00F234A8" w:rsidP="00907996">
            <w:pPr>
              <w:pStyle w:val="Tabletext0"/>
            </w:pPr>
          </w:p>
        </w:tc>
        <w:tc>
          <w:tcPr>
            <w:tcW w:w="6095" w:type="dxa"/>
          </w:tcPr>
          <w:p w:rsidR="00F234A8" w:rsidRPr="008E75FC" w:rsidRDefault="00F234A8" w:rsidP="00B73197">
            <w:pPr>
              <w:pStyle w:val="Tabletext0"/>
              <w:numPr>
                <w:ilvl w:val="0"/>
                <w:numId w:val="18"/>
              </w:numPr>
            </w:pPr>
            <w:r w:rsidRPr="008E75FC">
              <w:t xml:space="preserve">north along the meridian of longitude </w:t>
            </w:r>
            <w:r w:rsidRPr="008E75FC">
              <w:br/>
              <w:t>141</w:t>
            </w:r>
            <w:r w:rsidRPr="008E75FC">
              <w:rPr>
                <w:rFonts w:ascii="Symbol" w:hAnsi="Symbol"/>
              </w:rPr>
              <w:t></w:t>
            </w:r>
            <w:r w:rsidRPr="008E75FC">
              <w:t xml:space="preserve"> 01</w:t>
            </w:r>
            <w:r w:rsidRPr="008E75FC">
              <w:rPr>
                <w:rFonts w:ascii="Symbol" w:hAnsi="Symbol"/>
              </w:rPr>
              <w:t></w:t>
            </w:r>
            <w:r w:rsidRPr="008E75FC">
              <w:t xml:space="preserve"> 00</w:t>
            </w:r>
            <w:r w:rsidRPr="008E75FC">
              <w:rPr>
                <w:rFonts w:ascii="Symbol" w:hAnsi="Symbol"/>
              </w:rPr>
              <w:t></w:t>
            </w:r>
            <w:r w:rsidRPr="008E75FC">
              <w:t xml:space="preserve"> east to its intersection with the Fisheries Jurisdiction Line;</w:t>
            </w:r>
          </w:p>
        </w:tc>
      </w:tr>
      <w:tr w:rsidR="008B349C" w:rsidRPr="008E75FC" w:rsidTr="00907996">
        <w:trPr>
          <w:cantSplit/>
        </w:trPr>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text0"/>
              <w:numPr>
                <w:ilvl w:val="0"/>
                <w:numId w:val="18"/>
              </w:numPr>
            </w:pPr>
            <w:r w:rsidRPr="008E75FC">
              <w:t>north</w:t>
            </w:r>
            <w:r w:rsidR="008E75FC">
              <w:noBreakHyphen/>
            </w:r>
            <w:r w:rsidRPr="008E75FC">
              <w:t>easterly along that line to its intersection with the meridian of longitude 141</w:t>
            </w:r>
            <w:r w:rsidRPr="008E75FC">
              <w:rPr>
                <w:rFonts w:ascii="Symbol" w:hAnsi="Symbol"/>
              </w:rPr>
              <w:t></w:t>
            </w:r>
            <w:r w:rsidRPr="008E75FC">
              <w:t xml:space="preserve"> 20</w:t>
            </w:r>
            <w:r w:rsidRPr="008E75FC">
              <w:rPr>
                <w:rFonts w:ascii="Symbol" w:hAnsi="Symbol"/>
              </w:rPr>
              <w:t></w:t>
            </w:r>
            <w:r w:rsidRPr="008E75FC">
              <w:t xml:space="preserve"> 00</w:t>
            </w:r>
            <w:r w:rsidRPr="008E75FC">
              <w:rPr>
                <w:rFonts w:ascii="Symbol" w:hAnsi="Symbol"/>
              </w:rPr>
              <w:t></w:t>
            </w:r>
            <w:r w:rsidRPr="008E75FC">
              <w:t xml:space="preserve"> east;</w:t>
            </w:r>
          </w:p>
          <w:p w:rsidR="008B349C" w:rsidRPr="008E75FC" w:rsidRDefault="008B349C" w:rsidP="00B73197">
            <w:pPr>
              <w:pStyle w:val="Tabletext0"/>
              <w:numPr>
                <w:ilvl w:val="0"/>
                <w:numId w:val="18"/>
              </w:numPr>
            </w:pPr>
            <w:r w:rsidRPr="008E75FC">
              <w:t>south along that meridian to its intersection with the parallel of latitude 10</w:t>
            </w:r>
            <w:r w:rsidRPr="008E75FC">
              <w:rPr>
                <w:rFonts w:ascii="Symbol" w:hAnsi="Symbol"/>
              </w:rPr>
              <w:t></w:t>
            </w:r>
            <w:r w:rsidRPr="008E75FC">
              <w:t xml:space="preserve"> 28</w:t>
            </w:r>
            <w:r w:rsidRPr="008E75FC">
              <w:rPr>
                <w:rFonts w:ascii="Symbol" w:hAnsi="Symbol"/>
              </w:rPr>
              <w:t></w:t>
            </w:r>
            <w:r w:rsidRPr="008E75FC">
              <w:t xml:space="preserve"> 00</w:t>
            </w:r>
            <w:r w:rsidRPr="008E75FC">
              <w:rPr>
                <w:rFonts w:ascii="Symbol" w:hAnsi="Symbol"/>
              </w:rPr>
              <w:t></w:t>
            </w:r>
            <w:r w:rsidRPr="008E75FC">
              <w:t xml:space="preserve"> south;</w:t>
            </w:r>
          </w:p>
          <w:p w:rsidR="008B349C" w:rsidRPr="008E75FC" w:rsidRDefault="008B349C" w:rsidP="00B73197">
            <w:pPr>
              <w:pStyle w:val="Tabletext0"/>
              <w:numPr>
                <w:ilvl w:val="0"/>
                <w:numId w:val="18"/>
              </w:numPr>
            </w:pPr>
            <w:r w:rsidRPr="008E75FC">
              <w:t>east along that parallel to its intersection with the meridian of longitude 144</w:t>
            </w:r>
            <w:r w:rsidRPr="008E75FC">
              <w:rPr>
                <w:rFonts w:ascii="Symbol" w:hAnsi="Symbol"/>
              </w:rPr>
              <w:t></w:t>
            </w:r>
            <w:r w:rsidRPr="008E75FC">
              <w:t xml:space="preserve"> 00</w:t>
            </w:r>
            <w:r w:rsidRPr="008E75FC">
              <w:rPr>
                <w:rFonts w:ascii="Symbol" w:hAnsi="Symbol"/>
              </w:rPr>
              <w:t></w:t>
            </w:r>
            <w:r w:rsidRPr="008E75FC">
              <w:t xml:space="preserve"> 00</w:t>
            </w:r>
            <w:r w:rsidRPr="008E75FC">
              <w:rPr>
                <w:rFonts w:ascii="Symbol" w:hAnsi="Symbol"/>
              </w:rPr>
              <w:t></w:t>
            </w:r>
            <w:r w:rsidRPr="008E75FC">
              <w:t xml:space="preserve"> east;</w:t>
            </w:r>
          </w:p>
          <w:p w:rsidR="008B349C" w:rsidRPr="008E75FC" w:rsidRDefault="008B349C" w:rsidP="00B73197">
            <w:pPr>
              <w:pStyle w:val="Tabletext0"/>
              <w:numPr>
                <w:ilvl w:val="0"/>
                <w:numId w:val="18"/>
              </w:numPr>
            </w:pPr>
            <w:r w:rsidRPr="008E75FC">
              <w:t>south along that meridian to its intersection with the parallel of latitude 10</w:t>
            </w:r>
            <w:r w:rsidRPr="008E75FC">
              <w:rPr>
                <w:rFonts w:ascii="Symbol" w:hAnsi="Symbol"/>
              </w:rPr>
              <w:t></w:t>
            </w:r>
            <w:r w:rsidRPr="008E75FC">
              <w:t xml:space="preserve"> 41</w:t>
            </w:r>
            <w:r w:rsidRPr="008E75FC">
              <w:rPr>
                <w:rFonts w:ascii="Symbol" w:hAnsi="Symbol"/>
              </w:rPr>
              <w:t></w:t>
            </w:r>
            <w:r w:rsidRPr="008E75FC">
              <w:t xml:space="preserve"> 17</w:t>
            </w:r>
            <w:r w:rsidRPr="008E75FC">
              <w:rPr>
                <w:rFonts w:ascii="Symbol" w:hAnsi="Symbol"/>
              </w:rPr>
              <w:t></w:t>
            </w:r>
            <w:r w:rsidRPr="008E75FC">
              <w:t xml:space="preserve"> south;</w:t>
            </w:r>
          </w:p>
          <w:p w:rsidR="008B349C" w:rsidRPr="008E75FC" w:rsidRDefault="008B349C" w:rsidP="00B73197">
            <w:pPr>
              <w:pStyle w:val="Tabletext0"/>
              <w:numPr>
                <w:ilvl w:val="0"/>
                <w:numId w:val="18"/>
              </w:numPr>
            </w:pPr>
            <w:r w:rsidRPr="008E75FC">
              <w:t>west along that parallel to its intersection with the meridian of longitude 142</w:t>
            </w:r>
            <w:r w:rsidRPr="008E75FC">
              <w:rPr>
                <w:rFonts w:ascii="Symbol" w:hAnsi="Symbol"/>
              </w:rPr>
              <w:t></w:t>
            </w:r>
            <w:r w:rsidRPr="008E75FC">
              <w:t xml:space="preserve"> 31</w:t>
            </w:r>
            <w:r w:rsidRPr="008E75FC">
              <w:rPr>
                <w:rFonts w:ascii="Symbol" w:hAnsi="Symbol"/>
              </w:rPr>
              <w:t></w:t>
            </w:r>
            <w:r w:rsidRPr="008E75FC">
              <w:t xml:space="preserve"> 49</w:t>
            </w:r>
            <w:r w:rsidRPr="008E75FC">
              <w:rPr>
                <w:rFonts w:ascii="Symbol" w:hAnsi="Symbol"/>
              </w:rPr>
              <w:t></w:t>
            </w:r>
            <w:r w:rsidRPr="008E75FC">
              <w:t xml:space="preserve"> east; </w:t>
            </w:r>
          </w:p>
        </w:tc>
      </w:tr>
      <w:tr w:rsidR="008B349C" w:rsidRPr="008E75FC" w:rsidTr="00B73197">
        <w:tc>
          <w:tcPr>
            <w:tcW w:w="993" w:type="dxa"/>
            <w:tcBorders>
              <w:bottom w:val="single" w:sz="4" w:space="0" w:color="auto"/>
            </w:tcBorders>
          </w:tcPr>
          <w:p w:rsidR="008B349C" w:rsidRPr="008E75FC" w:rsidRDefault="008B349C" w:rsidP="00453DE2">
            <w:pPr>
              <w:pStyle w:val="Tabletext0"/>
            </w:pPr>
          </w:p>
        </w:tc>
        <w:tc>
          <w:tcPr>
            <w:tcW w:w="6095" w:type="dxa"/>
            <w:tcBorders>
              <w:bottom w:val="single" w:sz="4" w:space="0" w:color="auto"/>
            </w:tcBorders>
          </w:tcPr>
          <w:p w:rsidR="008B349C" w:rsidRPr="008E75FC" w:rsidRDefault="008B349C" w:rsidP="00B73197">
            <w:pPr>
              <w:pStyle w:val="Tabletext0"/>
              <w:numPr>
                <w:ilvl w:val="0"/>
                <w:numId w:val="18"/>
              </w:numPr>
            </w:pPr>
            <w:r w:rsidRPr="008E75FC">
              <w:t xml:space="preserve">south along that meridian to its northernmost intersection with the coastline of </w:t>
            </w:r>
            <w:smartTag w:uri="urn:schemas-microsoft-com:office:smarttags" w:element="place">
              <w:r w:rsidRPr="008E75FC">
                <w:t>Cape York Peninsula</w:t>
              </w:r>
            </w:smartTag>
            <w:r w:rsidRPr="008E75FC">
              <w:t xml:space="preserve"> at low water;</w:t>
            </w:r>
          </w:p>
          <w:p w:rsidR="008B349C" w:rsidRPr="008E75FC" w:rsidRDefault="008B349C" w:rsidP="00B73197">
            <w:pPr>
              <w:pStyle w:val="Tabletext0"/>
              <w:numPr>
                <w:ilvl w:val="0"/>
                <w:numId w:val="18"/>
              </w:numPr>
            </w:pPr>
            <w:r w:rsidRPr="008E75FC">
              <w:t>generally south</w:t>
            </w:r>
            <w:r w:rsidR="008E75FC">
              <w:noBreakHyphen/>
            </w:r>
            <w:r w:rsidRPr="008E75FC">
              <w:t>westerly along the western coastline of Cape York Peninsula, that is along the low water line on that coast and across any river mouth, to its intersection with the parallel of latitude 11</w:t>
            </w:r>
            <w:r w:rsidRPr="008E75FC">
              <w:rPr>
                <w:rFonts w:ascii="Symbol" w:hAnsi="Symbol"/>
              </w:rPr>
              <w:t></w:t>
            </w:r>
            <w:r w:rsidRPr="008E75FC">
              <w:t xml:space="preserve"> 10</w:t>
            </w:r>
            <w:r w:rsidRPr="008E75FC">
              <w:rPr>
                <w:rFonts w:ascii="Symbol" w:hAnsi="Symbol"/>
              </w:rPr>
              <w:t></w:t>
            </w:r>
            <w:r w:rsidRPr="008E75FC">
              <w:t xml:space="preserve"> 00</w:t>
            </w:r>
            <w:r w:rsidRPr="008E75FC">
              <w:rPr>
                <w:rFonts w:ascii="Symbol" w:hAnsi="Symbol"/>
              </w:rPr>
              <w:t></w:t>
            </w:r>
            <w:r w:rsidRPr="008E75FC">
              <w:t xml:space="preserve"> south;</w:t>
            </w:r>
          </w:p>
          <w:p w:rsidR="008B349C" w:rsidRPr="008E75FC" w:rsidRDefault="008B349C" w:rsidP="00B73197">
            <w:pPr>
              <w:pStyle w:val="Tabletext0"/>
              <w:numPr>
                <w:ilvl w:val="0"/>
                <w:numId w:val="18"/>
              </w:numPr>
            </w:pPr>
            <w:r w:rsidRPr="008E75FC">
              <w:t>west along that parallel to the point where the line began; and</w:t>
            </w:r>
          </w:p>
          <w:p w:rsidR="008B349C" w:rsidRPr="008E75FC" w:rsidRDefault="008B349C" w:rsidP="00B73197">
            <w:pPr>
              <w:pStyle w:val="Tablea"/>
            </w:pPr>
            <w:r w:rsidRPr="008E75FC">
              <w:lastRenderedPageBreak/>
              <w:tab/>
              <w:t>(c)</w:t>
            </w:r>
            <w:r w:rsidRPr="008E75FC">
              <w:tab/>
              <w:t>the territorial sea of Australia north of the Seabed Jurisdiction Line.</w:t>
            </w:r>
          </w:p>
        </w:tc>
      </w:tr>
      <w:tr w:rsidR="008B349C" w:rsidRPr="008E75FC" w:rsidTr="00B73197">
        <w:tc>
          <w:tcPr>
            <w:tcW w:w="993" w:type="dxa"/>
            <w:tcBorders>
              <w:top w:val="single" w:sz="4" w:space="0" w:color="auto"/>
            </w:tcBorders>
          </w:tcPr>
          <w:p w:rsidR="008B349C" w:rsidRPr="008E75FC" w:rsidRDefault="008B349C" w:rsidP="00B73197">
            <w:pPr>
              <w:pStyle w:val="Tabletext0"/>
            </w:pPr>
            <w:r w:rsidRPr="008E75FC">
              <w:lastRenderedPageBreak/>
              <w:t>6</w:t>
            </w:r>
          </w:p>
        </w:tc>
        <w:tc>
          <w:tcPr>
            <w:tcW w:w="6095" w:type="dxa"/>
            <w:tcBorders>
              <w:top w:val="single" w:sz="4" w:space="0" w:color="auto"/>
            </w:tcBorders>
          </w:tcPr>
          <w:p w:rsidR="008B349C" w:rsidRPr="008E75FC" w:rsidRDefault="008B349C">
            <w:pPr>
              <w:pStyle w:val="TableText"/>
            </w:pPr>
            <w:r w:rsidRPr="008E75FC">
              <w:t>The area of the prawn fishery is the area consisting of:</w:t>
            </w:r>
          </w:p>
          <w:p w:rsidR="008B349C" w:rsidRPr="008E75FC" w:rsidRDefault="008B349C" w:rsidP="00B73197">
            <w:pPr>
              <w:pStyle w:val="Tablea"/>
            </w:pPr>
            <w:r w:rsidRPr="008E75FC">
              <w:t>(a)</w:t>
            </w:r>
            <w:r w:rsidR="00B73197" w:rsidRPr="008E75FC">
              <w:t xml:space="preserve"> </w:t>
            </w:r>
            <w:r w:rsidRPr="008E75FC">
              <w:t>the area of waters in the Protected Zone to the south of the Fisheries Jurisdiction Line; and</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a"/>
            </w:pPr>
            <w:r w:rsidRPr="008E75FC">
              <w:t>(b)</w:t>
            </w:r>
            <w:r w:rsidR="00B73197" w:rsidRPr="008E75FC">
              <w:t xml:space="preserve"> </w:t>
            </w:r>
            <w:r w:rsidRPr="008E75FC">
              <w:t xml:space="preserve">the area of waters (excluding any waters within the limits of </w:t>
            </w:r>
            <w:smartTag w:uri="urn:schemas-microsoft-com:office:smarttags" w:element="State">
              <w:smartTag w:uri="urn:schemas-microsoft-com:office:smarttags" w:element="place">
                <w:r w:rsidRPr="008E75FC">
                  <w:t>Queensland</w:t>
                </w:r>
              </w:smartTag>
            </w:smartTag>
            <w:r w:rsidRPr="008E75FC">
              <w:t>) bounded by a line beginning at the point of latitude 10</w:t>
            </w:r>
            <w:r w:rsidRPr="008E75FC">
              <w:rPr>
                <w:rFonts w:ascii="Symbol" w:hAnsi="Symbol"/>
              </w:rPr>
              <w:t></w:t>
            </w:r>
            <w:r w:rsidRPr="008E75FC">
              <w:t xml:space="preserve"> 28</w:t>
            </w:r>
            <w:r w:rsidRPr="008E75FC">
              <w:rPr>
                <w:rFonts w:ascii="Symbol" w:hAnsi="Symbol"/>
              </w:rPr>
              <w:t></w:t>
            </w:r>
            <w:r w:rsidRPr="008E75FC">
              <w:t xml:space="preserve"> 00</w:t>
            </w:r>
            <w:r w:rsidRPr="008E75FC">
              <w:rPr>
                <w:rFonts w:ascii="Symbol" w:hAnsi="Symbol"/>
              </w:rPr>
              <w:t></w:t>
            </w:r>
            <w:r w:rsidRPr="008E75FC">
              <w:t xml:space="preserve"> south, longitude 142</w:t>
            </w:r>
            <w:r w:rsidRPr="008E75FC">
              <w:rPr>
                <w:rFonts w:ascii="Symbol" w:hAnsi="Symbol"/>
              </w:rPr>
              <w:t></w:t>
            </w:r>
            <w:r w:rsidRPr="008E75FC">
              <w:t xml:space="preserve"> 09</w:t>
            </w:r>
            <w:r w:rsidRPr="008E75FC">
              <w:rPr>
                <w:rFonts w:ascii="Symbol" w:hAnsi="Symbol"/>
              </w:rPr>
              <w:t></w:t>
            </w:r>
            <w:r w:rsidRPr="008E75FC">
              <w:t xml:space="preserve"> 00</w:t>
            </w:r>
            <w:r w:rsidRPr="008E75FC">
              <w:rPr>
                <w:rFonts w:ascii="Symbol" w:hAnsi="Symbol"/>
              </w:rPr>
              <w:t></w:t>
            </w:r>
            <w:r w:rsidRPr="008E75FC">
              <w:t xml:space="preserve"> east and running progressively:</w:t>
            </w:r>
          </w:p>
        </w:tc>
      </w:tr>
      <w:tr w:rsidR="008B349C" w:rsidRPr="008E75FC">
        <w:trPr>
          <w:trHeight w:val="1410"/>
        </w:trPr>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text0"/>
              <w:numPr>
                <w:ilvl w:val="0"/>
                <w:numId w:val="18"/>
              </w:numPr>
            </w:pPr>
            <w:r w:rsidRPr="008E75FC">
              <w:t>east along the parallel of latitude 10</w:t>
            </w:r>
            <w:r w:rsidRPr="008E75FC">
              <w:rPr>
                <w:rFonts w:ascii="Symbol" w:hAnsi="Symbol"/>
              </w:rPr>
              <w:t></w:t>
            </w:r>
            <w:r w:rsidRPr="008E75FC">
              <w:t xml:space="preserve"> 28</w:t>
            </w:r>
            <w:r w:rsidRPr="008E75FC">
              <w:rPr>
                <w:rFonts w:ascii="Symbol" w:hAnsi="Symbol"/>
              </w:rPr>
              <w:t></w:t>
            </w:r>
            <w:r w:rsidRPr="008E75FC">
              <w:t xml:space="preserve"> 00</w:t>
            </w:r>
            <w:r w:rsidRPr="008E75FC">
              <w:rPr>
                <w:rFonts w:ascii="Symbol" w:hAnsi="Symbol"/>
              </w:rPr>
              <w:t></w:t>
            </w:r>
            <w:r w:rsidRPr="008E75FC">
              <w:t xml:space="preserve"> south to its intersection with the meridian of longitude </w:t>
            </w:r>
            <w:r w:rsidRPr="008E75FC">
              <w:br/>
              <w:t>144</w:t>
            </w:r>
            <w:r w:rsidRPr="008E75FC">
              <w:rPr>
                <w:rFonts w:ascii="Symbol" w:hAnsi="Symbol"/>
              </w:rPr>
              <w:t></w:t>
            </w:r>
            <w:r w:rsidRPr="008E75FC">
              <w:t xml:space="preserve"> 00</w:t>
            </w:r>
            <w:r w:rsidRPr="008E75FC">
              <w:rPr>
                <w:rFonts w:ascii="Symbol" w:hAnsi="Symbol"/>
              </w:rPr>
              <w:t></w:t>
            </w:r>
            <w:r w:rsidRPr="008E75FC">
              <w:t xml:space="preserve"> 00</w:t>
            </w:r>
            <w:r w:rsidRPr="008E75FC">
              <w:rPr>
                <w:rFonts w:ascii="Symbol" w:hAnsi="Symbol"/>
              </w:rPr>
              <w:t></w:t>
            </w:r>
            <w:r w:rsidRPr="008E75FC">
              <w:t xml:space="preserve"> east;</w:t>
            </w:r>
          </w:p>
          <w:p w:rsidR="008B349C" w:rsidRPr="008E75FC" w:rsidRDefault="008B349C" w:rsidP="00B73197">
            <w:pPr>
              <w:pStyle w:val="Tabletext0"/>
              <w:numPr>
                <w:ilvl w:val="0"/>
                <w:numId w:val="18"/>
              </w:numPr>
            </w:pPr>
            <w:r w:rsidRPr="008E75FC">
              <w:t>south along that meridian to its intersection with the parallel of latitude 10</w:t>
            </w:r>
            <w:r w:rsidRPr="008E75FC">
              <w:rPr>
                <w:rFonts w:ascii="Symbol" w:hAnsi="Symbol"/>
              </w:rPr>
              <w:t></w:t>
            </w:r>
            <w:r w:rsidRPr="008E75FC">
              <w:t xml:space="preserve"> 41</w:t>
            </w:r>
            <w:r w:rsidRPr="008E75FC">
              <w:rPr>
                <w:rFonts w:ascii="Symbol" w:hAnsi="Symbol"/>
              </w:rPr>
              <w:t></w:t>
            </w:r>
            <w:r w:rsidRPr="008E75FC">
              <w:t xml:space="preserve"> 17</w:t>
            </w:r>
            <w:r w:rsidRPr="008E75FC">
              <w:rPr>
                <w:rFonts w:ascii="Symbol" w:hAnsi="Symbol"/>
              </w:rPr>
              <w:t></w:t>
            </w:r>
            <w:r w:rsidRPr="008E75FC">
              <w:t xml:space="preserve"> south;</w:t>
            </w:r>
          </w:p>
        </w:tc>
      </w:tr>
      <w:tr w:rsidR="009E33B9" w:rsidRPr="008E75FC" w:rsidTr="00907996">
        <w:trPr>
          <w:trHeight w:val="360"/>
        </w:trPr>
        <w:tc>
          <w:tcPr>
            <w:tcW w:w="993" w:type="dxa"/>
          </w:tcPr>
          <w:p w:rsidR="009E33B9" w:rsidRPr="008E75FC" w:rsidRDefault="009E33B9" w:rsidP="00907996">
            <w:pPr>
              <w:pStyle w:val="Tablea"/>
            </w:pPr>
          </w:p>
        </w:tc>
        <w:tc>
          <w:tcPr>
            <w:tcW w:w="6095" w:type="dxa"/>
          </w:tcPr>
          <w:p w:rsidR="009E33B9" w:rsidRPr="008E75FC" w:rsidRDefault="009E33B9" w:rsidP="00907996">
            <w:pPr>
              <w:pStyle w:val="Tabletext0"/>
              <w:numPr>
                <w:ilvl w:val="0"/>
                <w:numId w:val="18"/>
              </w:numPr>
            </w:pPr>
            <w:r w:rsidRPr="008E75FC">
              <w:t>west along that parallel to its intersection with the meridian of longitude 142</w:t>
            </w:r>
            <w:r w:rsidRPr="008E75FC">
              <w:rPr>
                <w:rFonts w:ascii="Symbol" w:hAnsi="Symbol"/>
              </w:rPr>
              <w:t></w:t>
            </w:r>
            <w:r w:rsidRPr="008E75FC">
              <w:t xml:space="preserve"> 31</w:t>
            </w:r>
            <w:r w:rsidRPr="008E75FC">
              <w:rPr>
                <w:rFonts w:ascii="Symbol" w:hAnsi="Symbol"/>
              </w:rPr>
              <w:t></w:t>
            </w:r>
            <w:r w:rsidRPr="008E75FC">
              <w:t xml:space="preserve"> 49</w:t>
            </w:r>
            <w:r w:rsidRPr="008E75FC">
              <w:rPr>
                <w:rFonts w:ascii="Symbol" w:hAnsi="Symbol"/>
              </w:rPr>
              <w:t></w:t>
            </w:r>
            <w:r w:rsidRPr="008E75FC">
              <w:t>east;</w:t>
            </w:r>
          </w:p>
          <w:p w:rsidR="009E33B9" w:rsidRPr="008E75FC" w:rsidRDefault="009E33B9" w:rsidP="00907996">
            <w:pPr>
              <w:pStyle w:val="Tabletext0"/>
              <w:numPr>
                <w:ilvl w:val="0"/>
                <w:numId w:val="18"/>
              </w:numPr>
            </w:pPr>
            <w:r w:rsidRPr="008E75FC">
              <w:t xml:space="preserve">south along that meridian to its northernmost intersection with the coastline of </w:t>
            </w:r>
            <w:smartTag w:uri="urn:schemas-microsoft-com:office:smarttags" w:element="place">
              <w:r w:rsidRPr="008E75FC">
                <w:t>Cape York Peninsula</w:t>
              </w:r>
            </w:smartTag>
            <w:r w:rsidRPr="008E75FC">
              <w:t xml:space="preserve"> at low water;</w:t>
            </w:r>
          </w:p>
          <w:p w:rsidR="009E33B9" w:rsidRPr="008E75FC" w:rsidRDefault="009E33B9" w:rsidP="00907996">
            <w:pPr>
              <w:pStyle w:val="Tabletext0"/>
              <w:numPr>
                <w:ilvl w:val="0"/>
                <w:numId w:val="18"/>
              </w:numPr>
            </w:pPr>
            <w:r w:rsidRPr="008E75FC">
              <w:t>generally south</w:t>
            </w:r>
            <w:r w:rsidR="008E75FC">
              <w:noBreakHyphen/>
            </w:r>
            <w:r w:rsidRPr="008E75FC">
              <w:t>westerly along the western coastline of Cape York Peninsula, that is along the low water line on that coast and across any river mouth, to its intersection with the meridian of longitude 142</w:t>
            </w:r>
            <w:r w:rsidRPr="008E75FC">
              <w:sym w:font="Symbol" w:char="F0B0"/>
            </w:r>
            <w:r w:rsidRPr="008E75FC">
              <w:t xml:space="preserve"> 09</w:t>
            </w:r>
            <w:r w:rsidRPr="008E75FC">
              <w:rPr>
                <w:rFonts w:ascii="Symbol" w:hAnsi="Symbol"/>
              </w:rPr>
              <w:t></w:t>
            </w:r>
            <w:r w:rsidRPr="008E75FC">
              <w:t xml:space="preserve"> 00</w:t>
            </w:r>
            <w:r w:rsidRPr="008E75FC">
              <w:rPr>
                <w:rFonts w:ascii="Symbol" w:hAnsi="Symbol"/>
              </w:rPr>
              <w:t></w:t>
            </w:r>
            <w:r w:rsidRPr="008E75FC">
              <w:t xml:space="preserve"> east;</w:t>
            </w:r>
          </w:p>
        </w:tc>
      </w:tr>
      <w:tr w:rsidR="008B349C" w:rsidRPr="008E75FC" w:rsidTr="00907996">
        <w:trPr>
          <w:trHeight w:val="596"/>
        </w:trPr>
        <w:tc>
          <w:tcPr>
            <w:tcW w:w="993" w:type="dxa"/>
            <w:tcBorders>
              <w:bottom w:val="single" w:sz="4" w:space="0" w:color="auto"/>
            </w:tcBorders>
          </w:tcPr>
          <w:p w:rsidR="008B349C" w:rsidRPr="008E75FC" w:rsidRDefault="008B349C">
            <w:pPr>
              <w:pStyle w:val="TableText"/>
            </w:pPr>
          </w:p>
        </w:tc>
        <w:tc>
          <w:tcPr>
            <w:tcW w:w="6095" w:type="dxa"/>
            <w:tcBorders>
              <w:bottom w:val="single" w:sz="4" w:space="0" w:color="auto"/>
            </w:tcBorders>
          </w:tcPr>
          <w:p w:rsidR="008B349C" w:rsidRPr="008E75FC" w:rsidRDefault="008B349C" w:rsidP="00B73197">
            <w:pPr>
              <w:pStyle w:val="Tabletext0"/>
              <w:numPr>
                <w:ilvl w:val="0"/>
                <w:numId w:val="18"/>
              </w:numPr>
            </w:pPr>
            <w:r w:rsidRPr="008E75FC">
              <w:t>north along that meridian to the point where the line began; and</w:t>
            </w:r>
          </w:p>
          <w:p w:rsidR="008B349C" w:rsidRPr="008E75FC" w:rsidRDefault="00B73197" w:rsidP="00B73197">
            <w:pPr>
              <w:pStyle w:val="Tablea"/>
            </w:pPr>
            <w:r w:rsidRPr="008E75FC">
              <w:t xml:space="preserve">(c) </w:t>
            </w:r>
            <w:r w:rsidR="008B349C" w:rsidRPr="008E75FC">
              <w:t>the territorial sea of Australia north of the Fisheries Jurisdiction Line.</w:t>
            </w:r>
          </w:p>
        </w:tc>
      </w:tr>
      <w:tr w:rsidR="008B349C" w:rsidRPr="008E75FC" w:rsidTr="00907996">
        <w:tc>
          <w:tcPr>
            <w:tcW w:w="993" w:type="dxa"/>
            <w:tcBorders>
              <w:top w:val="single" w:sz="4" w:space="0" w:color="auto"/>
            </w:tcBorders>
          </w:tcPr>
          <w:p w:rsidR="008B349C" w:rsidRPr="008E75FC" w:rsidRDefault="008B349C" w:rsidP="00B73197">
            <w:pPr>
              <w:pStyle w:val="Tabletext0"/>
            </w:pPr>
            <w:r w:rsidRPr="008E75FC">
              <w:t>7</w:t>
            </w:r>
          </w:p>
        </w:tc>
        <w:tc>
          <w:tcPr>
            <w:tcW w:w="6095" w:type="dxa"/>
            <w:tcBorders>
              <w:top w:val="single" w:sz="4" w:space="0" w:color="auto"/>
            </w:tcBorders>
          </w:tcPr>
          <w:p w:rsidR="008B349C" w:rsidRPr="008E75FC" w:rsidRDefault="008B349C" w:rsidP="00907996">
            <w:pPr>
              <w:pStyle w:val="Tabletext0"/>
            </w:pPr>
            <w:r w:rsidRPr="008E75FC">
              <w:t>The area of the Spanish mackerel fishery is the area consisting of:</w:t>
            </w:r>
          </w:p>
          <w:p w:rsidR="008B349C" w:rsidRPr="008E75FC" w:rsidRDefault="008B349C" w:rsidP="00B73197">
            <w:pPr>
              <w:pStyle w:val="Tablea"/>
            </w:pPr>
            <w:r w:rsidRPr="008E75FC">
              <w:t>(a)</w:t>
            </w:r>
            <w:r w:rsidR="00B73197" w:rsidRPr="008E75FC">
              <w:t xml:space="preserve"> </w:t>
            </w:r>
            <w:r w:rsidRPr="008E75FC">
              <w:t>the area of waters in the Protected Zone to the south of the Fisheries Jurisdiction Line; and</w:t>
            </w:r>
          </w:p>
          <w:p w:rsidR="008B349C" w:rsidRPr="008E75FC" w:rsidRDefault="008B349C" w:rsidP="00B73197">
            <w:pPr>
              <w:pStyle w:val="Tablea"/>
            </w:pPr>
            <w:r w:rsidRPr="008E75FC">
              <w:t>(b)</w:t>
            </w:r>
            <w:r w:rsidR="00B73197" w:rsidRPr="008E75FC">
              <w:t xml:space="preserve"> </w:t>
            </w:r>
            <w:r w:rsidRPr="008E75FC">
              <w:t xml:space="preserve">the area of waters (excluding any waters within the limits of </w:t>
            </w:r>
            <w:smartTag w:uri="urn:schemas-microsoft-com:office:smarttags" w:element="State">
              <w:smartTag w:uri="urn:schemas-microsoft-com:office:smarttags" w:element="place">
                <w:r w:rsidRPr="008E75FC">
                  <w:t>Queensland</w:t>
                </w:r>
              </w:smartTag>
            </w:smartTag>
            <w:r w:rsidRPr="008E75FC">
              <w:t>) bounded by a line beginning at the point of latitude 10</w:t>
            </w:r>
            <w:r w:rsidRPr="008E75FC">
              <w:rPr>
                <w:rFonts w:ascii="Symbol" w:hAnsi="Symbol"/>
              </w:rPr>
              <w:t></w:t>
            </w:r>
            <w:r w:rsidRPr="008E75FC">
              <w:t xml:space="preserve"> 48</w:t>
            </w:r>
            <w:r w:rsidRPr="008E75FC">
              <w:rPr>
                <w:rFonts w:ascii="Symbol" w:hAnsi="Symbol"/>
              </w:rPr>
              <w:t></w:t>
            </w:r>
            <w:r w:rsidRPr="008E75FC">
              <w:t xml:space="preserve"> 00</w:t>
            </w:r>
            <w:r w:rsidRPr="008E75FC">
              <w:rPr>
                <w:rFonts w:ascii="Symbol" w:hAnsi="Symbol"/>
              </w:rPr>
              <w:t></w:t>
            </w:r>
            <w:r w:rsidRPr="008E75FC">
              <w:t xml:space="preserve"> south, longitude 141</w:t>
            </w:r>
            <w:r w:rsidRPr="008E75FC">
              <w:rPr>
                <w:rFonts w:ascii="Symbol" w:hAnsi="Symbol"/>
              </w:rPr>
              <w:t></w:t>
            </w:r>
            <w:r w:rsidRPr="008E75FC">
              <w:t xml:space="preserve"> 20</w:t>
            </w:r>
            <w:r w:rsidRPr="008E75FC">
              <w:rPr>
                <w:rFonts w:ascii="Symbol" w:hAnsi="Symbol"/>
              </w:rPr>
              <w:t></w:t>
            </w:r>
            <w:r w:rsidRPr="008E75FC">
              <w:t xml:space="preserve"> 00</w:t>
            </w:r>
            <w:r w:rsidRPr="008E75FC">
              <w:rPr>
                <w:rFonts w:ascii="Symbol" w:hAnsi="Symbol"/>
              </w:rPr>
              <w:t></w:t>
            </w:r>
            <w:r w:rsidRPr="008E75FC">
              <w:t xml:space="preserve"> east and running progressively:</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text0"/>
              <w:numPr>
                <w:ilvl w:val="0"/>
                <w:numId w:val="18"/>
              </w:numPr>
            </w:pPr>
            <w:r w:rsidRPr="008E75FC">
              <w:t xml:space="preserve">north along the meridian of longitude </w:t>
            </w:r>
            <w:r w:rsidRPr="008E75FC">
              <w:br/>
              <w:t>141</w:t>
            </w:r>
            <w:r w:rsidRPr="008E75FC">
              <w:rPr>
                <w:rFonts w:ascii="Symbol" w:hAnsi="Symbol"/>
              </w:rPr>
              <w:t></w:t>
            </w:r>
            <w:r w:rsidRPr="008E75FC">
              <w:t xml:space="preserve"> 20</w:t>
            </w:r>
            <w:r w:rsidRPr="008E75FC">
              <w:rPr>
                <w:rFonts w:ascii="Symbol" w:hAnsi="Symbol"/>
              </w:rPr>
              <w:t></w:t>
            </w:r>
            <w:r w:rsidRPr="008E75FC">
              <w:t xml:space="preserve"> 00</w:t>
            </w:r>
            <w:r w:rsidRPr="008E75FC">
              <w:rPr>
                <w:rFonts w:ascii="Symbol" w:hAnsi="Symbol"/>
              </w:rPr>
              <w:t></w:t>
            </w:r>
            <w:r w:rsidRPr="008E75FC">
              <w:t xml:space="preserve"> east to its intersection with the parallel of latitude 10</w:t>
            </w:r>
            <w:r w:rsidRPr="008E75FC">
              <w:rPr>
                <w:rFonts w:ascii="Symbol" w:hAnsi="Symbol"/>
              </w:rPr>
              <w:t></w:t>
            </w:r>
            <w:r w:rsidRPr="008E75FC">
              <w:t xml:space="preserve"> 28</w:t>
            </w:r>
            <w:r w:rsidRPr="008E75FC">
              <w:rPr>
                <w:rFonts w:ascii="Symbol" w:hAnsi="Symbol"/>
              </w:rPr>
              <w:t></w:t>
            </w:r>
            <w:r w:rsidRPr="008E75FC">
              <w:t xml:space="preserve"> 00</w:t>
            </w:r>
            <w:r w:rsidRPr="008E75FC">
              <w:rPr>
                <w:rFonts w:ascii="Symbol" w:hAnsi="Symbol"/>
              </w:rPr>
              <w:t></w:t>
            </w:r>
            <w:r w:rsidRPr="008E75FC">
              <w:t xml:space="preserve"> south;</w:t>
            </w:r>
          </w:p>
          <w:p w:rsidR="008B349C" w:rsidRPr="008E75FC" w:rsidRDefault="008B349C" w:rsidP="00B73197">
            <w:pPr>
              <w:pStyle w:val="Tabletext0"/>
              <w:numPr>
                <w:ilvl w:val="0"/>
                <w:numId w:val="18"/>
              </w:numPr>
            </w:pPr>
            <w:r w:rsidRPr="008E75FC">
              <w:t>east along that parallel to its intersection with the meridian of longitude 144</w:t>
            </w:r>
            <w:r w:rsidRPr="008E75FC">
              <w:rPr>
                <w:rFonts w:ascii="Symbol" w:hAnsi="Symbol"/>
              </w:rPr>
              <w:t></w:t>
            </w:r>
            <w:r w:rsidRPr="008E75FC">
              <w:t xml:space="preserve"> 00</w:t>
            </w:r>
            <w:r w:rsidRPr="008E75FC">
              <w:rPr>
                <w:rFonts w:ascii="Symbol" w:hAnsi="Symbol"/>
              </w:rPr>
              <w:t></w:t>
            </w:r>
            <w:r w:rsidRPr="008E75FC">
              <w:t xml:space="preserve"> 00</w:t>
            </w:r>
            <w:r w:rsidRPr="008E75FC">
              <w:rPr>
                <w:rFonts w:ascii="Symbol" w:hAnsi="Symbol"/>
              </w:rPr>
              <w:t></w:t>
            </w:r>
            <w:r w:rsidRPr="008E75FC">
              <w:t xml:space="preserve"> east;</w:t>
            </w:r>
          </w:p>
          <w:p w:rsidR="008B349C" w:rsidRPr="008E75FC" w:rsidRDefault="008B349C" w:rsidP="00B73197">
            <w:pPr>
              <w:pStyle w:val="Tabletext0"/>
              <w:numPr>
                <w:ilvl w:val="0"/>
                <w:numId w:val="18"/>
              </w:numPr>
            </w:pPr>
            <w:r w:rsidRPr="008E75FC">
              <w:t>south along that meridian to its intersection with the parallel of latitude 10</w:t>
            </w:r>
            <w:r w:rsidRPr="008E75FC">
              <w:rPr>
                <w:rFonts w:ascii="Symbol" w:hAnsi="Symbol"/>
              </w:rPr>
              <w:t></w:t>
            </w:r>
            <w:r w:rsidRPr="008E75FC">
              <w:t xml:space="preserve"> 41</w:t>
            </w:r>
            <w:r w:rsidRPr="008E75FC">
              <w:rPr>
                <w:rFonts w:ascii="Symbol" w:hAnsi="Symbol"/>
              </w:rPr>
              <w:t></w:t>
            </w:r>
            <w:r w:rsidRPr="008E75FC">
              <w:t xml:space="preserve"> 17</w:t>
            </w:r>
            <w:r w:rsidRPr="008E75FC">
              <w:rPr>
                <w:rFonts w:ascii="Symbol" w:hAnsi="Symbol"/>
              </w:rPr>
              <w:t></w:t>
            </w:r>
            <w:r w:rsidRPr="008E75FC">
              <w:t xml:space="preserve"> south;</w:t>
            </w:r>
          </w:p>
          <w:p w:rsidR="008B349C" w:rsidRPr="008E75FC" w:rsidRDefault="008B349C" w:rsidP="00B73197">
            <w:pPr>
              <w:pStyle w:val="Tabletext0"/>
              <w:numPr>
                <w:ilvl w:val="0"/>
                <w:numId w:val="18"/>
              </w:numPr>
            </w:pPr>
            <w:r w:rsidRPr="008E75FC">
              <w:lastRenderedPageBreak/>
              <w:t>west along that parallel to its intersection with the meridian of longitude 142</w:t>
            </w:r>
            <w:r w:rsidRPr="008E75FC">
              <w:rPr>
                <w:rFonts w:ascii="Symbol" w:hAnsi="Symbol"/>
              </w:rPr>
              <w:t></w:t>
            </w:r>
            <w:r w:rsidRPr="008E75FC">
              <w:t xml:space="preserve"> 31</w:t>
            </w:r>
            <w:r w:rsidRPr="008E75FC">
              <w:rPr>
                <w:rFonts w:ascii="Symbol" w:hAnsi="Symbol"/>
              </w:rPr>
              <w:t></w:t>
            </w:r>
            <w:r w:rsidRPr="008E75FC">
              <w:t xml:space="preserve"> 49</w:t>
            </w:r>
            <w:r w:rsidRPr="008E75FC">
              <w:rPr>
                <w:rFonts w:ascii="Symbol" w:hAnsi="Symbol"/>
              </w:rPr>
              <w:t></w:t>
            </w:r>
            <w:r w:rsidRPr="008E75FC">
              <w:t xml:space="preserve"> east;</w:t>
            </w:r>
          </w:p>
        </w:tc>
      </w:tr>
      <w:tr w:rsidR="008B349C" w:rsidRPr="008E75FC" w:rsidTr="00907996">
        <w:trPr>
          <w:trHeight w:val="645"/>
        </w:trPr>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text0"/>
              <w:numPr>
                <w:ilvl w:val="0"/>
                <w:numId w:val="18"/>
              </w:numPr>
            </w:pPr>
            <w:r w:rsidRPr="008E75FC">
              <w:t xml:space="preserve">south along that meridian to its northernmost intersection with the coastline of </w:t>
            </w:r>
            <w:smartTag w:uri="urn:schemas-microsoft-com:office:smarttags" w:element="place">
              <w:r w:rsidRPr="008E75FC">
                <w:t>Cape York Peninsula</w:t>
              </w:r>
            </w:smartTag>
            <w:r w:rsidRPr="008E75FC">
              <w:t xml:space="preserve"> at low water;</w:t>
            </w:r>
          </w:p>
        </w:tc>
      </w:tr>
      <w:tr w:rsidR="009E33B9" w:rsidRPr="008E75FC" w:rsidTr="00907996">
        <w:trPr>
          <w:trHeight w:val="780"/>
        </w:trPr>
        <w:tc>
          <w:tcPr>
            <w:tcW w:w="993" w:type="dxa"/>
            <w:tcBorders>
              <w:bottom w:val="single" w:sz="4" w:space="0" w:color="auto"/>
            </w:tcBorders>
          </w:tcPr>
          <w:p w:rsidR="009E33B9" w:rsidRPr="008E75FC" w:rsidRDefault="009E33B9" w:rsidP="00907996">
            <w:pPr>
              <w:pStyle w:val="Tabletext0"/>
            </w:pPr>
          </w:p>
        </w:tc>
        <w:tc>
          <w:tcPr>
            <w:tcW w:w="6095" w:type="dxa"/>
            <w:tcBorders>
              <w:bottom w:val="single" w:sz="4" w:space="0" w:color="auto"/>
            </w:tcBorders>
          </w:tcPr>
          <w:p w:rsidR="009E33B9" w:rsidRPr="008E75FC" w:rsidRDefault="009E33B9" w:rsidP="00907996">
            <w:pPr>
              <w:pStyle w:val="Tabletext0"/>
              <w:numPr>
                <w:ilvl w:val="0"/>
                <w:numId w:val="18"/>
              </w:numPr>
            </w:pPr>
            <w:r w:rsidRPr="008E75FC">
              <w:t>generally south</w:t>
            </w:r>
            <w:r w:rsidR="008E75FC">
              <w:noBreakHyphen/>
            </w:r>
            <w:r w:rsidRPr="008E75FC">
              <w:t>westerly along the western coastline of Cape York Peninsula, that is along the low water line on that coast and across any river mouth, to its intersection with the parallel of latitude 10</w:t>
            </w:r>
            <w:r w:rsidRPr="008E75FC">
              <w:rPr>
                <w:rFonts w:ascii="Symbol" w:hAnsi="Symbol"/>
              </w:rPr>
              <w:t></w:t>
            </w:r>
            <w:r w:rsidRPr="008E75FC">
              <w:t xml:space="preserve"> 48</w:t>
            </w:r>
            <w:r w:rsidRPr="008E75FC">
              <w:rPr>
                <w:rFonts w:ascii="Symbol" w:hAnsi="Symbol"/>
              </w:rPr>
              <w:t></w:t>
            </w:r>
            <w:r w:rsidRPr="008E75FC">
              <w:t xml:space="preserve"> 00</w:t>
            </w:r>
            <w:r w:rsidRPr="008E75FC">
              <w:rPr>
                <w:rFonts w:ascii="Symbol" w:hAnsi="Symbol"/>
              </w:rPr>
              <w:t></w:t>
            </w:r>
            <w:r w:rsidRPr="008E75FC">
              <w:t xml:space="preserve"> south;</w:t>
            </w:r>
          </w:p>
          <w:p w:rsidR="009E33B9" w:rsidRPr="008E75FC" w:rsidRDefault="009E33B9" w:rsidP="00907996">
            <w:pPr>
              <w:pStyle w:val="Tabletext0"/>
              <w:numPr>
                <w:ilvl w:val="0"/>
                <w:numId w:val="18"/>
              </w:numPr>
            </w:pPr>
            <w:r w:rsidRPr="008E75FC">
              <w:t>west along that parallel to the point where the line began; and</w:t>
            </w:r>
          </w:p>
          <w:p w:rsidR="009E33B9" w:rsidRPr="008E75FC" w:rsidRDefault="009E33B9" w:rsidP="00907996">
            <w:pPr>
              <w:pStyle w:val="Tablea"/>
            </w:pPr>
            <w:r w:rsidRPr="008E75FC">
              <w:t>(c)</w:t>
            </w:r>
            <w:r w:rsidR="00907996" w:rsidRPr="008E75FC">
              <w:t xml:space="preserve"> </w:t>
            </w:r>
            <w:r w:rsidRPr="008E75FC">
              <w:t>the territorial sea of Australia north of the Fisheries Jurisdiction Line.</w:t>
            </w:r>
          </w:p>
        </w:tc>
      </w:tr>
      <w:tr w:rsidR="008B349C" w:rsidRPr="008E75FC" w:rsidTr="00907996">
        <w:tc>
          <w:tcPr>
            <w:tcW w:w="993" w:type="dxa"/>
            <w:tcBorders>
              <w:top w:val="single" w:sz="4" w:space="0" w:color="auto"/>
            </w:tcBorders>
          </w:tcPr>
          <w:p w:rsidR="008B349C" w:rsidRPr="008E75FC" w:rsidRDefault="008B349C" w:rsidP="00907996">
            <w:pPr>
              <w:pStyle w:val="Tabletext0"/>
            </w:pPr>
            <w:r w:rsidRPr="008E75FC">
              <w:t>8</w:t>
            </w:r>
          </w:p>
        </w:tc>
        <w:tc>
          <w:tcPr>
            <w:tcW w:w="6095" w:type="dxa"/>
            <w:tcBorders>
              <w:top w:val="single" w:sz="4" w:space="0" w:color="auto"/>
            </w:tcBorders>
          </w:tcPr>
          <w:p w:rsidR="008B349C" w:rsidRPr="008E75FC" w:rsidRDefault="008B349C" w:rsidP="00907996">
            <w:pPr>
              <w:pStyle w:val="Tabletext0"/>
            </w:pPr>
            <w:r w:rsidRPr="008E75FC">
              <w:t>The area of the trochus fishery is the area consisting of:</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907996">
            <w:pPr>
              <w:pStyle w:val="Tablea"/>
            </w:pPr>
            <w:r w:rsidRPr="008E75FC">
              <w:t>(a)</w:t>
            </w:r>
            <w:r w:rsidR="00907996" w:rsidRPr="008E75FC">
              <w:t xml:space="preserve"> </w:t>
            </w:r>
            <w:r w:rsidRPr="008E75FC">
              <w:t>the area of waters in the Protected Zone to the south of the Seabed Jurisdiction Line; and</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907996">
            <w:pPr>
              <w:pStyle w:val="Tablea"/>
            </w:pPr>
            <w:r w:rsidRPr="008E75FC">
              <w:t>(b)</w:t>
            </w:r>
            <w:r w:rsidR="00907996" w:rsidRPr="008E75FC">
              <w:t xml:space="preserve"> </w:t>
            </w:r>
            <w:r w:rsidRPr="008E75FC">
              <w:t>the area of waters (excluding any waters within the limits of Queensland) bounded by a line beginning at the point of latitude 10</w:t>
            </w:r>
            <w:r w:rsidRPr="008E75FC">
              <w:rPr>
                <w:rFonts w:ascii="Symbol" w:hAnsi="Symbol"/>
              </w:rPr>
              <w:t></w:t>
            </w:r>
            <w:r w:rsidRPr="008E75FC">
              <w:t xml:space="preserve"> 48</w:t>
            </w:r>
            <w:r w:rsidRPr="008E75FC">
              <w:rPr>
                <w:rFonts w:ascii="Symbol" w:hAnsi="Symbol"/>
              </w:rPr>
              <w:t></w:t>
            </w:r>
            <w:r w:rsidRPr="008E75FC">
              <w:t xml:space="preserve"> 00</w:t>
            </w:r>
            <w:r w:rsidRPr="008E75FC">
              <w:rPr>
                <w:rFonts w:ascii="Symbol" w:hAnsi="Symbol"/>
              </w:rPr>
              <w:t></w:t>
            </w:r>
            <w:r w:rsidRPr="008E75FC">
              <w:t xml:space="preserve"> south, longitude 141</w:t>
            </w:r>
            <w:r w:rsidRPr="008E75FC">
              <w:rPr>
                <w:rFonts w:ascii="Symbol" w:hAnsi="Symbol"/>
              </w:rPr>
              <w:t></w:t>
            </w:r>
            <w:r w:rsidRPr="008E75FC">
              <w:t xml:space="preserve"> 20</w:t>
            </w:r>
            <w:r w:rsidRPr="008E75FC">
              <w:rPr>
                <w:rFonts w:ascii="Symbol" w:hAnsi="Symbol"/>
              </w:rPr>
              <w:t></w:t>
            </w:r>
            <w:r w:rsidRPr="008E75FC">
              <w:t xml:space="preserve"> 00</w:t>
            </w:r>
            <w:r w:rsidRPr="008E75FC">
              <w:rPr>
                <w:rFonts w:ascii="Symbol" w:hAnsi="Symbol"/>
              </w:rPr>
              <w:t></w:t>
            </w:r>
            <w:r w:rsidRPr="008E75FC">
              <w:t xml:space="preserve"> east and running progressively:</w:t>
            </w:r>
          </w:p>
        </w:tc>
      </w:tr>
      <w:tr w:rsidR="008B349C" w:rsidRPr="008E75FC" w:rsidTr="00F234A8">
        <w:trPr>
          <w:cantSplit/>
        </w:trPr>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text0"/>
              <w:numPr>
                <w:ilvl w:val="0"/>
                <w:numId w:val="18"/>
              </w:numPr>
            </w:pPr>
            <w:r w:rsidRPr="008E75FC">
              <w:t xml:space="preserve">north along the meridian of longitude </w:t>
            </w:r>
            <w:r w:rsidRPr="008E75FC">
              <w:br/>
              <w:t>141</w:t>
            </w:r>
            <w:r w:rsidRPr="008E75FC">
              <w:rPr>
                <w:rFonts w:ascii="Symbol" w:hAnsi="Symbol"/>
              </w:rPr>
              <w:t></w:t>
            </w:r>
            <w:r w:rsidRPr="008E75FC">
              <w:t xml:space="preserve"> 20</w:t>
            </w:r>
            <w:r w:rsidRPr="008E75FC">
              <w:rPr>
                <w:rFonts w:ascii="Symbol" w:hAnsi="Symbol"/>
              </w:rPr>
              <w:t></w:t>
            </w:r>
            <w:r w:rsidRPr="008E75FC">
              <w:t xml:space="preserve"> 00</w:t>
            </w:r>
            <w:r w:rsidRPr="008E75FC">
              <w:rPr>
                <w:rFonts w:ascii="Symbol" w:hAnsi="Symbol"/>
              </w:rPr>
              <w:t></w:t>
            </w:r>
            <w:r w:rsidRPr="008E75FC">
              <w:t xml:space="preserve"> east to its intersection with the parallel of latitude 10</w:t>
            </w:r>
            <w:r w:rsidRPr="008E75FC">
              <w:rPr>
                <w:rFonts w:ascii="Symbol" w:hAnsi="Symbol"/>
              </w:rPr>
              <w:t></w:t>
            </w:r>
            <w:r w:rsidRPr="008E75FC">
              <w:t xml:space="preserve"> 28</w:t>
            </w:r>
            <w:r w:rsidRPr="008E75FC">
              <w:rPr>
                <w:rFonts w:ascii="Symbol" w:hAnsi="Symbol"/>
              </w:rPr>
              <w:t></w:t>
            </w:r>
            <w:r w:rsidRPr="008E75FC">
              <w:t xml:space="preserve"> 00</w:t>
            </w:r>
            <w:r w:rsidRPr="008E75FC">
              <w:rPr>
                <w:rFonts w:ascii="Symbol" w:hAnsi="Symbol"/>
              </w:rPr>
              <w:t></w:t>
            </w:r>
            <w:r w:rsidRPr="008E75FC">
              <w:t xml:space="preserve"> south;</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text0"/>
              <w:numPr>
                <w:ilvl w:val="0"/>
                <w:numId w:val="18"/>
              </w:numPr>
            </w:pPr>
            <w:r w:rsidRPr="008E75FC">
              <w:t>east along that parallel to its intersection with the meridian of longitude 144</w:t>
            </w:r>
            <w:r w:rsidRPr="008E75FC">
              <w:rPr>
                <w:rFonts w:ascii="Symbol" w:hAnsi="Symbol"/>
              </w:rPr>
              <w:t></w:t>
            </w:r>
            <w:r w:rsidRPr="008E75FC">
              <w:t xml:space="preserve"> 00</w:t>
            </w:r>
            <w:r w:rsidRPr="008E75FC">
              <w:rPr>
                <w:rFonts w:ascii="Symbol" w:hAnsi="Symbol"/>
              </w:rPr>
              <w:t></w:t>
            </w:r>
            <w:r w:rsidRPr="008E75FC">
              <w:t xml:space="preserve"> 00</w:t>
            </w:r>
            <w:r w:rsidRPr="008E75FC">
              <w:rPr>
                <w:rFonts w:ascii="Symbol" w:hAnsi="Symbol"/>
              </w:rPr>
              <w:t></w:t>
            </w:r>
            <w:r w:rsidRPr="008E75FC">
              <w:t xml:space="preserve"> east;</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text0"/>
              <w:numPr>
                <w:ilvl w:val="0"/>
                <w:numId w:val="18"/>
              </w:numPr>
            </w:pPr>
            <w:r w:rsidRPr="008E75FC">
              <w:t>south along that meridian to its intersection with the parallel of latitude 10</w:t>
            </w:r>
            <w:r w:rsidRPr="008E75FC">
              <w:rPr>
                <w:rFonts w:ascii="Symbol" w:hAnsi="Symbol"/>
              </w:rPr>
              <w:t></w:t>
            </w:r>
            <w:r w:rsidRPr="008E75FC">
              <w:t xml:space="preserve"> 41</w:t>
            </w:r>
            <w:r w:rsidRPr="008E75FC">
              <w:rPr>
                <w:rFonts w:ascii="Symbol" w:hAnsi="Symbol"/>
              </w:rPr>
              <w:t></w:t>
            </w:r>
            <w:r w:rsidRPr="008E75FC">
              <w:t xml:space="preserve"> 00</w:t>
            </w:r>
            <w:r w:rsidRPr="008E75FC">
              <w:rPr>
                <w:rFonts w:ascii="Symbol" w:hAnsi="Symbol"/>
              </w:rPr>
              <w:t></w:t>
            </w:r>
            <w:r w:rsidRPr="008E75FC">
              <w:t xml:space="preserve"> south; </w:t>
            </w:r>
          </w:p>
        </w:tc>
      </w:tr>
      <w:tr w:rsidR="008B349C" w:rsidRPr="008E75FC">
        <w:tc>
          <w:tcPr>
            <w:tcW w:w="993" w:type="dxa"/>
          </w:tcPr>
          <w:p w:rsidR="008B349C" w:rsidRPr="008E75FC" w:rsidRDefault="008B349C" w:rsidP="00453DE2">
            <w:pPr>
              <w:pStyle w:val="Tabletext0"/>
            </w:pPr>
          </w:p>
        </w:tc>
        <w:tc>
          <w:tcPr>
            <w:tcW w:w="6095" w:type="dxa"/>
          </w:tcPr>
          <w:p w:rsidR="008B349C" w:rsidRPr="008E75FC" w:rsidRDefault="008B349C" w:rsidP="00B73197">
            <w:pPr>
              <w:pStyle w:val="Tabletext0"/>
              <w:numPr>
                <w:ilvl w:val="0"/>
                <w:numId w:val="18"/>
              </w:numPr>
            </w:pPr>
            <w:r w:rsidRPr="008E75FC">
              <w:t>west along that parallel to its intersection with the meridian of longitude 142</w:t>
            </w:r>
            <w:r w:rsidRPr="008E75FC">
              <w:rPr>
                <w:rFonts w:ascii="Symbol" w:hAnsi="Symbol"/>
              </w:rPr>
              <w:t></w:t>
            </w:r>
            <w:r w:rsidRPr="008E75FC">
              <w:t xml:space="preserve"> 31</w:t>
            </w:r>
            <w:r w:rsidRPr="008E75FC">
              <w:rPr>
                <w:rFonts w:ascii="Symbol" w:hAnsi="Symbol"/>
              </w:rPr>
              <w:t></w:t>
            </w:r>
            <w:r w:rsidRPr="008E75FC">
              <w:t xml:space="preserve"> 49</w:t>
            </w:r>
            <w:r w:rsidRPr="008E75FC">
              <w:rPr>
                <w:rFonts w:ascii="Symbol" w:hAnsi="Symbol"/>
              </w:rPr>
              <w:t></w:t>
            </w:r>
            <w:r w:rsidRPr="008E75FC">
              <w:t xml:space="preserve"> east;</w:t>
            </w:r>
          </w:p>
        </w:tc>
      </w:tr>
      <w:tr w:rsidR="008B349C" w:rsidRPr="008E75FC">
        <w:tc>
          <w:tcPr>
            <w:tcW w:w="993" w:type="dxa"/>
          </w:tcPr>
          <w:p w:rsidR="008B349C" w:rsidRPr="008E75FC" w:rsidRDefault="008B349C" w:rsidP="00453DE2">
            <w:pPr>
              <w:pStyle w:val="Tabletext0"/>
            </w:pPr>
          </w:p>
        </w:tc>
        <w:tc>
          <w:tcPr>
            <w:tcW w:w="6095" w:type="dxa"/>
          </w:tcPr>
          <w:p w:rsidR="008B349C" w:rsidRPr="008E75FC" w:rsidRDefault="008B349C" w:rsidP="00B73197">
            <w:pPr>
              <w:pStyle w:val="Tabletext0"/>
              <w:numPr>
                <w:ilvl w:val="0"/>
                <w:numId w:val="18"/>
              </w:numPr>
            </w:pPr>
            <w:r w:rsidRPr="008E75FC">
              <w:t xml:space="preserve">south along that meridian to its northernmost intersection with the coastline of </w:t>
            </w:r>
            <w:smartTag w:uri="urn:schemas-microsoft-com:office:smarttags" w:element="place">
              <w:r w:rsidRPr="008E75FC">
                <w:t>Cape York Peninsula</w:t>
              </w:r>
            </w:smartTag>
            <w:r w:rsidRPr="008E75FC">
              <w:t xml:space="preserve"> at low water;</w:t>
            </w:r>
          </w:p>
        </w:tc>
      </w:tr>
      <w:tr w:rsidR="008B349C" w:rsidRPr="008E75FC">
        <w:tc>
          <w:tcPr>
            <w:tcW w:w="993" w:type="dxa"/>
          </w:tcPr>
          <w:p w:rsidR="008B349C" w:rsidRPr="008E75FC" w:rsidRDefault="008B349C" w:rsidP="00453DE2">
            <w:pPr>
              <w:pStyle w:val="Tabletext0"/>
            </w:pPr>
          </w:p>
        </w:tc>
        <w:tc>
          <w:tcPr>
            <w:tcW w:w="6095" w:type="dxa"/>
          </w:tcPr>
          <w:p w:rsidR="008B349C" w:rsidRPr="008E75FC" w:rsidRDefault="008B349C" w:rsidP="00B73197">
            <w:pPr>
              <w:pStyle w:val="Tabletext0"/>
              <w:numPr>
                <w:ilvl w:val="0"/>
                <w:numId w:val="18"/>
              </w:numPr>
            </w:pPr>
            <w:r w:rsidRPr="008E75FC">
              <w:t>generally south</w:t>
            </w:r>
            <w:r w:rsidR="008E75FC">
              <w:noBreakHyphen/>
            </w:r>
            <w:r w:rsidRPr="008E75FC">
              <w:t>westerly along the western coastline of Cape York Peninsula, that is along the low water line on that coast and across any river mouth, to its intersection with the parallel of latitude 10</w:t>
            </w:r>
            <w:r w:rsidRPr="008E75FC">
              <w:rPr>
                <w:rFonts w:ascii="Symbol" w:hAnsi="Symbol"/>
              </w:rPr>
              <w:t></w:t>
            </w:r>
            <w:r w:rsidRPr="008E75FC">
              <w:t xml:space="preserve"> 48</w:t>
            </w:r>
            <w:r w:rsidRPr="008E75FC">
              <w:rPr>
                <w:rFonts w:ascii="Symbol" w:hAnsi="Symbol"/>
              </w:rPr>
              <w:t></w:t>
            </w:r>
            <w:r w:rsidRPr="008E75FC">
              <w:t xml:space="preserve"> 00</w:t>
            </w:r>
            <w:r w:rsidRPr="008E75FC">
              <w:rPr>
                <w:rFonts w:ascii="Symbol" w:hAnsi="Symbol"/>
              </w:rPr>
              <w:t></w:t>
            </w:r>
            <w:r w:rsidRPr="008E75FC">
              <w:t xml:space="preserve"> south;</w:t>
            </w:r>
          </w:p>
        </w:tc>
      </w:tr>
      <w:tr w:rsidR="008B349C" w:rsidRPr="008E75FC" w:rsidTr="00907996">
        <w:tc>
          <w:tcPr>
            <w:tcW w:w="993" w:type="dxa"/>
          </w:tcPr>
          <w:p w:rsidR="008B349C" w:rsidRPr="008E75FC" w:rsidRDefault="008B349C" w:rsidP="00453DE2">
            <w:pPr>
              <w:pStyle w:val="Tabletext0"/>
            </w:pPr>
          </w:p>
        </w:tc>
        <w:tc>
          <w:tcPr>
            <w:tcW w:w="6095" w:type="dxa"/>
          </w:tcPr>
          <w:p w:rsidR="008B349C" w:rsidRPr="008E75FC" w:rsidRDefault="008B349C" w:rsidP="00B73197">
            <w:pPr>
              <w:pStyle w:val="Tabletext0"/>
              <w:numPr>
                <w:ilvl w:val="0"/>
                <w:numId w:val="18"/>
              </w:numPr>
            </w:pPr>
            <w:r w:rsidRPr="008E75FC">
              <w:t>west along that parallel to the point where the line began; and</w:t>
            </w:r>
          </w:p>
        </w:tc>
      </w:tr>
      <w:tr w:rsidR="008B349C" w:rsidRPr="008E75FC" w:rsidTr="00907996">
        <w:tc>
          <w:tcPr>
            <w:tcW w:w="993" w:type="dxa"/>
            <w:tcBorders>
              <w:bottom w:val="single" w:sz="4" w:space="0" w:color="auto"/>
            </w:tcBorders>
          </w:tcPr>
          <w:p w:rsidR="008B349C" w:rsidRPr="008E75FC" w:rsidRDefault="008B349C" w:rsidP="00907996">
            <w:pPr>
              <w:pStyle w:val="Tabletext0"/>
            </w:pPr>
          </w:p>
        </w:tc>
        <w:tc>
          <w:tcPr>
            <w:tcW w:w="6095" w:type="dxa"/>
            <w:tcBorders>
              <w:bottom w:val="single" w:sz="4" w:space="0" w:color="auto"/>
            </w:tcBorders>
          </w:tcPr>
          <w:p w:rsidR="008B349C" w:rsidRPr="008E75FC" w:rsidRDefault="008B349C" w:rsidP="00907996">
            <w:pPr>
              <w:pStyle w:val="Tablea"/>
            </w:pPr>
            <w:r w:rsidRPr="008E75FC">
              <w:t>(c)</w:t>
            </w:r>
            <w:r w:rsidR="00907996" w:rsidRPr="008E75FC">
              <w:t xml:space="preserve"> </w:t>
            </w:r>
            <w:r w:rsidRPr="008E75FC">
              <w:t>the territorial sea of Australia north of the Seabed Jurisdiction Line.</w:t>
            </w:r>
          </w:p>
        </w:tc>
      </w:tr>
      <w:tr w:rsidR="008B349C" w:rsidRPr="008E75FC" w:rsidTr="00907996">
        <w:tc>
          <w:tcPr>
            <w:tcW w:w="993" w:type="dxa"/>
            <w:tcBorders>
              <w:top w:val="single" w:sz="4" w:space="0" w:color="auto"/>
            </w:tcBorders>
          </w:tcPr>
          <w:p w:rsidR="008B349C" w:rsidRPr="008E75FC" w:rsidRDefault="008B349C" w:rsidP="00907996">
            <w:pPr>
              <w:pStyle w:val="Tabletext0"/>
            </w:pPr>
            <w:r w:rsidRPr="008E75FC">
              <w:t>9</w:t>
            </w:r>
          </w:p>
        </w:tc>
        <w:tc>
          <w:tcPr>
            <w:tcW w:w="6095" w:type="dxa"/>
            <w:tcBorders>
              <w:top w:val="single" w:sz="4" w:space="0" w:color="auto"/>
            </w:tcBorders>
          </w:tcPr>
          <w:p w:rsidR="008B349C" w:rsidRPr="008E75FC" w:rsidRDefault="008B349C" w:rsidP="00907996">
            <w:pPr>
              <w:pStyle w:val="Tabletext0"/>
            </w:pPr>
            <w:r w:rsidRPr="008E75FC">
              <w:t>The area of the tropical rock lobster fishery is the area consisting of:</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907996">
            <w:pPr>
              <w:pStyle w:val="Tablea"/>
            </w:pPr>
            <w:r w:rsidRPr="008E75FC">
              <w:t>(a)</w:t>
            </w:r>
            <w:r w:rsidR="00907996" w:rsidRPr="008E75FC">
              <w:t xml:space="preserve"> </w:t>
            </w:r>
            <w:r w:rsidRPr="008E75FC">
              <w:t xml:space="preserve">the area of waters in the Protected Zone to the south of the Fisheries </w:t>
            </w:r>
            <w:r w:rsidRPr="008E75FC">
              <w:lastRenderedPageBreak/>
              <w:t>Jurisdiction Line; and</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907996">
            <w:pPr>
              <w:pStyle w:val="Tablea"/>
            </w:pPr>
            <w:r w:rsidRPr="008E75FC">
              <w:t>(b)</w:t>
            </w:r>
            <w:r w:rsidR="00907996" w:rsidRPr="008E75FC">
              <w:t xml:space="preserve"> </w:t>
            </w:r>
            <w:r w:rsidRPr="008E75FC">
              <w:tab/>
              <w:t xml:space="preserve">the area of waters (excluding any waters within the limits of </w:t>
            </w:r>
            <w:smartTag w:uri="urn:schemas-microsoft-com:office:smarttags" w:element="State">
              <w:smartTag w:uri="urn:schemas-microsoft-com:office:smarttags" w:element="place">
                <w:r w:rsidRPr="008E75FC">
                  <w:t>Queensland</w:t>
                </w:r>
              </w:smartTag>
            </w:smartTag>
            <w:r w:rsidRPr="008E75FC">
              <w:t>) bounded by a line beginning at the point of latitude 10</w:t>
            </w:r>
            <w:r w:rsidRPr="008E75FC">
              <w:rPr>
                <w:rFonts w:ascii="Symbol" w:hAnsi="Symbol"/>
              </w:rPr>
              <w:t></w:t>
            </w:r>
            <w:r w:rsidRPr="008E75FC">
              <w:t xml:space="preserve"> 48</w:t>
            </w:r>
            <w:r w:rsidRPr="008E75FC">
              <w:rPr>
                <w:rFonts w:ascii="Symbol" w:hAnsi="Symbol"/>
              </w:rPr>
              <w:t></w:t>
            </w:r>
            <w:r w:rsidRPr="008E75FC">
              <w:t xml:space="preserve"> 00</w:t>
            </w:r>
            <w:r w:rsidRPr="008E75FC">
              <w:rPr>
                <w:rFonts w:ascii="Symbol" w:hAnsi="Symbol"/>
              </w:rPr>
              <w:t></w:t>
            </w:r>
            <w:r w:rsidRPr="008E75FC">
              <w:t xml:space="preserve"> south, longitude 141</w:t>
            </w:r>
            <w:r w:rsidRPr="008E75FC">
              <w:rPr>
                <w:rFonts w:ascii="Symbol" w:hAnsi="Symbol"/>
              </w:rPr>
              <w:t></w:t>
            </w:r>
            <w:r w:rsidRPr="008E75FC">
              <w:t xml:space="preserve"> 20</w:t>
            </w:r>
            <w:r w:rsidRPr="008E75FC">
              <w:rPr>
                <w:rFonts w:ascii="Symbol" w:hAnsi="Symbol"/>
              </w:rPr>
              <w:t></w:t>
            </w:r>
            <w:r w:rsidRPr="008E75FC">
              <w:t xml:space="preserve"> 00</w:t>
            </w:r>
            <w:r w:rsidRPr="008E75FC">
              <w:rPr>
                <w:rFonts w:ascii="Symbol" w:hAnsi="Symbol"/>
              </w:rPr>
              <w:t></w:t>
            </w:r>
            <w:r w:rsidRPr="008E75FC">
              <w:t xml:space="preserve"> east and running progressively:</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text0"/>
              <w:numPr>
                <w:ilvl w:val="0"/>
                <w:numId w:val="18"/>
              </w:numPr>
            </w:pPr>
            <w:r w:rsidRPr="008E75FC">
              <w:t xml:space="preserve">north along the meridian of longitude </w:t>
            </w:r>
            <w:r w:rsidRPr="008E75FC">
              <w:br/>
              <w:t>141</w:t>
            </w:r>
            <w:r w:rsidRPr="008E75FC">
              <w:rPr>
                <w:rFonts w:ascii="Symbol" w:hAnsi="Symbol"/>
              </w:rPr>
              <w:t></w:t>
            </w:r>
            <w:r w:rsidRPr="008E75FC">
              <w:t xml:space="preserve"> 20</w:t>
            </w:r>
            <w:r w:rsidRPr="008E75FC">
              <w:rPr>
                <w:rFonts w:ascii="Symbol" w:hAnsi="Symbol"/>
              </w:rPr>
              <w:t></w:t>
            </w:r>
            <w:r w:rsidRPr="008E75FC">
              <w:t xml:space="preserve"> 00</w:t>
            </w:r>
            <w:r w:rsidRPr="008E75FC">
              <w:rPr>
                <w:rFonts w:ascii="Symbol" w:hAnsi="Symbol"/>
              </w:rPr>
              <w:t></w:t>
            </w:r>
            <w:r w:rsidRPr="008E75FC">
              <w:t xml:space="preserve"> east to its intersection with the parallel of latitude 10</w:t>
            </w:r>
            <w:r w:rsidRPr="008E75FC">
              <w:rPr>
                <w:rFonts w:ascii="Symbol" w:hAnsi="Symbol"/>
              </w:rPr>
              <w:t></w:t>
            </w:r>
            <w:r w:rsidRPr="008E75FC">
              <w:t xml:space="preserve"> 28</w:t>
            </w:r>
            <w:r w:rsidRPr="008E75FC">
              <w:rPr>
                <w:rFonts w:ascii="Symbol" w:hAnsi="Symbol"/>
              </w:rPr>
              <w:t></w:t>
            </w:r>
            <w:r w:rsidRPr="008E75FC">
              <w:t xml:space="preserve"> 00</w:t>
            </w:r>
            <w:r w:rsidRPr="008E75FC">
              <w:rPr>
                <w:rFonts w:ascii="Symbol" w:hAnsi="Symbol"/>
              </w:rPr>
              <w:t></w:t>
            </w:r>
            <w:r w:rsidRPr="008E75FC">
              <w:t xml:space="preserve"> south;</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text0"/>
              <w:numPr>
                <w:ilvl w:val="0"/>
                <w:numId w:val="18"/>
              </w:numPr>
            </w:pPr>
            <w:r w:rsidRPr="008E75FC">
              <w:t>east along that parallel to its intersection with the meridian of longitude 144</w:t>
            </w:r>
            <w:r w:rsidRPr="008E75FC">
              <w:rPr>
                <w:rFonts w:ascii="Symbol" w:hAnsi="Symbol"/>
              </w:rPr>
              <w:t></w:t>
            </w:r>
            <w:r w:rsidRPr="008E75FC">
              <w:t xml:space="preserve"> 00</w:t>
            </w:r>
            <w:r w:rsidRPr="008E75FC">
              <w:rPr>
                <w:rFonts w:ascii="Symbol" w:hAnsi="Symbol"/>
              </w:rPr>
              <w:t></w:t>
            </w:r>
            <w:r w:rsidRPr="008E75FC">
              <w:t xml:space="preserve"> 00</w:t>
            </w:r>
            <w:r w:rsidRPr="008E75FC">
              <w:rPr>
                <w:rFonts w:ascii="Symbol" w:hAnsi="Symbol"/>
              </w:rPr>
              <w:t></w:t>
            </w:r>
            <w:r w:rsidRPr="008E75FC">
              <w:t xml:space="preserve"> east;</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text0"/>
              <w:numPr>
                <w:ilvl w:val="0"/>
                <w:numId w:val="18"/>
              </w:numPr>
            </w:pPr>
            <w:r w:rsidRPr="008E75FC">
              <w:t>south along that meridian to its intersection with the parallel of latitude 10</w:t>
            </w:r>
            <w:r w:rsidRPr="008E75FC">
              <w:rPr>
                <w:rFonts w:ascii="Symbol" w:hAnsi="Symbol"/>
              </w:rPr>
              <w:t></w:t>
            </w:r>
            <w:r w:rsidRPr="008E75FC">
              <w:t xml:space="preserve"> 41</w:t>
            </w:r>
            <w:r w:rsidRPr="008E75FC">
              <w:rPr>
                <w:rFonts w:ascii="Symbol" w:hAnsi="Symbol"/>
              </w:rPr>
              <w:t></w:t>
            </w:r>
            <w:r w:rsidRPr="008E75FC">
              <w:t xml:space="preserve"> 17</w:t>
            </w:r>
            <w:r w:rsidRPr="008E75FC">
              <w:rPr>
                <w:rFonts w:ascii="Symbol" w:hAnsi="Symbol"/>
              </w:rPr>
              <w:t></w:t>
            </w:r>
            <w:r w:rsidRPr="008E75FC">
              <w:t xml:space="preserve"> south;</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text0"/>
              <w:numPr>
                <w:ilvl w:val="0"/>
                <w:numId w:val="18"/>
              </w:numPr>
            </w:pPr>
            <w:r w:rsidRPr="008E75FC">
              <w:t>west along that parallel to its intersection with the meridian of longitude 142</w:t>
            </w:r>
            <w:r w:rsidRPr="008E75FC">
              <w:rPr>
                <w:rFonts w:ascii="Symbol" w:hAnsi="Symbol"/>
              </w:rPr>
              <w:t></w:t>
            </w:r>
            <w:r w:rsidRPr="008E75FC">
              <w:t xml:space="preserve"> 31</w:t>
            </w:r>
            <w:r w:rsidRPr="008E75FC">
              <w:rPr>
                <w:rFonts w:ascii="Symbol" w:hAnsi="Symbol"/>
              </w:rPr>
              <w:t></w:t>
            </w:r>
            <w:r w:rsidRPr="008E75FC">
              <w:t xml:space="preserve"> 49</w:t>
            </w:r>
            <w:r w:rsidRPr="008E75FC">
              <w:rPr>
                <w:rFonts w:ascii="Symbol" w:hAnsi="Symbol"/>
              </w:rPr>
              <w:t></w:t>
            </w:r>
            <w:r w:rsidRPr="008E75FC">
              <w:t xml:space="preserve"> east;</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text0"/>
              <w:numPr>
                <w:ilvl w:val="0"/>
                <w:numId w:val="18"/>
              </w:numPr>
            </w:pPr>
            <w:r w:rsidRPr="008E75FC">
              <w:t xml:space="preserve">south along that meridian to its northernmost intersection with the coastline of </w:t>
            </w:r>
            <w:smartTag w:uri="urn:schemas-microsoft-com:office:smarttags" w:element="place">
              <w:r w:rsidRPr="008E75FC">
                <w:t>Cape York Peninsula</w:t>
              </w:r>
            </w:smartTag>
            <w:r w:rsidRPr="008E75FC">
              <w:t xml:space="preserve"> at low water;</w:t>
            </w:r>
          </w:p>
        </w:tc>
      </w:tr>
      <w:tr w:rsidR="008B349C" w:rsidRPr="008E75FC">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text0"/>
              <w:numPr>
                <w:ilvl w:val="0"/>
                <w:numId w:val="18"/>
              </w:numPr>
            </w:pPr>
            <w:r w:rsidRPr="008E75FC">
              <w:t>generally south</w:t>
            </w:r>
            <w:r w:rsidR="008E75FC">
              <w:noBreakHyphen/>
            </w:r>
            <w:r w:rsidRPr="008E75FC">
              <w:t>westerly along the western coastline of Cape York Peninsula, that is along the low water line on that coast and across any river mouth, to its intersection with the parallel of latitude 10</w:t>
            </w:r>
            <w:r w:rsidRPr="008E75FC">
              <w:rPr>
                <w:rFonts w:ascii="Symbol" w:hAnsi="Symbol"/>
              </w:rPr>
              <w:t></w:t>
            </w:r>
            <w:r w:rsidRPr="008E75FC">
              <w:t xml:space="preserve"> 48</w:t>
            </w:r>
            <w:r w:rsidRPr="008E75FC">
              <w:rPr>
                <w:rFonts w:ascii="Symbol" w:hAnsi="Symbol"/>
              </w:rPr>
              <w:t></w:t>
            </w:r>
            <w:r w:rsidRPr="008E75FC">
              <w:t xml:space="preserve"> 00</w:t>
            </w:r>
            <w:r w:rsidRPr="008E75FC">
              <w:rPr>
                <w:rFonts w:ascii="Symbol" w:hAnsi="Symbol"/>
              </w:rPr>
              <w:t></w:t>
            </w:r>
            <w:r w:rsidRPr="008E75FC">
              <w:t xml:space="preserve"> south;</w:t>
            </w:r>
          </w:p>
        </w:tc>
      </w:tr>
      <w:tr w:rsidR="008B349C" w:rsidRPr="008E75FC" w:rsidTr="00BA396E">
        <w:tc>
          <w:tcPr>
            <w:tcW w:w="993" w:type="dxa"/>
          </w:tcPr>
          <w:p w:rsidR="008B349C" w:rsidRPr="008E75FC" w:rsidRDefault="008B349C" w:rsidP="00907996">
            <w:pPr>
              <w:pStyle w:val="Tabletext0"/>
            </w:pPr>
          </w:p>
        </w:tc>
        <w:tc>
          <w:tcPr>
            <w:tcW w:w="6095" w:type="dxa"/>
          </w:tcPr>
          <w:p w:rsidR="008B349C" w:rsidRPr="008E75FC" w:rsidRDefault="008B349C" w:rsidP="00B73197">
            <w:pPr>
              <w:pStyle w:val="Tabletext0"/>
              <w:numPr>
                <w:ilvl w:val="0"/>
                <w:numId w:val="18"/>
              </w:numPr>
            </w:pPr>
            <w:r w:rsidRPr="008E75FC">
              <w:t>west along that parallel of the point where the line began; and</w:t>
            </w:r>
          </w:p>
        </w:tc>
      </w:tr>
      <w:tr w:rsidR="008B349C" w:rsidRPr="008E75FC" w:rsidTr="00BA396E">
        <w:tc>
          <w:tcPr>
            <w:tcW w:w="993" w:type="dxa"/>
            <w:tcBorders>
              <w:bottom w:val="single" w:sz="4" w:space="0" w:color="auto"/>
            </w:tcBorders>
          </w:tcPr>
          <w:p w:rsidR="008B349C" w:rsidRPr="008E75FC" w:rsidRDefault="008B349C" w:rsidP="00907996">
            <w:pPr>
              <w:pStyle w:val="Tabletext0"/>
            </w:pPr>
          </w:p>
        </w:tc>
        <w:tc>
          <w:tcPr>
            <w:tcW w:w="6095" w:type="dxa"/>
            <w:tcBorders>
              <w:bottom w:val="single" w:sz="4" w:space="0" w:color="auto"/>
            </w:tcBorders>
          </w:tcPr>
          <w:p w:rsidR="008B349C" w:rsidRPr="008E75FC" w:rsidRDefault="008B349C" w:rsidP="00907996">
            <w:pPr>
              <w:pStyle w:val="Tablea"/>
            </w:pPr>
            <w:r w:rsidRPr="008E75FC">
              <w:t>(c)</w:t>
            </w:r>
            <w:r w:rsidR="00907996" w:rsidRPr="008E75FC">
              <w:t xml:space="preserve"> </w:t>
            </w:r>
            <w:r w:rsidRPr="008E75FC">
              <w:t xml:space="preserve">the territorial sea of </w:t>
            </w:r>
            <w:smartTag w:uri="urn:schemas-microsoft-com:office:smarttags" w:element="country-region">
              <w:smartTag w:uri="urn:schemas-microsoft-com:office:smarttags" w:element="place">
                <w:r w:rsidRPr="008E75FC">
                  <w:t>Australia</w:t>
                </w:r>
              </w:smartTag>
            </w:smartTag>
            <w:r w:rsidRPr="008E75FC">
              <w:t xml:space="preserve"> north of the Fisheries Jurisdiction Line.</w:t>
            </w:r>
          </w:p>
        </w:tc>
      </w:tr>
      <w:tr w:rsidR="008B349C" w:rsidRPr="008E75FC" w:rsidTr="00BA396E">
        <w:tc>
          <w:tcPr>
            <w:tcW w:w="993" w:type="dxa"/>
            <w:tcBorders>
              <w:top w:val="single" w:sz="4" w:space="0" w:color="auto"/>
            </w:tcBorders>
          </w:tcPr>
          <w:p w:rsidR="008B349C" w:rsidRPr="008E75FC" w:rsidRDefault="008B349C" w:rsidP="00BA396E">
            <w:pPr>
              <w:pStyle w:val="Tabletext0"/>
            </w:pPr>
            <w:r w:rsidRPr="008E75FC">
              <w:t>10</w:t>
            </w:r>
          </w:p>
        </w:tc>
        <w:tc>
          <w:tcPr>
            <w:tcW w:w="6095" w:type="dxa"/>
            <w:tcBorders>
              <w:top w:val="single" w:sz="4" w:space="0" w:color="auto"/>
            </w:tcBorders>
          </w:tcPr>
          <w:p w:rsidR="008B349C" w:rsidRPr="008E75FC" w:rsidRDefault="008B349C" w:rsidP="00BA396E">
            <w:pPr>
              <w:pStyle w:val="Tabletext0"/>
            </w:pPr>
            <w:r w:rsidRPr="008E75FC">
              <w:t>The area of the turtle fishery is the area consisting of:</w:t>
            </w:r>
          </w:p>
        </w:tc>
      </w:tr>
      <w:tr w:rsidR="008B349C" w:rsidRPr="008E75FC">
        <w:tc>
          <w:tcPr>
            <w:tcW w:w="993" w:type="dxa"/>
          </w:tcPr>
          <w:p w:rsidR="008B349C" w:rsidRPr="008E75FC" w:rsidRDefault="008B349C" w:rsidP="00BA396E">
            <w:pPr>
              <w:pStyle w:val="Tabletext0"/>
            </w:pPr>
          </w:p>
        </w:tc>
        <w:tc>
          <w:tcPr>
            <w:tcW w:w="6095" w:type="dxa"/>
          </w:tcPr>
          <w:p w:rsidR="008B349C" w:rsidRPr="008E75FC" w:rsidRDefault="008B349C" w:rsidP="00BA396E">
            <w:pPr>
              <w:pStyle w:val="Tablea"/>
            </w:pPr>
            <w:r w:rsidRPr="008E75FC">
              <w:t>(a)</w:t>
            </w:r>
            <w:r w:rsidR="00BA396E" w:rsidRPr="008E75FC">
              <w:t xml:space="preserve"> </w:t>
            </w:r>
            <w:r w:rsidRPr="008E75FC">
              <w:t>the area of waters in the Protected Zone to the south of the Fisheries Jurisdiction Line; and</w:t>
            </w:r>
          </w:p>
        </w:tc>
      </w:tr>
      <w:tr w:rsidR="008B349C" w:rsidRPr="008E75FC" w:rsidTr="00BA396E">
        <w:trPr>
          <w:cantSplit/>
        </w:trPr>
        <w:tc>
          <w:tcPr>
            <w:tcW w:w="993" w:type="dxa"/>
          </w:tcPr>
          <w:p w:rsidR="008B349C" w:rsidRPr="008E75FC" w:rsidRDefault="008B349C" w:rsidP="00BA396E">
            <w:pPr>
              <w:pStyle w:val="Tabletext0"/>
            </w:pPr>
          </w:p>
        </w:tc>
        <w:tc>
          <w:tcPr>
            <w:tcW w:w="6095" w:type="dxa"/>
          </w:tcPr>
          <w:p w:rsidR="008B349C" w:rsidRPr="008E75FC" w:rsidRDefault="008B349C" w:rsidP="00BA396E">
            <w:pPr>
              <w:pStyle w:val="Tablea"/>
            </w:pPr>
            <w:r w:rsidRPr="008E75FC">
              <w:t>(b)</w:t>
            </w:r>
            <w:r w:rsidR="00BA396E" w:rsidRPr="008E75FC">
              <w:t xml:space="preserve"> </w:t>
            </w:r>
            <w:r w:rsidRPr="008E75FC">
              <w:t>the area of waters (excluding any waters within the limits of Queensland) bounded by a line beginning at the point of latitude 11</w:t>
            </w:r>
            <w:r w:rsidRPr="008E75FC">
              <w:rPr>
                <w:rFonts w:ascii="Symbol" w:hAnsi="Symbol"/>
              </w:rPr>
              <w:t></w:t>
            </w:r>
            <w:r w:rsidRPr="008E75FC">
              <w:t xml:space="preserve"> 10</w:t>
            </w:r>
            <w:r w:rsidRPr="008E75FC">
              <w:rPr>
                <w:rFonts w:ascii="Symbol" w:hAnsi="Symbol"/>
              </w:rPr>
              <w:t></w:t>
            </w:r>
            <w:r w:rsidRPr="008E75FC">
              <w:t xml:space="preserve"> 00</w:t>
            </w:r>
            <w:r w:rsidRPr="008E75FC">
              <w:rPr>
                <w:rFonts w:ascii="Symbol" w:hAnsi="Symbol"/>
              </w:rPr>
              <w:t></w:t>
            </w:r>
            <w:r w:rsidRPr="008E75FC">
              <w:t xml:space="preserve"> south, longitude 141</w:t>
            </w:r>
            <w:r w:rsidRPr="008E75FC">
              <w:rPr>
                <w:rFonts w:ascii="Symbol" w:hAnsi="Symbol"/>
              </w:rPr>
              <w:t></w:t>
            </w:r>
            <w:r w:rsidRPr="008E75FC">
              <w:t xml:space="preserve"> 01</w:t>
            </w:r>
            <w:r w:rsidRPr="008E75FC">
              <w:rPr>
                <w:rFonts w:ascii="Symbol" w:hAnsi="Symbol"/>
              </w:rPr>
              <w:t></w:t>
            </w:r>
            <w:r w:rsidRPr="008E75FC">
              <w:t xml:space="preserve"> 00</w:t>
            </w:r>
            <w:r w:rsidRPr="008E75FC">
              <w:rPr>
                <w:rFonts w:ascii="Symbol" w:hAnsi="Symbol"/>
              </w:rPr>
              <w:t></w:t>
            </w:r>
            <w:r w:rsidRPr="008E75FC">
              <w:t xml:space="preserve"> east and running progressively:</w:t>
            </w:r>
          </w:p>
        </w:tc>
      </w:tr>
      <w:tr w:rsidR="008B349C" w:rsidRPr="008E75FC">
        <w:tc>
          <w:tcPr>
            <w:tcW w:w="993" w:type="dxa"/>
          </w:tcPr>
          <w:p w:rsidR="008B349C" w:rsidRPr="008E75FC" w:rsidRDefault="008B349C" w:rsidP="00453DE2">
            <w:pPr>
              <w:pStyle w:val="Tabletext0"/>
            </w:pPr>
          </w:p>
        </w:tc>
        <w:tc>
          <w:tcPr>
            <w:tcW w:w="6095" w:type="dxa"/>
          </w:tcPr>
          <w:p w:rsidR="008B349C" w:rsidRPr="008E75FC" w:rsidRDefault="008B349C" w:rsidP="00B73197">
            <w:pPr>
              <w:pStyle w:val="Tabletext0"/>
              <w:numPr>
                <w:ilvl w:val="0"/>
                <w:numId w:val="18"/>
              </w:numPr>
            </w:pPr>
            <w:r w:rsidRPr="008E75FC">
              <w:t>north along the meridian 141</w:t>
            </w:r>
            <w:r w:rsidRPr="008E75FC">
              <w:rPr>
                <w:rFonts w:ascii="Symbol" w:hAnsi="Symbol"/>
              </w:rPr>
              <w:t></w:t>
            </w:r>
            <w:r w:rsidRPr="008E75FC">
              <w:t xml:space="preserve"> 01</w:t>
            </w:r>
            <w:r w:rsidRPr="008E75FC">
              <w:rPr>
                <w:rFonts w:ascii="Symbol" w:hAnsi="Symbol"/>
              </w:rPr>
              <w:t></w:t>
            </w:r>
            <w:r w:rsidRPr="008E75FC">
              <w:t xml:space="preserve"> 00</w:t>
            </w:r>
            <w:r w:rsidRPr="008E75FC">
              <w:rPr>
                <w:rFonts w:ascii="Symbol" w:hAnsi="Symbol"/>
              </w:rPr>
              <w:t></w:t>
            </w:r>
            <w:r w:rsidRPr="008E75FC">
              <w:t xml:space="preserve"> east to its intersection with the Fisheries Jurisdiction Line;</w:t>
            </w:r>
          </w:p>
        </w:tc>
      </w:tr>
      <w:tr w:rsidR="008B349C" w:rsidRPr="008E75FC">
        <w:tc>
          <w:tcPr>
            <w:tcW w:w="993" w:type="dxa"/>
          </w:tcPr>
          <w:p w:rsidR="008B349C" w:rsidRPr="008E75FC" w:rsidRDefault="008B349C" w:rsidP="00453DE2">
            <w:pPr>
              <w:pStyle w:val="Tabletext0"/>
            </w:pPr>
          </w:p>
        </w:tc>
        <w:tc>
          <w:tcPr>
            <w:tcW w:w="6095" w:type="dxa"/>
          </w:tcPr>
          <w:p w:rsidR="008B349C" w:rsidRPr="008E75FC" w:rsidRDefault="008B349C" w:rsidP="00B73197">
            <w:pPr>
              <w:pStyle w:val="Tabletext0"/>
              <w:numPr>
                <w:ilvl w:val="0"/>
                <w:numId w:val="18"/>
              </w:numPr>
            </w:pPr>
            <w:r w:rsidRPr="008E75FC">
              <w:t>north</w:t>
            </w:r>
            <w:r w:rsidR="008E75FC">
              <w:noBreakHyphen/>
            </w:r>
            <w:r w:rsidRPr="008E75FC">
              <w:t>easterly along that line to its intersection with the meridian of longitude 141</w:t>
            </w:r>
            <w:r w:rsidRPr="008E75FC">
              <w:rPr>
                <w:rFonts w:ascii="Symbol" w:hAnsi="Symbol"/>
              </w:rPr>
              <w:t></w:t>
            </w:r>
            <w:r w:rsidRPr="008E75FC">
              <w:t xml:space="preserve"> 20</w:t>
            </w:r>
            <w:r w:rsidRPr="008E75FC">
              <w:rPr>
                <w:rFonts w:ascii="Symbol" w:hAnsi="Symbol"/>
              </w:rPr>
              <w:t></w:t>
            </w:r>
            <w:r w:rsidRPr="008E75FC">
              <w:t xml:space="preserve"> 00</w:t>
            </w:r>
            <w:r w:rsidRPr="008E75FC">
              <w:rPr>
                <w:rFonts w:ascii="Symbol" w:hAnsi="Symbol"/>
              </w:rPr>
              <w:t></w:t>
            </w:r>
            <w:r w:rsidRPr="008E75FC">
              <w:t xml:space="preserve"> east;</w:t>
            </w:r>
          </w:p>
        </w:tc>
      </w:tr>
      <w:tr w:rsidR="008B349C" w:rsidRPr="008E75FC">
        <w:tc>
          <w:tcPr>
            <w:tcW w:w="993" w:type="dxa"/>
          </w:tcPr>
          <w:p w:rsidR="008B349C" w:rsidRPr="008E75FC" w:rsidRDefault="008B349C" w:rsidP="00453DE2">
            <w:pPr>
              <w:pStyle w:val="Tabletext0"/>
            </w:pPr>
          </w:p>
        </w:tc>
        <w:tc>
          <w:tcPr>
            <w:tcW w:w="6095" w:type="dxa"/>
          </w:tcPr>
          <w:p w:rsidR="008B349C" w:rsidRPr="008E75FC" w:rsidRDefault="008B349C" w:rsidP="00B73197">
            <w:pPr>
              <w:pStyle w:val="Tabletext0"/>
              <w:numPr>
                <w:ilvl w:val="0"/>
                <w:numId w:val="18"/>
              </w:numPr>
            </w:pPr>
            <w:r w:rsidRPr="008E75FC">
              <w:t>south along that meridian to its intersection with the parallel of latitude 10</w:t>
            </w:r>
            <w:r w:rsidRPr="008E75FC">
              <w:rPr>
                <w:rFonts w:ascii="Symbol" w:hAnsi="Symbol"/>
              </w:rPr>
              <w:t></w:t>
            </w:r>
            <w:r w:rsidRPr="008E75FC">
              <w:t xml:space="preserve"> 28</w:t>
            </w:r>
            <w:r w:rsidRPr="008E75FC">
              <w:rPr>
                <w:rFonts w:ascii="Symbol" w:hAnsi="Symbol"/>
              </w:rPr>
              <w:t></w:t>
            </w:r>
            <w:r w:rsidRPr="008E75FC">
              <w:t xml:space="preserve"> 00</w:t>
            </w:r>
            <w:r w:rsidRPr="008E75FC">
              <w:rPr>
                <w:rFonts w:ascii="Symbol" w:hAnsi="Symbol"/>
              </w:rPr>
              <w:t></w:t>
            </w:r>
            <w:r w:rsidRPr="008E75FC">
              <w:t xml:space="preserve"> south;</w:t>
            </w:r>
          </w:p>
        </w:tc>
      </w:tr>
      <w:tr w:rsidR="008B349C" w:rsidRPr="008E75FC">
        <w:tc>
          <w:tcPr>
            <w:tcW w:w="993" w:type="dxa"/>
          </w:tcPr>
          <w:p w:rsidR="008B349C" w:rsidRPr="008E75FC" w:rsidRDefault="008B349C" w:rsidP="00453DE2">
            <w:pPr>
              <w:pStyle w:val="Tabletext0"/>
            </w:pPr>
          </w:p>
        </w:tc>
        <w:tc>
          <w:tcPr>
            <w:tcW w:w="6095" w:type="dxa"/>
          </w:tcPr>
          <w:p w:rsidR="008B349C" w:rsidRPr="008E75FC" w:rsidRDefault="008B349C" w:rsidP="00B73197">
            <w:pPr>
              <w:pStyle w:val="Tabletext0"/>
              <w:numPr>
                <w:ilvl w:val="0"/>
                <w:numId w:val="18"/>
              </w:numPr>
            </w:pPr>
            <w:r w:rsidRPr="008E75FC">
              <w:t>east along that parallel to its intersection with the meridian of longitude 144</w:t>
            </w:r>
            <w:r w:rsidRPr="008E75FC">
              <w:rPr>
                <w:rFonts w:ascii="Symbol" w:hAnsi="Symbol"/>
              </w:rPr>
              <w:t></w:t>
            </w:r>
            <w:r w:rsidRPr="008E75FC">
              <w:t xml:space="preserve"> 10</w:t>
            </w:r>
            <w:r w:rsidRPr="008E75FC">
              <w:rPr>
                <w:rFonts w:ascii="Symbol" w:hAnsi="Symbol"/>
              </w:rPr>
              <w:t></w:t>
            </w:r>
            <w:r w:rsidRPr="008E75FC">
              <w:t xml:space="preserve"> 00</w:t>
            </w:r>
            <w:r w:rsidRPr="008E75FC">
              <w:rPr>
                <w:rFonts w:ascii="Symbol" w:hAnsi="Symbol"/>
              </w:rPr>
              <w:t></w:t>
            </w:r>
            <w:r w:rsidRPr="008E75FC">
              <w:t xml:space="preserve"> east;</w:t>
            </w:r>
          </w:p>
        </w:tc>
      </w:tr>
      <w:tr w:rsidR="008B349C" w:rsidRPr="008E75FC">
        <w:tc>
          <w:tcPr>
            <w:tcW w:w="993" w:type="dxa"/>
          </w:tcPr>
          <w:p w:rsidR="008B349C" w:rsidRPr="008E75FC" w:rsidRDefault="008B349C" w:rsidP="00453DE2">
            <w:pPr>
              <w:pStyle w:val="Tabletext0"/>
            </w:pPr>
          </w:p>
        </w:tc>
        <w:tc>
          <w:tcPr>
            <w:tcW w:w="6095" w:type="dxa"/>
          </w:tcPr>
          <w:p w:rsidR="008B349C" w:rsidRPr="008E75FC" w:rsidRDefault="008B349C" w:rsidP="00B73197">
            <w:pPr>
              <w:pStyle w:val="Tabletext0"/>
              <w:numPr>
                <w:ilvl w:val="0"/>
                <w:numId w:val="18"/>
              </w:numPr>
            </w:pPr>
            <w:r w:rsidRPr="008E75FC">
              <w:t>north</w:t>
            </w:r>
            <w:r w:rsidR="008E75FC">
              <w:noBreakHyphen/>
            </w:r>
            <w:r w:rsidRPr="008E75FC">
              <w:t>easterly along the geodesic to the point of latitude 10</w:t>
            </w:r>
            <w:r w:rsidRPr="008E75FC">
              <w:rPr>
                <w:rFonts w:ascii="Symbol" w:hAnsi="Symbol"/>
              </w:rPr>
              <w:t></w:t>
            </w:r>
            <w:r w:rsidRPr="008E75FC">
              <w:t xml:space="preserve"> 15</w:t>
            </w:r>
            <w:r w:rsidRPr="008E75FC">
              <w:rPr>
                <w:rFonts w:ascii="Symbol" w:hAnsi="Symbol"/>
              </w:rPr>
              <w:t></w:t>
            </w:r>
            <w:r w:rsidRPr="008E75FC">
              <w:t xml:space="preserve"> </w:t>
            </w:r>
            <w:r w:rsidRPr="008E75FC">
              <w:lastRenderedPageBreak/>
              <w:t>00</w:t>
            </w:r>
            <w:r w:rsidRPr="008E75FC">
              <w:rPr>
                <w:rFonts w:ascii="Symbol" w:hAnsi="Symbol"/>
              </w:rPr>
              <w:t></w:t>
            </w:r>
            <w:r w:rsidRPr="008E75FC">
              <w:t xml:space="preserve"> south, longitude </w:t>
            </w:r>
            <w:r w:rsidRPr="008E75FC">
              <w:br/>
              <w:t>144</w:t>
            </w:r>
            <w:r w:rsidRPr="008E75FC">
              <w:rPr>
                <w:rFonts w:ascii="Symbol" w:hAnsi="Symbol"/>
              </w:rPr>
              <w:t></w:t>
            </w:r>
            <w:r w:rsidRPr="008E75FC">
              <w:t xml:space="preserve"> 12</w:t>
            </w:r>
            <w:r w:rsidRPr="008E75FC">
              <w:rPr>
                <w:rFonts w:ascii="Symbol" w:hAnsi="Symbol"/>
              </w:rPr>
              <w:t></w:t>
            </w:r>
            <w:r w:rsidRPr="008E75FC">
              <w:t xml:space="preserve"> 00</w:t>
            </w:r>
            <w:r w:rsidRPr="008E75FC">
              <w:rPr>
                <w:rFonts w:ascii="Symbol" w:hAnsi="Symbol"/>
              </w:rPr>
              <w:t></w:t>
            </w:r>
            <w:r w:rsidRPr="008E75FC">
              <w:t xml:space="preserve"> east;</w:t>
            </w:r>
          </w:p>
        </w:tc>
      </w:tr>
      <w:tr w:rsidR="008B349C" w:rsidRPr="008E75FC">
        <w:tc>
          <w:tcPr>
            <w:tcW w:w="993" w:type="dxa"/>
          </w:tcPr>
          <w:p w:rsidR="008B349C" w:rsidRPr="008E75FC" w:rsidRDefault="008B349C" w:rsidP="00453DE2">
            <w:pPr>
              <w:pStyle w:val="Tabletext0"/>
            </w:pPr>
          </w:p>
        </w:tc>
        <w:tc>
          <w:tcPr>
            <w:tcW w:w="6095" w:type="dxa"/>
          </w:tcPr>
          <w:p w:rsidR="008B349C" w:rsidRPr="008E75FC" w:rsidRDefault="008B349C" w:rsidP="00B73197">
            <w:pPr>
              <w:pStyle w:val="Tabletext0"/>
              <w:numPr>
                <w:ilvl w:val="0"/>
                <w:numId w:val="18"/>
              </w:numPr>
            </w:pPr>
            <w:r w:rsidRPr="008E75FC">
              <w:t>north</w:t>
            </w:r>
            <w:r w:rsidR="008E75FC">
              <w:noBreakHyphen/>
            </w:r>
            <w:r w:rsidRPr="008E75FC">
              <w:t>easterly along the geodesic to the point of latitude 9</w:t>
            </w:r>
            <w:r w:rsidRPr="008E75FC">
              <w:rPr>
                <w:rFonts w:ascii="Symbol" w:hAnsi="Symbol"/>
              </w:rPr>
              <w:t></w:t>
            </w:r>
            <w:r w:rsidRPr="008E75FC">
              <w:t xml:space="preserve"> 54</w:t>
            </w:r>
            <w:r w:rsidRPr="008E75FC">
              <w:rPr>
                <w:rFonts w:ascii="Symbol" w:hAnsi="Symbol"/>
              </w:rPr>
              <w:t></w:t>
            </w:r>
            <w:r w:rsidRPr="008E75FC">
              <w:t xml:space="preserve"> 00</w:t>
            </w:r>
            <w:r w:rsidRPr="008E75FC">
              <w:rPr>
                <w:rFonts w:ascii="Symbol" w:hAnsi="Symbol"/>
              </w:rPr>
              <w:t></w:t>
            </w:r>
            <w:r w:rsidRPr="008E75FC">
              <w:t xml:space="preserve"> south, longitude </w:t>
            </w:r>
            <w:r w:rsidRPr="008E75FC">
              <w:br/>
              <w:t>144</w:t>
            </w:r>
            <w:r w:rsidRPr="008E75FC">
              <w:rPr>
                <w:rFonts w:ascii="Symbol" w:hAnsi="Symbol"/>
              </w:rPr>
              <w:t></w:t>
            </w:r>
            <w:r w:rsidRPr="008E75FC">
              <w:t xml:space="preserve"> 28</w:t>
            </w:r>
            <w:r w:rsidRPr="008E75FC">
              <w:rPr>
                <w:rFonts w:ascii="Symbol" w:hAnsi="Symbol"/>
              </w:rPr>
              <w:t></w:t>
            </w:r>
            <w:r w:rsidRPr="008E75FC">
              <w:t xml:space="preserve"> 00</w:t>
            </w:r>
            <w:r w:rsidRPr="008E75FC">
              <w:rPr>
                <w:rFonts w:ascii="Symbol" w:hAnsi="Symbol"/>
              </w:rPr>
              <w:t></w:t>
            </w:r>
            <w:r w:rsidRPr="008E75FC">
              <w:t xml:space="preserve"> east;</w:t>
            </w:r>
          </w:p>
        </w:tc>
      </w:tr>
      <w:tr w:rsidR="008B349C" w:rsidRPr="008E75FC">
        <w:tc>
          <w:tcPr>
            <w:tcW w:w="993" w:type="dxa"/>
          </w:tcPr>
          <w:p w:rsidR="008B349C" w:rsidRPr="008E75FC" w:rsidRDefault="008B349C" w:rsidP="00453DE2">
            <w:pPr>
              <w:pStyle w:val="Tabletext0"/>
            </w:pPr>
          </w:p>
        </w:tc>
        <w:tc>
          <w:tcPr>
            <w:tcW w:w="6095" w:type="dxa"/>
          </w:tcPr>
          <w:p w:rsidR="008B349C" w:rsidRPr="008E75FC" w:rsidRDefault="008B349C" w:rsidP="00B73197">
            <w:pPr>
              <w:pStyle w:val="Tabletext0"/>
              <w:numPr>
                <w:ilvl w:val="0"/>
                <w:numId w:val="18"/>
              </w:numPr>
            </w:pPr>
            <w:r w:rsidRPr="008E75FC">
              <w:t xml:space="preserve">north along the meridian of longitude </w:t>
            </w:r>
            <w:r w:rsidRPr="008E75FC">
              <w:br/>
              <w:t>144</w:t>
            </w:r>
            <w:r w:rsidRPr="008E75FC">
              <w:rPr>
                <w:rFonts w:ascii="Symbol" w:hAnsi="Symbol"/>
              </w:rPr>
              <w:t></w:t>
            </w:r>
            <w:r w:rsidRPr="008E75FC">
              <w:t xml:space="preserve"> 28</w:t>
            </w:r>
            <w:r w:rsidRPr="008E75FC">
              <w:rPr>
                <w:rFonts w:ascii="Symbol" w:hAnsi="Symbol"/>
              </w:rPr>
              <w:t></w:t>
            </w:r>
            <w:r w:rsidRPr="008E75FC">
              <w:t xml:space="preserve"> 00</w:t>
            </w:r>
            <w:r w:rsidRPr="008E75FC">
              <w:rPr>
                <w:rFonts w:ascii="Symbol" w:hAnsi="Symbol"/>
              </w:rPr>
              <w:t></w:t>
            </w:r>
            <w:r w:rsidRPr="008E75FC">
              <w:t xml:space="preserve"> east to its intersection with the Fisheries Jurisdiction Line;</w:t>
            </w:r>
          </w:p>
        </w:tc>
      </w:tr>
      <w:tr w:rsidR="008B349C" w:rsidRPr="008E75FC">
        <w:tc>
          <w:tcPr>
            <w:tcW w:w="993" w:type="dxa"/>
          </w:tcPr>
          <w:p w:rsidR="008B349C" w:rsidRPr="008E75FC" w:rsidRDefault="008B349C" w:rsidP="00453DE2">
            <w:pPr>
              <w:pStyle w:val="Tabletext0"/>
            </w:pPr>
          </w:p>
        </w:tc>
        <w:tc>
          <w:tcPr>
            <w:tcW w:w="6095" w:type="dxa"/>
          </w:tcPr>
          <w:p w:rsidR="008B349C" w:rsidRPr="008E75FC" w:rsidRDefault="008B349C" w:rsidP="00B73197">
            <w:pPr>
              <w:pStyle w:val="Tabletext0"/>
              <w:numPr>
                <w:ilvl w:val="0"/>
                <w:numId w:val="18"/>
              </w:numPr>
            </w:pPr>
            <w:r w:rsidRPr="008E75FC">
              <w:t>south</w:t>
            </w:r>
            <w:r w:rsidR="008E75FC">
              <w:noBreakHyphen/>
            </w:r>
            <w:r w:rsidRPr="008E75FC">
              <w:t>easterly along that line to its intersection with the meridian of longitude 144</w:t>
            </w:r>
            <w:r w:rsidRPr="008E75FC">
              <w:rPr>
                <w:rFonts w:ascii="Symbol" w:hAnsi="Symbol"/>
              </w:rPr>
              <w:t></w:t>
            </w:r>
            <w:r w:rsidRPr="008E75FC">
              <w:t xml:space="preserve"> 40</w:t>
            </w:r>
            <w:r w:rsidRPr="008E75FC">
              <w:rPr>
                <w:rFonts w:ascii="Symbol" w:hAnsi="Symbol"/>
              </w:rPr>
              <w:t></w:t>
            </w:r>
            <w:r w:rsidRPr="008E75FC">
              <w:t xml:space="preserve"> 00</w:t>
            </w:r>
            <w:r w:rsidRPr="008E75FC">
              <w:rPr>
                <w:rFonts w:ascii="Symbol" w:hAnsi="Symbol"/>
              </w:rPr>
              <w:t></w:t>
            </w:r>
            <w:r w:rsidRPr="008E75FC">
              <w:t xml:space="preserve"> east;</w:t>
            </w:r>
          </w:p>
        </w:tc>
      </w:tr>
      <w:tr w:rsidR="008B349C" w:rsidRPr="008E75FC">
        <w:tc>
          <w:tcPr>
            <w:tcW w:w="993" w:type="dxa"/>
          </w:tcPr>
          <w:p w:rsidR="008B349C" w:rsidRPr="008E75FC" w:rsidRDefault="008B349C" w:rsidP="00453DE2">
            <w:pPr>
              <w:pStyle w:val="Tabletext0"/>
            </w:pPr>
          </w:p>
        </w:tc>
        <w:tc>
          <w:tcPr>
            <w:tcW w:w="6095" w:type="dxa"/>
          </w:tcPr>
          <w:p w:rsidR="008B349C" w:rsidRPr="008E75FC" w:rsidRDefault="008B349C" w:rsidP="00B73197">
            <w:pPr>
              <w:pStyle w:val="Tabletext0"/>
              <w:numPr>
                <w:ilvl w:val="0"/>
                <w:numId w:val="18"/>
              </w:numPr>
            </w:pPr>
            <w:r w:rsidRPr="008E75FC">
              <w:t>south along that meridian to its intersection with the parallel of latitude 10</w:t>
            </w:r>
            <w:r w:rsidRPr="008E75FC">
              <w:rPr>
                <w:rFonts w:ascii="Symbol" w:hAnsi="Symbol"/>
              </w:rPr>
              <w:t></w:t>
            </w:r>
            <w:r w:rsidRPr="008E75FC">
              <w:t xml:space="preserve"> 41</w:t>
            </w:r>
            <w:r w:rsidRPr="008E75FC">
              <w:rPr>
                <w:rFonts w:ascii="Symbol" w:hAnsi="Symbol"/>
              </w:rPr>
              <w:t></w:t>
            </w:r>
            <w:r w:rsidRPr="008E75FC">
              <w:t xml:space="preserve"> 17</w:t>
            </w:r>
            <w:r w:rsidRPr="008E75FC">
              <w:rPr>
                <w:rFonts w:ascii="Symbol" w:hAnsi="Symbol"/>
              </w:rPr>
              <w:t></w:t>
            </w:r>
            <w:r w:rsidRPr="008E75FC">
              <w:t xml:space="preserve"> south;</w:t>
            </w:r>
          </w:p>
        </w:tc>
      </w:tr>
      <w:tr w:rsidR="008B349C" w:rsidRPr="008E75FC">
        <w:tc>
          <w:tcPr>
            <w:tcW w:w="993" w:type="dxa"/>
          </w:tcPr>
          <w:p w:rsidR="008B349C" w:rsidRPr="008E75FC" w:rsidRDefault="008B349C" w:rsidP="00453DE2">
            <w:pPr>
              <w:pStyle w:val="Tabletext0"/>
            </w:pPr>
          </w:p>
        </w:tc>
        <w:tc>
          <w:tcPr>
            <w:tcW w:w="6095" w:type="dxa"/>
          </w:tcPr>
          <w:p w:rsidR="008B349C" w:rsidRPr="008E75FC" w:rsidRDefault="008B349C" w:rsidP="00B73197">
            <w:pPr>
              <w:pStyle w:val="Tabletext0"/>
              <w:numPr>
                <w:ilvl w:val="0"/>
                <w:numId w:val="18"/>
              </w:numPr>
            </w:pPr>
            <w:r w:rsidRPr="008E75FC">
              <w:t>west along that parallel to its intersection with the meridian of longitude 142</w:t>
            </w:r>
            <w:r w:rsidRPr="008E75FC">
              <w:rPr>
                <w:rFonts w:ascii="Symbol" w:hAnsi="Symbol"/>
              </w:rPr>
              <w:t></w:t>
            </w:r>
            <w:r w:rsidRPr="008E75FC">
              <w:t xml:space="preserve"> 31</w:t>
            </w:r>
            <w:r w:rsidRPr="008E75FC">
              <w:rPr>
                <w:rFonts w:ascii="Symbol" w:hAnsi="Symbol"/>
              </w:rPr>
              <w:t></w:t>
            </w:r>
            <w:r w:rsidRPr="008E75FC">
              <w:t xml:space="preserve"> 49</w:t>
            </w:r>
            <w:r w:rsidRPr="008E75FC">
              <w:rPr>
                <w:rFonts w:ascii="Symbol" w:hAnsi="Symbol"/>
              </w:rPr>
              <w:t></w:t>
            </w:r>
            <w:r w:rsidRPr="008E75FC">
              <w:t xml:space="preserve"> east;</w:t>
            </w:r>
          </w:p>
        </w:tc>
      </w:tr>
      <w:tr w:rsidR="008B349C" w:rsidRPr="008E75FC">
        <w:tc>
          <w:tcPr>
            <w:tcW w:w="993" w:type="dxa"/>
          </w:tcPr>
          <w:p w:rsidR="008B349C" w:rsidRPr="008E75FC" w:rsidRDefault="008B349C" w:rsidP="00453DE2">
            <w:pPr>
              <w:pStyle w:val="Tabletext0"/>
            </w:pPr>
          </w:p>
        </w:tc>
        <w:tc>
          <w:tcPr>
            <w:tcW w:w="6095" w:type="dxa"/>
          </w:tcPr>
          <w:p w:rsidR="008B349C" w:rsidRPr="008E75FC" w:rsidRDefault="008B349C" w:rsidP="00B73197">
            <w:pPr>
              <w:pStyle w:val="Tabletext0"/>
              <w:numPr>
                <w:ilvl w:val="0"/>
                <w:numId w:val="18"/>
              </w:numPr>
            </w:pPr>
            <w:r w:rsidRPr="008E75FC">
              <w:t xml:space="preserve">south along that meridian to its northernmost intersection with the coastline of </w:t>
            </w:r>
            <w:smartTag w:uri="urn:schemas-microsoft-com:office:smarttags" w:element="place">
              <w:r w:rsidRPr="008E75FC">
                <w:t>Cape York Peninsula</w:t>
              </w:r>
            </w:smartTag>
            <w:r w:rsidRPr="008E75FC">
              <w:t xml:space="preserve"> at low water;</w:t>
            </w:r>
          </w:p>
        </w:tc>
      </w:tr>
      <w:tr w:rsidR="008B349C" w:rsidRPr="008E75FC">
        <w:tc>
          <w:tcPr>
            <w:tcW w:w="993" w:type="dxa"/>
          </w:tcPr>
          <w:p w:rsidR="008B349C" w:rsidRPr="008E75FC" w:rsidRDefault="008B349C" w:rsidP="00453DE2">
            <w:pPr>
              <w:pStyle w:val="Tabletext0"/>
            </w:pPr>
          </w:p>
        </w:tc>
        <w:tc>
          <w:tcPr>
            <w:tcW w:w="6095" w:type="dxa"/>
          </w:tcPr>
          <w:p w:rsidR="008B349C" w:rsidRPr="008E75FC" w:rsidRDefault="008B349C" w:rsidP="00B73197">
            <w:pPr>
              <w:pStyle w:val="Tabletext0"/>
              <w:numPr>
                <w:ilvl w:val="0"/>
                <w:numId w:val="18"/>
              </w:numPr>
            </w:pPr>
            <w:r w:rsidRPr="008E75FC">
              <w:t>generally south</w:t>
            </w:r>
            <w:r w:rsidR="008E75FC">
              <w:noBreakHyphen/>
            </w:r>
            <w:r w:rsidRPr="008E75FC">
              <w:t>westerly along the western coastline of Cape York Peninsula, that is along the low water line on that coast and across any river mouth, to its intersection with the parallel of latitude 11</w:t>
            </w:r>
            <w:r w:rsidRPr="008E75FC">
              <w:rPr>
                <w:rFonts w:ascii="Symbol" w:hAnsi="Symbol"/>
              </w:rPr>
              <w:t></w:t>
            </w:r>
            <w:r w:rsidRPr="008E75FC">
              <w:t xml:space="preserve"> 10</w:t>
            </w:r>
            <w:r w:rsidRPr="008E75FC">
              <w:rPr>
                <w:rFonts w:ascii="Symbol" w:hAnsi="Symbol"/>
              </w:rPr>
              <w:t></w:t>
            </w:r>
            <w:r w:rsidRPr="008E75FC">
              <w:t xml:space="preserve"> 00</w:t>
            </w:r>
            <w:r w:rsidRPr="008E75FC">
              <w:rPr>
                <w:rFonts w:ascii="Symbol" w:hAnsi="Symbol"/>
              </w:rPr>
              <w:t></w:t>
            </w:r>
            <w:r w:rsidRPr="008E75FC">
              <w:t xml:space="preserve"> south;</w:t>
            </w:r>
          </w:p>
        </w:tc>
      </w:tr>
      <w:tr w:rsidR="008B349C" w:rsidRPr="008E75FC" w:rsidTr="008D4F26">
        <w:tc>
          <w:tcPr>
            <w:tcW w:w="993" w:type="dxa"/>
          </w:tcPr>
          <w:p w:rsidR="008B349C" w:rsidRPr="008E75FC" w:rsidRDefault="008B349C" w:rsidP="00453DE2">
            <w:pPr>
              <w:pStyle w:val="Tabletext0"/>
            </w:pPr>
          </w:p>
        </w:tc>
        <w:tc>
          <w:tcPr>
            <w:tcW w:w="6095" w:type="dxa"/>
          </w:tcPr>
          <w:p w:rsidR="008B349C" w:rsidRPr="008E75FC" w:rsidRDefault="008B349C" w:rsidP="00B73197">
            <w:pPr>
              <w:pStyle w:val="Tabletext0"/>
              <w:numPr>
                <w:ilvl w:val="0"/>
                <w:numId w:val="18"/>
              </w:numPr>
            </w:pPr>
            <w:r w:rsidRPr="008E75FC">
              <w:t>west along that parallel to the point where the line began; and</w:t>
            </w:r>
          </w:p>
        </w:tc>
      </w:tr>
      <w:tr w:rsidR="008B349C" w:rsidRPr="008E75FC" w:rsidTr="008D4F26">
        <w:trPr>
          <w:cantSplit/>
        </w:trPr>
        <w:tc>
          <w:tcPr>
            <w:tcW w:w="993" w:type="dxa"/>
            <w:tcBorders>
              <w:bottom w:val="single" w:sz="4" w:space="0" w:color="auto"/>
            </w:tcBorders>
            <w:shd w:val="clear" w:color="auto" w:fill="auto"/>
          </w:tcPr>
          <w:p w:rsidR="008B349C" w:rsidRPr="008E75FC" w:rsidRDefault="008B349C" w:rsidP="00F234A8">
            <w:pPr>
              <w:pStyle w:val="Tabletext0"/>
            </w:pPr>
            <w:bookmarkStart w:id="37" w:name="CU_8850352"/>
            <w:bookmarkEnd w:id="37"/>
          </w:p>
        </w:tc>
        <w:tc>
          <w:tcPr>
            <w:tcW w:w="6095" w:type="dxa"/>
            <w:tcBorders>
              <w:bottom w:val="single" w:sz="4" w:space="0" w:color="auto"/>
            </w:tcBorders>
            <w:shd w:val="clear" w:color="auto" w:fill="auto"/>
          </w:tcPr>
          <w:p w:rsidR="008B349C" w:rsidRPr="008E75FC" w:rsidRDefault="008B349C" w:rsidP="00F234A8">
            <w:pPr>
              <w:pStyle w:val="Tablea"/>
            </w:pPr>
            <w:r w:rsidRPr="008E75FC">
              <w:t>(c)</w:t>
            </w:r>
            <w:r w:rsidR="00F234A8" w:rsidRPr="008E75FC">
              <w:t xml:space="preserve"> </w:t>
            </w:r>
            <w:r w:rsidRPr="008E75FC">
              <w:t>the territorial sea of Australia north of the Fisheries Jurisdiction Line.</w:t>
            </w:r>
          </w:p>
        </w:tc>
      </w:tr>
    </w:tbl>
    <w:p w:rsidR="008B349C" w:rsidRPr="008E75FC" w:rsidRDefault="008B349C" w:rsidP="0050723D">
      <w:pPr>
        <w:pStyle w:val="ActHead1"/>
        <w:pageBreakBefore/>
        <w:spacing w:before="240"/>
      </w:pPr>
      <w:bookmarkStart w:id="38" w:name="_Toc428534651"/>
      <w:r w:rsidRPr="008E75FC">
        <w:rPr>
          <w:rStyle w:val="CharChapNo"/>
        </w:rPr>
        <w:lastRenderedPageBreak/>
        <w:t>Schedule</w:t>
      </w:r>
      <w:r w:rsidR="008E75FC" w:rsidRPr="008E75FC">
        <w:rPr>
          <w:rStyle w:val="CharChapNo"/>
        </w:rPr>
        <w:t> </w:t>
      </w:r>
      <w:r w:rsidRPr="008E75FC">
        <w:rPr>
          <w:rStyle w:val="CharChapNo"/>
        </w:rPr>
        <w:t>3</w:t>
      </w:r>
      <w:r w:rsidR="00DB5EC9" w:rsidRPr="008E75FC">
        <w:t>—</w:t>
      </w:r>
      <w:r w:rsidRPr="008E75FC">
        <w:rPr>
          <w:rStyle w:val="CharChapText"/>
        </w:rPr>
        <w:t>Requirements relating to letters and figures of distinguishing numbers displayed on boats</w:t>
      </w:r>
      <w:bookmarkEnd w:id="38"/>
    </w:p>
    <w:p w:rsidR="008B349C" w:rsidRPr="008E75FC" w:rsidRDefault="008B349C" w:rsidP="00DB5EC9">
      <w:pPr>
        <w:pStyle w:val="notemargin"/>
      </w:pPr>
      <w:r w:rsidRPr="008E75FC">
        <w:t>(regulation</w:t>
      </w:r>
      <w:r w:rsidR="008E75FC">
        <w:t> </w:t>
      </w:r>
      <w:r w:rsidRPr="008E75FC">
        <w:t xml:space="preserve">7) </w:t>
      </w:r>
    </w:p>
    <w:p w:rsidR="00DB5EC9" w:rsidRPr="008E75FC" w:rsidRDefault="00DB5EC9" w:rsidP="00DB5EC9">
      <w:pPr>
        <w:pStyle w:val="Header"/>
        <w:tabs>
          <w:tab w:val="clear" w:pos="4150"/>
          <w:tab w:val="clear" w:pos="8307"/>
        </w:tabs>
      </w:pPr>
      <w:r w:rsidRPr="008E75FC">
        <w:rPr>
          <w:rStyle w:val="CharPartNo"/>
        </w:rPr>
        <w:t xml:space="preserve"> </w:t>
      </w:r>
      <w:r w:rsidRPr="008E75FC">
        <w:rPr>
          <w:rStyle w:val="CharPartText"/>
        </w:rPr>
        <w:t xml:space="preserve"> </w:t>
      </w:r>
    </w:p>
    <w:p w:rsidR="00DB5EC9" w:rsidRPr="008E75FC" w:rsidRDefault="00DB5EC9" w:rsidP="00DB5EC9">
      <w:pPr>
        <w:pStyle w:val="Tabletex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559"/>
        <w:gridCol w:w="1807"/>
      </w:tblGrid>
      <w:tr w:rsidR="008B349C" w:rsidRPr="008E75FC" w:rsidTr="00DB5EC9">
        <w:trPr>
          <w:trHeight w:val="303"/>
        </w:trPr>
        <w:tc>
          <w:tcPr>
            <w:tcW w:w="3936" w:type="dxa"/>
            <w:tcBorders>
              <w:top w:val="single" w:sz="12" w:space="0" w:color="auto"/>
              <w:left w:val="nil"/>
              <w:bottom w:val="single" w:sz="4" w:space="0" w:color="auto"/>
              <w:right w:val="nil"/>
            </w:tcBorders>
          </w:tcPr>
          <w:p w:rsidR="008B349C" w:rsidRPr="008E75FC" w:rsidRDefault="008B349C" w:rsidP="00F234A8">
            <w:pPr>
              <w:pStyle w:val="TableHeading"/>
            </w:pPr>
            <w:r w:rsidRPr="008E75FC">
              <w:t xml:space="preserve">Column 1 </w:t>
            </w:r>
          </w:p>
        </w:tc>
        <w:tc>
          <w:tcPr>
            <w:tcW w:w="1559" w:type="dxa"/>
            <w:tcBorders>
              <w:top w:val="single" w:sz="12" w:space="0" w:color="auto"/>
              <w:left w:val="nil"/>
              <w:bottom w:val="single" w:sz="4" w:space="0" w:color="auto"/>
              <w:right w:val="nil"/>
            </w:tcBorders>
          </w:tcPr>
          <w:p w:rsidR="008B349C" w:rsidRPr="008E75FC" w:rsidRDefault="008B349C" w:rsidP="00F234A8">
            <w:pPr>
              <w:pStyle w:val="TableHeading"/>
            </w:pPr>
            <w:r w:rsidRPr="008E75FC">
              <w:t xml:space="preserve">Column 2 </w:t>
            </w:r>
          </w:p>
        </w:tc>
        <w:tc>
          <w:tcPr>
            <w:tcW w:w="1807" w:type="dxa"/>
            <w:tcBorders>
              <w:top w:val="single" w:sz="12" w:space="0" w:color="auto"/>
              <w:left w:val="nil"/>
              <w:bottom w:val="single" w:sz="4" w:space="0" w:color="auto"/>
              <w:right w:val="nil"/>
            </w:tcBorders>
          </w:tcPr>
          <w:p w:rsidR="008B349C" w:rsidRPr="008E75FC" w:rsidRDefault="008B349C" w:rsidP="00F234A8">
            <w:pPr>
              <w:pStyle w:val="TableHeading"/>
            </w:pPr>
            <w:r w:rsidRPr="008E75FC">
              <w:t xml:space="preserve">Column 3 </w:t>
            </w:r>
          </w:p>
        </w:tc>
      </w:tr>
      <w:tr w:rsidR="008B349C" w:rsidRPr="008E75FC" w:rsidTr="00F234A8">
        <w:tc>
          <w:tcPr>
            <w:tcW w:w="3936" w:type="dxa"/>
            <w:tcBorders>
              <w:top w:val="single" w:sz="4" w:space="0" w:color="auto"/>
              <w:left w:val="nil"/>
              <w:bottom w:val="nil"/>
              <w:right w:val="nil"/>
            </w:tcBorders>
          </w:tcPr>
          <w:p w:rsidR="008B349C" w:rsidRPr="008E75FC" w:rsidRDefault="008B349C" w:rsidP="00F234A8">
            <w:pPr>
              <w:pStyle w:val="TableHeading"/>
            </w:pPr>
            <w:r w:rsidRPr="008E75FC">
              <w:t xml:space="preserve"> </w:t>
            </w:r>
          </w:p>
        </w:tc>
        <w:tc>
          <w:tcPr>
            <w:tcW w:w="1559" w:type="dxa"/>
            <w:tcBorders>
              <w:top w:val="single" w:sz="4" w:space="0" w:color="auto"/>
              <w:left w:val="nil"/>
              <w:bottom w:val="nil"/>
              <w:right w:val="nil"/>
            </w:tcBorders>
            <w:vAlign w:val="bottom"/>
          </w:tcPr>
          <w:p w:rsidR="008B349C" w:rsidRPr="008E75FC" w:rsidRDefault="008B349C" w:rsidP="00DB5EC9">
            <w:pPr>
              <w:pStyle w:val="TableHeading"/>
              <w:jc w:val="right"/>
            </w:pPr>
            <w:r w:rsidRPr="008E75FC">
              <w:t xml:space="preserve">Required height </w:t>
            </w:r>
          </w:p>
        </w:tc>
        <w:tc>
          <w:tcPr>
            <w:tcW w:w="1807" w:type="dxa"/>
            <w:tcBorders>
              <w:top w:val="single" w:sz="4" w:space="0" w:color="auto"/>
              <w:left w:val="nil"/>
              <w:bottom w:val="nil"/>
              <w:right w:val="nil"/>
            </w:tcBorders>
          </w:tcPr>
          <w:p w:rsidR="008B349C" w:rsidRPr="008E75FC" w:rsidRDefault="008B349C" w:rsidP="00DB5EC9">
            <w:pPr>
              <w:pStyle w:val="TableHeading"/>
              <w:jc w:val="right"/>
            </w:pPr>
            <w:r w:rsidRPr="008E75FC">
              <w:t xml:space="preserve">Required width of strokes making </w:t>
            </w:r>
          </w:p>
        </w:tc>
      </w:tr>
      <w:tr w:rsidR="008B349C" w:rsidRPr="008E75FC" w:rsidTr="00DB5EC9">
        <w:tc>
          <w:tcPr>
            <w:tcW w:w="3936" w:type="dxa"/>
            <w:tcBorders>
              <w:top w:val="nil"/>
              <w:left w:val="nil"/>
              <w:bottom w:val="nil"/>
              <w:right w:val="nil"/>
            </w:tcBorders>
          </w:tcPr>
          <w:p w:rsidR="008B349C" w:rsidRPr="008E75FC" w:rsidRDefault="008B349C" w:rsidP="00F234A8">
            <w:pPr>
              <w:pStyle w:val="TableHeading"/>
            </w:pPr>
          </w:p>
        </w:tc>
        <w:tc>
          <w:tcPr>
            <w:tcW w:w="1559" w:type="dxa"/>
            <w:tcBorders>
              <w:top w:val="nil"/>
              <w:left w:val="nil"/>
              <w:bottom w:val="nil"/>
              <w:right w:val="nil"/>
            </w:tcBorders>
          </w:tcPr>
          <w:p w:rsidR="008B349C" w:rsidRPr="008E75FC" w:rsidRDefault="008B349C" w:rsidP="00DB5EC9">
            <w:pPr>
              <w:pStyle w:val="TableHeading"/>
              <w:jc w:val="right"/>
            </w:pPr>
            <w:r w:rsidRPr="008E75FC">
              <w:t xml:space="preserve">of each letter </w:t>
            </w:r>
          </w:p>
        </w:tc>
        <w:tc>
          <w:tcPr>
            <w:tcW w:w="1807" w:type="dxa"/>
            <w:tcBorders>
              <w:top w:val="nil"/>
              <w:left w:val="nil"/>
              <w:bottom w:val="nil"/>
              <w:right w:val="nil"/>
            </w:tcBorders>
          </w:tcPr>
          <w:p w:rsidR="008B349C" w:rsidRPr="008E75FC" w:rsidRDefault="008B349C" w:rsidP="00DB5EC9">
            <w:pPr>
              <w:pStyle w:val="TableHeading"/>
              <w:jc w:val="right"/>
            </w:pPr>
            <w:r w:rsidRPr="008E75FC">
              <w:t xml:space="preserve">up each letter </w:t>
            </w:r>
          </w:p>
        </w:tc>
      </w:tr>
      <w:tr w:rsidR="008B349C" w:rsidRPr="008E75FC" w:rsidTr="00DB5EC9">
        <w:tc>
          <w:tcPr>
            <w:tcW w:w="3936" w:type="dxa"/>
            <w:tcBorders>
              <w:top w:val="nil"/>
              <w:left w:val="nil"/>
              <w:bottom w:val="single" w:sz="12" w:space="0" w:color="auto"/>
              <w:right w:val="nil"/>
            </w:tcBorders>
          </w:tcPr>
          <w:p w:rsidR="008B349C" w:rsidRPr="008E75FC" w:rsidRDefault="008B349C" w:rsidP="00F234A8">
            <w:pPr>
              <w:pStyle w:val="TableHeading"/>
            </w:pPr>
            <w:r w:rsidRPr="008E75FC">
              <w:t>Length of Boat</w:t>
            </w:r>
          </w:p>
        </w:tc>
        <w:tc>
          <w:tcPr>
            <w:tcW w:w="1559" w:type="dxa"/>
            <w:tcBorders>
              <w:top w:val="nil"/>
              <w:left w:val="nil"/>
              <w:bottom w:val="single" w:sz="12" w:space="0" w:color="auto"/>
              <w:right w:val="nil"/>
            </w:tcBorders>
          </w:tcPr>
          <w:p w:rsidR="008B349C" w:rsidRPr="008E75FC" w:rsidRDefault="008B349C" w:rsidP="00DB5EC9">
            <w:pPr>
              <w:pStyle w:val="TableHeading"/>
              <w:jc w:val="right"/>
            </w:pPr>
            <w:r w:rsidRPr="008E75FC">
              <w:t xml:space="preserve">or figure </w:t>
            </w:r>
          </w:p>
        </w:tc>
        <w:tc>
          <w:tcPr>
            <w:tcW w:w="1807" w:type="dxa"/>
            <w:tcBorders>
              <w:top w:val="nil"/>
              <w:left w:val="nil"/>
              <w:bottom w:val="single" w:sz="12" w:space="0" w:color="auto"/>
              <w:right w:val="nil"/>
            </w:tcBorders>
          </w:tcPr>
          <w:p w:rsidR="008B349C" w:rsidRPr="008E75FC" w:rsidRDefault="008B349C" w:rsidP="00DB5EC9">
            <w:pPr>
              <w:pStyle w:val="TableHeading"/>
              <w:jc w:val="right"/>
            </w:pPr>
            <w:r w:rsidRPr="008E75FC">
              <w:t>or figure</w:t>
            </w:r>
          </w:p>
        </w:tc>
      </w:tr>
      <w:tr w:rsidR="008B349C" w:rsidRPr="008E75FC" w:rsidTr="00DB5EC9">
        <w:tc>
          <w:tcPr>
            <w:tcW w:w="3936" w:type="dxa"/>
            <w:tcBorders>
              <w:top w:val="single" w:sz="12" w:space="0" w:color="auto"/>
              <w:left w:val="nil"/>
              <w:bottom w:val="nil"/>
              <w:right w:val="nil"/>
            </w:tcBorders>
          </w:tcPr>
          <w:p w:rsidR="008B349C" w:rsidRPr="008E75FC" w:rsidRDefault="008B349C" w:rsidP="00F234A8">
            <w:pPr>
              <w:pStyle w:val="TableHeading"/>
            </w:pPr>
            <w:r w:rsidRPr="008E75FC">
              <w:t xml:space="preserve"> </w:t>
            </w:r>
          </w:p>
        </w:tc>
        <w:tc>
          <w:tcPr>
            <w:tcW w:w="1559" w:type="dxa"/>
            <w:tcBorders>
              <w:top w:val="single" w:sz="12" w:space="0" w:color="auto"/>
              <w:left w:val="nil"/>
              <w:bottom w:val="nil"/>
              <w:right w:val="nil"/>
            </w:tcBorders>
          </w:tcPr>
          <w:p w:rsidR="008B349C" w:rsidRPr="008E75FC" w:rsidRDefault="008B349C" w:rsidP="00DB5EC9">
            <w:pPr>
              <w:pStyle w:val="TableHeading"/>
              <w:jc w:val="right"/>
            </w:pPr>
            <w:r w:rsidRPr="008E75FC">
              <w:t xml:space="preserve">millimetres </w:t>
            </w:r>
          </w:p>
        </w:tc>
        <w:tc>
          <w:tcPr>
            <w:tcW w:w="1807" w:type="dxa"/>
            <w:tcBorders>
              <w:top w:val="single" w:sz="12" w:space="0" w:color="auto"/>
              <w:left w:val="nil"/>
              <w:bottom w:val="nil"/>
              <w:right w:val="nil"/>
            </w:tcBorders>
          </w:tcPr>
          <w:p w:rsidR="008B349C" w:rsidRPr="008E75FC" w:rsidRDefault="008B349C" w:rsidP="00DB5EC9">
            <w:pPr>
              <w:pStyle w:val="TableHeading"/>
              <w:jc w:val="right"/>
            </w:pPr>
            <w:r w:rsidRPr="008E75FC">
              <w:t>millimetres</w:t>
            </w:r>
          </w:p>
        </w:tc>
      </w:tr>
      <w:tr w:rsidR="008B349C" w:rsidRPr="008E75FC">
        <w:trPr>
          <w:cantSplit/>
        </w:trPr>
        <w:tc>
          <w:tcPr>
            <w:tcW w:w="5495" w:type="dxa"/>
            <w:gridSpan w:val="2"/>
            <w:vMerge w:val="restart"/>
            <w:tcBorders>
              <w:top w:val="nil"/>
              <w:left w:val="nil"/>
              <w:bottom w:val="nil"/>
              <w:right w:val="nil"/>
            </w:tcBorders>
          </w:tcPr>
          <w:p w:rsidR="008B349C" w:rsidRPr="008E75FC" w:rsidRDefault="008B349C">
            <w:pPr>
              <w:pStyle w:val="PlainText"/>
              <w:keepNext/>
              <w:tabs>
                <w:tab w:val="right" w:leader="dot" w:pos="5245"/>
              </w:tabs>
              <w:spacing w:before="60" w:after="60"/>
              <w:rPr>
                <w:rFonts w:ascii="Times New Roman" w:hAnsi="Times New Roman"/>
              </w:rPr>
            </w:pPr>
            <w:r w:rsidRPr="008E75FC">
              <w:rPr>
                <w:rFonts w:ascii="Times New Roman" w:hAnsi="Times New Roman"/>
              </w:rPr>
              <w:t>Under 6 metres</w:t>
            </w:r>
            <w:r w:rsidRPr="008E75FC">
              <w:rPr>
                <w:rFonts w:ascii="Times New Roman" w:hAnsi="Times New Roman"/>
              </w:rPr>
              <w:tab/>
              <w:t>100</w:t>
            </w:r>
          </w:p>
          <w:p w:rsidR="008B349C" w:rsidRPr="008E75FC" w:rsidRDefault="008B349C">
            <w:pPr>
              <w:pStyle w:val="PlainText"/>
              <w:keepNext/>
              <w:tabs>
                <w:tab w:val="right" w:leader="dot" w:pos="5245"/>
              </w:tabs>
              <w:spacing w:before="60" w:after="60"/>
              <w:rPr>
                <w:rFonts w:ascii="Times New Roman" w:hAnsi="Times New Roman"/>
              </w:rPr>
            </w:pPr>
            <w:r w:rsidRPr="008E75FC">
              <w:rPr>
                <w:rFonts w:ascii="Times New Roman" w:hAnsi="Times New Roman"/>
              </w:rPr>
              <w:t>Under 10 metres but not under 6 metres</w:t>
            </w:r>
            <w:r w:rsidRPr="008E75FC">
              <w:rPr>
                <w:rFonts w:ascii="Times New Roman" w:hAnsi="Times New Roman"/>
              </w:rPr>
              <w:tab/>
              <w:t>200</w:t>
            </w:r>
          </w:p>
          <w:p w:rsidR="008B349C" w:rsidRPr="008E75FC" w:rsidRDefault="008B349C">
            <w:pPr>
              <w:pStyle w:val="PlainText"/>
              <w:keepNext/>
              <w:tabs>
                <w:tab w:val="right" w:leader="dot" w:pos="5245"/>
              </w:tabs>
              <w:spacing w:before="60" w:after="60"/>
              <w:rPr>
                <w:rFonts w:ascii="Times New Roman" w:hAnsi="Times New Roman"/>
              </w:rPr>
            </w:pPr>
            <w:r w:rsidRPr="008E75FC">
              <w:rPr>
                <w:rFonts w:ascii="Times New Roman" w:hAnsi="Times New Roman"/>
              </w:rPr>
              <w:t>Under 25 metres but not under 10 metres</w:t>
            </w:r>
            <w:r w:rsidRPr="008E75FC">
              <w:rPr>
                <w:rFonts w:ascii="Times New Roman" w:hAnsi="Times New Roman"/>
              </w:rPr>
              <w:tab/>
              <w:t>300</w:t>
            </w:r>
          </w:p>
          <w:p w:rsidR="008B349C" w:rsidRPr="008E75FC" w:rsidRDefault="008B349C">
            <w:pPr>
              <w:pStyle w:val="PlainText"/>
              <w:keepNext/>
              <w:tabs>
                <w:tab w:val="left" w:pos="1276"/>
                <w:tab w:val="right" w:leader="dot" w:pos="5245"/>
              </w:tabs>
              <w:spacing w:before="60" w:after="60"/>
              <w:ind w:right="34"/>
              <w:rPr>
                <w:rFonts w:ascii="Times New Roman" w:hAnsi="Times New Roman"/>
              </w:rPr>
            </w:pPr>
            <w:r w:rsidRPr="008E75FC">
              <w:rPr>
                <w:rFonts w:ascii="Times New Roman" w:hAnsi="Times New Roman"/>
              </w:rPr>
              <w:t>Not under 25 metres</w:t>
            </w:r>
            <w:r w:rsidRPr="008E75FC">
              <w:rPr>
                <w:rFonts w:ascii="Times New Roman" w:hAnsi="Times New Roman"/>
              </w:rPr>
              <w:tab/>
              <w:t>450</w:t>
            </w:r>
          </w:p>
        </w:tc>
        <w:tc>
          <w:tcPr>
            <w:tcW w:w="1807" w:type="dxa"/>
            <w:tcBorders>
              <w:top w:val="nil"/>
              <w:left w:val="nil"/>
              <w:bottom w:val="nil"/>
              <w:right w:val="nil"/>
            </w:tcBorders>
          </w:tcPr>
          <w:p w:rsidR="008B349C" w:rsidRPr="008E75FC" w:rsidRDefault="008B349C">
            <w:pPr>
              <w:pStyle w:val="PlainText"/>
              <w:keepNext/>
              <w:spacing w:before="60" w:after="60"/>
              <w:jc w:val="right"/>
              <w:rPr>
                <w:rFonts w:ascii="Times New Roman" w:hAnsi="Times New Roman"/>
              </w:rPr>
            </w:pPr>
            <w:r w:rsidRPr="008E75FC">
              <w:rPr>
                <w:rFonts w:ascii="Times New Roman" w:hAnsi="Times New Roman"/>
              </w:rPr>
              <w:t>10</w:t>
            </w:r>
            <w:r w:rsidR="008E75FC">
              <w:rPr>
                <w:rFonts w:ascii="Times New Roman" w:hAnsi="Times New Roman"/>
              </w:rPr>
              <w:noBreakHyphen/>
            </w:r>
            <w:r w:rsidRPr="008E75FC">
              <w:rPr>
                <w:rFonts w:ascii="Times New Roman" w:hAnsi="Times New Roman"/>
              </w:rPr>
              <w:t>15</w:t>
            </w:r>
          </w:p>
        </w:tc>
      </w:tr>
      <w:tr w:rsidR="008B349C" w:rsidRPr="008E75FC">
        <w:trPr>
          <w:cantSplit/>
        </w:trPr>
        <w:tc>
          <w:tcPr>
            <w:tcW w:w="5495" w:type="dxa"/>
            <w:gridSpan w:val="2"/>
            <w:vMerge/>
            <w:tcBorders>
              <w:top w:val="nil"/>
              <w:left w:val="nil"/>
              <w:bottom w:val="nil"/>
              <w:right w:val="nil"/>
            </w:tcBorders>
          </w:tcPr>
          <w:p w:rsidR="008B349C" w:rsidRPr="008E75FC" w:rsidRDefault="008B349C">
            <w:pPr>
              <w:pStyle w:val="PlainText"/>
              <w:keepNext/>
              <w:jc w:val="right"/>
              <w:rPr>
                <w:rFonts w:ascii="Times New Roman" w:hAnsi="Times New Roman"/>
              </w:rPr>
            </w:pPr>
          </w:p>
        </w:tc>
        <w:tc>
          <w:tcPr>
            <w:tcW w:w="1807" w:type="dxa"/>
            <w:tcBorders>
              <w:top w:val="nil"/>
              <w:left w:val="nil"/>
              <w:bottom w:val="nil"/>
              <w:right w:val="nil"/>
            </w:tcBorders>
          </w:tcPr>
          <w:p w:rsidR="008B349C" w:rsidRPr="008E75FC" w:rsidRDefault="008B349C">
            <w:pPr>
              <w:pStyle w:val="PlainText"/>
              <w:keepNext/>
              <w:spacing w:before="60"/>
              <w:jc w:val="right"/>
              <w:rPr>
                <w:rFonts w:ascii="Times New Roman" w:hAnsi="Times New Roman"/>
              </w:rPr>
            </w:pPr>
            <w:r w:rsidRPr="008E75FC">
              <w:rPr>
                <w:rFonts w:ascii="Times New Roman" w:hAnsi="Times New Roman"/>
              </w:rPr>
              <w:t>20</w:t>
            </w:r>
            <w:r w:rsidR="008E75FC">
              <w:rPr>
                <w:rFonts w:ascii="Times New Roman" w:hAnsi="Times New Roman"/>
              </w:rPr>
              <w:noBreakHyphen/>
            </w:r>
            <w:r w:rsidRPr="008E75FC">
              <w:rPr>
                <w:rFonts w:ascii="Times New Roman" w:hAnsi="Times New Roman"/>
              </w:rPr>
              <w:t xml:space="preserve">25 </w:t>
            </w:r>
          </w:p>
        </w:tc>
      </w:tr>
      <w:tr w:rsidR="008B349C" w:rsidRPr="008E75FC">
        <w:trPr>
          <w:cantSplit/>
        </w:trPr>
        <w:tc>
          <w:tcPr>
            <w:tcW w:w="5495" w:type="dxa"/>
            <w:gridSpan w:val="2"/>
            <w:vMerge/>
            <w:tcBorders>
              <w:top w:val="nil"/>
              <w:left w:val="nil"/>
              <w:bottom w:val="nil"/>
              <w:right w:val="nil"/>
            </w:tcBorders>
          </w:tcPr>
          <w:p w:rsidR="008B349C" w:rsidRPr="008E75FC" w:rsidRDefault="008B349C">
            <w:pPr>
              <w:pStyle w:val="PlainText"/>
              <w:keepNext/>
              <w:jc w:val="right"/>
              <w:rPr>
                <w:rFonts w:ascii="Times New Roman" w:hAnsi="Times New Roman"/>
              </w:rPr>
            </w:pPr>
          </w:p>
        </w:tc>
        <w:tc>
          <w:tcPr>
            <w:tcW w:w="1807" w:type="dxa"/>
            <w:tcBorders>
              <w:top w:val="nil"/>
              <w:left w:val="nil"/>
              <w:bottom w:val="nil"/>
              <w:right w:val="nil"/>
            </w:tcBorders>
          </w:tcPr>
          <w:p w:rsidR="008B349C" w:rsidRPr="008E75FC" w:rsidRDefault="008B349C">
            <w:pPr>
              <w:pStyle w:val="PlainText"/>
              <w:keepNext/>
              <w:spacing w:before="60"/>
              <w:jc w:val="right"/>
              <w:rPr>
                <w:rFonts w:ascii="Times New Roman" w:hAnsi="Times New Roman"/>
              </w:rPr>
            </w:pPr>
            <w:r w:rsidRPr="008E75FC">
              <w:rPr>
                <w:rFonts w:ascii="Times New Roman" w:hAnsi="Times New Roman"/>
              </w:rPr>
              <w:t>35</w:t>
            </w:r>
            <w:r w:rsidR="008E75FC">
              <w:rPr>
                <w:rFonts w:ascii="Times New Roman" w:hAnsi="Times New Roman"/>
              </w:rPr>
              <w:noBreakHyphen/>
            </w:r>
            <w:r w:rsidRPr="008E75FC">
              <w:rPr>
                <w:rFonts w:ascii="Times New Roman" w:hAnsi="Times New Roman"/>
              </w:rPr>
              <w:t xml:space="preserve">40 </w:t>
            </w:r>
          </w:p>
        </w:tc>
      </w:tr>
      <w:tr w:rsidR="008B349C" w:rsidRPr="008E75FC">
        <w:trPr>
          <w:cantSplit/>
        </w:trPr>
        <w:tc>
          <w:tcPr>
            <w:tcW w:w="5495" w:type="dxa"/>
            <w:gridSpan w:val="2"/>
            <w:vMerge/>
            <w:tcBorders>
              <w:top w:val="nil"/>
              <w:left w:val="nil"/>
              <w:bottom w:val="single" w:sz="4" w:space="0" w:color="auto"/>
              <w:right w:val="nil"/>
            </w:tcBorders>
          </w:tcPr>
          <w:p w:rsidR="008B349C" w:rsidRPr="008E75FC" w:rsidRDefault="008B349C">
            <w:pPr>
              <w:pStyle w:val="PlainText"/>
              <w:keepNext/>
              <w:jc w:val="right"/>
              <w:rPr>
                <w:rFonts w:ascii="Times New Roman" w:hAnsi="Times New Roman"/>
              </w:rPr>
            </w:pPr>
          </w:p>
        </w:tc>
        <w:tc>
          <w:tcPr>
            <w:tcW w:w="1807" w:type="dxa"/>
            <w:tcBorders>
              <w:top w:val="nil"/>
              <w:left w:val="nil"/>
              <w:bottom w:val="single" w:sz="4" w:space="0" w:color="auto"/>
              <w:right w:val="nil"/>
            </w:tcBorders>
          </w:tcPr>
          <w:p w:rsidR="008B349C" w:rsidRPr="008E75FC" w:rsidRDefault="008B349C">
            <w:pPr>
              <w:pStyle w:val="PlainText"/>
              <w:keepNext/>
              <w:spacing w:before="60"/>
              <w:jc w:val="right"/>
              <w:rPr>
                <w:rFonts w:ascii="Times New Roman" w:hAnsi="Times New Roman"/>
              </w:rPr>
            </w:pPr>
            <w:r w:rsidRPr="008E75FC">
              <w:rPr>
                <w:rFonts w:ascii="Times New Roman" w:hAnsi="Times New Roman"/>
              </w:rPr>
              <w:t>60</w:t>
            </w:r>
            <w:r w:rsidR="008E75FC">
              <w:rPr>
                <w:rFonts w:ascii="Times New Roman" w:hAnsi="Times New Roman"/>
              </w:rPr>
              <w:noBreakHyphen/>
            </w:r>
            <w:r w:rsidRPr="008E75FC">
              <w:rPr>
                <w:rFonts w:ascii="Times New Roman" w:hAnsi="Times New Roman"/>
              </w:rPr>
              <w:t>65</w:t>
            </w:r>
          </w:p>
        </w:tc>
      </w:tr>
    </w:tbl>
    <w:p w:rsidR="008B349C" w:rsidRPr="008E75FC" w:rsidRDefault="008B349C">
      <w:pPr>
        <w:rPr>
          <w:sz w:val="18"/>
          <w:szCs w:val="18"/>
        </w:rPr>
      </w:pPr>
    </w:p>
    <w:p w:rsidR="00D3492B" w:rsidRPr="008E75FC" w:rsidRDefault="00D3492B" w:rsidP="00D97F97">
      <w:pPr>
        <w:sectPr w:rsidR="00D3492B" w:rsidRPr="008E75FC" w:rsidSect="007B240B">
          <w:headerReference w:type="even" r:id="rId27"/>
          <w:headerReference w:type="default" r:id="rId28"/>
          <w:footerReference w:type="even" r:id="rId29"/>
          <w:footerReference w:type="default" r:id="rId30"/>
          <w:headerReference w:type="first" r:id="rId31"/>
          <w:footerReference w:type="first" r:id="rId32"/>
          <w:pgSz w:w="11907" w:h="16839" w:code="9"/>
          <w:pgMar w:top="1702" w:right="2410" w:bottom="4252" w:left="2410" w:header="720" w:footer="3402" w:gutter="0"/>
          <w:cols w:space="720"/>
          <w:docGrid w:linePitch="299"/>
        </w:sectPr>
      </w:pPr>
      <w:bookmarkStart w:id="39" w:name="OPCSB_NonAmendNoClausesB5"/>
    </w:p>
    <w:p w:rsidR="00C65376" w:rsidRPr="008E75FC" w:rsidRDefault="00C65376" w:rsidP="00C65376">
      <w:pPr>
        <w:pStyle w:val="ENotesHeading1"/>
        <w:pageBreakBefore/>
        <w:outlineLvl w:val="9"/>
      </w:pPr>
      <w:bookmarkStart w:id="40" w:name="_Toc428534652"/>
      <w:bookmarkEnd w:id="39"/>
      <w:r w:rsidRPr="008E75FC">
        <w:lastRenderedPageBreak/>
        <w:t>Endnotes</w:t>
      </w:r>
      <w:bookmarkEnd w:id="40"/>
    </w:p>
    <w:p w:rsidR="00C65376" w:rsidRPr="008E75FC" w:rsidRDefault="00C65376" w:rsidP="00C65376">
      <w:pPr>
        <w:pStyle w:val="ENotesHeading2"/>
        <w:spacing w:line="240" w:lineRule="auto"/>
        <w:outlineLvl w:val="9"/>
      </w:pPr>
      <w:bookmarkStart w:id="41" w:name="_Toc428534653"/>
      <w:r w:rsidRPr="008E75FC">
        <w:t>Endnote 1—About the endnotes</w:t>
      </w:r>
      <w:bookmarkEnd w:id="41"/>
    </w:p>
    <w:p w:rsidR="00C65376" w:rsidRPr="008E75FC" w:rsidRDefault="00C65376" w:rsidP="00C65376">
      <w:pPr>
        <w:spacing w:after="120"/>
      </w:pPr>
      <w:r w:rsidRPr="008E75FC">
        <w:t>The endnotes provide information about this compilation and the compiled law.</w:t>
      </w:r>
    </w:p>
    <w:p w:rsidR="00C65376" w:rsidRPr="008E75FC" w:rsidRDefault="00C65376" w:rsidP="00C65376">
      <w:pPr>
        <w:spacing w:after="120"/>
      </w:pPr>
      <w:r w:rsidRPr="008E75FC">
        <w:t>The following endnotes are included in every compilation:</w:t>
      </w:r>
    </w:p>
    <w:p w:rsidR="00C65376" w:rsidRPr="008E75FC" w:rsidRDefault="00C65376" w:rsidP="00C65376">
      <w:r w:rsidRPr="008E75FC">
        <w:t>Endnote 1—About the endnotes</w:t>
      </w:r>
    </w:p>
    <w:p w:rsidR="00C65376" w:rsidRPr="008E75FC" w:rsidRDefault="00C65376" w:rsidP="00C65376">
      <w:r w:rsidRPr="008E75FC">
        <w:t>Endnote 2—Abbreviation key</w:t>
      </w:r>
    </w:p>
    <w:p w:rsidR="00C65376" w:rsidRPr="008E75FC" w:rsidRDefault="00C65376" w:rsidP="00C65376">
      <w:r w:rsidRPr="008E75FC">
        <w:t>Endnote 3—Legislation history</w:t>
      </w:r>
    </w:p>
    <w:p w:rsidR="00C65376" w:rsidRPr="008E75FC" w:rsidRDefault="00C65376" w:rsidP="00C65376">
      <w:pPr>
        <w:spacing w:after="120"/>
      </w:pPr>
      <w:r w:rsidRPr="008E75FC">
        <w:t>Endnote 4—Amendment history</w:t>
      </w:r>
    </w:p>
    <w:p w:rsidR="00C65376" w:rsidRPr="008E75FC" w:rsidRDefault="00C65376" w:rsidP="00C65376">
      <w:pPr>
        <w:spacing w:after="120"/>
      </w:pPr>
      <w:r w:rsidRPr="008E75FC">
        <w:t>Endnotes about misdescribed amendments and other matters are included in a compilation only as necessary.</w:t>
      </w:r>
    </w:p>
    <w:p w:rsidR="00C65376" w:rsidRPr="008E75FC" w:rsidRDefault="00C65376" w:rsidP="00C65376">
      <w:r w:rsidRPr="008E75FC">
        <w:rPr>
          <w:b/>
        </w:rPr>
        <w:t>Abbreviation key—Endnote 2</w:t>
      </w:r>
    </w:p>
    <w:p w:rsidR="00C65376" w:rsidRPr="008E75FC" w:rsidRDefault="00C65376" w:rsidP="00C65376">
      <w:pPr>
        <w:spacing w:after="120"/>
      </w:pPr>
      <w:r w:rsidRPr="008E75FC">
        <w:t>The abbreviation key sets out abbreviations that may be used in the endnotes.</w:t>
      </w:r>
    </w:p>
    <w:p w:rsidR="00C65376" w:rsidRPr="008E75FC" w:rsidRDefault="00C65376" w:rsidP="00C65376">
      <w:pPr>
        <w:rPr>
          <w:b/>
        </w:rPr>
      </w:pPr>
      <w:r w:rsidRPr="008E75FC">
        <w:rPr>
          <w:b/>
        </w:rPr>
        <w:t>Legislation history and amendment history—Endnotes 3 and 4</w:t>
      </w:r>
    </w:p>
    <w:p w:rsidR="00C65376" w:rsidRPr="008E75FC" w:rsidRDefault="00C65376" w:rsidP="00C65376">
      <w:pPr>
        <w:spacing w:after="120"/>
      </w:pPr>
      <w:r w:rsidRPr="008E75FC">
        <w:t>Amending laws are annotated in the legislation history and amendment history.</w:t>
      </w:r>
    </w:p>
    <w:p w:rsidR="00C65376" w:rsidRPr="008E75FC" w:rsidRDefault="00C65376" w:rsidP="00C65376">
      <w:pPr>
        <w:spacing w:after="120"/>
      </w:pPr>
      <w:r w:rsidRPr="008E75F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65376" w:rsidRPr="008E75FC" w:rsidRDefault="00C65376" w:rsidP="00C65376">
      <w:pPr>
        <w:spacing w:after="120"/>
      </w:pPr>
      <w:r w:rsidRPr="008E75F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65376" w:rsidRPr="008E75FC" w:rsidRDefault="00C65376" w:rsidP="00C65376">
      <w:pPr>
        <w:keepNext/>
      </w:pPr>
      <w:r w:rsidRPr="008E75FC">
        <w:rPr>
          <w:b/>
        </w:rPr>
        <w:t>Misdescribed amendments</w:t>
      </w:r>
    </w:p>
    <w:p w:rsidR="00C65376" w:rsidRPr="008E75FC" w:rsidRDefault="00C65376" w:rsidP="00C65376">
      <w:pPr>
        <w:spacing w:after="120"/>
      </w:pPr>
      <w:r w:rsidRPr="008E75F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65376" w:rsidRPr="008E75FC" w:rsidRDefault="00C65376" w:rsidP="00C65376">
      <w:pPr>
        <w:spacing w:before="120"/>
      </w:pPr>
      <w:r w:rsidRPr="008E75FC">
        <w:lastRenderedPageBreak/>
        <w:t>If a misdescribed amendment cannot be given effect as intended, the abbreviation “(md not incorp)” is added to the details of the amendment included in the amendment history.</w:t>
      </w:r>
    </w:p>
    <w:p w:rsidR="00D3492B" w:rsidRPr="008E75FC" w:rsidRDefault="00D3492B" w:rsidP="00987361">
      <w:pPr>
        <w:spacing w:line="240" w:lineRule="auto"/>
      </w:pPr>
    </w:p>
    <w:p w:rsidR="008D4F26" w:rsidRPr="008E75FC" w:rsidRDefault="008D4F26" w:rsidP="00E730A5">
      <w:pPr>
        <w:pStyle w:val="ENotesHeading2"/>
        <w:pageBreakBefore/>
        <w:outlineLvl w:val="9"/>
      </w:pPr>
      <w:bookmarkStart w:id="42" w:name="_Toc428534654"/>
      <w:r w:rsidRPr="008E75FC">
        <w:lastRenderedPageBreak/>
        <w:t>Endnote 2—Abbreviation key</w:t>
      </w:r>
      <w:bookmarkEnd w:id="42"/>
    </w:p>
    <w:p w:rsidR="008D4F26" w:rsidRPr="008E75FC" w:rsidRDefault="008D4F26" w:rsidP="00E730A5">
      <w:pPr>
        <w:pStyle w:val="Tabletext0"/>
      </w:pPr>
    </w:p>
    <w:tbl>
      <w:tblPr>
        <w:tblW w:w="7939" w:type="dxa"/>
        <w:tblInd w:w="108" w:type="dxa"/>
        <w:tblLayout w:type="fixed"/>
        <w:tblLook w:val="0000" w:firstRow="0" w:lastRow="0" w:firstColumn="0" w:lastColumn="0" w:noHBand="0" w:noVBand="0"/>
      </w:tblPr>
      <w:tblGrid>
        <w:gridCol w:w="4253"/>
        <w:gridCol w:w="3686"/>
      </w:tblGrid>
      <w:tr w:rsidR="008D4F26" w:rsidRPr="008E75FC" w:rsidTr="00E730A5">
        <w:tc>
          <w:tcPr>
            <w:tcW w:w="4253" w:type="dxa"/>
            <w:shd w:val="clear" w:color="auto" w:fill="auto"/>
          </w:tcPr>
          <w:p w:rsidR="008D4F26" w:rsidRPr="008E75FC" w:rsidRDefault="008D4F26" w:rsidP="00E730A5">
            <w:pPr>
              <w:spacing w:before="60"/>
              <w:ind w:left="34"/>
              <w:rPr>
                <w:sz w:val="20"/>
              </w:rPr>
            </w:pPr>
            <w:r w:rsidRPr="008E75FC">
              <w:rPr>
                <w:sz w:val="20"/>
              </w:rPr>
              <w:t>A = Act</w:t>
            </w:r>
          </w:p>
        </w:tc>
        <w:tc>
          <w:tcPr>
            <w:tcW w:w="3686" w:type="dxa"/>
            <w:shd w:val="clear" w:color="auto" w:fill="auto"/>
          </w:tcPr>
          <w:p w:rsidR="008D4F26" w:rsidRPr="008E75FC" w:rsidRDefault="008D4F26" w:rsidP="00E730A5">
            <w:pPr>
              <w:spacing w:before="60"/>
              <w:ind w:left="34"/>
              <w:rPr>
                <w:sz w:val="20"/>
              </w:rPr>
            </w:pPr>
            <w:r w:rsidRPr="008E75FC">
              <w:rPr>
                <w:sz w:val="20"/>
              </w:rPr>
              <w:t>o = order(s)</w:t>
            </w:r>
          </w:p>
        </w:tc>
      </w:tr>
      <w:tr w:rsidR="008D4F26" w:rsidRPr="008E75FC" w:rsidTr="00E730A5">
        <w:tc>
          <w:tcPr>
            <w:tcW w:w="4253" w:type="dxa"/>
            <w:shd w:val="clear" w:color="auto" w:fill="auto"/>
          </w:tcPr>
          <w:p w:rsidR="008D4F26" w:rsidRPr="008E75FC" w:rsidRDefault="008D4F26" w:rsidP="00E730A5">
            <w:pPr>
              <w:spacing w:before="60"/>
              <w:ind w:left="34"/>
              <w:rPr>
                <w:sz w:val="20"/>
              </w:rPr>
            </w:pPr>
            <w:r w:rsidRPr="008E75FC">
              <w:rPr>
                <w:sz w:val="20"/>
              </w:rPr>
              <w:t>ad = added or inserted</w:t>
            </w:r>
          </w:p>
        </w:tc>
        <w:tc>
          <w:tcPr>
            <w:tcW w:w="3686" w:type="dxa"/>
            <w:shd w:val="clear" w:color="auto" w:fill="auto"/>
          </w:tcPr>
          <w:p w:rsidR="008D4F26" w:rsidRPr="008E75FC" w:rsidRDefault="008D4F26" w:rsidP="00E730A5">
            <w:pPr>
              <w:spacing w:before="60"/>
              <w:ind w:left="34"/>
              <w:rPr>
                <w:sz w:val="20"/>
              </w:rPr>
            </w:pPr>
            <w:r w:rsidRPr="008E75FC">
              <w:rPr>
                <w:sz w:val="20"/>
              </w:rPr>
              <w:t>Ord = Ordinance</w:t>
            </w:r>
          </w:p>
        </w:tc>
      </w:tr>
      <w:tr w:rsidR="008D4F26" w:rsidRPr="008E75FC" w:rsidTr="00E730A5">
        <w:tc>
          <w:tcPr>
            <w:tcW w:w="4253" w:type="dxa"/>
            <w:shd w:val="clear" w:color="auto" w:fill="auto"/>
          </w:tcPr>
          <w:p w:rsidR="008D4F26" w:rsidRPr="008E75FC" w:rsidRDefault="008D4F26" w:rsidP="00E730A5">
            <w:pPr>
              <w:spacing w:before="60"/>
              <w:ind w:left="34"/>
              <w:rPr>
                <w:sz w:val="20"/>
              </w:rPr>
            </w:pPr>
            <w:r w:rsidRPr="008E75FC">
              <w:rPr>
                <w:sz w:val="20"/>
              </w:rPr>
              <w:t>am = amended</w:t>
            </w:r>
          </w:p>
        </w:tc>
        <w:tc>
          <w:tcPr>
            <w:tcW w:w="3686" w:type="dxa"/>
            <w:shd w:val="clear" w:color="auto" w:fill="auto"/>
          </w:tcPr>
          <w:p w:rsidR="008D4F26" w:rsidRPr="008E75FC" w:rsidRDefault="008D4F26" w:rsidP="00E730A5">
            <w:pPr>
              <w:spacing w:before="60"/>
              <w:ind w:left="34"/>
              <w:rPr>
                <w:sz w:val="20"/>
              </w:rPr>
            </w:pPr>
            <w:r w:rsidRPr="008E75FC">
              <w:rPr>
                <w:sz w:val="20"/>
              </w:rPr>
              <w:t>orig = original</w:t>
            </w:r>
          </w:p>
        </w:tc>
      </w:tr>
      <w:tr w:rsidR="008D4F26" w:rsidRPr="008E75FC" w:rsidTr="00E730A5">
        <w:tc>
          <w:tcPr>
            <w:tcW w:w="4253" w:type="dxa"/>
            <w:shd w:val="clear" w:color="auto" w:fill="auto"/>
          </w:tcPr>
          <w:p w:rsidR="008D4F26" w:rsidRPr="008E75FC" w:rsidRDefault="008D4F26" w:rsidP="00E730A5">
            <w:pPr>
              <w:spacing w:before="60"/>
              <w:ind w:left="34"/>
              <w:rPr>
                <w:sz w:val="20"/>
              </w:rPr>
            </w:pPr>
            <w:r w:rsidRPr="008E75FC">
              <w:rPr>
                <w:sz w:val="20"/>
              </w:rPr>
              <w:t>amdt = amendment</w:t>
            </w:r>
          </w:p>
        </w:tc>
        <w:tc>
          <w:tcPr>
            <w:tcW w:w="3686" w:type="dxa"/>
            <w:shd w:val="clear" w:color="auto" w:fill="auto"/>
          </w:tcPr>
          <w:p w:rsidR="008D4F26" w:rsidRPr="008E75FC" w:rsidRDefault="008D4F26" w:rsidP="00E730A5">
            <w:pPr>
              <w:spacing w:before="60"/>
              <w:ind w:left="34"/>
              <w:rPr>
                <w:sz w:val="20"/>
              </w:rPr>
            </w:pPr>
            <w:r w:rsidRPr="008E75FC">
              <w:rPr>
                <w:sz w:val="20"/>
              </w:rPr>
              <w:t>par = paragraph(s)/subparagraph(s)</w:t>
            </w:r>
          </w:p>
        </w:tc>
      </w:tr>
      <w:tr w:rsidR="008D4F26" w:rsidRPr="008E75FC" w:rsidTr="00E730A5">
        <w:tc>
          <w:tcPr>
            <w:tcW w:w="4253" w:type="dxa"/>
            <w:shd w:val="clear" w:color="auto" w:fill="auto"/>
          </w:tcPr>
          <w:p w:rsidR="008D4F26" w:rsidRPr="008E75FC" w:rsidRDefault="008D4F26" w:rsidP="00E730A5">
            <w:pPr>
              <w:spacing w:before="60"/>
              <w:ind w:left="34"/>
              <w:rPr>
                <w:sz w:val="20"/>
              </w:rPr>
            </w:pPr>
            <w:r w:rsidRPr="008E75FC">
              <w:rPr>
                <w:sz w:val="20"/>
              </w:rPr>
              <w:t>c = clause(s)</w:t>
            </w:r>
          </w:p>
        </w:tc>
        <w:tc>
          <w:tcPr>
            <w:tcW w:w="3686" w:type="dxa"/>
            <w:shd w:val="clear" w:color="auto" w:fill="auto"/>
          </w:tcPr>
          <w:p w:rsidR="008D4F26" w:rsidRPr="008E75FC" w:rsidRDefault="008D4F26" w:rsidP="00E730A5">
            <w:pPr>
              <w:ind w:left="34"/>
              <w:rPr>
                <w:sz w:val="20"/>
              </w:rPr>
            </w:pPr>
            <w:r w:rsidRPr="008E75FC">
              <w:rPr>
                <w:sz w:val="20"/>
              </w:rPr>
              <w:t xml:space="preserve">    /sub</w:t>
            </w:r>
            <w:r w:rsidR="008E75FC">
              <w:rPr>
                <w:sz w:val="20"/>
              </w:rPr>
              <w:noBreakHyphen/>
            </w:r>
            <w:r w:rsidRPr="008E75FC">
              <w:rPr>
                <w:sz w:val="20"/>
              </w:rPr>
              <w:t>subparagraph(s)</w:t>
            </w:r>
          </w:p>
        </w:tc>
      </w:tr>
      <w:tr w:rsidR="008D4F26" w:rsidRPr="008E75FC" w:rsidTr="00E730A5">
        <w:tc>
          <w:tcPr>
            <w:tcW w:w="4253" w:type="dxa"/>
            <w:shd w:val="clear" w:color="auto" w:fill="auto"/>
          </w:tcPr>
          <w:p w:rsidR="008D4F26" w:rsidRPr="008E75FC" w:rsidRDefault="008D4F26" w:rsidP="00E730A5">
            <w:pPr>
              <w:spacing w:before="60"/>
              <w:ind w:left="34"/>
              <w:rPr>
                <w:sz w:val="20"/>
              </w:rPr>
            </w:pPr>
            <w:r w:rsidRPr="008E75FC">
              <w:rPr>
                <w:sz w:val="20"/>
              </w:rPr>
              <w:t>C[x] = Compilation No. x</w:t>
            </w:r>
          </w:p>
        </w:tc>
        <w:tc>
          <w:tcPr>
            <w:tcW w:w="3686" w:type="dxa"/>
            <w:shd w:val="clear" w:color="auto" w:fill="auto"/>
          </w:tcPr>
          <w:p w:rsidR="008D4F26" w:rsidRPr="008E75FC" w:rsidRDefault="008D4F26" w:rsidP="00E730A5">
            <w:pPr>
              <w:spacing w:before="60"/>
              <w:ind w:left="34"/>
              <w:rPr>
                <w:sz w:val="20"/>
              </w:rPr>
            </w:pPr>
            <w:r w:rsidRPr="008E75FC">
              <w:rPr>
                <w:sz w:val="20"/>
              </w:rPr>
              <w:t>pres = present</w:t>
            </w:r>
          </w:p>
        </w:tc>
      </w:tr>
      <w:tr w:rsidR="008D4F26" w:rsidRPr="008E75FC" w:rsidTr="00E730A5">
        <w:tc>
          <w:tcPr>
            <w:tcW w:w="4253" w:type="dxa"/>
            <w:shd w:val="clear" w:color="auto" w:fill="auto"/>
          </w:tcPr>
          <w:p w:rsidR="008D4F26" w:rsidRPr="008E75FC" w:rsidRDefault="008D4F26" w:rsidP="00E730A5">
            <w:pPr>
              <w:spacing w:before="60"/>
              <w:ind w:left="34"/>
              <w:rPr>
                <w:sz w:val="20"/>
              </w:rPr>
            </w:pPr>
            <w:r w:rsidRPr="008E75FC">
              <w:rPr>
                <w:sz w:val="20"/>
              </w:rPr>
              <w:t>Ch = Chapter(s)</w:t>
            </w:r>
          </w:p>
        </w:tc>
        <w:tc>
          <w:tcPr>
            <w:tcW w:w="3686" w:type="dxa"/>
            <w:shd w:val="clear" w:color="auto" w:fill="auto"/>
          </w:tcPr>
          <w:p w:rsidR="008D4F26" w:rsidRPr="008E75FC" w:rsidRDefault="008D4F26" w:rsidP="00E730A5">
            <w:pPr>
              <w:spacing w:before="60"/>
              <w:ind w:left="34"/>
              <w:rPr>
                <w:sz w:val="20"/>
              </w:rPr>
            </w:pPr>
            <w:r w:rsidRPr="008E75FC">
              <w:rPr>
                <w:sz w:val="20"/>
              </w:rPr>
              <w:t>prev = previous</w:t>
            </w:r>
          </w:p>
        </w:tc>
      </w:tr>
      <w:tr w:rsidR="008D4F26" w:rsidRPr="008E75FC" w:rsidTr="00E730A5">
        <w:tc>
          <w:tcPr>
            <w:tcW w:w="4253" w:type="dxa"/>
            <w:shd w:val="clear" w:color="auto" w:fill="auto"/>
          </w:tcPr>
          <w:p w:rsidR="008D4F26" w:rsidRPr="008E75FC" w:rsidRDefault="008D4F26" w:rsidP="00E730A5">
            <w:pPr>
              <w:spacing w:before="60"/>
              <w:ind w:left="34"/>
              <w:rPr>
                <w:sz w:val="20"/>
              </w:rPr>
            </w:pPr>
            <w:r w:rsidRPr="008E75FC">
              <w:rPr>
                <w:sz w:val="20"/>
              </w:rPr>
              <w:t>def = definition(s)</w:t>
            </w:r>
          </w:p>
        </w:tc>
        <w:tc>
          <w:tcPr>
            <w:tcW w:w="3686" w:type="dxa"/>
            <w:shd w:val="clear" w:color="auto" w:fill="auto"/>
          </w:tcPr>
          <w:p w:rsidR="008D4F26" w:rsidRPr="008E75FC" w:rsidRDefault="008D4F26" w:rsidP="00E730A5">
            <w:pPr>
              <w:spacing w:before="60"/>
              <w:ind w:left="34"/>
              <w:rPr>
                <w:sz w:val="20"/>
              </w:rPr>
            </w:pPr>
            <w:r w:rsidRPr="008E75FC">
              <w:rPr>
                <w:sz w:val="20"/>
              </w:rPr>
              <w:t>(prev…) = previously</w:t>
            </w:r>
          </w:p>
        </w:tc>
      </w:tr>
      <w:tr w:rsidR="008D4F26" w:rsidRPr="008E75FC" w:rsidTr="00E730A5">
        <w:tc>
          <w:tcPr>
            <w:tcW w:w="4253" w:type="dxa"/>
            <w:shd w:val="clear" w:color="auto" w:fill="auto"/>
          </w:tcPr>
          <w:p w:rsidR="008D4F26" w:rsidRPr="008E75FC" w:rsidRDefault="008D4F26" w:rsidP="00E730A5">
            <w:pPr>
              <w:spacing w:before="60"/>
              <w:ind w:left="34"/>
              <w:rPr>
                <w:sz w:val="20"/>
              </w:rPr>
            </w:pPr>
            <w:r w:rsidRPr="008E75FC">
              <w:rPr>
                <w:sz w:val="20"/>
              </w:rPr>
              <w:t>Dict = Dictionary</w:t>
            </w:r>
          </w:p>
        </w:tc>
        <w:tc>
          <w:tcPr>
            <w:tcW w:w="3686" w:type="dxa"/>
            <w:shd w:val="clear" w:color="auto" w:fill="auto"/>
          </w:tcPr>
          <w:p w:rsidR="008D4F26" w:rsidRPr="008E75FC" w:rsidRDefault="008D4F26" w:rsidP="00E730A5">
            <w:pPr>
              <w:spacing w:before="60"/>
              <w:ind w:left="34"/>
              <w:rPr>
                <w:sz w:val="20"/>
              </w:rPr>
            </w:pPr>
            <w:r w:rsidRPr="008E75FC">
              <w:rPr>
                <w:sz w:val="20"/>
              </w:rPr>
              <w:t>Pt = Part(s)</w:t>
            </w:r>
          </w:p>
        </w:tc>
      </w:tr>
      <w:tr w:rsidR="008D4F26" w:rsidRPr="008E75FC" w:rsidTr="00E730A5">
        <w:tc>
          <w:tcPr>
            <w:tcW w:w="4253" w:type="dxa"/>
            <w:shd w:val="clear" w:color="auto" w:fill="auto"/>
          </w:tcPr>
          <w:p w:rsidR="008D4F26" w:rsidRPr="008E75FC" w:rsidRDefault="008D4F26" w:rsidP="00E730A5">
            <w:pPr>
              <w:spacing w:before="60"/>
              <w:ind w:left="34"/>
              <w:rPr>
                <w:sz w:val="20"/>
              </w:rPr>
            </w:pPr>
            <w:r w:rsidRPr="008E75FC">
              <w:rPr>
                <w:sz w:val="20"/>
              </w:rPr>
              <w:t>disallowed = disallowed by Parliament</w:t>
            </w:r>
          </w:p>
        </w:tc>
        <w:tc>
          <w:tcPr>
            <w:tcW w:w="3686" w:type="dxa"/>
            <w:shd w:val="clear" w:color="auto" w:fill="auto"/>
          </w:tcPr>
          <w:p w:rsidR="008D4F26" w:rsidRPr="008E75FC" w:rsidRDefault="008D4F26" w:rsidP="00E730A5">
            <w:pPr>
              <w:spacing w:before="60"/>
              <w:ind w:left="34"/>
              <w:rPr>
                <w:sz w:val="20"/>
              </w:rPr>
            </w:pPr>
            <w:r w:rsidRPr="008E75FC">
              <w:rPr>
                <w:sz w:val="20"/>
              </w:rPr>
              <w:t>r = regulation(s)/rule(s)</w:t>
            </w:r>
          </w:p>
        </w:tc>
      </w:tr>
      <w:tr w:rsidR="008D4F26" w:rsidRPr="008E75FC" w:rsidTr="00E730A5">
        <w:tc>
          <w:tcPr>
            <w:tcW w:w="4253" w:type="dxa"/>
            <w:shd w:val="clear" w:color="auto" w:fill="auto"/>
          </w:tcPr>
          <w:p w:rsidR="008D4F26" w:rsidRPr="008E75FC" w:rsidRDefault="008D4F26" w:rsidP="00E730A5">
            <w:pPr>
              <w:spacing w:before="60"/>
              <w:ind w:left="34"/>
              <w:rPr>
                <w:sz w:val="20"/>
              </w:rPr>
            </w:pPr>
            <w:r w:rsidRPr="008E75FC">
              <w:rPr>
                <w:sz w:val="20"/>
              </w:rPr>
              <w:t>Div = Division(s)</w:t>
            </w:r>
          </w:p>
        </w:tc>
        <w:tc>
          <w:tcPr>
            <w:tcW w:w="3686" w:type="dxa"/>
            <w:shd w:val="clear" w:color="auto" w:fill="auto"/>
          </w:tcPr>
          <w:p w:rsidR="008D4F26" w:rsidRPr="008E75FC" w:rsidRDefault="008D4F26" w:rsidP="00E730A5">
            <w:pPr>
              <w:spacing w:before="60"/>
              <w:ind w:left="34"/>
              <w:rPr>
                <w:sz w:val="20"/>
              </w:rPr>
            </w:pPr>
            <w:r w:rsidRPr="008E75FC">
              <w:rPr>
                <w:sz w:val="20"/>
              </w:rPr>
              <w:t>Reg = Regulation/Regulations</w:t>
            </w:r>
          </w:p>
        </w:tc>
      </w:tr>
      <w:tr w:rsidR="008D4F26" w:rsidRPr="008E75FC" w:rsidTr="00E730A5">
        <w:tc>
          <w:tcPr>
            <w:tcW w:w="4253" w:type="dxa"/>
            <w:shd w:val="clear" w:color="auto" w:fill="auto"/>
          </w:tcPr>
          <w:p w:rsidR="008D4F26" w:rsidRPr="008E75FC" w:rsidRDefault="008D4F26" w:rsidP="00E730A5">
            <w:pPr>
              <w:spacing w:before="60"/>
              <w:ind w:left="34"/>
              <w:rPr>
                <w:sz w:val="20"/>
              </w:rPr>
            </w:pPr>
            <w:r w:rsidRPr="008E75FC">
              <w:rPr>
                <w:sz w:val="20"/>
              </w:rPr>
              <w:t>exp = expires/expired or ceases/ceased to have</w:t>
            </w:r>
          </w:p>
        </w:tc>
        <w:tc>
          <w:tcPr>
            <w:tcW w:w="3686" w:type="dxa"/>
            <w:shd w:val="clear" w:color="auto" w:fill="auto"/>
          </w:tcPr>
          <w:p w:rsidR="008D4F26" w:rsidRPr="008E75FC" w:rsidRDefault="008D4F26" w:rsidP="00E730A5">
            <w:pPr>
              <w:spacing w:before="60"/>
              <w:ind w:left="34"/>
              <w:rPr>
                <w:sz w:val="20"/>
              </w:rPr>
            </w:pPr>
            <w:r w:rsidRPr="008E75FC">
              <w:rPr>
                <w:sz w:val="20"/>
              </w:rPr>
              <w:t>reloc = relocated</w:t>
            </w:r>
          </w:p>
        </w:tc>
      </w:tr>
      <w:tr w:rsidR="008D4F26" w:rsidRPr="008E75FC" w:rsidTr="00E730A5">
        <w:tc>
          <w:tcPr>
            <w:tcW w:w="4253" w:type="dxa"/>
            <w:shd w:val="clear" w:color="auto" w:fill="auto"/>
          </w:tcPr>
          <w:p w:rsidR="008D4F26" w:rsidRPr="008E75FC" w:rsidRDefault="008D4F26" w:rsidP="00E730A5">
            <w:pPr>
              <w:ind w:left="34"/>
              <w:rPr>
                <w:sz w:val="20"/>
              </w:rPr>
            </w:pPr>
            <w:r w:rsidRPr="008E75FC">
              <w:rPr>
                <w:sz w:val="20"/>
              </w:rPr>
              <w:t xml:space="preserve">    effect</w:t>
            </w:r>
          </w:p>
        </w:tc>
        <w:tc>
          <w:tcPr>
            <w:tcW w:w="3686" w:type="dxa"/>
            <w:shd w:val="clear" w:color="auto" w:fill="auto"/>
          </w:tcPr>
          <w:p w:rsidR="008D4F26" w:rsidRPr="008E75FC" w:rsidRDefault="008D4F26" w:rsidP="00E730A5">
            <w:pPr>
              <w:spacing w:before="60"/>
              <w:ind w:left="34"/>
              <w:rPr>
                <w:sz w:val="20"/>
              </w:rPr>
            </w:pPr>
            <w:r w:rsidRPr="008E75FC">
              <w:rPr>
                <w:sz w:val="20"/>
              </w:rPr>
              <w:t>renum = renumbered</w:t>
            </w:r>
          </w:p>
        </w:tc>
      </w:tr>
      <w:tr w:rsidR="008D4F26" w:rsidRPr="008E75FC" w:rsidTr="00E730A5">
        <w:tc>
          <w:tcPr>
            <w:tcW w:w="4253" w:type="dxa"/>
            <w:shd w:val="clear" w:color="auto" w:fill="auto"/>
          </w:tcPr>
          <w:p w:rsidR="008D4F26" w:rsidRPr="008E75FC" w:rsidRDefault="008D4F26" w:rsidP="00E730A5">
            <w:pPr>
              <w:spacing w:before="60"/>
              <w:ind w:left="34"/>
              <w:rPr>
                <w:sz w:val="20"/>
              </w:rPr>
            </w:pPr>
            <w:r w:rsidRPr="008E75FC">
              <w:rPr>
                <w:sz w:val="20"/>
              </w:rPr>
              <w:t>F = Federal Register of Legislative Instruments</w:t>
            </w:r>
          </w:p>
        </w:tc>
        <w:tc>
          <w:tcPr>
            <w:tcW w:w="3686" w:type="dxa"/>
            <w:shd w:val="clear" w:color="auto" w:fill="auto"/>
          </w:tcPr>
          <w:p w:rsidR="008D4F26" w:rsidRPr="008E75FC" w:rsidRDefault="008D4F26" w:rsidP="00E730A5">
            <w:pPr>
              <w:spacing w:before="60"/>
              <w:ind w:left="34"/>
              <w:rPr>
                <w:sz w:val="20"/>
              </w:rPr>
            </w:pPr>
            <w:r w:rsidRPr="008E75FC">
              <w:rPr>
                <w:sz w:val="20"/>
              </w:rPr>
              <w:t>rep = repealed</w:t>
            </w:r>
          </w:p>
        </w:tc>
      </w:tr>
      <w:tr w:rsidR="008D4F26" w:rsidRPr="008E75FC" w:rsidTr="00E730A5">
        <w:tc>
          <w:tcPr>
            <w:tcW w:w="4253" w:type="dxa"/>
            <w:shd w:val="clear" w:color="auto" w:fill="auto"/>
          </w:tcPr>
          <w:p w:rsidR="008D4F26" w:rsidRPr="008E75FC" w:rsidRDefault="008D4F26" w:rsidP="00E730A5">
            <w:pPr>
              <w:spacing w:before="60"/>
              <w:ind w:left="34"/>
              <w:rPr>
                <w:sz w:val="20"/>
              </w:rPr>
            </w:pPr>
            <w:r w:rsidRPr="008E75FC">
              <w:rPr>
                <w:sz w:val="20"/>
              </w:rPr>
              <w:t>gaz = gazette</w:t>
            </w:r>
          </w:p>
        </w:tc>
        <w:tc>
          <w:tcPr>
            <w:tcW w:w="3686" w:type="dxa"/>
            <w:shd w:val="clear" w:color="auto" w:fill="auto"/>
          </w:tcPr>
          <w:p w:rsidR="008D4F26" w:rsidRPr="008E75FC" w:rsidRDefault="008D4F26" w:rsidP="00E730A5">
            <w:pPr>
              <w:spacing w:before="60"/>
              <w:ind w:left="34"/>
              <w:rPr>
                <w:sz w:val="20"/>
              </w:rPr>
            </w:pPr>
            <w:r w:rsidRPr="008E75FC">
              <w:rPr>
                <w:sz w:val="20"/>
              </w:rPr>
              <w:t>rs = repealed and substituted</w:t>
            </w:r>
          </w:p>
        </w:tc>
      </w:tr>
      <w:tr w:rsidR="008D4F26" w:rsidRPr="008E75FC" w:rsidTr="00E730A5">
        <w:tc>
          <w:tcPr>
            <w:tcW w:w="4253" w:type="dxa"/>
            <w:shd w:val="clear" w:color="auto" w:fill="auto"/>
          </w:tcPr>
          <w:p w:rsidR="008D4F26" w:rsidRPr="008E75FC" w:rsidRDefault="008D4F26" w:rsidP="00E730A5">
            <w:pPr>
              <w:spacing w:before="60"/>
              <w:ind w:left="34"/>
              <w:rPr>
                <w:sz w:val="20"/>
              </w:rPr>
            </w:pPr>
            <w:r w:rsidRPr="008E75FC">
              <w:rPr>
                <w:sz w:val="20"/>
              </w:rPr>
              <w:t>LI = Legislative Instrument</w:t>
            </w:r>
          </w:p>
        </w:tc>
        <w:tc>
          <w:tcPr>
            <w:tcW w:w="3686" w:type="dxa"/>
            <w:shd w:val="clear" w:color="auto" w:fill="auto"/>
          </w:tcPr>
          <w:p w:rsidR="008D4F26" w:rsidRPr="008E75FC" w:rsidRDefault="008D4F26" w:rsidP="00E730A5">
            <w:pPr>
              <w:spacing w:before="60"/>
              <w:ind w:left="34"/>
              <w:rPr>
                <w:sz w:val="20"/>
              </w:rPr>
            </w:pPr>
            <w:r w:rsidRPr="008E75FC">
              <w:rPr>
                <w:sz w:val="20"/>
              </w:rPr>
              <w:t>s = section(s)/subsection(s)</w:t>
            </w:r>
          </w:p>
        </w:tc>
      </w:tr>
      <w:tr w:rsidR="008D4F26" w:rsidRPr="008E75FC" w:rsidTr="00E730A5">
        <w:tc>
          <w:tcPr>
            <w:tcW w:w="4253" w:type="dxa"/>
            <w:shd w:val="clear" w:color="auto" w:fill="auto"/>
          </w:tcPr>
          <w:p w:rsidR="008D4F26" w:rsidRPr="008E75FC" w:rsidRDefault="008D4F26" w:rsidP="00E730A5">
            <w:pPr>
              <w:spacing w:before="60"/>
              <w:ind w:left="34"/>
              <w:rPr>
                <w:sz w:val="20"/>
              </w:rPr>
            </w:pPr>
            <w:r w:rsidRPr="008E75FC">
              <w:rPr>
                <w:sz w:val="20"/>
              </w:rPr>
              <w:t xml:space="preserve">LIA = </w:t>
            </w:r>
            <w:r w:rsidRPr="008E75FC">
              <w:rPr>
                <w:i/>
                <w:sz w:val="20"/>
              </w:rPr>
              <w:t>Legislative Instruments Act 2003</w:t>
            </w:r>
          </w:p>
        </w:tc>
        <w:tc>
          <w:tcPr>
            <w:tcW w:w="3686" w:type="dxa"/>
            <w:shd w:val="clear" w:color="auto" w:fill="auto"/>
          </w:tcPr>
          <w:p w:rsidR="008D4F26" w:rsidRPr="008E75FC" w:rsidRDefault="008D4F26" w:rsidP="00E730A5">
            <w:pPr>
              <w:spacing w:before="60"/>
              <w:ind w:left="34"/>
              <w:rPr>
                <w:sz w:val="20"/>
              </w:rPr>
            </w:pPr>
            <w:r w:rsidRPr="008E75FC">
              <w:rPr>
                <w:sz w:val="20"/>
              </w:rPr>
              <w:t>Sch = Schedule(s)</w:t>
            </w:r>
          </w:p>
        </w:tc>
      </w:tr>
      <w:tr w:rsidR="008D4F26" w:rsidRPr="008E75FC" w:rsidTr="00E730A5">
        <w:tc>
          <w:tcPr>
            <w:tcW w:w="4253" w:type="dxa"/>
            <w:shd w:val="clear" w:color="auto" w:fill="auto"/>
          </w:tcPr>
          <w:p w:rsidR="008D4F26" w:rsidRPr="008E75FC" w:rsidRDefault="008D4F26" w:rsidP="00E730A5">
            <w:pPr>
              <w:spacing w:before="60"/>
              <w:ind w:left="34"/>
              <w:rPr>
                <w:sz w:val="20"/>
              </w:rPr>
            </w:pPr>
            <w:r w:rsidRPr="008E75FC">
              <w:rPr>
                <w:sz w:val="20"/>
              </w:rPr>
              <w:t>(md) = misdescribed amendment can be given</w:t>
            </w:r>
          </w:p>
        </w:tc>
        <w:tc>
          <w:tcPr>
            <w:tcW w:w="3686" w:type="dxa"/>
            <w:shd w:val="clear" w:color="auto" w:fill="auto"/>
          </w:tcPr>
          <w:p w:rsidR="008D4F26" w:rsidRPr="008E75FC" w:rsidRDefault="008D4F26" w:rsidP="00E730A5">
            <w:pPr>
              <w:spacing w:before="60"/>
              <w:ind w:left="34"/>
              <w:rPr>
                <w:sz w:val="20"/>
              </w:rPr>
            </w:pPr>
            <w:r w:rsidRPr="008E75FC">
              <w:rPr>
                <w:sz w:val="20"/>
              </w:rPr>
              <w:t>Sdiv = Subdivision(s)</w:t>
            </w:r>
          </w:p>
        </w:tc>
      </w:tr>
      <w:tr w:rsidR="008D4F26" w:rsidRPr="008E75FC" w:rsidTr="00E730A5">
        <w:tc>
          <w:tcPr>
            <w:tcW w:w="4253" w:type="dxa"/>
            <w:shd w:val="clear" w:color="auto" w:fill="auto"/>
          </w:tcPr>
          <w:p w:rsidR="008D4F26" w:rsidRPr="008E75FC" w:rsidRDefault="008D4F26" w:rsidP="00E730A5">
            <w:pPr>
              <w:ind w:left="34"/>
              <w:rPr>
                <w:sz w:val="20"/>
              </w:rPr>
            </w:pPr>
            <w:r w:rsidRPr="008E75FC">
              <w:rPr>
                <w:sz w:val="20"/>
              </w:rPr>
              <w:t xml:space="preserve">    effect</w:t>
            </w:r>
          </w:p>
        </w:tc>
        <w:tc>
          <w:tcPr>
            <w:tcW w:w="3686" w:type="dxa"/>
            <w:shd w:val="clear" w:color="auto" w:fill="auto"/>
          </w:tcPr>
          <w:p w:rsidR="008D4F26" w:rsidRPr="008E75FC" w:rsidRDefault="008D4F26" w:rsidP="00E730A5">
            <w:pPr>
              <w:spacing w:before="60"/>
              <w:ind w:left="34"/>
              <w:rPr>
                <w:sz w:val="20"/>
              </w:rPr>
            </w:pPr>
            <w:r w:rsidRPr="008E75FC">
              <w:rPr>
                <w:sz w:val="20"/>
              </w:rPr>
              <w:t>SLI = Select Legislative Instrument</w:t>
            </w:r>
          </w:p>
        </w:tc>
      </w:tr>
      <w:tr w:rsidR="008D4F26" w:rsidRPr="008E75FC" w:rsidTr="00E730A5">
        <w:tc>
          <w:tcPr>
            <w:tcW w:w="4253" w:type="dxa"/>
            <w:shd w:val="clear" w:color="auto" w:fill="auto"/>
          </w:tcPr>
          <w:p w:rsidR="008D4F26" w:rsidRPr="008E75FC" w:rsidRDefault="008D4F26" w:rsidP="00E730A5">
            <w:pPr>
              <w:spacing w:before="60"/>
              <w:ind w:left="34"/>
              <w:rPr>
                <w:sz w:val="20"/>
              </w:rPr>
            </w:pPr>
            <w:r w:rsidRPr="008E75FC">
              <w:rPr>
                <w:sz w:val="20"/>
              </w:rPr>
              <w:t>(md not incorp) = misdescribed amendment</w:t>
            </w:r>
          </w:p>
        </w:tc>
        <w:tc>
          <w:tcPr>
            <w:tcW w:w="3686" w:type="dxa"/>
            <w:shd w:val="clear" w:color="auto" w:fill="auto"/>
          </w:tcPr>
          <w:p w:rsidR="008D4F26" w:rsidRPr="008E75FC" w:rsidRDefault="008D4F26" w:rsidP="00E730A5">
            <w:pPr>
              <w:spacing w:before="60"/>
              <w:ind w:left="34"/>
              <w:rPr>
                <w:sz w:val="20"/>
              </w:rPr>
            </w:pPr>
            <w:r w:rsidRPr="008E75FC">
              <w:rPr>
                <w:sz w:val="20"/>
              </w:rPr>
              <w:t>SR = Statutory Rules</w:t>
            </w:r>
          </w:p>
        </w:tc>
      </w:tr>
      <w:tr w:rsidR="008D4F26" w:rsidRPr="008E75FC" w:rsidTr="00E730A5">
        <w:tc>
          <w:tcPr>
            <w:tcW w:w="4253" w:type="dxa"/>
            <w:shd w:val="clear" w:color="auto" w:fill="auto"/>
          </w:tcPr>
          <w:p w:rsidR="008D4F26" w:rsidRPr="008E75FC" w:rsidRDefault="008D4F26" w:rsidP="00E730A5">
            <w:pPr>
              <w:ind w:left="34"/>
              <w:rPr>
                <w:sz w:val="20"/>
              </w:rPr>
            </w:pPr>
            <w:r w:rsidRPr="008E75FC">
              <w:rPr>
                <w:sz w:val="20"/>
              </w:rPr>
              <w:t xml:space="preserve">    cannot be given effect</w:t>
            </w:r>
          </w:p>
        </w:tc>
        <w:tc>
          <w:tcPr>
            <w:tcW w:w="3686" w:type="dxa"/>
            <w:shd w:val="clear" w:color="auto" w:fill="auto"/>
          </w:tcPr>
          <w:p w:rsidR="008D4F26" w:rsidRPr="008E75FC" w:rsidRDefault="008D4F26" w:rsidP="00E730A5">
            <w:pPr>
              <w:spacing w:before="60"/>
              <w:ind w:left="34"/>
              <w:rPr>
                <w:sz w:val="20"/>
              </w:rPr>
            </w:pPr>
            <w:r w:rsidRPr="008E75FC">
              <w:rPr>
                <w:sz w:val="20"/>
              </w:rPr>
              <w:t>Sub</w:t>
            </w:r>
            <w:r w:rsidR="008E75FC">
              <w:rPr>
                <w:sz w:val="20"/>
              </w:rPr>
              <w:noBreakHyphen/>
            </w:r>
            <w:r w:rsidRPr="008E75FC">
              <w:rPr>
                <w:sz w:val="20"/>
              </w:rPr>
              <w:t>Ch = Sub</w:t>
            </w:r>
            <w:r w:rsidR="008E75FC">
              <w:rPr>
                <w:sz w:val="20"/>
              </w:rPr>
              <w:noBreakHyphen/>
            </w:r>
            <w:r w:rsidRPr="008E75FC">
              <w:rPr>
                <w:sz w:val="20"/>
              </w:rPr>
              <w:t>Chapter(s)</w:t>
            </w:r>
          </w:p>
        </w:tc>
      </w:tr>
      <w:tr w:rsidR="008D4F26" w:rsidRPr="008E75FC" w:rsidTr="00E730A5">
        <w:tc>
          <w:tcPr>
            <w:tcW w:w="4253" w:type="dxa"/>
            <w:shd w:val="clear" w:color="auto" w:fill="auto"/>
          </w:tcPr>
          <w:p w:rsidR="008D4F26" w:rsidRPr="008E75FC" w:rsidRDefault="008D4F26" w:rsidP="00E730A5">
            <w:pPr>
              <w:spacing w:before="60"/>
              <w:ind w:left="34"/>
              <w:rPr>
                <w:sz w:val="20"/>
              </w:rPr>
            </w:pPr>
            <w:r w:rsidRPr="008E75FC">
              <w:rPr>
                <w:sz w:val="20"/>
              </w:rPr>
              <w:t>mod = modified/modification</w:t>
            </w:r>
          </w:p>
        </w:tc>
        <w:tc>
          <w:tcPr>
            <w:tcW w:w="3686" w:type="dxa"/>
            <w:shd w:val="clear" w:color="auto" w:fill="auto"/>
          </w:tcPr>
          <w:p w:rsidR="008D4F26" w:rsidRPr="008E75FC" w:rsidRDefault="008D4F26" w:rsidP="00E730A5">
            <w:pPr>
              <w:spacing w:before="60"/>
              <w:ind w:left="34"/>
              <w:rPr>
                <w:sz w:val="20"/>
              </w:rPr>
            </w:pPr>
            <w:r w:rsidRPr="008E75FC">
              <w:rPr>
                <w:sz w:val="20"/>
              </w:rPr>
              <w:t>SubPt = Subpart(s)</w:t>
            </w:r>
          </w:p>
        </w:tc>
      </w:tr>
      <w:tr w:rsidR="008D4F26" w:rsidRPr="008E75FC" w:rsidTr="00E730A5">
        <w:tc>
          <w:tcPr>
            <w:tcW w:w="4253" w:type="dxa"/>
            <w:shd w:val="clear" w:color="auto" w:fill="auto"/>
          </w:tcPr>
          <w:p w:rsidR="008D4F26" w:rsidRPr="008E75FC" w:rsidRDefault="008D4F26" w:rsidP="00E730A5">
            <w:pPr>
              <w:spacing w:before="60"/>
              <w:ind w:left="34"/>
              <w:rPr>
                <w:sz w:val="20"/>
              </w:rPr>
            </w:pPr>
            <w:r w:rsidRPr="008E75FC">
              <w:rPr>
                <w:sz w:val="20"/>
              </w:rPr>
              <w:t>No. = Number(s)</w:t>
            </w:r>
          </w:p>
        </w:tc>
        <w:tc>
          <w:tcPr>
            <w:tcW w:w="3686" w:type="dxa"/>
            <w:shd w:val="clear" w:color="auto" w:fill="auto"/>
          </w:tcPr>
          <w:p w:rsidR="008D4F26" w:rsidRPr="008E75FC" w:rsidRDefault="008D4F26" w:rsidP="00E730A5">
            <w:pPr>
              <w:spacing w:before="60"/>
              <w:ind w:left="34"/>
              <w:rPr>
                <w:sz w:val="20"/>
              </w:rPr>
            </w:pPr>
            <w:r w:rsidRPr="008E75FC">
              <w:rPr>
                <w:sz w:val="20"/>
                <w:u w:val="single"/>
              </w:rPr>
              <w:t>underlining</w:t>
            </w:r>
            <w:r w:rsidRPr="008E75FC">
              <w:rPr>
                <w:sz w:val="20"/>
              </w:rPr>
              <w:t xml:space="preserve"> = whole or part not</w:t>
            </w:r>
          </w:p>
        </w:tc>
      </w:tr>
      <w:tr w:rsidR="008D4F26" w:rsidRPr="008E75FC" w:rsidTr="00E730A5">
        <w:tc>
          <w:tcPr>
            <w:tcW w:w="4253" w:type="dxa"/>
            <w:shd w:val="clear" w:color="auto" w:fill="auto"/>
          </w:tcPr>
          <w:p w:rsidR="008D4F26" w:rsidRPr="008E75FC" w:rsidRDefault="008D4F26" w:rsidP="00E730A5">
            <w:pPr>
              <w:spacing w:before="60"/>
              <w:ind w:left="34"/>
              <w:rPr>
                <w:sz w:val="20"/>
              </w:rPr>
            </w:pPr>
          </w:p>
        </w:tc>
        <w:tc>
          <w:tcPr>
            <w:tcW w:w="3686" w:type="dxa"/>
            <w:shd w:val="clear" w:color="auto" w:fill="auto"/>
          </w:tcPr>
          <w:p w:rsidR="008D4F26" w:rsidRPr="008E75FC" w:rsidRDefault="008D4F26" w:rsidP="00E730A5">
            <w:pPr>
              <w:ind w:left="34"/>
              <w:rPr>
                <w:sz w:val="20"/>
              </w:rPr>
            </w:pPr>
            <w:r w:rsidRPr="008E75FC">
              <w:rPr>
                <w:sz w:val="20"/>
              </w:rPr>
              <w:t xml:space="preserve">    commenced or to be commenced</w:t>
            </w:r>
          </w:p>
        </w:tc>
      </w:tr>
    </w:tbl>
    <w:p w:rsidR="00D3492B" w:rsidRPr="008E75FC" w:rsidRDefault="00D3492B" w:rsidP="00D97F97">
      <w:pPr>
        <w:pStyle w:val="Tabletext0"/>
      </w:pPr>
    </w:p>
    <w:p w:rsidR="00D3492B" w:rsidRPr="008E75FC" w:rsidRDefault="00D3492B" w:rsidP="008E75FC">
      <w:pPr>
        <w:pStyle w:val="ENotesHeading2"/>
        <w:pageBreakBefore/>
        <w:outlineLvl w:val="9"/>
      </w:pPr>
      <w:bookmarkStart w:id="43" w:name="_Toc428534655"/>
      <w:r w:rsidRPr="008E75FC">
        <w:lastRenderedPageBreak/>
        <w:t>Endnote 3—Legislation history</w:t>
      </w:r>
      <w:bookmarkEnd w:id="43"/>
    </w:p>
    <w:p w:rsidR="00D3492B" w:rsidRPr="008E75FC" w:rsidRDefault="00D3492B" w:rsidP="00D97F97">
      <w:pPr>
        <w:pStyle w:val="Tabletext0"/>
      </w:pPr>
    </w:p>
    <w:tbl>
      <w:tblPr>
        <w:tblW w:w="7251"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4"/>
        <w:gridCol w:w="1792"/>
        <w:gridCol w:w="14"/>
        <w:gridCol w:w="1778"/>
        <w:gridCol w:w="14"/>
        <w:gridCol w:w="1811"/>
        <w:gridCol w:w="22"/>
      </w:tblGrid>
      <w:tr w:rsidR="00A549FE" w:rsidRPr="008E75FC" w:rsidTr="00A549FE">
        <w:trPr>
          <w:gridAfter w:val="1"/>
          <w:wAfter w:w="22" w:type="dxa"/>
          <w:cantSplit/>
          <w:tblHeader/>
        </w:trPr>
        <w:tc>
          <w:tcPr>
            <w:tcW w:w="1806" w:type="dxa"/>
            <w:tcBorders>
              <w:top w:val="single" w:sz="12" w:space="0" w:color="auto"/>
              <w:bottom w:val="single" w:sz="12" w:space="0" w:color="auto"/>
            </w:tcBorders>
            <w:shd w:val="clear" w:color="auto" w:fill="auto"/>
          </w:tcPr>
          <w:p w:rsidR="00A549FE" w:rsidRPr="008E75FC" w:rsidRDefault="00A549FE" w:rsidP="00D97F97">
            <w:pPr>
              <w:pStyle w:val="ENoteTableHeading"/>
            </w:pPr>
            <w:r w:rsidRPr="008E75FC">
              <w:t>Number and year</w:t>
            </w:r>
          </w:p>
        </w:tc>
        <w:tc>
          <w:tcPr>
            <w:tcW w:w="1806" w:type="dxa"/>
            <w:gridSpan w:val="2"/>
            <w:tcBorders>
              <w:top w:val="single" w:sz="12" w:space="0" w:color="auto"/>
              <w:bottom w:val="single" w:sz="12" w:space="0" w:color="auto"/>
            </w:tcBorders>
            <w:shd w:val="clear" w:color="auto" w:fill="auto"/>
          </w:tcPr>
          <w:p w:rsidR="00A549FE" w:rsidRPr="008E75FC" w:rsidRDefault="00A549FE">
            <w:pPr>
              <w:pStyle w:val="ENoteTableHeading"/>
              <w:rPr>
                <w:rFonts w:cs="Arial"/>
              </w:rPr>
            </w:pPr>
            <w:r w:rsidRPr="008E75FC">
              <w:rPr>
                <w:rFonts w:cs="Arial"/>
              </w:rPr>
              <w:t>FRLI registration or gazettal</w:t>
            </w:r>
          </w:p>
        </w:tc>
        <w:tc>
          <w:tcPr>
            <w:tcW w:w="1806" w:type="dxa"/>
            <w:gridSpan w:val="3"/>
            <w:tcBorders>
              <w:top w:val="single" w:sz="12" w:space="0" w:color="auto"/>
              <w:bottom w:val="single" w:sz="12" w:space="0" w:color="auto"/>
            </w:tcBorders>
            <w:shd w:val="clear" w:color="auto" w:fill="auto"/>
          </w:tcPr>
          <w:p w:rsidR="00A549FE" w:rsidRPr="008E75FC" w:rsidRDefault="00A549FE" w:rsidP="00D97F97">
            <w:pPr>
              <w:pStyle w:val="ENoteTableHeading"/>
            </w:pPr>
            <w:r w:rsidRPr="008E75FC">
              <w:t>Commencement</w:t>
            </w:r>
          </w:p>
        </w:tc>
        <w:tc>
          <w:tcPr>
            <w:tcW w:w="1811" w:type="dxa"/>
            <w:tcBorders>
              <w:top w:val="single" w:sz="12" w:space="0" w:color="auto"/>
              <w:bottom w:val="single" w:sz="12" w:space="0" w:color="auto"/>
            </w:tcBorders>
            <w:shd w:val="clear" w:color="auto" w:fill="auto"/>
          </w:tcPr>
          <w:p w:rsidR="00A549FE" w:rsidRPr="008E75FC" w:rsidRDefault="00A549FE" w:rsidP="00D97F97">
            <w:pPr>
              <w:pStyle w:val="ENoteTableHeading"/>
            </w:pPr>
            <w:r w:rsidRPr="008E75FC">
              <w:t>Application, saving and transitional provisions</w:t>
            </w:r>
          </w:p>
        </w:tc>
      </w:tr>
      <w:tr w:rsidR="00A549FE" w:rsidRPr="008E75FC" w:rsidTr="00A549FE">
        <w:trPr>
          <w:gridAfter w:val="1"/>
          <w:wAfter w:w="22" w:type="dxa"/>
          <w:cantSplit/>
        </w:trPr>
        <w:tc>
          <w:tcPr>
            <w:tcW w:w="1806" w:type="dxa"/>
            <w:tcBorders>
              <w:top w:val="single" w:sz="12" w:space="0" w:color="auto"/>
              <w:bottom w:val="single" w:sz="4" w:space="0" w:color="auto"/>
            </w:tcBorders>
            <w:shd w:val="clear" w:color="auto" w:fill="auto"/>
          </w:tcPr>
          <w:p w:rsidR="00A549FE" w:rsidRPr="008E75FC" w:rsidRDefault="00A549FE" w:rsidP="00A549FE">
            <w:pPr>
              <w:pStyle w:val="ENoteTableText"/>
            </w:pPr>
            <w:r w:rsidRPr="008E75FC">
              <w:t>1985 No.</w:t>
            </w:r>
            <w:r w:rsidR="008E75FC">
              <w:t> </w:t>
            </w:r>
            <w:r w:rsidRPr="008E75FC">
              <w:t>9</w:t>
            </w:r>
          </w:p>
        </w:tc>
        <w:tc>
          <w:tcPr>
            <w:tcW w:w="1806" w:type="dxa"/>
            <w:gridSpan w:val="2"/>
            <w:tcBorders>
              <w:top w:val="single" w:sz="12" w:space="0" w:color="auto"/>
              <w:bottom w:val="single" w:sz="4" w:space="0" w:color="auto"/>
            </w:tcBorders>
            <w:shd w:val="clear" w:color="auto" w:fill="auto"/>
          </w:tcPr>
          <w:p w:rsidR="00A549FE" w:rsidRPr="008E75FC" w:rsidRDefault="00A549FE" w:rsidP="00A549FE">
            <w:pPr>
              <w:pStyle w:val="ENoteTableText"/>
            </w:pPr>
            <w:smartTag w:uri="urn:schemas-microsoft-com:office:smarttags" w:element="date">
              <w:smartTagPr>
                <w:attr w:name="Year" w:val="1985"/>
                <w:attr w:name="Day" w:val="14"/>
                <w:attr w:name="Month" w:val="2"/>
              </w:smartTagPr>
              <w:r w:rsidRPr="008E75FC">
                <w:t>14 Feb 1985</w:t>
              </w:r>
            </w:smartTag>
          </w:p>
        </w:tc>
        <w:tc>
          <w:tcPr>
            <w:tcW w:w="1806" w:type="dxa"/>
            <w:gridSpan w:val="3"/>
            <w:tcBorders>
              <w:top w:val="single" w:sz="12" w:space="0" w:color="auto"/>
              <w:bottom w:val="single" w:sz="4" w:space="0" w:color="auto"/>
            </w:tcBorders>
            <w:shd w:val="clear" w:color="auto" w:fill="auto"/>
          </w:tcPr>
          <w:p w:rsidR="00A549FE" w:rsidRPr="008E75FC" w:rsidRDefault="00A549FE" w:rsidP="00704F47">
            <w:pPr>
              <w:pStyle w:val="ENoteTableText"/>
            </w:pPr>
            <w:smartTag w:uri="urn:schemas-microsoft-com:office:smarttags" w:element="date">
              <w:smartTagPr>
                <w:attr w:name="Year" w:val="1985"/>
                <w:attr w:name="Day" w:val="15"/>
                <w:attr w:name="Month" w:val="2"/>
              </w:smartTagPr>
              <w:r w:rsidRPr="008E75FC">
                <w:t>15 Feb 1985</w:t>
              </w:r>
            </w:smartTag>
            <w:r w:rsidRPr="008E75FC">
              <w:t xml:space="preserve"> (</w:t>
            </w:r>
            <w:r w:rsidR="00D81751" w:rsidRPr="008E75FC">
              <w:t>gaz</w:t>
            </w:r>
            <w:r w:rsidRPr="008E75FC">
              <w:rPr>
                <w:i/>
              </w:rPr>
              <w:t xml:space="preserve"> </w:t>
            </w:r>
            <w:r w:rsidRPr="008E75FC">
              <w:t>1985, No S38)</w:t>
            </w:r>
          </w:p>
        </w:tc>
        <w:tc>
          <w:tcPr>
            <w:tcW w:w="1811" w:type="dxa"/>
            <w:tcBorders>
              <w:top w:val="single" w:sz="12" w:space="0" w:color="auto"/>
              <w:bottom w:val="single" w:sz="4" w:space="0" w:color="auto"/>
            </w:tcBorders>
            <w:shd w:val="clear" w:color="auto" w:fill="auto"/>
          </w:tcPr>
          <w:p w:rsidR="00A549FE" w:rsidRPr="008E75FC" w:rsidRDefault="00A549FE" w:rsidP="00A549FE">
            <w:pPr>
              <w:pStyle w:val="ENoteTableText"/>
            </w:pPr>
          </w:p>
        </w:tc>
      </w:tr>
      <w:tr w:rsidR="00A549FE" w:rsidRPr="008E75FC" w:rsidTr="00A549FE">
        <w:tblPrEx>
          <w:tblBorders>
            <w:top w:val="none" w:sz="0" w:space="0" w:color="auto"/>
            <w:bottom w:val="none" w:sz="0" w:space="0" w:color="auto"/>
            <w:insideH w:val="none" w:sz="0" w:space="0" w:color="auto"/>
          </w:tblBorders>
          <w:tblCellMar>
            <w:left w:w="107" w:type="dxa"/>
            <w:right w:w="107" w:type="dxa"/>
          </w:tblCellMar>
        </w:tblPrEx>
        <w:trPr>
          <w:cantSplit/>
        </w:trPr>
        <w:tc>
          <w:tcPr>
            <w:tcW w:w="1820" w:type="dxa"/>
            <w:gridSpan w:val="2"/>
            <w:tcBorders>
              <w:top w:val="single" w:sz="4" w:space="0" w:color="auto"/>
              <w:bottom w:val="single" w:sz="4" w:space="0" w:color="auto"/>
            </w:tcBorders>
          </w:tcPr>
          <w:p w:rsidR="00A549FE" w:rsidRPr="008E75FC" w:rsidRDefault="00A549FE" w:rsidP="00E730A5">
            <w:pPr>
              <w:pStyle w:val="ENoteTableText"/>
            </w:pPr>
            <w:r w:rsidRPr="008E75FC">
              <w:t>1985 No.</w:t>
            </w:r>
            <w:r w:rsidR="008E75FC">
              <w:t> </w:t>
            </w:r>
            <w:r w:rsidRPr="008E75FC">
              <w:t>359</w:t>
            </w:r>
          </w:p>
        </w:tc>
        <w:tc>
          <w:tcPr>
            <w:tcW w:w="1806" w:type="dxa"/>
            <w:gridSpan w:val="2"/>
            <w:tcBorders>
              <w:top w:val="single" w:sz="4" w:space="0" w:color="auto"/>
              <w:bottom w:val="single" w:sz="4" w:space="0" w:color="auto"/>
            </w:tcBorders>
          </w:tcPr>
          <w:p w:rsidR="00A549FE" w:rsidRPr="008E75FC" w:rsidRDefault="00A549FE" w:rsidP="00E730A5">
            <w:pPr>
              <w:pStyle w:val="ENoteTableText"/>
            </w:pPr>
            <w:smartTag w:uri="urn:schemas-microsoft-com:office:smarttags" w:element="date">
              <w:smartTagPr>
                <w:attr w:name="Month" w:val="12"/>
                <w:attr w:name="Day" w:val="20"/>
                <w:attr w:name="Year" w:val="1985"/>
              </w:smartTagPr>
              <w:r w:rsidRPr="008E75FC">
                <w:t>20 Dec 1985</w:t>
              </w:r>
            </w:smartTag>
          </w:p>
        </w:tc>
        <w:tc>
          <w:tcPr>
            <w:tcW w:w="1778" w:type="dxa"/>
            <w:tcBorders>
              <w:top w:val="single" w:sz="4" w:space="0" w:color="auto"/>
              <w:bottom w:val="single" w:sz="4" w:space="0" w:color="auto"/>
            </w:tcBorders>
          </w:tcPr>
          <w:p w:rsidR="00A549FE" w:rsidRPr="008E75FC" w:rsidRDefault="00A549FE" w:rsidP="00E730A5">
            <w:pPr>
              <w:pStyle w:val="ENoteTableText"/>
            </w:pPr>
            <w:smartTag w:uri="urn:schemas-microsoft-com:office:smarttags" w:element="date">
              <w:smartTagPr>
                <w:attr w:name="Month" w:val="12"/>
                <w:attr w:name="Day" w:val="20"/>
                <w:attr w:name="Year" w:val="1985"/>
              </w:smartTagPr>
              <w:r w:rsidRPr="008E75FC">
                <w:t>20 Dec 1985</w:t>
              </w:r>
            </w:smartTag>
          </w:p>
        </w:tc>
        <w:tc>
          <w:tcPr>
            <w:tcW w:w="1847" w:type="dxa"/>
            <w:gridSpan w:val="3"/>
            <w:tcBorders>
              <w:top w:val="single" w:sz="4" w:space="0" w:color="auto"/>
              <w:bottom w:val="single" w:sz="4" w:space="0" w:color="auto"/>
            </w:tcBorders>
          </w:tcPr>
          <w:p w:rsidR="00A549FE" w:rsidRPr="008E75FC" w:rsidRDefault="00A549FE" w:rsidP="00E730A5">
            <w:pPr>
              <w:pStyle w:val="ENoteTableText"/>
            </w:pPr>
            <w:r w:rsidRPr="008E75FC">
              <w:t>—</w:t>
            </w:r>
          </w:p>
        </w:tc>
      </w:tr>
      <w:tr w:rsidR="00A549FE" w:rsidRPr="008E75FC" w:rsidTr="00A549FE">
        <w:tblPrEx>
          <w:tblBorders>
            <w:top w:val="none" w:sz="0" w:space="0" w:color="auto"/>
            <w:bottom w:val="none" w:sz="0" w:space="0" w:color="auto"/>
            <w:insideH w:val="none" w:sz="0" w:space="0" w:color="auto"/>
          </w:tblBorders>
          <w:tblCellMar>
            <w:left w:w="107" w:type="dxa"/>
            <w:right w:w="107" w:type="dxa"/>
          </w:tblCellMar>
        </w:tblPrEx>
        <w:trPr>
          <w:cantSplit/>
        </w:trPr>
        <w:tc>
          <w:tcPr>
            <w:tcW w:w="1820" w:type="dxa"/>
            <w:gridSpan w:val="2"/>
            <w:tcBorders>
              <w:top w:val="single" w:sz="4" w:space="0" w:color="auto"/>
              <w:bottom w:val="single" w:sz="4" w:space="0" w:color="auto"/>
            </w:tcBorders>
          </w:tcPr>
          <w:p w:rsidR="00A549FE" w:rsidRPr="008E75FC" w:rsidRDefault="00A549FE" w:rsidP="00E730A5">
            <w:pPr>
              <w:pStyle w:val="ENoteTableText"/>
            </w:pPr>
            <w:r w:rsidRPr="008E75FC">
              <w:t>1987 No.</w:t>
            </w:r>
            <w:r w:rsidR="008E75FC">
              <w:t> </w:t>
            </w:r>
            <w:r w:rsidRPr="008E75FC">
              <w:t>31</w:t>
            </w:r>
          </w:p>
        </w:tc>
        <w:tc>
          <w:tcPr>
            <w:tcW w:w="1806" w:type="dxa"/>
            <w:gridSpan w:val="2"/>
            <w:tcBorders>
              <w:top w:val="single" w:sz="4" w:space="0" w:color="auto"/>
              <w:bottom w:val="single" w:sz="4" w:space="0" w:color="auto"/>
            </w:tcBorders>
          </w:tcPr>
          <w:p w:rsidR="00A549FE" w:rsidRPr="008E75FC" w:rsidRDefault="00A549FE" w:rsidP="00E730A5">
            <w:pPr>
              <w:pStyle w:val="ENoteTableText"/>
            </w:pPr>
            <w:smartTag w:uri="urn:schemas-microsoft-com:office:smarttags" w:element="date">
              <w:smartTagPr>
                <w:attr w:name="Month" w:val="3"/>
                <w:attr w:name="Day" w:val="3"/>
                <w:attr w:name="Year" w:val="1987"/>
              </w:smartTagPr>
              <w:r w:rsidRPr="008E75FC">
                <w:t>3 Mar 1987</w:t>
              </w:r>
            </w:smartTag>
          </w:p>
        </w:tc>
        <w:tc>
          <w:tcPr>
            <w:tcW w:w="1778" w:type="dxa"/>
            <w:tcBorders>
              <w:top w:val="single" w:sz="4" w:space="0" w:color="auto"/>
              <w:bottom w:val="single" w:sz="4" w:space="0" w:color="auto"/>
            </w:tcBorders>
          </w:tcPr>
          <w:p w:rsidR="00A549FE" w:rsidRPr="008E75FC" w:rsidRDefault="00A549FE" w:rsidP="00E730A5">
            <w:pPr>
              <w:pStyle w:val="ENoteTableText"/>
            </w:pPr>
            <w:smartTag w:uri="urn:schemas-microsoft-com:office:smarttags" w:element="date">
              <w:smartTagPr>
                <w:attr w:name="Month" w:val="3"/>
                <w:attr w:name="Day" w:val="3"/>
                <w:attr w:name="Year" w:val="1987"/>
              </w:smartTagPr>
              <w:r w:rsidRPr="008E75FC">
                <w:t>3 Mar 1987</w:t>
              </w:r>
            </w:smartTag>
          </w:p>
        </w:tc>
        <w:tc>
          <w:tcPr>
            <w:tcW w:w="1847" w:type="dxa"/>
            <w:gridSpan w:val="3"/>
            <w:tcBorders>
              <w:top w:val="single" w:sz="4" w:space="0" w:color="auto"/>
              <w:bottom w:val="single" w:sz="4" w:space="0" w:color="auto"/>
            </w:tcBorders>
          </w:tcPr>
          <w:p w:rsidR="00A549FE" w:rsidRPr="008E75FC" w:rsidRDefault="00A549FE" w:rsidP="00E730A5">
            <w:pPr>
              <w:pStyle w:val="ENoteTableText"/>
            </w:pPr>
            <w:r w:rsidRPr="008E75FC">
              <w:t>—</w:t>
            </w:r>
          </w:p>
        </w:tc>
      </w:tr>
      <w:tr w:rsidR="00A549FE" w:rsidRPr="008E75FC" w:rsidTr="00A549FE">
        <w:tblPrEx>
          <w:tblBorders>
            <w:top w:val="none" w:sz="0" w:space="0" w:color="auto"/>
            <w:bottom w:val="none" w:sz="0" w:space="0" w:color="auto"/>
            <w:insideH w:val="none" w:sz="0" w:space="0" w:color="auto"/>
          </w:tblBorders>
          <w:tblCellMar>
            <w:left w:w="107" w:type="dxa"/>
            <w:right w:w="107" w:type="dxa"/>
          </w:tblCellMar>
        </w:tblPrEx>
        <w:trPr>
          <w:cantSplit/>
        </w:trPr>
        <w:tc>
          <w:tcPr>
            <w:tcW w:w="1820" w:type="dxa"/>
            <w:gridSpan w:val="2"/>
            <w:tcBorders>
              <w:top w:val="single" w:sz="4" w:space="0" w:color="auto"/>
              <w:bottom w:val="single" w:sz="4" w:space="0" w:color="auto"/>
            </w:tcBorders>
          </w:tcPr>
          <w:p w:rsidR="00A549FE" w:rsidRPr="008E75FC" w:rsidRDefault="00A549FE" w:rsidP="00E730A5">
            <w:pPr>
              <w:pStyle w:val="ENoteTableText"/>
            </w:pPr>
            <w:r w:rsidRPr="008E75FC">
              <w:t>1988 No.</w:t>
            </w:r>
            <w:r w:rsidR="008E75FC">
              <w:t> </w:t>
            </w:r>
            <w:r w:rsidRPr="008E75FC">
              <w:t>198</w:t>
            </w:r>
          </w:p>
        </w:tc>
        <w:tc>
          <w:tcPr>
            <w:tcW w:w="1806" w:type="dxa"/>
            <w:gridSpan w:val="2"/>
            <w:tcBorders>
              <w:top w:val="single" w:sz="4" w:space="0" w:color="auto"/>
              <w:bottom w:val="single" w:sz="4" w:space="0" w:color="auto"/>
            </w:tcBorders>
          </w:tcPr>
          <w:p w:rsidR="00A549FE" w:rsidRPr="008E75FC" w:rsidRDefault="00A549FE" w:rsidP="00E730A5">
            <w:pPr>
              <w:pStyle w:val="ENoteTableText"/>
            </w:pPr>
            <w:smartTag w:uri="urn:schemas-microsoft-com:office:smarttags" w:element="date">
              <w:smartTagPr>
                <w:attr w:name="Month" w:val="8"/>
                <w:attr w:name="Day" w:val="5"/>
                <w:attr w:name="Year" w:val="1988"/>
              </w:smartTagPr>
              <w:r w:rsidRPr="008E75FC">
                <w:t>5 Aug 1988</w:t>
              </w:r>
            </w:smartTag>
          </w:p>
        </w:tc>
        <w:tc>
          <w:tcPr>
            <w:tcW w:w="1778" w:type="dxa"/>
            <w:tcBorders>
              <w:top w:val="single" w:sz="4" w:space="0" w:color="auto"/>
              <w:bottom w:val="single" w:sz="4" w:space="0" w:color="auto"/>
            </w:tcBorders>
          </w:tcPr>
          <w:p w:rsidR="00A549FE" w:rsidRPr="008E75FC" w:rsidRDefault="00A549FE" w:rsidP="00E730A5">
            <w:pPr>
              <w:pStyle w:val="ENoteTableText"/>
            </w:pPr>
            <w:smartTag w:uri="urn:schemas-microsoft-com:office:smarttags" w:element="date">
              <w:smartTagPr>
                <w:attr w:name="Month" w:val="8"/>
                <w:attr w:name="Day" w:val="5"/>
                <w:attr w:name="Year" w:val="1988"/>
              </w:smartTagPr>
              <w:r w:rsidRPr="008E75FC">
                <w:t>5 Aug 1988</w:t>
              </w:r>
            </w:smartTag>
          </w:p>
        </w:tc>
        <w:tc>
          <w:tcPr>
            <w:tcW w:w="1847" w:type="dxa"/>
            <w:gridSpan w:val="3"/>
            <w:tcBorders>
              <w:top w:val="single" w:sz="4" w:space="0" w:color="auto"/>
              <w:bottom w:val="single" w:sz="4" w:space="0" w:color="auto"/>
            </w:tcBorders>
          </w:tcPr>
          <w:p w:rsidR="00A549FE" w:rsidRPr="008E75FC" w:rsidRDefault="00A549FE" w:rsidP="00E730A5">
            <w:pPr>
              <w:pStyle w:val="ENoteTableText"/>
            </w:pPr>
            <w:r w:rsidRPr="008E75FC">
              <w:t>—</w:t>
            </w:r>
          </w:p>
        </w:tc>
      </w:tr>
      <w:tr w:rsidR="00A549FE" w:rsidRPr="008E75FC" w:rsidTr="00A549FE">
        <w:tblPrEx>
          <w:tblBorders>
            <w:top w:val="none" w:sz="0" w:space="0" w:color="auto"/>
            <w:bottom w:val="none" w:sz="0" w:space="0" w:color="auto"/>
            <w:insideH w:val="none" w:sz="0" w:space="0" w:color="auto"/>
          </w:tblBorders>
          <w:tblCellMar>
            <w:left w:w="107" w:type="dxa"/>
            <w:right w:w="107" w:type="dxa"/>
          </w:tblCellMar>
        </w:tblPrEx>
        <w:trPr>
          <w:cantSplit/>
        </w:trPr>
        <w:tc>
          <w:tcPr>
            <w:tcW w:w="1820" w:type="dxa"/>
            <w:gridSpan w:val="2"/>
            <w:tcBorders>
              <w:top w:val="single" w:sz="4" w:space="0" w:color="auto"/>
              <w:bottom w:val="single" w:sz="4" w:space="0" w:color="auto"/>
            </w:tcBorders>
          </w:tcPr>
          <w:p w:rsidR="00A549FE" w:rsidRPr="008E75FC" w:rsidRDefault="00A549FE" w:rsidP="00E730A5">
            <w:pPr>
              <w:pStyle w:val="ENoteTableText"/>
            </w:pPr>
            <w:r w:rsidRPr="008E75FC">
              <w:t>1999 No.</w:t>
            </w:r>
            <w:r w:rsidR="008E75FC">
              <w:t> </w:t>
            </w:r>
            <w:r w:rsidRPr="008E75FC">
              <w:t>51</w:t>
            </w:r>
          </w:p>
        </w:tc>
        <w:tc>
          <w:tcPr>
            <w:tcW w:w="1806" w:type="dxa"/>
            <w:gridSpan w:val="2"/>
            <w:tcBorders>
              <w:top w:val="single" w:sz="4" w:space="0" w:color="auto"/>
              <w:bottom w:val="single" w:sz="4" w:space="0" w:color="auto"/>
            </w:tcBorders>
          </w:tcPr>
          <w:p w:rsidR="00A549FE" w:rsidRPr="008E75FC" w:rsidRDefault="00A549FE" w:rsidP="00E730A5">
            <w:pPr>
              <w:pStyle w:val="ENoteTableText"/>
            </w:pPr>
            <w:smartTag w:uri="urn:schemas-microsoft-com:office:smarttags" w:element="date">
              <w:smartTagPr>
                <w:attr w:name="Month" w:val="4"/>
                <w:attr w:name="Day" w:val="1"/>
                <w:attr w:name="Year" w:val="1999"/>
              </w:smartTagPr>
              <w:r w:rsidRPr="008E75FC">
                <w:t>1 Apr 1999</w:t>
              </w:r>
            </w:smartTag>
          </w:p>
        </w:tc>
        <w:tc>
          <w:tcPr>
            <w:tcW w:w="1778" w:type="dxa"/>
            <w:tcBorders>
              <w:top w:val="single" w:sz="4" w:space="0" w:color="auto"/>
              <w:bottom w:val="single" w:sz="4" w:space="0" w:color="auto"/>
            </w:tcBorders>
          </w:tcPr>
          <w:p w:rsidR="00A549FE" w:rsidRPr="008E75FC" w:rsidRDefault="00A549FE" w:rsidP="00E730A5">
            <w:pPr>
              <w:pStyle w:val="ENoteTableText"/>
            </w:pPr>
            <w:smartTag w:uri="urn:schemas-microsoft-com:office:smarttags" w:element="date">
              <w:smartTagPr>
                <w:attr w:name="Month" w:val="4"/>
                <w:attr w:name="Day" w:val="1"/>
                <w:attr w:name="Year" w:val="1999"/>
              </w:smartTagPr>
              <w:r w:rsidRPr="008E75FC">
                <w:t>1 Apr 1999</w:t>
              </w:r>
              <w:r w:rsidR="007E63C2" w:rsidRPr="008E75FC">
                <w:t xml:space="preserve"> (r 2)</w:t>
              </w:r>
            </w:smartTag>
          </w:p>
        </w:tc>
        <w:tc>
          <w:tcPr>
            <w:tcW w:w="1847" w:type="dxa"/>
            <w:gridSpan w:val="3"/>
            <w:tcBorders>
              <w:top w:val="single" w:sz="4" w:space="0" w:color="auto"/>
              <w:bottom w:val="single" w:sz="4" w:space="0" w:color="auto"/>
            </w:tcBorders>
          </w:tcPr>
          <w:p w:rsidR="00A549FE" w:rsidRPr="008E75FC" w:rsidRDefault="00A549FE" w:rsidP="00E730A5">
            <w:pPr>
              <w:pStyle w:val="ENoteTableText"/>
            </w:pPr>
            <w:r w:rsidRPr="008E75FC">
              <w:t>—</w:t>
            </w:r>
          </w:p>
        </w:tc>
      </w:tr>
      <w:tr w:rsidR="00A549FE" w:rsidRPr="008E75FC" w:rsidTr="00A549FE">
        <w:tblPrEx>
          <w:tblBorders>
            <w:top w:val="none" w:sz="0" w:space="0" w:color="auto"/>
            <w:bottom w:val="none" w:sz="0" w:space="0" w:color="auto"/>
            <w:insideH w:val="none" w:sz="0" w:space="0" w:color="auto"/>
          </w:tblBorders>
          <w:tblCellMar>
            <w:left w:w="107" w:type="dxa"/>
            <w:right w:w="107" w:type="dxa"/>
          </w:tblCellMar>
        </w:tblPrEx>
        <w:trPr>
          <w:cantSplit/>
        </w:trPr>
        <w:tc>
          <w:tcPr>
            <w:tcW w:w="1820" w:type="dxa"/>
            <w:gridSpan w:val="2"/>
            <w:tcBorders>
              <w:top w:val="single" w:sz="4" w:space="0" w:color="auto"/>
              <w:bottom w:val="single" w:sz="4" w:space="0" w:color="auto"/>
            </w:tcBorders>
          </w:tcPr>
          <w:p w:rsidR="00A549FE" w:rsidRPr="008E75FC" w:rsidRDefault="00A549FE" w:rsidP="00E730A5">
            <w:pPr>
              <w:pStyle w:val="ENoteTableText"/>
            </w:pPr>
            <w:r w:rsidRPr="008E75FC">
              <w:t>2000 No.</w:t>
            </w:r>
            <w:r w:rsidR="008E75FC">
              <w:t> </w:t>
            </w:r>
            <w:r w:rsidRPr="008E75FC">
              <w:t>60</w:t>
            </w:r>
          </w:p>
        </w:tc>
        <w:tc>
          <w:tcPr>
            <w:tcW w:w="1806" w:type="dxa"/>
            <w:gridSpan w:val="2"/>
            <w:tcBorders>
              <w:top w:val="single" w:sz="4" w:space="0" w:color="auto"/>
              <w:bottom w:val="single" w:sz="4" w:space="0" w:color="auto"/>
            </w:tcBorders>
          </w:tcPr>
          <w:p w:rsidR="00A549FE" w:rsidRPr="008E75FC" w:rsidRDefault="00A549FE" w:rsidP="00E730A5">
            <w:pPr>
              <w:pStyle w:val="ENoteTableText"/>
            </w:pPr>
            <w:smartTag w:uri="urn:schemas-microsoft-com:office:smarttags" w:element="date">
              <w:smartTagPr>
                <w:attr w:name="Month" w:val="4"/>
                <w:attr w:name="Day" w:val="5"/>
                <w:attr w:name="Year" w:val="2002"/>
              </w:smartTagPr>
              <w:r w:rsidRPr="008E75FC">
                <w:t>5 Apr 2002</w:t>
              </w:r>
            </w:smartTag>
          </w:p>
        </w:tc>
        <w:tc>
          <w:tcPr>
            <w:tcW w:w="1778" w:type="dxa"/>
            <w:tcBorders>
              <w:top w:val="single" w:sz="4" w:space="0" w:color="auto"/>
              <w:bottom w:val="single" w:sz="4" w:space="0" w:color="auto"/>
            </w:tcBorders>
          </w:tcPr>
          <w:p w:rsidR="00A549FE" w:rsidRPr="008E75FC" w:rsidRDefault="00D104C1" w:rsidP="00D104C1">
            <w:pPr>
              <w:pStyle w:val="ENoteTableText"/>
            </w:pPr>
            <w:r w:rsidRPr="008E75FC">
              <w:t xml:space="preserve">Sch 13: </w:t>
            </w:r>
            <w:r w:rsidR="00A549FE" w:rsidRPr="008E75FC">
              <w:t>5 Apr 2002</w:t>
            </w:r>
            <w:r w:rsidRPr="008E75FC">
              <w:t xml:space="preserve"> (r 2)</w:t>
            </w:r>
          </w:p>
        </w:tc>
        <w:tc>
          <w:tcPr>
            <w:tcW w:w="1847" w:type="dxa"/>
            <w:gridSpan w:val="3"/>
            <w:tcBorders>
              <w:top w:val="single" w:sz="4" w:space="0" w:color="auto"/>
              <w:bottom w:val="single" w:sz="4" w:space="0" w:color="auto"/>
            </w:tcBorders>
          </w:tcPr>
          <w:p w:rsidR="00A549FE" w:rsidRPr="008E75FC" w:rsidRDefault="00A549FE" w:rsidP="00E730A5">
            <w:pPr>
              <w:pStyle w:val="ENoteTableText"/>
            </w:pPr>
            <w:r w:rsidRPr="008E75FC">
              <w:t>—</w:t>
            </w:r>
          </w:p>
        </w:tc>
      </w:tr>
      <w:tr w:rsidR="00A549FE" w:rsidRPr="008E75FC" w:rsidTr="00A549FE">
        <w:tblPrEx>
          <w:tblBorders>
            <w:top w:val="none" w:sz="0" w:space="0" w:color="auto"/>
            <w:bottom w:val="none" w:sz="0" w:space="0" w:color="auto"/>
            <w:insideH w:val="none" w:sz="0" w:space="0" w:color="auto"/>
          </w:tblBorders>
          <w:tblCellMar>
            <w:left w:w="107" w:type="dxa"/>
            <w:right w:w="107" w:type="dxa"/>
          </w:tblCellMar>
        </w:tblPrEx>
        <w:trPr>
          <w:cantSplit/>
        </w:trPr>
        <w:tc>
          <w:tcPr>
            <w:tcW w:w="1820" w:type="dxa"/>
            <w:gridSpan w:val="2"/>
            <w:tcBorders>
              <w:top w:val="single" w:sz="4" w:space="0" w:color="auto"/>
              <w:bottom w:val="single" w:sz="4" w:space="0" w:color="auto"/>
            </w:tcBorders>
          </w:tcPr>
          <w:p w:rsidR="00A549FE" w:rsidRPr="008E75FC" w:rsidRDefault="00A549FE" w:rsidP="00E730A5">
            <w:pPr>
              <w:pStyle w:val="ENoteTableText"/>
            </w:pPr>
            <w:r w:rsidRPr="008E75FC">
              <w:t>2005 No.</w:t>
            </w:r>
            <w:r w:rsidR="008E75FC">
              <w:t> </w:t>
            </w:r>
            <w:r w:rsidRPr="008E75FC">
              <w:t>295</w:t>
            </w:r>
          </w:p>
        </w:tc>
        <w:tc>
          <w:tcPr>
            <w:tcW w:w="1806" w:type="dxa"/>
            <w:gridSpan w:val="2"/>
            <w:tcBorders>
              <w:top w:val="single" w:sz="4" w:space="0" w:color="auto"/>
              <w:bottom w:val="single" w:sz="4" w:space="0" w:color="auto"/>
            </w:tcBorders>
          </w:tcPr>
          <w:p w:rsidR="00A549FE" w:rsidRPr="008E75FC" w:rsidRDefault="00A549FE" w:rsidP="00A549FE">
            <w:pPr>
              <w:pStyle w:val="ENoteTableText"/>
            </w:pPr>
            <w:smartTag w:uri="urn:schemas-microsoft-com:office:smarttags" w:element="date">
              <w:smartTagPr>
                <w:attr w:name="Month" w:val="12"/>
                <w:attr w:name="Day" w:val="16"/>
                <w:attr w:name="Year" w:val="2005"/>
              </w:smartTagPr>
              <w:r w:rsidRPr="008E75FC">
                <w:t>16 Dec 2005</w:t>
              </w:r>
            </w:smartTag>
            <w:r w:rsidRPr="008E75FC">
              <w:t xml:space="preserve"> (F2005L04104)</w:t>
            </w:r>
          </w:p>
        </w:tc>
        <w:tc>
          <w:tcPr>
            <w:tcW w:w="1778" w:type="dxa"/>
            <w:tcBorders>
              <w:top w:val="single" w:sz="4" w:space="0" w:color="auto"/>
              <w:bottom w:val="single" w:sz="4" w:space="0" w:color="auto"/>
            </w:tcBorders>
          </w:tcPr>
          <w:p w:rsidR="00A549FE" w:rsidRPr="008E75FC" w:rsidRDefault="00A549FE" w:rsidP="00E730A5">
            <w:pPr>
              <w:pStyle w:val="ENoteTableText"/>
            </w:pPr>
            <w:smartTag w:uri="urn:schemas-microsoft-com:office:smarttags" w:element="date">
              <w:smartTagPr>
                <w:attr w:name="Month" w:val="12"/>
                <w:attr w:name="Day" w:val="16"/>
                <w:attr w:name="Year" w:val="2005"/>
              </w:smartTagPr>
              <w:r w:rsidRPr="008E75FC">
                <w:t>16 Dec 2005</w:t>
              </w:r>
              <w:r w:rsidR="00D104C1" w:rsidRPr="008E75FC">
                <w:t xml:space="preserve"> (r 2)</w:t>
              </w:r>
            </w:smartTag>
          </w:p>
        </w:tc>
        <w:tc>
          <w:tcPr>
            <w:tcW w:w="1847" w:type="dxa"/>
            <w:gridSpan w:val="3"/>
            <w:tcBorders>
              <w:top w:val="single" w:sz="4" w:space="0" w:color="auto"/>
              <w:bottom w:val="single" w:sz="4" w:space="0" w:color="auto"/>
            </w:tcBorders>
          </w:tcPr>
          <w:p w:rsidR="00A549FE" w:rsidRPr="008E75FC" w:rsidRDefault="00A549FE" w:rsidP="00E730A5">
            <w:pPr>
              <w:pStyle w:val="ENoteTableText"/>
            </w:pPr>
            <w:r w:rsidRPr="008E75FC">
              <w:t>—</w:t>
            </w:r>
          </w:p>
        </w:tc>
      </w:tr>
      <w:tr w:rsidR="00A549FE" w:rsidRPr="008E75FC" w:rsidTr="00A549FE">
        <w:tblPrEx>
          <w:tblBorders>
            <w:top w:val="none" w:sz="0" w:space="0" w:color="auto"/>
            <w:bottom w:val="none" w:sz="0" w:space="0" w:color="auto"/>
            <w:insideH w:val="none" w:sz="0" w:space="0" w:color="auto"/>
          </w:tblBorders>
          <w:tblCellMar>
            <w:left w:w="107" w:type="dxa"/>
            <w:right w:w="107" w:type="dxa"/>
          </w:tblCellMar>
        </w:tblPrEx>
        <w:trPr>
          <w:cantSplit/>
        </w:trPr>
        <w:tc>
          <w:tcPr>
            <w:tcW w:w="1820" w:type="dxa"/>
            <w:gridSpan w:val="2"/>
            <w:tcBorders>
              <w:top w:val="single" w:sz="4" w:space="0" w:color="auto"/>
              <w:bottom w:val="single" w:sz="4" w:space="0" w:color="auto"/>
            </w:tcBorders>
          </w:tcPr>
          <w:p w:rsidR="00A549FE" w:rsidRPr="008E75FC" w:rsidRDefault="00A549FE" w:rsidP="00E730A5">
            <w:pPr>
              <w:pStyle w:val="ENoteTableText"/>
            </w:pPr>
            <w:r w:rsidRPr="008E75FC">
              <w:t>2009 No.</w:t>
            </w:r>
            <w:r w:rsidR="008E75FC">
              <w:t> </w:t>
            </w:r>
            <w:r w:rsidRPr="008E75FC">
              <w:t>185</w:t>
            </w:r>
          </w:p>
        </w:tc>
        <w:tc>
          <w:tcPr>
            <w:tcW w:w="1806" w:type="dxa"/>
            <w:gridSpan w:val="2"/>
            <w:tcBorders>
              <w:top w:val="single" w:sz="4" w:space="0" w:color="auto"/>
              <w:bottom w:val="single" w:sz="4" w:space="0" w:color="auto"/>
            </w:tcBorders>
          </w:tcPr>
          <w:p w:rsidR="00A549FE" w:rsidRPr="008E75FC" w:rsidRDefault="00A549FE" w:rsidP="00A549FE">
            <w:pPr>
              <w:pStyle w:val="ENoteTableText"/>
            </w:pPr>
            <w:r w:rsidRPr="008E75FC">
              <w:t>3 Aug 2009 (F2009L02973)</w:t>
            </w:r>
          </w:p>
        </w:tc>
        <w:tc>
          <w:tcPr>
            <w:tcW w:w="1778" w:type="dxa"/>
            <w:tcBorders>
              <w:top w:val="single" w:sz="4" w:space="0" w:color="auto"/>
              <w:bottom w:val="single" w:sz="4" w:space="0" w:color="auto"/>
            </w:tcBorders>
          </w:tcPr>
          <w:p w:rsidR="00A549FE" w:rsidRPr="008E75FC" w:rsidRDefault="00704F47" w:rsidP="00D104C1">
            <w:pPr>
              <w:pStyle w:val="ENoteTableText"/>
            </w:pPr>
            <w:r w:rsidRPr="008E75FC">
              <w:t xml:space="preserve">Sch 10: </w:t>
            </w:r>
            <w:r w:rsidR="00A549FE" w:rsidRPr="008E75FC">
              <w:t>5 Aug 2009</w:t>
            </w:r>
            <w:r w:rsidRPr="008E75FC">
              <w:t xml:space="preserve"> (</w:t>
            </w:r>
            <w:r w:rsidR="00D104C1" w:rsidRPr="008E75FC">
              <w:t>r</w:t>
            </w:r>
            <w:r w:rsidRPr="008E75FC">
              <w:t> 2)</w:t>
            </w:r>
          </w:p>
        </w:tc>
        <w:tc>
          <w:tcPr>
            <w:tcW w:w="1847" w:type="dxa"/>
            <w:gridSpan w:val="3"/>
            <w:tcBorders>
              <w:top w:val="single" w:sz="4" w:space="0" w:color="auto"/>
              <w:bottom w:val="single" w:sz="4" w:space="0" w:color="auto"/>
            </w:tcBorders>
          </w:tcPr>
          <w:p w:rsidR="00A549FE" w:rsidRPr="008E75FC" w:rsidRDefault="00A549FE" w:rsidP="00E730A5">
            <w:pPr>
              <w:pStyle w:val="ENoteTableText"/>
            </w:pPr>
            <w:r w:rsidRPr="008E75FC">
              <w:t>—</w:t>
            </w:r>
          </w:p>
        </w:tc>
      </w:tr>
      <w:tr w:rsidR="00A549FE" w:rsidRPr="008E75FC" w:rsidTr="00576866">
        <w:tblPrEx>
          <w:tblCellMar>
            <w:left w:w="107" w:type="dxa"/>
            <w:right w:w="107" w:type="dxa"/>
          </w:tblCellMar>
        </w:tblPrEx>
        <w:trPr>
          <w:cantSplit/>
        </w:trPr>
        <w:tc>
          <w:tcPr>
            <w:tcW w:w="1820" w:type="dxa"/>
            <w:gridSpan w:val="2"/>
            <w:tcBorders>
              <w:top w:val="single" w:sz="4" w:space="0" w:color="auto"/>
              <w:bottom w:val="single" w:sz="4" w:space="0" w:color="auto"/>
            </w:tcBorders>
          </w:tcPr>
          <w:p w:rsidR="00A549FE" w:rsidRPr="008E75FC" w:rsidRDefault="00A549FE" w:rsidP="00E730A5">
            <w:pPr>
              <w:pStyle w:val="ENoteTableText"/>
            </w:pPr>
            <w:r w:rsidRPr="008E75FC">
              <w:t>2010 No.</w:t>
            </w:r>
            <w:r w:rsidR="008E75FC">
              <w:t> </w:t>
            </w:r>
            <w:r w:rsidRPr="008E75FC">
              <w:t>270</w:t>
            </w:r>
          </w:p>
        </w:tc>
        <w:tc>
          <w:tcPr>
            <w:tcW w:w="1806" w:type="dxa"/>
            <w:gridSpan w:val="2"/>
            <w:tcBorders>
              <w:top w:val="single" w:sz="4" w:space="0" w:color="auto"/>
              <w:bottom w:val="single" w:sz="4" w:space="0" w:color="auto"/>
            </w:tcBorders>
          </w:tcPr>
          <w:p w:rsidR="00A549FE" w:rsidRPr="008E75FC" w:rsidRDefault="00A549FE" w:rsidP="00A549FE">
            <w:pPr>
              <w:pStyle w:val="ENoteTableText"/>
            </w:pPr>
            <w:r w:rsidRPr="008E75FC">
              <w:t>28 Oct 2010 (F2010L02818)</w:t>
            </w:r>
          </w:p>
        </w:tc>
        <w:tc>
          <w:tcPr>
            <w:tcW w:w="1778" w:type="dxa"/>
            <w:tcBorders>
              <w:top w:val="single" w:sz="4" w:space="0" w:color="auto"/>
              <w:bottom w:val="single" w:sz="4" w:space="0" w:color="auto"/>
            </w:tcBorders>
          </w:tcPr>
          <w:p w:rsidR="00A549FE" w:rsidRPr="008E75FC" w:rsidRDefault="00704F47" w:rsidP="00704F47">
            <w:pPr>
              <w:pStyle w:val="ENoteTableText"/>
            </w:pPr>
            <w:r w:rsidRPr="008E75FC">
              <w:t xml:space="preserve">Sch 1: </w:t>
            </w:r>
            <w:r w:rsidR="00A549FE" w:rsidRPr="008E75FC">
              <w:t>1 Nov 2010</w:t>
            </w:r>
            <w:r w:rsidRPr="008E75FC">
              <w:t xml:space="preserve"> (r 2)</w:t>
            </w:r>
          </w:p>
        </w:tc>
        <w:tc>
          <w:tcPr>
            <w:tcW w:w="1847" w:type="dxa"/>
            <w:gridSpan w:val="3"/>
            <w:tcBorders>
              <w:top w:val="single" w:sz="4" w:space="0" w:color="auto"/>
              <w:bottom w:val="single" w:sz="4" w:space="0" w:color="auto"/>
            </w:tcBorders>
          </w:tcPr>
          <w:p w:rsidR="00A549FE" w:rsidRPr="008E75FC" w:rsidRDefault="00A549FE" w:rsidP="00E730A5">
            <w:pPr>
              <w:pStyle w:val="ENoteTableText"/>
            </w:pPr>
            <w:r w:rsidRPr="008E75FC">
              <w:t>—</w:t>
            </w:r>
          </w:p>
        </w:tc>
      </w:tr>
      <w:tr w:rsidR="004422CD" w:rsidRPr="008E75FC" w:rsidTr="00A549FE">
        <w:tblPrEx>
          <w:tblBorders>
            <w:top w:val="none" w:sz="0" w:space="0" w:color="auto"/>
            <w:bottom w:val="none" w:sz="0" w:space="0" w:color="auto"/>
            <w:insideH w:val="none" w:sz="0" w:space="0" w:color="auto"/>
          </w:tblBorders>
          <w:tblCellMar>
            <w:left w:w="107" w:type="dxa"/>
            <w:right w:w="107" w:type="dxa"/>
          </w:tblCellMar>
        </w:tblPrEx>
        <w:trPr>
          <w:cantSplit/>
        </w:trPr>
        <w:tc>
          <w:tcPr>
            <w:tcW w:w="1820" w:type="dxa"/>
            <w:gridSpan w:val="2"/>
            <w:tcBorders>
              <w:top w:val="single" w:sz="4" w:space="0" w:color="auto"/>
              <w:bottom w:val="single" w:sz="12" w:space="0" w:color="auto"/>
            </w:tcBorders>
          </w:tcPr>
          <w:p w:rsidR="004422CD" w:rsidRPr="008E75FC" w:rsidRDefault="004422CD" w:rsidP="00E730A5">
            <w:pPr>
              <w:pStyle w:val="ENoteTableText"/>
            </w:pPr>
            <w:r w:rsidRPr="008E75FC">
              <w:t>90, 2015</w:t>
            </w:r>
          </w:p>
        </w:tc>
        <w:tc>
          <w:tcPr>
            <w:tcW w:w="1806" w:type="dxa"/>
            <w:gridSpan w:val="2"/>
            <w:tcBorders>
              <w:top w:val="single" w:sz="4" w:space="0" w:color="auto"/>
              <w:bottom w:val="single" w:sz="12" w:space="0" w:color="auto"/>
            </w:tcBorders>
          </w:tcPr>
          <w:p w:rsidR="004422CD" w:rsidRPr="008E75FC" w:rsidRDefault="004422CD" w:rsidP="00A549FE">
            <w:pPr>
              <w:pStyle w:val="ENoteTableText"/>
            </w:pPr>
            <w:r w:rsidRPr="008E75FC">
              <w:t>19</w:t>
            </w:r>
            <w:r w:rsidR="008E75FC">
              <w:t> </w:t>
            </w:r>
            <w:r w:rsidRPr="008E75FC">
              <w:t>June 2015 (F2015L00854)</w:t>
            </w:r>
          </w:p>
        </w:tc>
        <w:tc>
          <w:tcPr>
            <w:tcW w:w="1778" w:type="dxa"/>
            <w:tcBorders>
              <w:top w:val="single" w:sz="4" w:space="0" w:color="auto"/>
              <w:bottom w:val="single" w:sz="12" w:space="0" w:color="auto"/>
            </w:tcBorders>
          </w:tcPr>
          <w:p w:rsidR="004422CD" w:rsidRPr="008E75FC" w:rsidRDefault="004422CD" w:rsidP="00576866">
            <w:pPr>
              <w:pStyle w:val="ENoteTableText"/>
            </w:pPr>
            <w:r w:rsidRPr="008E75FC">
              <w:t>Sch 2 (items</w:t>
            </w:r>
            <w:r w:rsidR="008E75FC">
              <w:t> </w:t>
            </w:r>
            <w:r w:rsidRPr="008E75FC">
              <w:t>198</w:t>
            </w:r>
            <w:r w:rsidR="00576866" w:rsidRPr="008E75FC">
              <w:t xml:space="preserve">, </w:t>
            </w:r>
            <w:r w:rsidRPr="008E75FC">
              <w:t>199): 1</w:t>
            </w:r>
            <w:r w:rsidR="008E75FC">
              <w:t> </w:t>
            </w:r>
            <w:r w:rsidRPr="008E75FC">
              <w:t>July 2015 (s 2(1) item</w:t>
            </w:r>
            <w:r w:rsidR="008E75FC">
              <w:t> </w:t>
            </w:r>
            <w:r w:rsidRPr="008E75FC">
              <w:t>2)</w:t>
            </w:r>
          </w:p>
        </w:tc>
        <w:tc>
          <w:tcPr>
            <w:tcW w:w="1847" w:type="dxa"/>
            <w:gridSpan w:val="3"/>
            <w:tcBorders>
              <w:top w:val="single" w:sz="4" w:space="0" w:color="auto"/>
              <w:bottom w:val="single" w:sz="12" w:space="0" w:color="auto"/>
            </w:tcBorders>
          </w:tcPr>
          <w:p w:rsidR="004422CD" w:rsidRPr="008E75FC" w:rsidRDefault="004422CD" w:rsidP="00E730A5">
            <w:pPr>
              <w:pStyle w:val="ENoteTableText"/>
            </w:pPr>
            <w:r w:rsidRPr="008E75FC">
              <w:t>—</w:t>
            </w:r>
          </w:p>
        </w:tc>
      </w:tr>
    </w:tbl>
    <w:p w:rsidR="00D3492B" w:rsidRPr="008E75FC" w:rsidRDefault="00D3492B" w:rsidP="00A549FE">
      <w:pPr>
        <w:pStyle w:val="ENoteTableText"/>
      </w:pPr>
    </w:p>
    <w:p w:rsidR="00D3492B" w:rsidRPr="008E75FC" w:rsidRDefault="00D3492B" w:rsidP="008E75FC">
      <w:pPr>
        <w:pStyle w:val="ENotesHeading2"/>
        <w:pageBreakBefore/>
        <w:outlineLvl w:val="9"/>
      </w:pPr>
      <w:bookmarkStart w:id="44" w:name="_Toc428534656"/>
      <w:r w:rsidRPr="008E75FC">
        <w:lastRenderedPageBreak/>
        <w:t>Endnote 4—Amendment history</w:t>
      </w:r>
      <w:bookmarkEnd w:id="44"/>
    </w:p>
    <w:p w:rsidR="00D3492B" w:rsidRPr="008E75FC" w:rsidRDefault="00D3492B" w:rsidP="00D97F97">
      <w:pPr>
        <w:pStyle w:val="Tabletext0"/>
      </w:pPr>
    </w:p>
    <w:tbl>
      <w:tblPr>
        <w:tblW w:w="7314" w:type="dxa"/>
        <w:tblLayout w:type="fixed"/>
        <w:tblLook w:val="0000" w:firstRow="0" w:lastRow="0" w:firstColumn="0" w:lastColumn="0" w:noHBand="0" w:noVBand="0"/>
      </w:tblPr>
      <w:tblGrid>
        <w:gridCol w:w="2438"/>
        <w:gridCol w:w="4876"/>
      </w:tblGrid>
      <w:tr w:rsidR="00987361" w:rsidRPr="008E75FC" w:rsidTr="00A549FE">
        <w:trPr>
          <w:cantSplit/>
          <w:tblHeader/>
        </w:trPr>
        <w:tc>
          <w:tcPr>
            <w:tcW w:w="2438" w:type="dxa"/>
            <w:tcBorders>
              <w:top w:val="single" w:sz="12" w:space="0" w:color="auto"/>
              <w:bottom w:val="single" w:sz="12" w:space="0" w:color="auto"/>
            </w:tcBorders>
          </w:tcPr>
          <w:p w:rsidR="00987361" w:rsidRPr="008E75FC" w:rsidRDefault="00987361" w:rsidP="00A549FE">
            <w:pPr>
              <w:pStyle w:val="ENoteTableHeading"/>
              <w:tabs>
                <w:tab w:val="center" w:leader="dot" w:pos="2268"/>
              </w:tabs>
            </w:pPr>
            <w:r w:rsidRPr="008E75FC">
              <w:t>Provision affected</w:t>
            </w:r>
          </w:p>
        </w:tc>
        <w:tc>
          <w:tcPr>
            <w:tcW w:w="4876" w:type="dxa"/>
            <w:tcBorders>
              <w:top w:val="single" w:sz="12" w:space="0" w:color="auto"/>
              <w:bottom w:val="single" w:sz="12" w:space="0" w:color="auto"/>
            </w:tcBorders>
          </w:tcPr>
          <w:p w:rsidR="00987361" w:rsidRPr="008E75FC" w:rsidRDefault="00987361" w:rsidP="00A549FE">
            <w:pPr>
              <w:pStyle w:val="ENoteTableHeading"/>
              <w:tabs>
                <w:tab w:val="center" w:leader="dot" w:pos="2268"/>
              </w:tabs>
            </w:pPr>
            <w:r w:rsidRPr="008E75FC">
              <w:t>How affected</w:t>
            </w:r>
          </w:p>
        </w:tc>
      </w:tr>
      <w:tr w:rsidR="00987361" w:rsidRPr="008E75FC" w:rsidTr="00A549FE">
        <w:trPr>
          <w:cantSplit/>
        </w:trPr>
        <w:tc>
          <w:tcPr>
            <w:tcW w:w="2438" w:type="dxa"/>
            <w:tcBorders>
              <w:top w:val="single" w:sz="12" w:space="0" w:color="auto"/>
            </w:tcBorders>
          </w:tcPr>
          <w:p w:rsidR="00987361" w:rsidRPr="008E75FC" w:rsidRDefault="00987361" w:rsidP="00A549FE">
            <w:pPr>
              <w:pStyle w:val="ENoteTableText"/>
              <w:tabs>
                <w:tab w:val="center" w:leader="dot" w:pos="2268"/>
              </w:tabs>
              <w:rPr>
                <w:b/>
              </w:rPr>
            </w:pPr>
            <w:r w:rsidRPr="008E75FC">
              <w:rPr>
                <w:b/>
              </w:rPr>
              <w:t>Part</w:t>
            </w:r>
            <w:r w:rsidR="008E75FC">
              <w:rPr>
                <w:b/>
              </w:rPr>
              <w:t> </w:t>
            </w:r>
            <w:r w:rsidRPr="008E75FC">
              <w:rPr>
                <w:b/>
              </w:rPr>
              <w:t>1</w:t>
            </w:r>
          </w:p>
        </w:tc>
        <w:tc>
          <w:tcPr>
            <w:tcW w:w="4876" w:type="dxa"/>
            <w:tcBorders>
              <w:top w:val="single" w:sz="12" w:space="0" w:color="auto"/>
            </w:tcBorders>
          </w:tcPr>
          <w:p w:rsidR="00987361" w:rsidRPr="008E75FC" w:rsidRDefault="00987361" w:rsidP="00A549FE">
            <w:pPr>
              <w:pStyle w:val="ENoteTableText"/>
              <w:tabs>
                <w:tab w:val="center" w:leader="dot" w:pos="2268"/>
              </w:tabs>
              <w:rPr>
                <w:b/>
              </w:rPr>
            </w:pPr>
          </w:p>
        </w:tc>
      </w:tr>
      <w:tr w:rsidR="00987361" w:rsidRPr="008E75FC" w:rsidTr="00E730A5">
        <w:trPr>
          <w:cantSplit/>
        </w:trPr>
        <w:tc>
          <w:tcPr>
            <w:tcW w:w="2438" w:type="dxa"/>
          </w:tcPr>
          <w:p w:rsidR="00987361" w:rsidRPr="008E75FC" w:rsidRDefault="00987361" w:rsidP="00A549FE">
            <w:pPr>
              <w:pStyle w:val="ENoteTableText"/>
              <w:tabs>
                <w:tab w:val="center" w:leader="dot" w:pos="2268"/>
              </w:tabs>
            </w:pPr>
            <w:r w:rsidRPr="008E75FC">
              <w:t>Part</w:t>
            </w:r>
            <w:r w:rsidR="008E75FC">
              <w:t> </w:t>
            </w:r>
            <w:r w:rsidRPr="008E75FC">
              <w:t>1</w:t>
            </w:r>
            <w:r w:rsidR="00CE63E6" w:rsidRPr="008E75FC">
              <w:t xml:space="preserve"> heading</w:t>
            </w:r>
            <w:r w:rsidRPr="008E75FC">
              <w:tab/>
            </w:r>
          </w:p>
        </w:tc>
        <w:tc>
          <w:tcPr>
            <w:tcW w:w="4876" w:type="dxa"/>
          </w:tcPr>
          <w:p w:rsidR="00987361" w:rsidRPr="008E75FC" w:rsidRDefault="00987361" w:rsidP="00A549FE">
            <w:pPr>
              <w:pStyle w:val="ENoteTableText"/>
              <w:tabs>
                <w:tab w:val="center" w:leader="dot" w:pos="2268"/>
              </w:tabs>
            </w:pPr>
            <w:r w:rsidRPr="008E75FC">
              <w:t>ad 2005 No 295</w:t>
            </w:r>
          </w:p>
        </w:tc>
      </w:tr>
      <w:tr w:rsidR="00987361" w:rsidRPr="008E75FC" w:rsidTr="00E730A5">
        <w:trPr>
          <w:cantSplit/>
        </w:trPr>
        <w:tc>
          <w:tcPr>
            <w:tcW w:w="2438" w:type="dxa"/>
          </w:tcPr>
          <w:p w:rsidR="00987361" w:rsidRPr="008E75FC" w:rsidRDefault="00A549FE" w:rsidP="00A549FE">
            <w:pPr>
              <w:pStyle w:val="ENoteTableText"/>
              <w:tabs>
                <w:tab w:val="center" w:leader="dot" w:pos="2268"/>
              </w:tabs>
            </w:pPr>
            <w:r w:rsidRPr="008E75FC">
              <w:t>r</w:t>
            </w:r>
            <w:r w:rsidR="00987361" w:rsidRPr="008E75FC">
              <w:t xml:space="preserve"> 1</w:t>
            </w:r>
            <w:r w:rsidR="00987361" w:rsidRPr="008E75FC">
              <w:tab/>
            </w:r>
          </w:p>
        </w:tc>
        <w:tc>
          <w:tcPr>
            <w:tcW w:w="4876" w:type="dxa"/>
          </w:tcPr>
          <w:p w:rsidR="00987361" w:rsidRPr="008E75FC" w:rsidRDefault="00987361" w:rsidP="00A549FE">
            <w:pPr>
              <w:pStyle w:val="ENoteTableText"/>
              <w:tabs>
                <w:tab w:val="center" w:leader="dot" w:pos="2268"/>
              </w:tabs>
            </w:pPr>
            <w:r w:rsidRPr="008E75FC">
              <w:t>rs 1999 No 51</w:t>
            </w:r>
          </w:p>
        </w:tc>
      </w:tr>
      <w:tr w:rsidR="00987361" w:rsidRPr="008E75FC" w:rsidTr="00E730A5">
        <w:trPr>
          <w:cantSplit/>
        </w:trPr>
        <w:tc>
          <w:tcPr>
            <w:tcW w:w="2438" w:type="dxa"/>
          </w:tcPr>
          <w:p w:rsidR="00987361" w:rsidRPr="008E75FC" w:rsidRDefault="00A549FE" w:rsidP="00A549FE">
            <w:pPr>
              <w:pStyle w:val="ENoteTableText"/>
              <w:tabs>
                <w:tab w:val="center" w:leader="dot" w:pos="2268"/>
              </w:tabs>
            </w:pPr>
            <w:r w:rsidRPr="008E75FC">
              <w:t>r</w:t>
            </w:r>
            <w:r w:rsidR="00987361" w:rsidRPr="008E75FC">
              <w:t xml:space="preserve"> 2</w:t>
            </w:r>
            <w:r w:rsidR="00987361" w:rsidRPr="008E75FC">
              <w:tab/>
            </w:r>
          </w:p>
        </w:tc>
        <w:tc>
          <w:tcPr>
            <w:tcW w:w="4876" w:type="dxa"/>
          </w:tcPr>
          <w:p w:rsidR="00987361" w:rsidRPr="008E75FC" w:rsidRDefault="00987361" w:rsidP="00A549FE">
            <w:pPr>
              <w:pStyle w:val="ENoteTableText"/>
              <w:tabs>
                <w:tab w:val="center" w:leader="dot" w:pos="2268"/>
              </w:tabs>
            </w:pPr>
            <w:r w:rsidRPr="008E75FC">
              <w:t>am 1999 No 51</w:t>
            </w:r>
          </w:p>
        </w:tc>
      </w:tr>
      <w:tr w:rsidR="00987361" w:rsidRPr="008E75FC" w:rsidTr="00E730A5">
        <w:trPr>
          <w:cantSplit/>
        </w:trPr>
        <w:tc>
          <w:tcPr>
            <w:tcW w:w="2438" w:type="dxa"/>
          </w:tcPr>
          <w:p w:rsidR="00987361" w:rsidRPr="008E75FC" w:rsidRDefault="00987361" w:rsidP="00A549FE">
            <w:pPr>
              <w:pStyle w:val="ENoteTableText"/>
              <w:tabs>
                <w:tab w:val="center" w:leader="dot" w:pos="2268"/>
              </w:tabs>
              <w:rPr>
                <w:b/>
              </w:rPr>
            </w:pPr>
            <w:r w:rsidRPr="008E75FC">
              <w:rPr>
                <w:b/>
              </w:rPr>
              <w:t>Part</w:t>
            </w:r>
            <w:r w:rsidR="008E75FC">
              <w:rPr>
                <w:b/>
              </w:rPr>
              <w:t> </w:t>
            </w:r>
            <w:r w:rsidRPr="008E75FC">
              <w:rPr>
                <w:b/>
              </w:rPr>
              <w:t>2</w:t>
            </w:r>
          </w:p>
        </w:tc>
        <w:tc>
          <w:tcPr>
            <w:tcW w:w="4876" w:type="dxa"/>
          </w:tcPr>
          <w:p w:rsidR="00987361" w:rsidRPr="008E75FC" w:rsidRDefault="00987361" w:rsidP="00A549FE">
            <w:pPr>
              <w:pStyle w:val="ENoteTableText"/>
              <w:tabs>
                <w:tab w:val="center" w:leader="dot" w:pos="2268"/>
              </w:tabs>
              <w:rPr>
                <w:b/>
              </w:rPr>
            </w:pPr>
          </w:p>
        </w:tc>
      </w:tr>
      <w:tr w:rsidR="00987361" w:rsidRPr="008E75FC" w:rsidTr="00E730A5">
        <w:trPr>
          <w:cantSplit/>
        </w:trPr>
        <w:tc>
          <w:tcPr>
            <w:tcW w:w="2438" w:type="dxa"/>
          </w:tcPr>
          <w:p w:rsidR="00987361" w:rsidRPr="008E75FC" w:rsidRDefault="00987361" w:rsidP="00A549FE">
            <w:pPr>
              <w:pStyle w:val="ENoteTableText"/>
              <w:tabs>
                <w:tab w:val="center" w:leader="dot" w:pos="2268"/>
              </w:tabs>
            </w:pPr>
            <w:r w:rsidRPr="008E75FC">
              <w:t>Part</w:t>
            </w:r>
            <w:r w:rsidR="008E75FC">
              <w:t> </w:t>
            </w:r>
            <w:r w:rsidRPr="008E75FC">
              <w:t>2</w:t>
            </w:r>
            <w:r w:rsidR="00CE63E6" w:rsidRPr="008E75FC">
              <w:t xml:space="preserve"> heading</w:t>
            </w:r>
            <w:r w:rsidRPr="008E75FC">
              <w:tab/>
            </w:r>
          </w:p>
        </w:tc>
        <w:tc>
          <w:tcPr>
            <w:tcW w:w="4876" w:type="dxa"/>
          </w:tcPr>
          <w:p w:rsidR="00987361" w:rsidRPr="008E75FC" w:rsidRDefault="00987361" w:rsidP="00A549FE">
            <w:pPr>
              <w:pStyle w:val="ENoteTableText"/>
              <w:tabs>
                <w:tab w:val="center" w:leader="dot" w:pos="2268"/>
              </w:tabs>
            </w:pPr>
            <w:r w:rsidRPr="008E75FC">
              <w:t>ad 2005 No 295</w:t>
            </w:r>
          </w:p>
        </w:tc>
      </w:tr>
      <w:tr w:rsidR="00987361" w:rsidRPr="008E75FC" w:rsidTr="00E730A5">
        <w:trPr>
          <w:cantSplit/>
        </w:trPr>
        <w:tc>
          <w:tcPr>
            <w:tcW w:w="2438" w:type="dxa"/>
          </w:tcPr>
          <w:p w:rsidR="00987361" w:rsidRPr="008E75FC" w:rsidRDefault="00A549FE" w:rsidP="00A549FE">
            <w:pPr>
              <w:pStyle w:val="ENoteTableText"/>
              <w:tabs>
                <w:tab w:val="center" w:leader="dot" w:pos="2268"/>
              </w:tabs>
            </w:pPr>
            <w:r w:rsidRPr="008E75FC">
              <w:t>r</w:t>
            </w:r>
            <w:r w:rsidR="00987361" w:rsidRPr="008E75FC">
              <w:t xml:space="preserve"> 4A</w:t>
            </w:r>
            <w:r w:rsidR="00987361" w:rsidRPr="008E75FC">
              <w:tab/>
            </w:r>
          </w:p>
        </w:tc>
        <w:tc>
          <w:tcPr>
            <w:tcW w:w="4876" w:type="dxa"/>
          </w:tcPr>
          <w:p w:rsidR="00987361" w:rsidRPr="008E75FC" w:rsidRDefault="00987361" w:rsidP="00A549FE">
            <w:pPr>
              <w:pStyle w:val="ENoteTableText"/>
              <w:tabs>
                <w:tab w:val="center" w:leader="dot" w:pos="2268"/>
              </w:tabs>
            </w:pPr>
            <w:r w:rsidRPr="008E75FC">
              <w:t>ad 1999 No 51</w:t>
            </w:r>
          </w:p>
        </w:tc>
      </w:tr>
      <w:tr w:rsidR="00987361" w:rsidRPr="008E75FC" w:rsidTr="00E730A5">
        <w:trPr>
          <w:cantSplit/>
        </w:trPr>
        <w:tc>
          <w:tcPr>
            <w:tcW w:w="2438" w:type="dxa"/>
          </w:tcPr>
          <w:p w:rsidR="00987361" w:rsidRPr="008E75FC" w:rsidRDefault="00A549FE" w:rsidP="00A549FE">
            <w:pPr>
              <w:pStyle w:val="ENoteTableText"/>
              <w:tabs>
                <w:tab w:val="center" w:leader="dot" w:pos="2268"/>
              </w:tabs>
            </w:pPr>
            <w:r w:rsidRPr="008E75FC">
              <w:t>r</w:t>
            </w:r>
            <w:r w:rsidR="00987361" w:rsidRPr="008E75FC">
              <w:t xml:space="preserve"> 6</w:t>
            </w:r>
            <w:r w:rsidR="00987361" w:rsidRPr="008E75FC">
              <w:tab/>
            </w:r>
          </w:p>
        </w:tc>
        <w:tc>
          <w:tcPr>
            <w:tcW w:w="4876" w:type="dxa"/>
          </w:tcPr>
          <w:p w:rsidR="00987361" w:rsidRPr="008E75FC" w:rsidRDefault="00987361" w:rsidP="00A549FE">
            <w:pPr>
              <w:pStyle w:val="ENoteTableText"/>
              <w:tabs>
                <w:tab w:val="center" w:leader="dot" w:pos="2268"/>
              </w:tabs>
            </w:pPr>
            <w:r w:rsidRPr="008E75FC">
              <w:t>am 1999 No 51</w:t>
            </w:r>
          </w:p>
        </w:tc>
      </w:tr>
      <w:tr w:rsidR="00987361" w:rsidRPr="008E75FC" w:rsidTr="00E730A5">
        <w:trPr>
          <w:cantSplit/>
        </w:trPr>
        <w:tc>
          <w:tcPr>
            <w:tcW w:w="2438" w:type="dxa"/>
          </w:tcPr>
          <w:p w:rsidR="00987361" w:rsidRPr="008E75FC" w:rsidRDefault="00987361" w:rsidP="00CE63E6">
            <w:pPr>
              <w:pStyle w:val="ENoteTableText"/>
              <w:tabs>
                <w:tab w:val="center" w:leader="dot" w:pos="2268"/>
              </w:tabs>
            </w:pPr>
            <w:r w:rsidRPr="008E75FC">
              <w:t>r 7</w:t>
            </w:r>
            <w:r w:rsidRPr="008E75FC">
              <w:tab/>
            </w:r>
          </w:p>
        </w:tc>
        <w:tc>
          <w:tcPr>
            <w:tcW w:w="4876" w:type="dxa"/>
          </w:tcPr>
          <w:p w:rsidR="00987361" w:rsidRPr="008E75FC" w:rsidRDefault="00987361" w:rsidP="00A549FE">
            <w:pPr>
              <w:pStyle w:val="ENoteTableText"/>
              <w:tabs>
                <w:tab w:val="center" w:leader="dot" w:pos="2268"/>
              </w:tabs>
            </w:pPr>
            <w:r w:rsidRPr="008E75FC">
              <w:t>am 1985 No 359; 2002 No 60</w:t>
            </w:r>
          </w:p>
        </w:tc>
      </w:tr>
      <w:tr w:rsidR="00CE63E6" w:rsidRPr="008E75FC" w:rsidTr="00D9434C">
        <w:trPr>
          <w:cantSplit/>
        </w:trPr>
        <w:tc>
          <w:tcPr>
            <w:tcW w:w="2438" w:type="dxa"/>
          </w:tcPr>
          <w:p w:rsidR="00CE63E6" w:rsidRPr="008E75FC" w:rsidRDefault="00CE63E6" w:rsidP="00CE63E6">
            <w:pPr>
              <w:pStyle w:val="ENoteTableText"/>
              <w:tabs>
                <w:tab w:val="center" w:leader="dot" w:pos="2268"/>
              </w:tabs>
            </w:pPr>
            <w:r w:rsidRPr="008E75FC">
              <w:t>r 8</w:t>
            </w:r>
            <w:r w:rsidRPr="008E75FC">
              <w:tab/>
            </w:r>
          </w:p>
        </w:tc>
        <w:tc>
          <w:tcPr>
            <w:tcW w:w="4876" w:type="dxa"/>
          </w:tcPr>
          <w:p w:rsidR="00CE63E6" w:rsidRPr="008E75FC" w:rsidRDefault="00CE63E6" w:rsidP="00D9434C">
            <w:pPr>
              <w:pStyle w:val="ENoteTableText"/>
              <w:tabs>
                <w:tab w:val="center" w:leader="dot" w:pos="2268"/>
              </w:tabs>
            </w:pPr>
            <w:r w:rsidRPr="008E75FC">
              <w:t>am 1985 No 359; 2002 No 60</w:t>
            </w:r>
          </w:p>
        </w:tc>
      </w:tr>
      <w:tr w:rsidR="00987361" w:rsidRPr="008E75FC" w:rsidTr="00E730A5">
        <w:trPr>
          <w:cantSplit/>
        </w:trPr>
        <w:tc>
          <w:tcPr>
            <w:tcW w:w="2438" w:type="dxa"/>
          </w:tcPr>
          <w:p w:rsidR="00987361" w:rsidRPr="008E75FC" w:rsidRDefault="00A549FE" w:rsidP="00A549FE">
            <w:pPr>
              <w:pStyle w:val="ENoteTableText"/>
              <w:tabs>
                <w:tab w:val="center" w:leader="dot" w:pos="2268"/>
              </w:tabs>
            </w:pPr>
            <w:r w:rsidRPr="008E75FC">
              <w:t>r</w:t>
            </w:r>
            <w:r w:rsidR="00987361" w:rsidRPr="008E75FC">
              <w:t xml:space="preserve"> 9</w:t>
            </w:r>
            <w:r w:rsidR="00987361" w:rsidRPr="008E75FC">
              <w:tab/>
            </w:r>
          </w:p>
        </w:tc>
        <w:tc>
          <w:tcPr>
            <w:tcW w:w="4876" w:type="dxa"/>
          </w:tcPr>
          <w:p w:rsidR="00987361" w:rsidRPr="008E75FC" w:rsidRDefault="00987361" w:rsidP="00A549FE">
            <w:pPr>
              <w:pStyle w:val="ENoteTableText"/>
              <w:tabs>
                <w:tab w:val="center" w:leader="dot" w:pos="2268"/>
              </w:tabs>
            </w:pPr>
            <w:r w:rsidRPr="008E75FC">
              <w:t>am 2002 No 60</w:t>
            </w:r>
          </w:p>
        </w:tc>
      </w:tr>
      <w:tr w:rsidR="00987361" w:rsidRPr="008E75FC" w:rsidTr="00E730A5">
        <w:trPr>
          <w:cantSplit/>
        </w:trPr>
        <w:tc>
          <w:tcPr>
            <w:tcW w:w="2438" w:type="dxa"/>
          </w:tcPr>
          <w:p w:rsidR="00987361" w:rsidRPr="008E75FC" w:rsidRDefault="00A549FE" w:rsidP="00A549FE">
            <w:pPr>
              <w:pStyle w:val="ENoteTableText"/>
              <w:tabs>
                <w:tab w:val="center" w:leader="dot" w:pos="2268"/>
              </w:tabs>
            </w:pPr>
            <w:r w:rsidRPr="008E75FC">
              <w:t>r</w:t>
            </w:r>
            <w:r w:rsidR="00987361" w:rsidRPr="008E75FC">
              <w:t xml:space="preserve"> 12</w:t>
            </w:r>
            <w:r w:rsidR="00987361" w:rsidRPr="008E75FC">
              <w:tab/>
            </w:r>
          </w:p>
        </w:tc>
        <w:tc>
          <w:tcPr>
            <w:tcW w:w="4876" w:type="dxa"/>
          </w:tcPr>
          <w:p w:rsidR="00987361" w:rsidRPr="008E75FC" w:rsidRDefault="00987361" w:rsidP="00A549FE">
            <w:pPr>
              <w:pStyle w:val="ENoteTableText"/>
              <w:tabs>
                <w:tab w:val="center" w:leader="dot" w:pos="2268"/>
              </w:tabs>
            </w:pPr>
            <w:r w:rsidRPr="008E75FC">
              <w:t>am 1985 No 359; 2002 No 60</w:t>
            </w:r>
          </w:p>
        </w:tc>
      </w:tr>
      <w:tr w:rsidR="00987361" w:rsidRPr="008E75FC" w:rsidTr="00E730A5">
        <w:trPr>
          <w:cantSplit/>
        </w:trPr>
        <w:tc>
          <w:tcPr>
            <w:tcW w:w="2438" w:type="dxa"/>
          </w:tcPr>
          <w:p w:rsidR="00987361" w:rsidRPr="008E75FC" w:rsidRDefault="00A549FE" w:rsidP="00A549FE">
            <w:pPr>
              <w:pStyle w:val="ENoteTableText"/>
              <w:tabs>
                <w:tab w:val="center" w:leader="dot" w:pos="2268"/>
              </w:tabs>
            </w:pPr>
            <w:r w:rsidRPr="008E75FC">
              <w:t>r</w:t>
            </w:r>
            <w:r w:rsidR="00987361" w:rsidRPr="008E75FC">
              <w:t xml:space="preserve"> 13</w:t>
            </w:r>
            <w:r w:rsidR="00987361" w:rsidRPr="008E75FC">
              <w:tab/>
            </w:r>
          </w:p>
        </w:tc>
        <w:tc>
          <w:tcPr>
            <w:tcW w:w="4876" w:type="dxa"/>
          </w:tcPr>
          <w:p w:rsidR="00987361" w:rsidRPr="008E75FC" w:rsidRDefault="00987361" w:rsidP="00A549FE">
            <w:pPr>
              <w:pStyle w:val="ENoteTableText"/>
              <w:tabs>
                <w:tab w:val="center" w:leader="dot" w:pos="2268"/>
              </w:tabs>
            </w:pPr>
            <w:r w:rsidRPr="008E75FC">
              <w:t>am 2002 No 60</w:t>
            </w:r>
          </w:p>
        </w:tc>
      </w:tr>
      <w:tr w:rsidR="00987361" w:rsidRPr="008E75FC" w:rsidTr="00E730A5">
        <w:trPr>
          <w:cantSplit/>
        </w:trPr>
        <w:tc>
          <w:tcPr>
            <w:tcW w:w="2438" w:type="dxa"/>
          </w:tcPr>
          <w:p w:rsidR="00987361" w:rsidRPr="008E75FC" w:rsidRDefault="00A549FE" w:rsidP="00A549FE">
            <w:pPr>
              <w:pStyle w:val="ENoteTableText"/>
              <w:tabs>
                <w:tab w:val="center" w:leader="dot" w:pos="2268"/>
              </w:tabs>
            </w:pPr>
            <w:r w:rsidRPr="008E75FC">
              <w:t>r</w:t>
            </w:r>
            <w:r w:rsidR="00987361" w:rsidRPr="008E75FC">
              <w:t xml:space="preserve"> 14</w:t>
            </w:r>
            <w:r w:rsidR="00987361" w:rsidRPr="008E75FC">
              <w:tab/>
            </w:r>
          </w:p>
        </w:tc>
        <w:tc>
          <w:tcPr>
            <w:tcW w:w="4876" w:type="dxa"/>
          </w:tcPr>
          <w:p w:rsidR="00987361" w:rsidRPr="008E75FC" w:rsidRDefault="00987361" w:rsidP="00A549FE">
            <w:pPr>
              <w:pStyle w:val="ENoteTableText"/>
              <w:tabs>
                <w:tab w:val="center" w:leader="dot" w:pos="2268"/>
              </w:tabs>
            </w:pPr>
            <w:r w:rsidRPr="008E75FC">
              <w:t>am 1999 No 51</w:t>
            </w:r>
          </w:p>
        </w:tc>
      </w:tr>
      <w:tr w:rsidR="00987361" w:rsidRPr="008E75FC" w:rsidTr="00E730A5">
        <w:trPr>
          <w:cantSplit/>
        </w:trPr>
        <w:tc>
          <w:tcPr>
            <w:tcW w:w="2438" w:type="dxa"/>
          </w:tcPr>
          <w:p w:rsidR="00987361" w:rsidRPr="008E75FC" w:rsidRDefault="00987361" w:rsidP="00A549FE">
            <w:pPr>
              <w:pStyle w:val="ENoteTableText"/>
              <w:tabs>
                <w:tab w:val="center" w:leader="dot" w:pos="2268"/>
              </w:tabs>
              <w:rPr>
                <w:b/>
              </w:rPr>
            </w:pPr>
            <w:r w:rsidRPr="008E75FC">
              <w:rPr>
                <w:b/>
              </w:rPr>
              <w:t>Part</w:t>
            </w:r>
            <w:r w:rsidR="008E75FC">
              <w:rPr>
                <w:b/>
              </w:rPr>
              <w:t> </w:t>
            </w:r>
            <w:r w:rsidRPr="008E75FC">
              <w:rPr>
                <w:b/>
              </w:rPr>
              <w:t>3</w:t>
            </w:r>
          </w:p>
        </w:tc>
        <w:tc>
          <w:tcPr>
            <w:tcW w:w="4876" w:type="dxa"/>
          </w:tcPr>
          <w:p w:rsidR="00987361" w:rsidRPr="008E75FC" w:rsidRDefault="00987361" w:rsidP="00A549FE">
            <w:pPr>
              <w:pStyle w:val="ENoteTableText"/>
              <w:tabs>
                <w:tab w:val="center" w:leader="dot" w:pos="2268"/>
              </w:tabs>
              <w:rPr>
                <w:b/>
              </w:rPr>
            </w:pPr>
          </w:p>
        </w:tc>
      </w:tr>
      <w:tr w:rsidR="00987361" w:rsidRPr="008E75FC" w:rsidTr="00E730A5">
        <w:trPr>
          <w:cantSplit/>
        </w:trPr>
        <w:tc>
          <w:tcPr>
            <w:tcW w:w="2438" w:type="dxa"/>
          </w:tcPr>
          <w:p w:rsidR="00987361" w:rsidRPr="008E75FC" w:rsidRDefault="00987361" w:rsidP="00A549FE">
            <w:pPr>
              <w:pStyle w:val="ENoteTableText"/>
              <w:tabs>
                <w:tab w:val="center" w:leader="dot" w:pos="2268"/>
              </w:tabs>
            </w:pPr>
            <w:r w:rsidRPr="008E75FC">
              <w:t>Part</w:t>
            </w:r>
            <w:r w:rsidR="008E75FC">
              <w:t> </w:t>
            </w:r>
            <w:r w:rsidRPr="008E75FC">
              <w:t>3</w:t>
            </w:r>
            <w:r w:rsidRPr="008E75FC">
              <w:tab/>
            </w:r>
          </w:p>
        </w:tc>
        <w:tc>
          <w:tcPr>
            <w:tcW w:w="4876" w:type="dxa"/>
          </w:tcPr>
          <w:p w:rsidR="00987361" w:rsidRPr="008E75FC" w:rsidRDefault="00987361" w:rsidP="00A549FE">
            <w:pPr>
              <w:pStyle w:val="ENoteTableText"/>
              <w:tabs>
                <w:tab w:val="center" w:leader="dot" w:pos="2268"/>
              </w:tabs>
            </w:pPr>
            <w:r w:rsidRPr="008E75FC">
              <w:t>ad 2005 No 295</w:t>
            </w:r>
          </w:p>
        </w:tc>
      </w:tr>
      <w:tr w:rsidR="00987361" w:rsidRPr="008E75FC" w:rsidTr="00E730A5">
        <w:trPr>
          <w:cantSplit/>
        </w:trPr>
        <w:tc>
          <w:tcPr>
            <w:tcW w:w="2438" w:type="dxa"/>
          </w:tcPr>
          <w:p w:rsidR="00987361" w:rsidRPr="008E75FC" w:rsidRDefault="00987361" w:rsidP="00A549FE">
            <w:pPr>
              <w:pStyle w:val="ENoteTableText"/>
              <w:tabs>
                <w:tab w:val="center" w:leader="dot" w:pos="2268"/>
              </w:tabs>
              <w:rPr>
                <w:b/>
              </w:rPr>
            </w:pPr>
            <w:bookmarkStart w:id="45" w:name="_Hlk122745427"/>
            <w:r w:rsidRPr="008E75FC">
              <w:rPr>
                <w:b/>
              </w:rPr>
              <w:t>Division</w:t>
            </w:r>
            <w:r w:rsidR="008E75FC">
              <w:rPr>
                <w:b/>
              </w:rPr>
              <w:t> </w:t>
            </w:r>
            <w:r w:rsidRPr="008E75FC">
              <w:rPr>
                <w:b/>
              </w:rPr>
              <w:t>1</w:t>
            </w:r>
          </w:p>
        </w:tc>
        <w:tc>
          <w:tcPr>
            <w:tcW w:w="4876" w:type="dxa"/>
          </w:tcPr>
          <w:p w:rsidR="00987361" w:rsidRPr="008E75FC" w:rsidRDefault="00987361" w:rsidP="00A549FE">
            <w:pPr>
              <w:pStyle w:val="ENoteTableText"/>
              <w:tabs>
                <w:tab w:val="center" w:leader="dot" w:pos="2268"/>
              </w:tabs>
              <w:rPr>
                <w:b/>
              </w:rPr>
            </w:pPr>
          </w:p>
        </w:tc>
      </w:tr>
      <w:bookmarkEnd w:id="45"/>
      <w:tr w:rsidR="00987361" w:rsidRPr="008E75FC" w:rsidTr="00E730A5">
        <w:trPr>
          <w:cantSplit/>
        </w:trPr>
        <w:tc>
          <w:tcPr>
            <w:tcW w:w="2438" w:type="dxa"/>
          </w:tcPr>
          <w:p w:rsidR="00987361" w:rsidRPr="008E75FC" w:rsidRDefault="00A549FE" w:rsidP="00A549FE">
            <w:pPr>
              <w:pStyle w:val="ENoteTableText"/>
              <w:tabs>
                <w:tab w:val="center" w:leader="dot" w:pos="2268"/>
              </w:tabs>
            </w:pPr>
            <w:r w:rsidRPr="008E75FC">
              <w:t>r</w:t>
            </w:r>
            <w:r w:rsidR="00987361" w:rsidRPr="008E75FC">
              <w:t xml:space="preserve"> 15</w:t>
            </w:r>
            <w:r w:rsidR="00987361" w:rsidRPr="008E75FC">
              <w:tab/>
            </w:r>
          </w:p>
        </w:tc>
        <w:tc>
          <w:tcPr>
            <w:tcW w:w="4876" w:type="dxa"/>
          </w:tcPr>
          <w:p w:rsidR="00987361" w:rsidRPr="008E75FC" w:rsidRDefault="00987361" w:rsidP="00A549FE">
            <w:pPr>
              <w:pStyle w:val="ENoteTableText"/>
              <w:tabs>
                <w:tab w:val="center" w:leader="dot" w:pos="2268"/>
              </w:tabs>
            </w:pPr>
            <w:r w:rsidRPr="008E75FC">
              <w:t>ad 2005 No 295</w:t>
            </w:r>
          </w:p>
        </w:tc>
      </w:tr>
      <w:tr w:rsidR="00987361" w:rsidRPr="008E75FC" w:rsidTr="00E730A5">
        <w:trPr>
          <w:cantSplit/>
        </w:trPr>
        <w:tc>
          <w:tcPr>
            <w:tcW w:w="2438" w:type="dxa"/>
          </w:tcPr>
          <w:p w:rsidR="00987361" w:rsidRPr="008E75FC" w:rsidRDefault="00987361" w:rsidP="00A549FE">
            <w:pPr>
              <w:pStyle w:val="ENoteTableText"/>
              <w:tabs>
                <w:tab w:val="center" w:leader="dot" w:pos="2268"/>
              </w:tabs>
              <w:rPr>
                <w:b/>
              </w:rPr>
            </w:pPr>
            <w:bookmarkStart w:id="46" w:name="_Hlk122746428"/>
            <w:r w:rsidRPr="008E75FC">
              <w:rPr>
                <w:b/>
              </w:rPr>
              <w:t>Division</w:t>
            </w:r>
            <w:r w:rsidR="008E75FC">
              <w:rPr>
                <w:b/>
              </w:rPr>
              <w:t> </w:t>
            </w:r>
            <w:r w:rsidRPr="008E75FC">
              <w:rPr>
                <w:b/>
              </w:rPr>
              <w:t>2</w:t>
            </w:r>
          </w:p>
        </w:tc>
        <w:tc>
          <w:tcPr>
            <w:tcW w:w="4876" w:type="dxa"/>
          </w:tcPr>
          <w:p w:rsidR="00987361" w:rsidRPr="008E75FC" w:rsidRDefault="00987361" w:rsidP="00A549FE">
            <w:pPr>
              <w:pStyle w:val="ENoteTableText"/>
              <w:tabs>
                <w:tab w:val="center" w:leader="dot" w:pos="2268"/>
              </w:tabs>
              <w:rPr>
                <w:b/>
              </w:rPr>
            </w:pPr>
          </w:p>
        </w:tc>
      </w:tr>
      <w:bookmarkEnd w:id="46"/>
      <w:tr w:rsidR="00987361" w:rsidRPr="008E75FC" w:rsidTr="00E730A5">
        <w:trPr>
          <w:cantSplit/>
        </w:trPr>
        <w:tc>
          <w:tcPr>
            <w:tcW w:w="2438" w:type="dxa"/>
          </w:tcPr>
          <w:p w:rsidR="00987361" w:rsidRPr="008E75FC" w:rsidRDefault="00A549FE" w:rsidP="00A549FE">
            <w:pPr>
              <w:pStyle w:val="ENoteTableText"/>
              <w:tabs>
                <w:tab w:val="center" w:leader="dot" w:pos="2268"/>
              </w:tabs>
            </w:pPr>
            <w:r w:rsidRPr="008E75FC">
              <w:t>r</w:t>
            </w:r>
            <w:r w:rsidR="00987361" w:rsidRPr="008E75FC">
              <w:t xml:space="preserve"> 16</w:t>
            </w:r>
            <w:r w:rsidR="00987361" w:rsidRPr="008E75FC">
              <w:tab/>
            </w:r>
          </w:p>
        </w:tc>
        <w:tc>
          <w:tcPr>
            <w:tcW w:w="4876" w:type="dxa"/>
          </w:tcPr>
          <w:p w:rsidR="00987361" w:rsidRPr="008E75FC" w:rsidRDefault="00987361" w:rsidP="00A549FE">
            <w:pPr>
              <w:pStyle w:val="ENoteTableText"/>
              <w:tabs>
                <w:tab w:val="center" w:leader="dot" w:pos="2268"/>
              </w:tabs>
            </w:pPr>
            <w:r w:rsidRPr="008E75FC">
              <w:t>ad 2005 No 295</w:t>
            </w:r>
          </w:p>
        </w:tc>
      </w:tr>
      <w:tr w:rsidR="00987361" w:rsidRPr="008E75FC" w:rsidTr="00E730A5">
        <w:trPr>
          <w:cantSplit/>
        </w:trPr>
        <w:tc>
          <w:tcPr>
            <w:tcW w:w="2438" w:type="dxa"/>
          </w:tcPr>
          <w:p w:rsidR="00987361" w:rsidRPr="008E75FC" w:rsidRDefault="00A549FE" w:rsidP="00A549FE">
            <w:pPr>
              <w:pStyle w:val="ENoteTableText"/>
              <w:tabs>
                <w:tab w:val="center" w:leader="dot" w:pos="2268"/>
              </w:tabs>
            </w:pPr>
            <w:r w:rsidRPr="008E75FC">
              <w:t>r</w:t>
            </w:r>
            <w:r w:rsidR="00987361" w:rsidRPr="008E75FC">
              <w:t xml:space="preserve"> 17</w:t>
            </w:r>
            <w:r w:rsidR="00987361" w:rsidRPr="008E75FC">
              <w:tab/>
            </w:r>
          </w:p>
        </w:tc>
        <w:tc>
          <w:tcPr>
            <w:tcW w:w="4876" w:type="dxa"/>
          </w:tcPr>
          <w:p w:rsidR="00987361" w:rsidRPr="008E75FC" w:rsidRDefault="00987361" w:rsidP="00A549FE">
            <w:pPr>
              <w:pStyle w:val="ENoteTableText"/>
              <w:tabs>
                <w:tab w:val="center" w:leader="dot" w:pos="2268"/>
              </w:tabs>
            </w:pPr>
            <w:r w:rsidRPr="008E75FC">
              <w:t>ad 2005 No 295</w:t>
            </w:r>
          </w:p>
        </w:tc>
      </w:tr>
      <w:tr w:rsidR="00987361" w:rsidRPr="008E75FC" w:rsidTr="00E730A5">
        <w:trPr>
          <w:cantSplit/>
        </w:trPr>
        <w:tc>
          <w:tcPr>
            <w:tcW w:w="2438" w:type="dxa"/>
          </w:tcPr>
          <w:p w:rsidR="00987361" w:rsidRPr="008E75FC" w:rsidRDefault="00A549FE" w:rsidP="00A549FE">
            <w:pPr>
              <w:pStyle w:val="ENoteTableText"/>
              <w:tabs>
                <w:tab w:val="center" w:leader="dot" w:pos="2268"/>
              </w:tabs>
            </w:pPr>
            <w:r w:rsidRPr="008E75FC">
              <w:t>r</w:t>
            </w:r>
            <w:r w:rsidR="00987361" w:rsidRPr="008E75FC">
              <w:t xml:space="preserve"> 18</w:t>
            </w:r>
            <w:r w:rsidR="00987361" w:rsidRPr="008E75FC">
              <w:tab/>
            </w:r>
          </w:p>
        </w:tc>
        <w:tc>
          <w:tcPr>
            <w:tcW w:w="4876" w:type="dxa"/>
          </w:tcPr>
          <w:p w:rsidR="00987361" w:rsidRPr="008E75FC" w:rsidRDefault="00987361" w:rsidP="00A549FE">
            <w:pPr>
              <w:pStyle w:val="ENoteTableText"/>
              <w:tabs>
                <w:tab w:val="center" w:leader="dot" w:pos="2268"/>
              </w:tabs>
            </w:pPr>
            <w:r w:rsidRPr="008E75FC">
              <w:t>ad 2005 No 295</w:t>
            </w:r>
          </w:p>
        </w:tc>
      </w:tr>
      <w:tr w:rsidR="00987361" w:rsidRPr="008E75FC" w:rsidTr="00E730A5">
        <w:trPr>
          <w:cantSplit/>
        </w:trPr>
        <w:tc>
          <w:tcPr>
            <w:tcW w:w="2438" w:type="dxa"/>
          </w:tcPr>
          <w:p w:rsidR="00987361" w:rsidRPr="008E75FC" w:rsidRDefault="00A549FE" w:rsidP="00A549FE">
            <w:pPr>
              <w:pStyle w:val="ENoteTableText"/>
              <w:tabs>
                <w:tab w:val="center" w:leader="dot" w:pos="2268"/>
              </w:tabs>
            </w:pPr>
            <w:r w:rsidRPr="008E75FC">
              <w:t>r</w:t>
            </w:r>
            <w:r w:rsidR="00987361" w:rsidRPr="008E75FC">
              <w:t xml:space="preserve"> 19</w:t>
            </w:r>
            <w:r w:rsidR="00987361" w:rsidRPr="008E75FC">
              <w:tab/>
            </w:r>
          </w:p>
        </w:tc>
        <w:tc>
          <w:tcPr>
            <w:tcW w:w="4876" w:type="dxa"/>
          </w:tcPr>
          <w:p w:rsidR="00987361" w:rsidRPr="008E75FC" w:rsidRDefault="00987361" w:rsidP="00A549FE">
            <w:pPr>
              <w:pStyle w:val="ENoteTableText"/>
              <w:tabs>
                <w:tab w:val="center" w:leader="dot" w:pos="2268"/>
              </w:tabs>
            </w:pPr>
            <w:r w:rsidRPr="008E75FC">
              <w:t>ad 2005 No 295</w:t>
            </w:r>
          </w:p>
        </w:tc>
      </w:tr>
      <w:tr w:rsidR="00987361" w:rsidRPr="008E75FC" w:rsidTr="00E730A5">
        <w:trPr>
          <w:cantSplit/>
        </w:trPr>
        <w:tc>
          <w:tcPr>
            <w:tcW w:w="2438" w:type="dxa"/>
          </w:tcPr>
          <w:p w:rsidR="00987361" w:rsidRPr="008E75FC" w:rsidRDefault="00987361" w:rsidP="00A549FE">
            <w:pPr>
              <w:pStyle w:val="ENoteTableText"/>
              <w:tabs>
                <w:tab w:val="center" w:leader="dot" w:pos="2268"/>
              </w:tabs>
            </w:pPr>
          </w:p>
        </w:tc>
        <w:tc>
          <w:tcPr>
            <w:tcW w:w="4876" w:type="dxa"/>
          </w:tcPr>
          <w:p w:rsidR="00987361" w:rsidRPr="008E75FC" w:rsidRDefault="00987361" w:rsidP="00A549FE">
            <w:pPr>
              <w:pStyle w:val="ENoteTableText"/>
              <w:tabs>
                <w:tab w:val="center" w:leader="dot" w:pos="2268"/>
              </w:tabs>
            </w:pPr>
            <w:r w:rsidRPr="008E75FC">
              <w:t>am 2010 No 270</w:t>
            </w:r>
          </w:p>
        </w:tc>
      </w:tr>
      <w:tr w:rsidR="00987361" w:rsidRPr="008E75FC" w:rsidTr="00E730A5">
        <w:trPr>
          <w:cantSplit/>
        </w:trPr>
        <w:tc>
          <w:tcPr>
            <w:tcW w:w="2438" w:type="dxa"/>
          </w:tcPr>
          <w:p w:rsidR="00987361" w:rsidRPr="008E75FC" w:rsidRDefault="00A549FE" w:rsidP="00A549FE">
            <w:pPr>
              <w:pStyle w:val="ENoteTableText"/>
              <w:tabs>
                <w:tab w:val="center" w:leader="dot" w:pos="2268"/>
              </w:tabs>
            </w:pPr>
            <w:r w:rsidRPr="008E75FC">
              <w:t>r</w:t>
            </w:r>
            <w:r w:rsidR="00987361" w:rsidRPr="008E75FC">
              <w:t xml:space="preserve"> 20</w:t>
            </w:r>
            <w:r w:rsidR="00987361" w:rsidRPr="008E75FC">
              <w:tab/>
            </w:r>
          </w:p>
        </w:tc>
        <w:tc>
          <w:tcPr>
            <w:tcW w:w="4876" w:type="dxa"/>
          </w:tcPr>
          <w:p w:rsidR="00987361" w:rsidRPr="008E75FC" w:rsidRDefault="00987361" w:rsidP="00A549FE">
            <w:pPr>
              <w:pStyle w:val="ENoteTableText"/>
              <w:tabs>
                <w:tab w:val="center" w:leader="dot" w:pos="2268"/>
              </w:tabs>
            </w:pPr>
            <w:r w:rsidRPr="008E75FC">
              <w:t>ad 2005 No 295</w:t>
            </w:r>
          </w:p>
        </w:tc>
      </w:tr>
      <w:tr w:rsidR="00987361" w:rsidRPr="008E75FC" w:rsidTr="00E730A5">
        <w:trPr>
          <w:cantSplit/>
        </w:trPr>
        <w:tc>
          <w:tcPr>
            <w:tcW w:w="2438" w:type="dxa"/>
          </w:tcPr>
          <w:p w:rsidR="00987361" w:rsidRPr="008E75FC" w:rsidRDefault="00A549FE" w:rsidP="00A549FE">
            <w:pPr>
              <w:pStyle w:val="ENoteTableText"/>
              <w:tabs>
                <w:tab w:val="center" w:leader="dot" w:pos="2268"/>
              </w:tabs>
            </w:pPr>
            <w:r w:rsidRPr="008E75FC">
              <w:t>r</w:t>
            </w:r>
            <w:r w:rsidR="00987361" w:rsidRPr="008E75FC">
              <w:t xml:space="preserve"> 21</w:t>
            </w:r>
            <w:r w:rsidR="00987361" w:rsidRPr="008E75FC">
              <w:tab/>
            </w:r>
          </w:p>
        </w:tc>
        <w:tc>
          <w:tcPr>
            <w:tcW w:w="4876" w:type="dxa"/>
          </w:tcPr>
          <w:p w:rsidR="00987361" w:rsidRPr="008E75FC" w:rsidRDefault="00987361" w:rsidP="00A549FE">
            <w:pPr>
              <w:pStyle w:val="ENoteTableText"/>
              <w:tabs>
                <w:tab w:val="center" w:leader="dot" w:pos="2268"/>
              </w:tabs>
            </w:pPr>
            <w:r w:rsidRPr="008E75FC">
              <w:t>ad 2005 No 295</w:t>
            </w:r>
          </w:p>
        </w:tc>
      </w:tr>
      <w:tr w:rsidR="00987361" w:rsidRPr="008E75FC" w:rsidTr="00E730A5">
        <w:trPr>
          <w:cantSplit/>
        </w:trPr>
        <w:tc>
          <w:tcPr>
            <w:tcW w:w="2438" w:type="dxa"/>
          </w:tcPr>
          <w:p w:rsidR="00987361" w:rsidRPr="008E75FC" w:rsidRDefault="00987361" w:rsidP="00A549FE">
            <w:pPr>
              <w:pStyle w:val="ENoteTableText"/>
              <w:tabs>
                <w:tab w:val="center" w:leader="dot" w:pos="2268"/>
              </w:tabs>
            </w:pPr>
          </w:p>
        </w:tc>
        <w:tc>
          <w:tcPr>
            <w:tcW w:w="4876" w:type="dxa"/>
          </w:tcPr>
          <w:p w:rsidR="00987361" w:rsidRPr="008E75FC" w:rsidRDefault="00987361" w:rsidP="00A549FE">
            <w:pPr>
              <w:pStyle w:val="ENoteTableText"/>
              <w:tabs>
                <w:tab w:val="center" w:leader="dot" w:pos="2268"/>
              </w:tabs>
            </w:pPr>
            <w:r w:rsidRPr="008E75FC">
              <w:t>am 2009 No 185</w:t>
            </w:r>
          </w:p>
        </w:tc>
      </w:tr>
      <w:tr w:rsidR="00987361" w:rsidRPr="008E75FC" w:rsidTr="00E730A5">
        <w:trPr>
          <w:cantSplit/>
        </w:trPr>
        <w:tc>
          <w:tcPr>
            <w:tcW w:w="2438" w:type="dxa"/>
          </w:tcPr>
          <w:p w:rsidR="00987361" w:rsidRPr="008E75FC" w:rsidRDefault="00A549FE" w:rsidP="00A549FE">
            <w:pPr>
              <w:pStyle w:val="ENoteTableText"/>
              <w:tabs>
                <w:tab w:val="center" w:leader="dot" w:pos="2268"/>
              </w:tabs>
            </w:pPr>
            <w:r w:rsidRPr="008E75FC">
              <w:lastRenderedPageBreak/>
              <w:t>r</w:t>
            </w:r>
            <w:r w:rsidR="00987361" w:rsidRPr="008E75FC">
              <w:t xml:space="preserve"> 22</w:t>
            </w:r>
            <w:r w:rsidR="00987361" w:rsidRPr="008E75FC">
              <w:tab/>
            </w:r>
          </w:p>
        </w:tc>
        <w:tc>
          <w:tcPr>
            <w:tcW w:w="4876" w:type="dxa"/>
          </w:tcPr>
          <w:p w:rsidR="00987361" w:rsidRPr="008E75FC" w:rsidRDefault="00987361" w:rsidP="00A549FE">
            <w:pPr>
              <w:pStyle w:val="ENoteTableText"/>
              <w:tabs>
                <w:tab w:val="center" w:leader="dot" w:pos="2268"/>
              </w:tabs>
            </w:pPr>
            <w:r w:rsidRPr="008E75FC">
              <w:t>ad 2005 No 295</w:t>
            </w:r>
          </w:p>
        </w:tc>
      </w:tr>
      <w:tr w:rsidR="00987361" w:rsidRPr="008E75FC" w:rsidTr="00E730A5">
        <w:trPr>
          <w:cantSplit/>
        </w:trPr>
        <w:tc>
          <w:tcPr>
            <w:tcW w:w="2438" w:type="dxa"/>
          </w:tcPr>
          <w:p w:rsidR="00987361" w:rsidRPr="008E75FC" w:rsidRDefault="00987361" w:rsidP="00A549FE">
            <w:pPr>
              <w:pStyle w:val="ENoteTableText"/>
              <w:tabs>
                <w:tab w:val="center" w:leader="dot" w:pos="2268"/>
              </w:tabs>
              <w:rPr>
                <w:b/>
              </w:rPr>
            </w:pPr>
            <w:r w:rsidRPr="008E75FC">
              <w:rPr>
                <w:b/>
              </w:rPr>
              <w:t>Division</w:t>
            </w:r>
            <w:r w:rsidR="008E75FC">
              <w:rPr>
                <w:b/>
              </w:rPr>
              <w:t> </w:t>
            </w:r>
            <w:r w:rsidRPr="008E75FC">
              <w:rPr>
                <w:b/>
              </w:rPr>
              <w:t>3</w:t>
            </w:r>
          </w:p>
        </w:tc>
        <w:tc>
          <w:tcPr>
            <w:tcW w:w="4876" w:type="dxa"/>
          </w:tcPr>
          <w:p w:rsidR="00987361" w:rsidRPr="008E75FC" w:rsidRDefault="00987361" w:rsidP="00A549FE">
            <w:pPr>
              <w:pStyle w:val="ENoteTableText"/>
              <w:tabs>
                <w:tab w:val="center" w:leader="dot" w:pos="2268"/>
              </w:tabs>
              <w:rPr>
                <w:b/>
              </w:rPr>
            </w:pPr>
          </w:p>
        </w:tc>
      </w:tr>
      <w:tr w:rsidR="00987361" w:rsidRPr="008E75FC" w:rsidTr="00E730A5">
        <w:trPr>
          <w:cantSplit/>
        </w:trPr>
        <w:tc>
          <w:tcPr>
            <w:tcW w:w="2438" w:type="dxa"/>
          </w:tcPr>
          <w:p w:rsidR="00987361" w:rsidRPr="008E75FC" w:rsidRDefault="00A549FE" w:rsidP="00A549FE">
            <w:pPr>
              <w:pStyle w:val="ENoteTableText"/>
              <w:tabs>
                <w:tab w:val="center" w:leader="dot" w:pos="2268"/>
              </w:tabs>
            </w:pPr>
            <w:r w:rsidRPr="008E75FC">
              <w:t>r</w:t>
            </w:r>
            <w:r w:rsidR="00987361" w:rsidRPr="008E75FC">
              <w:t xml:space="preserve"> 23</w:t>
            </w:r>
            <w:r w:rsidR="00987361" w:rsidRPr="008E75FC">
              <w:tab/>
            </w:r>
          </w:p>
        </w:tc>
        <w:tc>
          <w:tcPr>
            <w:tcW w:w="4876" w:type="dxa"/>
          </w:tcPr>
          <w:p w:rsidR="00987361" w:rsidRPr="008E75FC" w:rsidRDefault="00987361" w:rsidP="00A549FE">
            <w:pPr>
              <w:pStyle w:val="ENoteTableText"/>
              <w:tabs>
                <w:tab w:val="center" w:leader="dot" w:pos="2268"/>
              </w:tabs>
            </w:pPr>
            <w:r w:rsidRPr="008E75FC">
              <w:t>ad 2005 No 295</w:t>
            </w:r>
          </w:p>
        </w:tc>
      </w:tr>
      <w:tr w:rsidR="00987361" w:rsidRPr="008E75FC" w:rsidTr="00E730A5">
        <w:trPr>
          <w:cantSplit/>
        </w:trPr>
        <w:tc>
          <w:tcPr>
            <w:tcW w:w="2438" w:type="dxa"/>
          </w:tcPr>
          <w:p w:rsidR="00987361" w:rsidRPr="008E75FC" w:rsidRDefault="00A549FE" w:rsidP="00A549FE">
            <w:pPr>
              <w:pStyle w:val="ENoteTableText"/>
              <w:tabs>
                <w:tab w:val="center" w:leader="dot" w:pos="2268"/>
              </w:tabs>
            </w:pPr>
            <w:r w:rsidRPr="008E75FC">
              <w:t>r</w:t>
            </w:r>
            <w:r w:rsidR="00987361" w:rsidRPr="008E75FC">
              <w:t xml:space="preserve"> 24</w:t>
            </w:r>
            <w:r w:rsidR="00987361" w:rsidRPr="008E75FC">
              <w:tab/>
            </w:r>
          </w:p>
        </w:tc>
        <w:tc>
          <w:tcPr>
            <w:tcW w:w="4876" w:type="dxa"/>
          </w:tcPr>
          <w:p w:rsidR="00987361" w:rsidRPr="008E75FC" w:rsidRDefault="00987361" w:rsidP="00A549FE">
            <w:pPr>
              <w:pStyle w:val="ENoteTableText"/>
              <w:tabs>
                <w:tab w:val="center" w:leader="dot" w:pos="2268"/>
              </w:tabs>
            </w:pPr>
            <w:r w:rsidRPr="008E75FC">
              <w:t>ad 2005 No 295</w:t>
            </w:r>
          </w:p>
        </w:tc>
      </w:tr>
      <w:tr w:rsidR="00401852" w:rsidRPr="008E75FC" w:rsidTr="00E730A5">
        <w:trPr>
          <w:cantSplit/>
        </w:trPr>
        <w:tc>
          <w:tcPr>
            <w:tcW w:w="2438" w:type="dxa"/>
          </w:tcPr>
          <w:p w:rsidR="00401852" w:rsidRPr="008E75FC" w:rsidRDefault="00401852" w:rsidP="00A549FE">
            <w:pPr>
              <w:pStyle w:val="ENoteTableText"/>
              <w:tabs>
                <w:tab w:val="center" w:leader="dot" w:pos="2268"/>
              </w:tabs>
            </w:pPr>
          </w:p>
        </w:tc>
        <w:tc>
          <w:tcPr>
            <w:tcW w:w="4876" w:type="dxa"/>
          </w:tcPr>
          <w:p w:rsidR="00401852" w:rsidRPr="008E75FC" w:rsidRDefault="00401852" w:rsidP="00A549FE">
            <w:pPr>
              <w:pStyle w:val="ENoteTableText"/>
              <w:tabs>
                <w:tab w:val="center" w:leader="dot" w:pos="2268"/>
              </w:tabs>
            </w:pPr>
            <w:r w:rsidRPr="008E75FC">
              <w:t>am No 90, 2015</w:t>
            </w:r>
          </w:p>
        </w:tc>
      </w:tr>
      <w:tr w:rsidR="00987361" w:rsidRPr="008E75FC" w:rsidTr="00E730A5">
        <w:trPr>
          <w:cantSplit/>
        </w:trPr>
        <w:tc>
          <w:tcPr>
            <w:tcW w:w="2438" w:type="dxa"/>
          </w:tcPr>
          <w:p w:rsidR="00987361" w:rsidRPr="008E75FC" w:rsidRDefault="00A549FE" w:rsidP="00A549FE">
            <w:pPr>
              <w:pStyle w:val="ENoteTableText"/>
              <w:tabs>
                <w:tab w:val="center" w:leader="dot" w:pos="2268"/>
              </w:tabs>
            </w:pPr>
            <w:r w:rsidRPr="008E75FC">
              <w:t>r</w:t>
            </w:r>
            <w:r w:rsidR="00987361" w:rsidRPr="008E75FC">
              <w:t xml:space="preserve"> 25</w:t>
            </w:r>
            <w:r w:rsidR="00987361" w:rsidRPr="008E75FC">
              <w:tab/>
            </w:r>
          </w:p>
        </w:tc>
        <w:tc>
          <w:tcPr>
            <w:tcW w:w="4876" w:type="dxa"/>
          </w:tcPr>
          <w:p w:rsidR="00987361" w:rsidRPr="008E75FC" w:rsidRDefault="00987361" w:rsidP="00A549FE">
            <w:pPr>
              <w:pStyle w:val="ENoteTableText"/>
              <w:tabs>
                <w:tab w:val="center" w:leader="dot" w:pos="2268"/>
              </w:tabs>
            </w:pPr>
            <w:r w:rsidRPr="008E75FC">
              <w:t>ad 2005 No 295</w:t>
            </w:r>
          </w:p>
        </w:tc>
      </w:tr>
      <w:tr w:rsidR="00401852" w:rsidRPr="008E75FC" w:rsidTr="00E730A5">
        <w:trPr>
          <w:cantSplit/>
        </w:trPr>
        <w:tc>
          <w:tcPr>
            <w:tcW w:w="2438" w:type="dxa"/>
          </w:tcPr>
          <w:p w:rsidR="00401852" w:rsidRPr="008E75FC" w:rsidRDefault="00401852" w:rsidP="00A549FE">
            <w:pPr>
              <w:pStyle w:val="ENoteTableText"/>
              <w:tabs>
                <w:tab w:val="center" w:leader="dot" w:pos="2268"/>
              </w:tabs>
            </w:pPr>
          </w:p>
        </w:tc>
        <w:tc>
          <w:tcPr>
            <w:tcW w:w="4876" w:type="dxa"/>
          </w:tcPr>
          <w:p w:rsidR="00401852" w:rsidRPr="008E75FC" w:rsidRDefault="00401852" w:rsidP="00A549FE">
            <w:pPr>
              <w:pStyle w:val="ENoteTableText"/>
              <w:tabs>
                <w:tab w:val="center" w:leader="dot" w:pos="2268"/>
              </w:tabs>
            </w:pPr>
            <w:r w:rsidRPr="008E75FC">
              <w:t>am No 90, 2015</w:t>
            </w:r>
          </w:p>
        </w:tc>
      </w:tr>
      <w:tr w:rsidR="00987361" w:rsidRPr="008E75FC" w:rsidTr="00E730A5">
        <w:trPr>
          <w:cantSplit/>
        </w:trPr>
        <w:tc>
          <w:tcPr>
            <w:tcW w:w="2438" w:type="dxa"/>
          </w:tcPr>
          <w:p w:rsidR="00987361" w:rsidRPr="008E75FC" w:rsidRDefault="00A549FE" w:rsidP="00A549FE">
            <w:pPr>
              <w:pStyle w:val="ENoteTableText"/>
              <w:tabs>
                <w:tab w:val="center" w:leader="dot" w:pos="2268"/>
              </w:tabs>
            </w:pPr>
            <w:r w:rsidRPr="008E75FC">
              <w:t>r</w:t>
            </w:r>
            <w:r w:rsidR="00987361" w:rsidRPr="008E75FC">
              <w:t xml:space="preserve"> 26</w:t>
            </w:r>
            <w:r w:rsidR="00987361" w:rsidRPr="008E75FC">
              <w:tab/>
            </w:r>
          </w:p>
        </w:tc>
        <w:tc>
          <w:tcPr>
            <w:tcW w:w="4876" w:type="dxa"/>
          </w:tcPr>
          <w:p w:rsidR="00987361" w:rsidRPr="008E75FC" w:rsidRDefault="00987361" w:rsidP="00A549FE">
            <w:pPr>
              <w:pStyle w:val="ENoteTableText"/>
              <w:tabs>
                <w:tab w:val="center" w:leader="dot" w:pos="2268"/>
              </w:tabs>
            </w:pPr>
            <w:r w:rsidRPr="008E75FC">
              <w:t>ad 2005 No 295</w:t>
            </w:r>
          </w:p>
        </w:tc>
      </w:tr>
      <w:tr w:rsidR="00987361" w:rsidRPr="008E75FC" w:rsidTr="00E730A5">
        <w:trPr>
          <w:cantSplit/>
        </w:trPr>
        <w:tc>
          <w:tcPr>
            <w:tcW w:w="2438" w:type="dxa"/>
          </w:tcPr>
          <w:p w:rsidR="00987361" w:rsidRPr="008E75FC" w:rsidRDefault="00987361" w:rsidP="00A549FE">
            <w:pPr>
              <w:pStyle w:val="ENoteTableText"/>
              <w:tabs>
                <w:tab w:val="center" w:leader="dot" w:pos="2268"/>
              </w:tabs>
              <w:rPr>
                <w:b/>
              </w:rPr>
            </w:pPr>
            <w:r w:rsidRPr="008E75FC">
              <w:rPr>
                <w:b/>
              </w:rPr>
              <w:t>Schedule</w:t>
            </w:r>
            <w:r w:rsidR="008E75FC">
              <w:rPr>
                <w:b/>
              </w:rPr>
              <w:t> </w:t>
            </w:r>
            <w:r w:rsidRPr="008E75FC">
              <w:rPr>
                <w:b/>
              </w:rPr>
              <w:t>1</w:t>
            </w:r>
          </w:p>
        </w:tc>
        <w:tc>
          <w:tcPr>
            <w:tcW w:w="4876" w:type="dxa"/>
          </w:tcPr>
          <w:p w:rsidR="00987361" w:rsidRPr="008E75FC" w:rsidRDefault="00987361" w:rsidP="00A549FE">
            <w:pPr>
              <w:pStyle w:val="ENoteTableText"/>
              <w:tabs>
                <w:tab w:val="center" w:leader="dot" w:pos="2268"/>
              </w:tabs>
              <w:rPr>
                <w:b/>
              </w:rPr>
            </w:pPr>
          </w:p>
        </w:tc>
      </w:tr>
      <w:tr w:rsidR="00987361" w:rsidRPr="008E75FC" w:rsidTr="00E730A5">
        <w:trPr>
          <w:cantSplit/>
        </w:trPr>
        <w:tc>
          <w:tcPr>
            <w:tcW w:w="2438" w:type="dxa"/>
          </w:tcPr>
          <w:p w:rsidR="00987361" w:rsidRPr="008E75FC" w:rsidRDefault="00987361" w:rsidP="00A549FE">
            <w:pPr>
              <w:pStyle w:val="ENoteTableText"/>
              <w:tabs>
                <w:tab w:val="center" w:leader="dot" w:pos="2268"/>
              </w:tabs>
            </w:pPr>
            <w:r w:rsidRPr="008E75FC">
              <w:t>Schedule</w:t>
            </w:r>
            <w:r w:rsidR="008E75FC">
              <w:t> </w:t>
            </w:r>
            <w:r w:rsidRPr="008E75FC">
              <w:t>1</w:t>
            </w:r>
            <w:r w:rsidRPr="008E75FC">
              <w:tab/>
            </w:r>
          </w:p>
        </w:tc>
        <w:tc>
          <w:tcPr>
            <w:tcW w:w="4876" w:type="dxa"/>
          </w:tcPr>
          <w:p w:rsidR="00987361" w:rsidRPr="008E75FC" w:rsidRDefault="00987361" w:rsidP="00A549FE">
            <w:pPr>
              <w:pStyle w:val="ENoteTableText"/>
              <w:tabs>
                <w:tab w:val="center" w:leader="dot" w:pos="2268"/>
              </w:tabs>
            </w:pPr>
            <w:r w:rsidRPr="008E75FC">
              <w:t>am 1988 No 198</w:t>
            </w:r>
          </w:p>
        </w:tc>
      </w:tr>
      <w:tr w:rsidR="00987361" w:rsidRPr="008E75FC" w:rsidTr="00E730A5">
        <w:trPr>
          <w:cantSplit/>
        </w:trPr>
        <w:tc>
          <w:tcPr>
            <w:tcW w:w="2438" w:type="dxa"/>
          </w:tcPr>
          <w:p w:rsidR="00987361" w:rsidRPr="008E75FC" w:rsidRDefault="00987361" w:rsidP="00A549FE">
            <w:pPr>
              <w:pStyle w:val="ENoteTableText"/>
              <w:tabs>
                <w:tab w:val="center" w:leader="dot" w:pos="2268"/>
              </w:tabs>
            </w:pPr>
          </w:p>
        </w:tc>
        <w:tc>
          <w:tcPr>
            <w:tcW w:w="4876" w:type="dxa"/>
          </w:tcPr>
          <w:p w:rsidR="00987361" w:rsidRPr="008E75FC" w:rsidRDefault="00987361" w:rsidP="00A549FE">
            <w:pPr>
              <w:pStyle w:val="ENoteTableText"/>
              <w:tabs>
                <w:tab w:val="center" w:leader="dot" w:pos="2268"/>
              </w:tabs>
            </w:pPr>
            <w:r w:rsidRPr="008E75FC">
              <w:t>rs 1999 No 51</w:t>
            </w:r>
          </w:p>
        </w:tc>
      </w:tr>
      <w:tr w:rsidR="00987361" w:rsidRPr="008E75FC" w:rsidTr="00E730A5">
        <w:trPr>
          <w:cantSplit/>
        </w:trPr>
        <w:tc>
          <w:tcPr>
            <w:tcW w:w="2438" w:type="dxa"/>
          </w:tcPr>
          <w:p w:rsidR="00987361" w:rsidRPr="008E75FC" w:rsidRDefault="00987361" w:rsidP="00A549FE">
            <w:pPr>
              <w:pStyle w:val="ENoteTableText"/>
              <w:tabs>
                <w:tab w:val="center" w:leader="dot" w:pos="2268"/>
              </w:tabs>
              <w:rPr>
                <w:b/>
              </w:rPr>
            </w:pPr>
            <w:r w:rsidRPr="008E75FC">
              <w:rPr>
                <w:b/>
              </w:rPr>
              <w:t>Schedule</w:t>
            </w:r>
            <w:r w:rsidR="008E75FC">
              <w:rPr>
                <w:b/>
              </w:rPr>
              <w:t> </w:t>
            </w:r>
            <w:r w:rsidRPr="008E75FC">
              <w:rPr>
                <w:b/>
              </w:rPr>
              <w:t>2</w:t>
            </w:r>
          </w:p>
        </w:tc>
        <w:tc>
          <w:tcPr>
            <w:tcW w:w="4876" w:type="dxa"/>
          </w:tcPr>
          <w:p w:rsidR="00987361" w:rsidRPr="008E75FC" w:rsidRDefault="00987361" w:rsidP="00A549FE">
            <w:pPr>
              <w:pStyle w:val="ENoteTableText"/>
              <w:tabs>
                <w:tab w:val="center" w:leader="dot" w:pos="2268"/>
              </w:tabs>
              <w:rPr>
                <w:b/>
              </w:rPr>
            </w:pPr>
          </w:p>
        </w:tc>
      </w:tr>
      <w:tr w:rsidR="00987361" w:rsidRPr="008E75FC" w:rsidTr="00E730A5">
        <w:trPr>
          <w:cantSplit/>
        </w:trPr>
        <w:tc>
          <w:tcPr>
            <w:tcW w:w="2438" w:type="dxa"/>
          </w:tcPr>
          <w:p w:rsidR="00987361" w:rsidRPr="008E75FC" w:rsidRDefault="00987361" w:rsidP="00A549FE">
            <w:pPr>
              <w:pStyle w:val="ENoteTableText"/>
              <w:tabs>
                <w:tab w:val="center" w:leader="dot" w:pos="2268"/>
              </w:tabs>
            </w:pPr>
            <w:r w:rsidRPr="008E75FC">
              <w:t>Schedule</w:t>
            </w:r>
            <w:r w:rsidR="008E75FC">
              <w:t> </w:t>
            </w:r>
            <w:r w:rsidRPr="008E75FC">
              <w:t>2</w:t>
            </w:r>
            <w:r w:rsidRPr="008E75FC">
              <w:tab/>
            </w:r>
          </w:p>
        </w:tc>
        <w:tc>
          <w:tcPr>
            <w:tcW w:w="4876" w:type="dxa"/>
          </w:tcPr>
          <w:p w:rsidR="00987361" w:rsidRPr="008E75FC" w:rsidRDefault="00987361" w:rsidP="00A549FE">
            <w:pPr>
              <w:pStyle w:val="ENoteTableText"/>
              <w:tabs>
                <w:tab w:val="center" w:leader="dot" w:pos="2268"/>
              </w:tabs>
            </w:pPr>
            <w:r w:rsidRPr="008E75FC">
              <w:t>am 1987 No 31</w:t>
            </w:r>
          </w:p>
        </w:tc>
      </w:tr>
      <w:tr w:rsidR="00987361" w:rsidRPr="008E75FC" w:rsidTr="00E730A5">
        <w:trPr>
          <w:cantSplit/>
        </w:trPr>
        <w:tc>
          <w:tcPr>
            <w:tcW w:w="2438" w:type="dxa"/>
          </w:tcPr>
          <w:p w:rsidR="00987361" w:rsidRPr="008E75FC" w:rsidRDefault="00987361" w:rsidP="00A549FE">
            <w:pPr>
              <w:pStyle w:val="ENoteTableText"/>
              <w:tabs>
                <w:tab w:val="center" w:leader="dot" w:pos="2268"/>
              </w:tabs>
            </w:pPr>
          </w:p>
        </w:tc>
        <w:tc>
          <w:tcPr>
            <w:tcW w:w="4876" w:type="dxa"/>
          </w:tcPr>
          <w:p w:rsidR="00987361" w:rsidRPr="008E75FC" w:rsidRDefault="00987361" w:rsidP="00A549FE">
            <w:pPr>
              <w:pStyle w:val="ENoteTableText"/>
              <w:tabs>
                <w:tab w:val="center" w:leader="dot" w:pos="2268"/>
              </w:tabs>
            </w:pPr>
            <w:r w:rsidRPr="008E75FC">
              <w:t>rs 1999 No 51</w:t>
            </w:r>
          </w:p>
        </w:tc>
      </w:tr>
      <w:tr w:rsidR="00987361" w:rsidRPr="008E75FC" w:rsidTr="00A549FE">
        <w:trPr>
          <w:cantSplit/>
        </w:trPr>
        <w:tc>
          <w:tcPr>
            <w:tcW w:w="2438" w:type="dxa"/>
          </w:tcPr>
          <w:p w:rsidR="00987361" w:rsidRPr="008E75FC" w:rsidRDefault="00987361" w:rsidP="00A549FE">
            <w:pPr>
              <w:pStyle w:val="ENoteTableText"/>
              <w:tabs>
                <w:tab w:val="center" w:leader="dot" w:pos="2268"/>
              </w:tabs>
              <w:rPr>
                <w:b/>
              </w:rPr>
            </w:pPr>
            <w:r w:rsidRPr="008E75FC">
              <w:rPr>
                <w:b/>
              </w:rPr>
              <w:t>Schedule</w:t>
            </w:r>
            <w:r w:rsidR="008E75FC">
              <w:rPr>
                <w:b/>
              </w:rPr>
              <w:t> </w:t>
            </w:r>
            <w:r w:rsidRPr="008E75FC">
              <w:rPr>
                <w:b/>
              </w:rPr>
              <w:t>3</w:t>
            </w:r>
          </w:p>
        </w:tc>
        <w:tc>
          <w:tcPr>
            <w:tcW w:w="4876" w:type="dxa"/>
          </w:tcPr>
          <w:p w:rsidR="00987361" w:rsidRPr="008E75FC" w:rsidRDefault="00987361" w:rsidP="00A549FE">
            <w:pPr>
              <w:pStyle w:val="ENoteTableText"/>
              <w:tabs>
                <w:tab w:val="center" w:leader="dot" w:pos="2268"/>
              </w:tabs>
              <w:rPr>
                <w:b/>
              </w:rPr>
            </w:pPr>
          </w:p>
        </w:tc>
      </w:tr>
      <w:tr w:rsidR="00987361" w:rsidRPr="008E75FC" w:rsidTr="00A549FE">
        <w:trPr>
          <w:cantSplit/>
        </w:trPr>
        <w:tc>
          <w:tcPr>
            <w:tcW w:w="2438" w:type="dxa"/>
            <w:tcBorders>
              <w:bottom w:val="single" w:sz="12" w:space="0" w:color="auto"/>
            </w:tcBorders>
          </w:tcPr>
          <w:p w:rsidR="00987361" w:rsidRPr="008E75FC" w:rsidRDefault="00987361" w:rsidP="00A549FE">
            <w:pPr>
              <w:pStyle w:val="ENoteTableText"/>
              <w:tabs>
                <w:tab w:val="center" w:leader="dot" w:pos="2268"/>
              </w:tabs>
            </w:pPr>
            <w:r w:rsidRPr="008E75FC">
              <w:t>Schedule</w:t>
            </w:r>
            <w:r w:rsidR="008E75FC">
              <w:t> </w:t>
            </w:r>
            <w:r w:rsidRPr="008E75FC">
              <w:t>3</w:t>
            </w:r>
            <w:r w:rsidRPr="008E75FC">
              <w:tab/>
            </w:r>
          </w:p>
        </w:tc>
        <w:tc>
          <w:tcPr>
            <w:tcW w:w="4876" w:type="dxa"/>
            <w:tcBorders>
              <w:bottom w:val="single" w:sz="12" w:space="0" w:color="auto"/>
            </w:tcBorders>
          </w:tcPr>
          <w:p w:rsidR="00987361" w:rsidRPr="008E75FC" w:rsidRDefault="00987361" w:rsidP="00A549FE">
            <w:pPr>
              <w:pStyle w:val="ENoteTableText"/>
              <w:tabs>
                <w:tab w:val="center" w:leader="dot" w:pos="2268"/>
              </w:tabs>
            </w:pPr>
            <w:r w:rsidRPr="008E75FC">
              <w:t>ad 1985 No 359</w:t>
            </w:r>
          </w:p>
        </w:tc>
      </w:tr>
    </w:tbl>
    <w:p w:rsidR="00D3492B" w:rsidRPr="008E75FC" w:rsidRDefault="00D3492B" w:rsidP="00D97F97">
      <w:pPr>
        <w:sectPr w:rsidR="00D3492B" w:rsidRPr="008E75FC" w:rsidSect="007B240B">
          <w:headerReference w:type="even" r:id="rId33"/>
          <w:headerReference w:type="default" r:id="rId34"/>
          <w:footerReference w:type="even" r:id="rId35"/>
          <w:footerReference w:type="default" r:id="rId36"/>
          <w:pgSz w:w="11907" w:h="16839"/>
          <w:pgMar w:top="2381" w:right="2410" w:bottom="4253" w:left="2410" w:header="720" w:footer="3402" w:gutter="0"/>
          <w:cols w:space="708"/>
          <w:docGrid w:linePitch="360"/>
        </w:sectPr>
      </w:pPr>
    </w:p>
    <w:p w:rsidR="00584A71" w:rsidRPr="008E75FC" w:rsidRDefault="00584A71" w:rsidP="00D3492B"/>
    <w:sectPr w:rsidR="00584A71" w:rsidRPr="008E75FC" w:rsidSect="007B240B">
      <w:type w:val="continuous"/>
      <w:pgSz w:w="11907" w:h="16839" w:code="9"/>
      <w:pgMar w:top="1985" w:right="2410" w:bottom="3969" w:left="2410" w:header="567" w:footer="3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751" w:rsidRPr="00576E47" w:rsidRDefault="00D81751" w:rsidP="00653886">
      <w:r>
        <w:separator/>
      </w:r>
    </w:p>
  </w:endnote>
  <w:endnote w:type="continuationSeparator" w:id="0">
    <w:p w:rsidR="00D81751" w:rsidRPr="00576E47" w:rsidRDefault="00D81751" w:rsidP="0065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Default="00D8175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Pr="007B3B51" w:rsidRDefault="00D81751" w:rsidP="00E730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751" w:rsidRPr="007B3B51" w:rsidTr="00E730A5">
      <w:tc>
        <w:tcPr>
          <w:tcW w:w="1247" w:type="dxa"/>
        </w:tcPr>
        <w:p w:rsidR="00D81751" w:rsidRPr="007B3B51" w:rsidRDefault="00D81751" w:rsidP="00E730A5">
          <w:pPr>
            <w:rPr>
              <w:i/>
              <w:sz w:val="16"/>
              <w:szCs w:val="16"/>
            </w:rPr>
          </w:pPr>
        </w:p>
      </w:tc>
      <w:tc>
        <w:tcPr>
          <w:tcW w:w="5387" w:type="dxa"/>
          <w:gridSpan w:val="3"/>
        </w:tcPr>
        <w:p w:rsidR="00D81751" w:rsidRPr="007B3B51" w:rsidRDefault="00D81751" w:rsidP="00E730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240B">
            <w:rPr>
              <w:i/>
              <w:noProof/>
              <w:sz w:val="16"/>
              <w:szCs w:val="16"/>
            </w:rPr>
            <w:t>Torres Strait Fisheries Regulations 1985</w:t>
          </w:r>
          <w:r w:rsidRPr="007B3B51">
            <w:rPr>
              <w:i/>
              <w:sz w:val="16"/>
              <w:szCs w:val="16"/>
            </w:rPr>
            <w:fldChar w:fldCharType="end"/>
          </w:r>
        </w:p>
      </w:tc>
      <w:tc>
        <w:tcPr>
          <w:tcW w:w="669" w:type="dxa"/>
        </w:tcPr>
        <w:p w:rsidR="00D81751" w:rsidRPr="007B3B51" w:rsidRDefault="00D81751" w:rsidP="00E730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240B">
            <w:rPr>
              <w:i/>
              <w:noProof/>
              <w:sz w:val="16"/>
              <w:szCs w:val="16"/>
            </w:rPr>
            <w:t>33</w:t>
          </w:r>
          <w:r w:rsidRPr="007B3B51">
            <w:rPr>
              <w:i/>
              <w:sz w:val="16"/>
              <w:szCs w:val="16"/>
            </w:rPr>
            <w:fldChar w:fldCharType="end"/>
          </w:r>
        </w:p>
      </w:tc>
    </w:tr>
    <w:tr w:rsidR="00D81751" w:rsidRPr="00130F37" w:rsidTr="00E730A5">
      <w:tc>
        <w:tcPr>
          <w:tcW w:w="2190" w:type="dxa"/>
          <w:gridSpan w:val="2"/>
        </w:tcPr>
        <w:p w:rsidR="00D81751" w:rsidRPr="00130F37" w:rsidRDefault="00D81751" w:rsidP="00E730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7479A">
            <w:rPr>
              <w:sz w:val="16"/>
              <w:szCs w:val="16"/>
            </w:rPr>
            <w:t>7</w:t>
          </w:r>
          <w:r w:rsidRPr="00130F37">
            <w:rPr>
              <w:sz w:val="16"/>
              <w:szCs w:val="16"/>
            </w:rPr>
            <w:fldChar w:fldCharType="end"/>
          </w:r>
        </w:p>
      </w:tc>
      <w:tc>
        <w:tcPr>
          <w:tcW w:w="2920" w:type="dxa"/>
        </w:tcPr>
        <w:p w:rsidR="00D81751" w:rsidRPr="00130F37" w:rsidRDefault="00D81751" w:rsidP="00E730A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7479A">
            <w:rPr>
              <w:sz w:val="16"/>
              <w:szCs w:val="16"/>
            </w:rPr>
            <w:t>1/7/15</w:t>
          </w:r>
          <w:r w:rsidRPr="00130F37">
            <w:rPr>
              <w:sz w:val="16"/>
              <w:szCs w:val="16"/>
            </w:rPr>
            <w:fldChar w:fldCharType="end"/>
          </w:r>
        </w:p>
      </w:tc>
      <w:tc>
        <w:tcPr>
          <w:tcW w:w="2193" w:type="dxa"/>
          <w:gridSpan w:val="2"/>
        </w:tcPr>
        <w:p w:rsidR="00D81751" w:rsidRPr="00130F37" w:rsidRDefault="00D81751" w:rsidP="00E730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7479A">
            <w:rPr>
              <w:sz w:val="16"/>
              <w:szCs w:val="16"/>
            </w:rPr>
            <w:instrText>28/08/2015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7479A">
            <w:rPr>
              <w:sz w:val="16"/>
              <w:szCs w:val="16"/>
            </w:rPr>
            <w:instrText>28/8/15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7479A">
            <w:rPr>
              <w:noProof/>
              <w:sz w:val="16"/>
              <w:szCs w:val="16"/>
            </w:rPr>
            <w:t>28/8/15</w:t>
          </w:r>
          <w:r w:rsidRPr="00130F37">
            <w:rPr>
              <w:sz w:val="16"/>
              <w:szCs w:val="16"/>
            </w:rPr>
            <w:fldChar w:fldCharType="end"/>
          </w:r>
        </w:p>
      </w:tc>
    </w:tr>
  </w:tbl>
  <w:p w:rsidR="00D81751" w:rsidRPr="008D4F26" w:rsidRDefault="00D81751" w:rsidP="008D4F26">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Pr="002B0EA5" w:rsidRDefault="00D81751" w:rsidP="00D3492B">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D81751" w:rsidTr="00D97F97">
      <w:tc>
        <w:tcPr>
          <w:tcW w:w="1383" w:type="dxa"/>
        </w:tcPr>
        <w:p w:rsidR="00D81751" w:rsidRDefault="00D81751" w:rsidP="00D97F97">
          <w:pPr>
            <w:spacing w:line="0" w:lineRule="atLeast"/>
            <w:rPr>
              <w:sz w:val="18"/>
            </w:rPr>
          </w:pPr>
        </w:p>
      </w:tc>
      <w:tc>
        <w:tcPr>
          <w:tcW w:w="5387" w:type="dxa"/>
        </w:tcPr>
        <w:p w:rsidR="00D81751" w:rsidRDefault="00D81751" w:rsidP="00D97F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479A">
            <w:rPr>
              <w:i/>
              <w:sz w:val="18"/>
            </w:rPr>
            <w:t>Torres Strait Fisheries Regulations 1985</w:t>
          </w:r>
          <w:r w:rsidRPr="007A1328">
            <w:rPr>
              <w:i/>
              <w:sz w:val="18"/>
            </w:rPr>
            <w:fldChar w:fldCharType="end"/>
          </w:r>
        </w:p>
      </w:tc>
      <w:tc>
        <w:tcPr>
          <w:tcW w:w="533" w:type="dxa"/>
        </w:tcPr>
        <w:p w:rsidR="00D81751" w:rsidRDefault="00D81751" w:rsidP="00D97F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37</w:t>
          </w:r>
          <w:r w:rsidRPr="00ED79B6">
            <w:rPr>
              <w:i/>
              <w:sz w:val="18"/>
            </w:rPr>
            <w:fldChar w:fldCharType="end"/>
          </w:r>
        </w:p>
      </w:tc>
    </w:tr>
  </w:tbl>
  <w:p w:rsidR="00D81751" w:rsidRPr="00ED79B6" w:rsidRDefault="00D81751" w:rsidP="00D3492B">
    <w:pPr>
      <w:rPr>
        <w:i/>
        <w:sz w:val="18"/>
      </w:rPr>
    </w:pPr>
  </w:p>
  <w:p w:rsidR="00D81751" w:rsidRPr="00D3492B" w:rsidRDefault="00D81751" w:rsidP="00D3492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Pr="007B3B51" w:rsidRDefault="00D81751" w:rsidP="00E730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751" w:rsidRPr="007B3B51" w:rsidTr="00E730A5">
      <w:tc>
        <w:tcPr>
          <w:tcW w:w="1247" w:type="dxa"/>
        </w:tcPr>
        <w:p w:rsidR="00D81751" w:rsidRPr="007B3B51" w:rsidRDefault="00D81751" w:rsidP="00E730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240B">
            <w:rPr>
              <w:i/>
              <w:noProof/>
              <w:sz w:val="16"/>
              <w:szCs w:val="16"/>
            </w:rPr>
            <w:t>38</w:t>
          </w:r>
          <w:r w:rsidRPr="007B3B51">
            <w:rPr>
              <w:i/>
              <w:sz w:val="16"/>
              <w:szCs w:val="16"/>
            </w:rPr>
            <w:fldChar w:fldCharType="end"/>
          </w:r>
        </w:p>
      </w:tc>
      <w:tc>
        <w:tcPr>
          <w:tcW w:w="5387" w:type="dxa"/>
          <w:gridSpan w:val="3"/>
        </w:tcPr>
        <w:p w:rsidR="00D81751" w:rsidRPr="007B3B51" w:rsidRDefault="00D81751" w:rsidP="00E730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240B">
            <w:rPr>
              <w:i/>
              <w:noProof/>
              <w:sz w:val="16"/>
              <w:szCs w:val="16"/>
            </w:rPr>
            <w:t>Torres Strait Fisheries Regulations 1985</w:t>
          </w:r>
          <w:r w:rsidRPr="007B3B51">
            <w:rPr>
              <w:i/>
              <w:sz w:val="16"/>
              <w:szCs w:val="16"/>
            </w:rPr>
            <w:fldChar w:fldCharType="end"/>
          </w:r>
        </w:p>
      </w:tc>
      <w:tc>
        <w:tcPr>
          <w:tcW w:w="669" w:type="dxa"/>
        </w:tcPr>
        <w:p w:rsidR="00D81751" w:rsidRPr="007B3B51" w:rsidRDefault="00D81751" w:rsidP="00E730A5">
          <w:pPr>
            <w:jc w:val="right"/>
            <w:rPr>
              <w:sz w:val="16"/>
              <w:szCs w:val="16"/>
            </w:rPr>
          </w:pPr>
        </w:p>
      </w:tc>
    </w:tr>
    <w:tr w:rsidR="00D81751" w:rsidRPr="0055472E" w:rsidTr="00E730A5">
      <w:tc>
        <w:tcPr>
          <w:tcW w:w="2190" w:type="dxa"/>
          <w:gridSpan w:val="2"/>
        </w:tcPr>
        <w:p w:rsidR="00D81751" w:rsidRPr="0055472E" w:rsidRDefault="00D81751" w:rsidP="00E730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7479A">
            <w:rPr>
              <w:sz w:val="16"/>
              <w:szCs w:val="16"/>
            </w:rPr>
            <w:t>7</w:t>
          </w:r>
          <w:r w:rsidRPr="0055472E">
            <w:rPr>
              <w:sz w:val="16"/>
              <w:szCs w:val="16"/>
            </w:rPr>
            <w:fldChar w:fldCharType="end"/>
          </w:r>
        </w:p>
      </w:tc>
      <w:tc>
        <w:tcPr>
          <w:tcW w:w="2920" w:type="dxa"/>
        </w:tcPr>
        <w:p w:rsidR="00D81751" w:rsidRPr="0055472E" w:rsidRDefault="00D81751" w:rsidP="00E730A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7479A">
            <w:rPr>
              <w:sz w:val="16"/>
              <w:szCs w:val="16"/>
            </w:rPr>
            <w:t>1/7/15</w:t>
          </w:r>
          <w:r w:rsidRPr="0055472E">
            <w:rPr>
              <w:sz w:val="16"/>
              <w:szCs w:val="16"/>
            </w:rPr>
            <w:fldChar w:fldCharType="end"/>
          </w:r>
        </w:p>
      </w:tc>
      <w:tc>
        <w:tcPr>
          <w:tcW w:w="2193" w:type="dxa"/>
          <w:gridSpan w:val="2"/>
        </w:tcPr>
        <w:p w:rsidR="00D81751" w:rsidRPr="0055472E" w:rsidRDefault="00D81751" w:rsidP="00E730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7479A">
            <w:rPr>
              <w:sz w:val="16"/>
              <w:szCs w:val="16"/>
            </w:rPr>
            <w:instrText>28/08/2015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7479A">
            <w:rPr>
              <w:sz w:val="16"/>
              <w:szCs w:val="16"/>
            </w:rPr>
            <w:instrText>28/8/15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7479A">
            <w:rPr>
              <w:noProof/>
              <w:sz w:val="16"/>
              <w:szCs w:val="16"/>
            </w:rPr>
            <w:t>28/8/15</w:t>
          </w:r>
          <w:r w:rsidRPr="0055472E">
            <w:rPr>
              <w:sz w:val="16"/>
              <w:szCs w:val="16"/>
            </w:rPr>
            <w:fldChar w:fldCharType="end"/>
          </w:r>
        </w:p>
      </w:tc>
    </w:tr>
  </w:tbl>
  <w:p w:rsidR="00D81751" w:rsidRPr="008D4F26" w:rsidRDefault="00D81751" w:rsidP="008D4F2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Pr="007B3B51" w:rsidRDefault="00D81751" w:rsidP="00E730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751" w:rsidRPr="007B3B51" w:rsidTr="00E730A5">
      <w:tc>
        <w:tcPr>
          <w:tcW w:w="1247" w:type="dxa"/>
        </w:tcPr>
        <w:p w:rsidR="00D81751" w:rsidRPr="007B3B51" w:rsidRDefault="00D81751" w:rsidP="00E730A5">
          <w:pPr>
            <w:rPr>
              <w:i/>
              <w:sz w:val="16"/>
              <w:szCs w:val="16"/>
            </w:rPr>
          </w:pPr>
        </w:p>
      </w:tc>
      <w:tc>
        <w:tcPr>
          <w:tcW w:w="5387" w:type="dxa"/>
          <w:gridSpan w:val="3"/>
        </w:tcPr>
        <w:p w:rsidR="00D81751" w:rsidRPr="007B3B51" w:rsidRDefault="00D81751" w:rsidP="00E730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240B">
            <w:rPr>
              <w:i/>
              <w:noProof/>
              <w:sz w:val="16"/>
              <w:szCs w:val="16"/>
            </w:rPr>
            <w:t>Torres Strait Fisheries Regulations 1985</w:t>
          </w:r>
          <w:r w:rsidRPr="007B3B51">
            <w:rPr>
              <w:i/>
              <w:sz w:val="16"/>
              <w:szCs w:val="16"/>
            </w:rPr>
            <w:fldChar w:fldCharType="end"/>
          </w:r>
        </w:p>
      </w:tc>
      <w:tc>
        <w:tcPr>
          <w:tcW w:w="669" w:type="dxa"/>
        </w:tcPr>
        <w:p w:rsidR="00D81751" w:rsidRPr="007B3B51" w:rsidRDefault="00D81751" w:rsidP="00E730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240B">
            <w:rPr>
              <w:i/>
              <w:noProof/>
              <w:sz w:val="16"/>
              <w:szCs w:val="16"/>
            </w:rPr>
            <w:t>39</w:t>
          </w:r>
          <w:r w:rsidRPr="007B3B51">
            <w:rPr>
              <w:i/>
              <w:sz w:val="16"/>
              <w:szCs w:val="16"/>
            </w:rPr>
            <w:fldChar w:fldCharType="end"/>
          </w:r>
        </w:p>
      </w:tc>
    </w:tr>
    <w:tr w:rsidR="00D81751" w:rsidRPr="00130F37" w:rsidTr="00E730A5">
      <w:tc>
        <w:tcPr>
          <w:tcW w:w="2190" w:type="dxa"/>
          <w:gridSpan w:val="2"/>
        </w:tcPr>
        <w:p w:rsidR="00D81751" w:rsidRPr="00130F37" w:rsidRDefault="00D81751" w:rsidP="00E730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7479A">
            <w:rPr>
              <w:sz w:val="16"/>
              <w:szCs w:val="16"/>
            </w:rPr>
            <w:t>7</w:t>
          </w:r>
          <w:r w:rsidRPr="00130F37">
            <w:rPr>
              <w:sz w:val="16"/>
              <w:szCs w:val="16"/>
            </w:rPr>
            <w:fldChar w:fldCharType="end"/>
          </w:r>
        </w:p>
      </w:tc>
      <w:tc>
        <w:tcPr>
          <w:tcW w:w="2920" w:type="dxa"/>
        </w:tcPr>
        <w:p w:rsidR="00D81751" w:rsidRPr="00130F37" w:rsidRDefault="00D81751" w:rsidP="00E730A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7479A">
            <w:rPr>
              <w:sz w:val="16"/>
              <w:szCs w:val="16"/>
            </w:rPr>
            <w:t>1/7/15</w:t>
          </w:r>
          <w:r w:rsidRPr="00130F37">
            <w:rPr>
              <w:sz w:val="16"/>
              <w:szCs w:val="16"/>
            </w:rPr>
            <w:fldChar w:fldCharType="end"/>
          </w:r>
        </w:p>
      </w:tc>
      <w:tc>
        <w:tcPr>
          <w:tcW w:w="2193" w:type="dxa"/>
          <w:gridSpan w:val="2"/>
        </w:tcPr>
        <w:p w:rsidR="00D81751" w:rsidRPr="00130F37" w:rsidRDefault="00D81751" w:rsidP="00E730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7479A">
            <w:rPr>
              <w:sz w:val="16"/>
              <w:szCs w:val="16"/>
            </w:rPr>
            <w:instrText>28/08/2015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7479A">
            <w:rPr>
              <w:sz w:val="16"/>
              <w:szCs w:val="16"/>
            </w:rPr>
            <w:instrText>28/8/15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7479A">
            <w:rPr>
              <w:noProof/>
              <w:sz w:val="16"/>
              <w:szCs w:val="16"/>
            </w:rPr>
            <w:t>28/8/15</w:t>
          </w:r>
          <w:r w:rsidRPr="00130F37">
            <w:rPr>
              <w:sz w:val="16"/>
              <w:szCs w:val="16"/>
            </w:rPr>
            <w:fldChar w:fldCharType="end"/>
          </w:r>
        </w:p>
      </w:tc>
    </w:tr>
  </w:tbl>
  <w:p w:rsidR="00D81751" w:rsidRPr="008D4F26" w:rsidRDefault="00D81751" w:rsidP="008D4F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Default="00D81751" w:rsidP="00E730A5">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Pr="00ED79B6" w:rsidRDefault="00D81751" w:rsidP="00E730A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Pr="007B3B51" w:rsidRDefault="00D81751" w:rsidP="00E730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751" w:rsidRPr="007B3B51" w:rsidTr="00E730A5">
      <w:tc>
        <w:tcPr>
          <w:tcW w:w="1247" w:type="dxa"/>
        </w:tcPr>
        <w:p w:rsidR="00D81751" w:rsidRPr="007B3B51" w:rsidRDefault="00D81751" w:rsidP="00E730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240B">
            <w:rPr>
              <w:i/>
              <w:noProof/>
              <w:sz w:val="16"/>
              <w:szCs w:val="16"/>
            </w:rPr>
            <w:t>2</w:t>
          </w:r>
          <w:r w:rsidRPr="007B3B51">
            <w:rPr>
              <w:i/>
              <w:sz w:val="16"/>
              <w:szCs w:val="16"/>
            </w:rPr>
            <w:fldChar w:fldCharType="end"/>
          </w:r>
        </w:p>
      </w:tc>
      <w:tc>
        <w:tcPr>
          <w:tcW w:w="5387" w:type="dxa"/>
          <w:gridSpan w:val="3"/>
        </w:tcPr>
        <w:p w:rsidR="00D81751" w:rsidRPr="007B3B51" w:rsidRDefault="00D81751" w:rsidP="00E730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240B">
            <w:rPr>
              <w:i/>
              <w:noProof/>
              <w:sz w:val="16"/>
              <w:szCs w:val="16"/>
            </w:rPr>
            <w:t>Torres Strait Fisheries Regulations 1985</w:t>
          </w:r>
          <w:r w:rsidRPr="007B3B51">
            <w:rPr>
              <w:i/>
              <w:sz w:val="16"/>
              <w:szCs w:val="16"/>
            </w:rPr>
            <w:fldChar w:fldCharType="end"/>
          </w:r>
        </w:p>
      </w:tc>
      <w:tc>
        <w:tcPr>
          <w:tcW w:w="669" w:type="dxa"/>
        </w:tcPr>
        <w:p w:rsidR="00D81751" w:rsidRPr="007B3B51" w:rsidRDefault="00D81751" w:rsidP="00E730A5">
          <w:pPr>
            <w:jc w:val="right"/>
            <w:rPr>
              <w:sz w:val="16"/>
              <w:szCs w:val="16"/>
            </w:rPr>
          </w:pPr>
        </w:p>
      </w:tc>
    </w:tr>
    <w:tr w:rsidR="00D81751" w:rsidRPr="0055472E" w:rsidTr="00E730A5">
      <w:tc>
        <w:tcPr>
          <w:tcW w:w="2190" w:type="dxa"/>
          <w:gridSpan w:val="2"/>
        </w:tcPr>
        <w:p w:rsidR="00D81751" w:rsidRPr="0055472E" w:rsidRDefault="00D81751" w:rsidP="00E730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7479A">
            <w:rPr>
              <w:sz w:val="16"/>
              <w:szCs w:val="16"/>
            </w:rPr>
            <w:t>7</w:t>
          </w:r>
          <w:r w:rsidRPr="0055472E">
            <w:rPr>
              <w:sz w:val="16"/>
              <w:szCs w:val="16"/>
            </w:rPr>
            <w:fldChar w:fldCharType="end"/>
          </w:r>
        </w:p>
      </w:tc>
      <w:tc>
        <w:tcPr>
          <w:tcW w:w="2920" w:type="dxa"/>
        </w:tcPr>
        <w:p w:rsidR="00D81751" w:rsidRPr="0055472E" w:rsidRDefault="00D81751" w:rsidP="00E730A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7479A">
            <w:rPr>
              <w:sz w:val="16"/>
              <w:szCs w:val="16"/>
            </w:rPr>
            <w:t>1/7/15</w:t>
          </w:r>
          <w:r w:rsidRPr="0055472E">
            <w:rPr>
              <w:sz w:val="16"/>
              <w:szCs w:val="16"/>
            </w:rPr>
            <w:fldChar w:fldCharType="end"/>
          </w:r>
        </w:p>
      </w:tc>
      <w:tc>
        <w:tcPr>
          <w:tcW w:w="2193" w:type="dxa"/>
          <w:gridSpan w:val="2"/>
        </w:tcPr>
        <w:p w:rsidR="00D81751" w:rsidRPr="0055472E" w:rsidRDefault="00D81751" w:rsidP="00E730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7479A">
            <w:rPr>
              <w:sz w:val="16"/>
              <w:szCs w:val="16"/>
            </w:rPr>
            <w:instrText>28/08/2015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7479A">
            <w:rPr>
              <w:sz w:val="16"/>
              <w:szCs w:val="16"/>
            </w:rPr>
            <w:instrText>28/8/15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7479A">
            <w:rPr>
              <w:noProof/>
              <w:sz w:val="16"/>
              <w:szCs w:val="16"/>
            </w:rPr>
            <w:t>28/8/15</w:t>
          </w:r>
          <w:r w:rsidRPr="0055472E">
            <w:rPr>
              <w:sz w:val="16"/>
              <w:szCs w:val="16"/>
            </w:rPr>
            <w:fldChar w:fldCharType="end"/>
          </w:r>
        </w:p>
      </w:tc>
    </w:tr>
  </w:tbl>
  <w:p w:rsidR="00D81751" w:rsidRPr="008D4F26" w:rsidRDefault="00D81751" w:rsidP="008D4F2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Pr="007B3B51" w:rsidRDefault="00D81751" w:rsidP="00E730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751" w:rsidRPr="007B3B51" w:rsidTr="00E730A5">
      <w:tc>
        <w:tcPr>
          <w:tcW w:w="1247" w:type="dxa"/>
        </w:tcPr>
        <w:p w:rsidR="00D81751" w:rsidRPr="007B3B51" w:rsidRDefault="00D81751" w:rsidP="00E730A5">
          <w:pPr>
            <w:rPr>
              <w:i/>
              <w:sz w:val="16"/>
              <w:szCs w:val="16"/>
            </w:rPr>
          </w:pPr>
        </w:p>
      </w:tc>
      <w:tc>
        <w:tcPr>
          <w:tcW w:w="5387" w:type="dxa"/>
          <w:gridSpan w:val="3"/>
        </w:tcPr>
        <w:p w:rsidR="00D81751" w:rsidRPr="007B3B51" w:rsidRDefault="00D81751" w:rsidP="00E730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240B">
            <w:rPr>
              <w:i/>
              <w:noProof/>
              <w:sz w:val="16"/>
              <w:szCs w:val="16"/>
            </w:rPr>
            <w:t>Torres Strait Fisheries Regulations 1985</w:t>
          </w:r>
          <w:r w:rsidRPr="007B3B51">
            <w:rPr>
              <w:i/>
              <w:sz w:val="16"/>
              <w:szCs w:val="16"/>
            </w:rPr>
            <w:fldChar w:fldCharType="end"/>
          </w:r>
        </w:p>
      </w:tc>
      <w:tc>
        <w:tcPr>
          <w:tcW w:w="669" w:type="dxa"/>
        </w:tcPr>
        <w:p w:rsidR="00D81751" w:rsidRPr="007B3B51" w:rsidRDefault="00D81751" w:rsidP="00E730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240B">
            <w:rPr>
              <w:i/>
              <w:noProof/>
              <w:sz w:val="16"/>
              <w:szCs w:val="16"/>
            </w:rPr>
            <w:t>i</w:t>
          </w:r>
          <w:r w:rsidRPr="007B3B51">
            <w:rPr>
              <w:i/>
              <w:sz w:val="16"/>
              <w:szCs w:val="16"/>
            </w:rPr>
            <w:fldChar w:fldCharType="end"/>
          </w:r>
        </w:p>
      </w:tc>
    </w:tr>
    <w:tr w:rsidR="00D81751" w:rsidRPr="00130F37" w:rsidTr="00E730A5">
      <w:tc>
        <w:tcPr>
          <w:tcW w:w="2190" w:type="dxa"/>
          <w:gridSpan w:val="2"/>
        </w:tcPr>
        <w:p w:rsidR="00D81751" w:rsidRPr="00130F37" w:rsidRDefault="00D81751" w:rsidP="00E730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7479A">
            <w:rPr>
              <w:sz w:val="16"/>
              <w:szCs w:val="16"/>
            </w:rPr>
            <w:t>7</w:t>
          </w:r>
          <w:r w:rsidRPr="00130F37">
            <w:rPr>
              <w:sz w:val="16"/>
              <w:szCs w:val="16"/>
            </w:rPr>
            <w:fldChar w:fldCharType="end"/>
          </w:r>
        </w:p>
      </w:tc>
      <w:tc>
        <w:tcPr>
          <w:tcW w:w="2920" w:type="dxa"/>
        </w:tcPr>
        <w:p w:rsidR="00D81751" w:rsidRPr="00130F37" w:rsidRDefault="00D81751" w:rsidP="00E730A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7479A">
            <w:rPr>
              <w:sz w:val="16"/>
              <w:szCs w:val="16"/>
            </w:rPr>
            <w:t>1/7/15</w:t>
          </w:r>
          <w:r w:rsidRPr="00130F37">
            <w:rPr>
              <w:sz w:val="16"/>
              <w:szCs w:val="16"/>
            </w:rPr>
            <w:fldChar w:fldCharType="end"/>
          </w:r>
        </w:p>
      </w:tc>
      <w:tc>
        <w:tcPr>
          <w:tcW w:w="2193" w:type="dxa"/>
          <w:gridSpan w:val="2"/>
        </w:tcPr>
        <w:p w:rsidR="00D81751" w:rsidRPr="00130F37" w:rsidRDefault="00D81751" w:rsidP="00E730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7479A">
            <w:rPr>
              <w:sz w:val="16"/>
              <w:szCs w:val="16"/>
            </w:rPr>
            <w:instrText>28/08/2015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7479A">
            <w:rPr>
              <w:sz w:val="16"/>
              <w:szCs w:val="16"/>
            </w:rPr>
            <w:instrText>28/8/15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7479A">
            <w:rPr>
              <w:noProof/>
              <w:sz w:val="16"/>
              <w:szCs w:val="16"/>
            </w:rPr>
            <w:t>28/8/15</w:t>
          </w:r>
          <w:r w:rsidRPr="00130F37">
            <w:rPr>
              <w:sz w:val="16"/>
              <w:szCs w:val="16"/>
            </w:rPr>
            <w:fldChar w:fldCharType="end"/>
          </w:r>
        </w:p>
      </w:tc>
    </w:tr>
  </w:tbl>
  <w:p w:rsidR="00D81751" w:rsidRPr="008D4F26" w:rsidRDefault="00D81751" w:rsidP="008D4F2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Pr="007B3B51" w:rsidRDefault="00D81751" w:rsidP="00E730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751" w:rsidRPr="007B3B51" w:rsidTr="00E730A5">
      <w:tc>
        <w:tcPr>
          <w:tcW w:w="1247" w:type="dxa"/>
        </w:tcPr>
        <w:p w:rsidR="00D81751" w:rsidRPr="007B3B51" w:rsidRDefault="00D81751" w:rsidP="00E730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240B">
            <w:rPr>
              <w:i/>
              <w:noProof/>
              <w:sz w:val="16"/>
              <w:szCs w:val="16"/>
            </w:rPr>
            <w:t>22</w:t>
          </w:r>
          <w:r w:rsidRPr="007B3B51">
            <w:rPr>
              <w:i/>
              <w:sz w:val="16"/>
              <w:szCs w:val="16"/>
            </w:rPr>
            <w:fldChar w:fldCharType="end"/>
          </w:r>
        </w:p>
      </w:tc>
      <w:tc>
        <w:tcPr>
          <w:tcW w:w="5387" w:type="dxa"/>
          <w:gridSpan w:val="3"/>
        </w:tcPr>
        <w:p w:rsidR="00D81751" w:rsidRPr="007B3B51" w:rsidRDefault="00D81751" w:rsidP="00E730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240B">
            <w:rPr>
              <w:i/>
              <w:noProof/>
              <w:sz w:val="16"/>
              <w:szCs w:val="16"/>
            </w:rPr>
            <w:t>Torres Strait Fisheries Regulations 1985</w:t>
          </w:r>
          <w:r w:rsidRPr="007B3B51">
            <w:rPr>
              <w:i/>
              <w:sz w:val="16"/>
              <w:szCs w:val="16"/>
            </w:rPr>
            <w:fldChar w:fldCharType="end"/>
          </w:r>
        </w:p>
      </w:tc>
      <w:tc>
        <w:tcPr>
          <w:tcW w:w="669" w:type="dxa"/>
        </w:tcPr>
        <w:p w:rsidR="00D81751" w:rsidRPr="007B3B51" w:rsidRDefault="00D81751" w:rsidP="00E730A5">
          <w:pPr>
            <w:jc w:val="right"/>
            <w:rPr>
              <w:sz w:val="16"/>
              <w:szCs w:val="16"/>
            </w:rPr>
          </w:pPr>
        </w:p>
      </w:tc>
    </w:tr>
    <w:tr w:rsidR="00D81751" w:rsidRPr="0055472E" w:rsidTr="00E730A5">
      <w:tc>
        <w:tcPr>
          <w:tcW w:w="2190" w:type="dxa"/>
          <w:gridSpan w:val="2"/>
        </w:tcPr>
        <w:p w:rsidR="00D81751" w:rsidRPr="0055472E" w:rsidRDefault="00D81751" w:rsidP="00E730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7479A">
            <w:rPr>
              <w:sz w:val="16"/>
              <w:szCs w:val="16"/>
            </w:rPr>
            <w:t>7</w:t>
          </w:r>
          <w:r w:rsidRPr="0055472E">
            <w:rPr>
              <w:sz w:val="16"/>
              <w:szCs w:val="16"/>
            </w:rPr>
            <w:fldChar w:fldCharType="end"/>
          </w:r>
        </w:p>
      </w:tc>
      <w:tc>
        <w:tcPr>
          <w:tcW w:w="2920" w:type="dxa"/>
        </w:tcPr>
        <w:p w:rsidR="00D81751" w:rsidRPr="0055472E" w:rsidRDefault="00D81751" w:rsidP="00E730A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7479A">
            <w:rPr>
              <w:sz w:val="16"/>
              <w:szCs w:val="16"/>
            </w:rPr>
            <w:t>1/7/15</w:t>
          </w:r>
          <w:r w:rsidRPr="0055472E">
            <w:rPr>
              <w:sz w:val="16"/>
              <w:szCs w:val="16"/>
            </w:rPr>
            <w:fldChar w:fldCharType="end"/>
          </w:r>
        </w:p>
      </w:tc>
      <w:tc>
        <w:tcPr>
          <w:tcW w:w="2193" w:type="dxa"/>
          <w:gridSpan w:val="2"/>
        </w:tcPr>
        <w:p w:rsidR="00D81751" w:rsidRPr="0055472E" w:rsidRDefault="00D81751" w:rsidP="00E730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7479A">
            <w:rPr>
              <w:sz w:val="16"/>
              <w:szCs w:val="16"/>
            </w:rPr>
            <w:instrText>28/08/2015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7479A">
            <w:rPr>
              <w:sz w:val="16"/>
              <w:szCs w:val="16"/>
            </w:rPr>
            <w:instrText>28/8/15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7479A">
            <w:rPr>
              <w:noProof/>
              <w:sz w:val="16"/>
              <w:szCs w:val="16"/>
            </w:rPr>
            <w:t>28/8/15</w:t>
          </w:r>
          <w:r w:rsidRPr="0055472E">
            <w:rPr>
              <w:sz w:val="16"/>
              <w:szCs w:val="16"/>
            </w:rPr>
            <w:fldChar w:fldCharType="end"/>
          </w:r>
        </w:p>
      </w:tc>
    </w:tr>
  </w:tbl>
  <w:p w:rsidR="00D81751" w:rsidRPr="008D4F26" w:rsidRDefault="00D81751" w:rsidP="008D4F2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Pr="007B3B51" w:rsidRDefault="00D81751" w:rsidP="00E730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751" w:rsidRPr="007B3B51" w:rsidTr="00E730A5">
      <w:tc>
        <w:tcPr>
          <w:tcW w:w="1247" w:type="dxa"/>
        </w:tcPr>
        <w:p w:rsidR="00D81751" w:rsidRPr="007B3B51" w:rsidRDefault="00D81751" w:rsidP="00E730A5">
          <w:pPr>
            <w:rPr>
              <w:i/>
              <w:sz w:val="16"/>
              <w:szCs w:val="16"/>
            </w:rPr>
          </w:pPr>
        </w:p>
      </w:tc>
      <w:tc>
        <w:tcPr>
          <w:tcW w:w="5387" w:type="dxa"/>
          <w:gridSpan w:val="3"/>
        </w:tcPr>
        <w:p w:rsidR="00D81751" w:rsidRPr="007B3B51" w:rsidRDefault="00D81751" w:rsidP="00E730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240B">
            <w:rPr>
              <w:i/>
              <w:noProof/>
              <w:sz w:val="16"/>
              <w:szCs w:val="16"/>
            </w:rPr>
            <w:t>Torres Strait Fisheries Regulations 1985</w:t>
          </w:r>
          <w:r w:rsidRPr="007B3B51">
            <w:rPr>
              <w:i/>
              <w:sz w:val="16"/>
              <w:szCs w:val="16"/>
            </w:rPr>
            <w:fldChar w:fldCharType="end"/>
          </w:r>
        </w:p>
      </w:tc>
      <w:tc>
        <w:tcPr>
          <w:tcW w:w="669" w:type="dxa"/>
        </w:tcPr>
        <w:p w:rsidR="00D81751" w:rsidRPr="007B3B51" w:rsidRDefault="00D81751" w:rsidP="00E730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240B">
            <w:rPr>
              <w:i/>
              <w:noProof/>
              <w:sz w:val="16"/>
              <w:szCs w:val="16"/>
            </w:rPr>
            <w:t>21</w:t>
          </w:r>
          <w:r w:rsidRPr="007B3B51">
            <w:rPr>
              <w:i/>
              <w:sz w:val="16"/>
              <w:szCs w:val="16"/>
            </w:rPr>
            <w:fldChar w:fldCharType="end"/>
          </w:r>
        </w:p>
      </w:tc>
    </w:tr>
    <w:tr w:rsidR="00D81751" w:rsidRPr="00130F37" w:rsidTr="00E730A5">
      <w:tc>
        <w:tcPr>
          <w:tcW w:w="2190" w:type="dxa"/>
          <w:gridSpan w:val="2"/>
        </w:tcPr>
        <w:p w:rsidR="00D81751" w:rsidRPr="00130F37" w:rsidRDefault="00D81751" w:rsidP="00E730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7479A">
            <w:rPr>
              <w:sz w:val="16"/>
              <w:szCs w:val="16"/>
            </w:rPr>
            <w:t>7</w:t>
          </w:r>
          <w:r w:rsidRPr="00130F37">
            <w:rPr>
              <w:sz w:val="16"/>
              <w:szCs w:val="16"/>
            </w:rPr>
            <w:fldChar w:fldCharType="end"/>
          </w:r>
        </w:p>
      </w:tc>
      <w:tc>
        <w:tcPr>
          <w:tcW w:w="2920" w:type="dxa"/>
        </w:tcPr>
        <w:p w:rsidR="00D81751" w:rsidRPr="00130F37" w:rsidRDefault="00D81751" w:rsidP="00E730A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7479A">
            <w:rPr>
              <w:sz w:val="16"/>
              <w:szCs w:val="16"/>
            </w:rPr>
            <w:t>1/7/15</w:t>
          </w:r>
          <w:r w:rsidRPr="00130F37">
            <w:rPr>
              <w:sz w:val="16"/>
              <w:szCs w:val="16"/>
            </w:rPr>
            <w:fldChar w:fldCharType="end"/>
          </w:r>
        </w:p>
      </w:tc>
      <w:tc>
        <w:tcPr>
          <w:tcW w:w="2193" w:type="dxa"/>
          <w:gridSpan w:val="2"/>
        </w:tcPr>
        <w:p w:rsidR="00D81751" w:rsidRPr="00130F37" w:rsidRDefault="00D81751" w:rsidP="00E730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7479A">
            <w:rPr>
              <w:sz w:val="16"/>
              <w:szCs w:val="16"/>
            </w:rPr>
            <w:instrText>28/08/2015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7479A">
            <w:rPr>
              <w:sz w:val="16"/>
              <w:szCs w:val="16"/>
            </w:rPr>
            <w:instrText>28/8/15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7479A">
            <w:rPr>
              <w:noProof/>
              <w:sz w:val="16"/>
              <w:szCs w:val="16"/>
            </w:rPr>
            <w:t>28/8/15</w:t>
          </w:r>
          <w:r w:rsidRPr="00130F37">
            <w:rPr>
              <w:sz w:val="16"/>
              <w:szCs w:val="16"/>
            </w:rPr>
            <w:fldChar w:fldCharType="end"/>
          </w:r>
        </w:p>
      </w:tc>
    </w:tr>
  </w:tbl>
  <w:p w:rsidR="00D81751" w:rsidRPr="008D4F26" w:rsidRDefault="00D81751" w:rsidP="008D4F2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Pr="002B0EA5" w:rsidRDefault="00D81751" w:rsidP="00D3492B">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D81751" w:rsidTr="00D97F97">
      <w:tc>
        <w:tcPr>
          <w:tcW w:w="1383" w:type="dxa"/>
        </w:tcPr>
        <w:p w:rsidR="00D81751" w:rsidRDefault="00D81751" w:rsidP="00D97F97">
          <w:pPr>
            <w:spacing w:line="0" w:lineRule="atLeast"/>
            <w:rPr>
              <w:sz w:val="18"/>
            </w:rPr>
          </w:pPr>
        </w:p>
      </w:tc>
      <w:tc>
        <w:tcPr>
          <w:tcW w:w="5387" w:type="dxa"/>
        </w:tcPr>
        <w:p w:rsidR="00D81751" w:rsidRDefault="00D81751" w:rsidP="00D97F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479A">
            <w:rPr>
              <w:i/>
              <w:sz w:val="18"/>
            </w:rPr>
            <w:t>Torres Strait Fisheries Regulations 1985</w:t>
          </w:r>
          <w:r w:rsidRPr="007A1328">
            <w:rPr>
              <w:i/>
              <w:sz w:val="18"/>
            </w:rPr>
            <w:fldChar w:fldCharType="end"/>
          </w:r>
        </w:p>
      </w:tc>
      <w:tc>
        <w:tcPr>
          <w:tcW w:w="533" w:type="dxa"/>
        </w:tcPr>
        <w:p w:rsidR="00D81751" w:rsidRDefault="00D81751" w:rsidP="00D97F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37</w:t>
          </w:r>
          <w:r w:rsidRPr="00ED79B6">
            <w:rPr>
              <w:i/>
              <w:sz w:val="18"/>
            </w:rPr>
            <w:fldChar w:fldCharType="end"/>
          </w:r>
        </w:p>
      </w:tc>
    </w:tr>
  </w:tbl>
  <w:p w:rsidR="00D81751" w:rsidRPr="00ED79B6" w:rsidRDefault="00D81751" w:rsidP="00D3492B">
    <w:pPr>
      <w:rPr>
        <w:i/>
        <w:sz w:val="18"/>
      </w:rPr>
    </w:pPr>
  </w:p>
  <w:p w:rsidR="00D81751" w:rsidRPr="00D3492B" w:rsidRDefault="00D81751" w:rsidP="00D3492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Pr="007B3B51" w:rsidRDefault="00D81751" w:rsidP="00E730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751" w:rsidRPr="007B3B51" w:rsidTr="00E730A5">
      <w:tc>
        <w:tcPr>
          <w:tcW w:w="1247" w:type="dxa"/>
        </w:tcPr>
        <w:p w:rsidR="00D81751" w:rsidRPr="007B3B51" w:rsidRDefault="00D81751" w:rsidP="00E730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240B">
            <w:rPr>
              <w:i/>
              <w:noProof/>
              <w:sz w:val="16"/>
              <w:szCs w:val="16"/>
            </w:rPr>
            <w:t>32</w:t>
          </w:r>
          <w:r w:rsidRPr="007B3B51">
            <w:rPr>
              <w:i/>
              <w:sz w:val="16"/>
              <w:szCs w:val="16"/>
            </w:rPr>
            <w:fldChar w:fldCharType="end"/>
          </w:r>
        </w:p>
      </w:tc>
      <w:tc>
        <w:tcPr>
          <w:tcW w:w="5387" w:type="dxa"/>
          <w:gridSpan w:val="3"/>
        </w:tcPr>
        <w:p w:rsidR="00D81751" w:rsidRPr="007B3B51" w:rsidRDefault="00D81751" w:rsidP="00E730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240B">
            <w:rPr>
              <w:i/>
              <w:noProof/>
              <w:sz w:val="16"/>
              <w:szCs w:val="16"/>
            </w:rPr>
            <w:t>Torres Strait Fisheries Regulations 1985</w:t>
          </w:r>
          <w:r w:rsidRPr="007B3B51">
            <w:rPr>
              <w:i/>
              <w:sz w:val="16"/>
              <w:szCs w:val="16"/>
            </w:rPr>
            <w:fldChar w:fldCharType="end"/>
          </w:r>
        </w:p>
      </w:tc>
      <w:tc>
        <w:tcPr>
          <w:tcW w:w="669" w:type="dxa"/>
        </w:tcPr>
        <w:p w:rsidR="00D81751" w:rsidRPr="007B3B51" w:rsidRDefault="00D81751" w:rsidP="00E730A5">
          <w:pPr>
            <w:jc w:val="right"/>
            <w:rPr>
              <w:sz w:val="16"/>
              <w:szCs w:val="16"/>
            </w:rPr>
          </w:pPr>
        </w:p>
      </w:tc>
    </w:tr>
    <w:tr w:rsidR="00D81751" w:rsidRPr="0055472E" w:rsidTr="00E730A5">
      <w:tc>
        <w:tcPr>
          <w:tcW w:w="2190" w:type="dxa"/>
          <w:gridSpan w:val="2"/>
        </w:tcPr>
        <w:p w:rsidR="00D81751" w:rsidRPr="0055472E" w:rsidRDefault="00D81751" w:rsidP="00E730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7479A">
            <w:rPr>
              <w:sz w:val="16"/>
              <w:szCs w:val="16"/>
            </w:rPr>
            <w:t>7</w:t>
          </w:r>
          <w:r w:rsidRPr="0055472E">
            <w:rPr>
              <w:sz w:val="16"/>
              <w:szCs w:val="16"/>
            </w:rPr>
            <w:fldChar w:fldCharType="end"/>
          </w:r>
        </w:p>
      </w:tc>
      <w:tc>
        <w:tcPr>
          <w:tcW w:w="2920" w:type="dxa"/>
        </w:tcPr>
        <w:p w:rsidR="00D81751" w:rsidRPr="0055472E" w:rsidRDefault="00D81751" w:rsidP="00E730A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7479A">
            <w:rPr>
              <w:sz w:val="16"/>
              <w:szCs w:val="16"/>
            </w:rPr>
            <w:t>1/7/15</w:t>
          </w:r>
          <w:r w:rsidRPr="0055472E">
            <w:rPr>
              <w:sz w:val="16"/>
              <w:szCs w:val="16"/>
            </w:rPr>
            <w:fldChar w:fldCharType="end"/>
          </w:r>
        </w:p>
      </w:tc>
      <w:tc>
        <w:tcPr>
          <w:tcW w:w="2193" w:type="dxa"/>
          <w:gridSpan w:val="2"/>
        </w:tcPr>
        <w:p w:rsidR="00D81751" w:rsidRPr="0055472E" w:rsidRDefault="00D81751" w:rsidP="00E730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7479A">
            <w:rPr>
              <w:sz w:val="16"/>
              <w:szCs w:val="16"/>
            </w:rPr>
            <w:instrText>28/08/2015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7479A">
            <w:rPr>
              <w:sz w:val="16"/>
              <w:szCs w:val="16"/>
            </w:rPr>
            <w:instrText>28/8/15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7479A">
            <w:rPr>
              <w:noProof/>
              <w:sz w:val="16"/>
              <w:szCs w:val="16"/>
            </w:rPr>
            <w:t>28/8/15</w:t>
          </w:r>
          <w:r w:rsidRPr="0055472E">
            <w:rPr>
              <w:sz w:val="16"/>
              <w:szCs w:val="16"/>
            </w:rPr>
            <w:fldChar w:fldCharType="end"/>
          </w:r>
        </w:p>
      </w:tc>
    </w:tr>
  </w:tbl>
  <w:p w:rsidR="00D81751" w:rsidRPr="008D4F26" w:rsidRDefault="00D81751" w:rsidP="008D4F26">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751" w:rsidRPr="00576E47" w:rsidRDefault="00D81751" w:rsidP="00653886">
      <w:r>
        <w:separator/>
      </w:r>
    </w:p>
  </w:footnote>
  <w:footnote w:type="continuationSeparator" w:id="0">
    <w:p w:rsidR="00D81751" w:rsidRPr="00576E47" w:rsidRDefault="00D81751" w:rsidP="00653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Default="00D81751" w:rsidP="00E730A5">
    <w:pPr>
      <w:pStyle w:val="Header"/>
      <w:pBdr>
        <w:bottom w:val="single" w:sz="6" w:space="1" w:color="auto"/>
      </w:pBdr>
    </w:pPr>
  </w:p>
  <w:p w:rsidR="00D81751" w:rsidRDefault="00D81751" w:rsidP="00E730A5">
    <w:pPr>
      <w:pStyle w:val="Header"/>
      <w:pBdr>
        <w:bottom w:val="single" w:sz="6" w:space="1" w:color="auto"/>
      </w:pBdr>
    </w:pPr>
  </w:p>
  <w:p w:rsidR="00D81751" w:rsidRPr="001E77D2" w:rsidRDefault="00D81751" w:rsidP="00E730A5">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Default="00D81751">
    <w:pPr>
      <w:rPr>
        <w:sz w:val="20"/>
      </w:rPr>
    </w:pPr>
    <w:r>
      <w:rPr>
        <w:b/>
        <w:sz w:val="20"/>
      </w:rPr>
      <w:fldChar w:fldCharType="begin"/>
    </w:r>
    <w:r>
      <w:rPr>
        <w:b/>
        <w:sz w:val="20"/>
      </w:rPr>
      <w:instrText xml:space="preserve"> STYLEREF CharChapNo </w:instrText>
    </w:r>
    <w:r w:rsidR="0077479A">
      <w:rPr>
        <w:b/>
        <w:sz w:val="20"/>
      </w:rPr>
      <w:fldChar w:fldCharType="separate"/>
    </w:r>
    <w:r w:rsidR="007B240B">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sidR="0077479A">
      <w:rPr>
        <w:sz w:val="20"/>
      </w:rPr>
      <w:fldChar w:fldCharType="separate"/>
    </w:r>
    <w:r w:rsidR="007B240B">
      <w:rPr>
        <w:noProof/>
        <w:sz w:val="20"/>
      </w:rPr>
      <w:t>Short methods of reference to certain areas of Australian jurisdiction</w:t>
    </w:r>
    <w:r>
      <w:rPr>
        <w:sz w:val="20"/>
      </w:rPr>
      <w:fldChar w:fldCharType="end"/>
    </w:r>
  </w:p>
  <w:p w:rsidR="00D81751" w:rsidRDefault="00D81751">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D81751" w:rsidRDefault="00D81751" w:rsidP="00D3492B">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Pr="008A2C51" w:rsidRDefault="00D81751">
    <w:pPr>
      <w:jc w:val="right"/>
      <w:rPr>
        <w:sz w:val="20"/>
      </w:rPr>
    </w:pPr>
    <w:r w:rsidRPr="008A2C51">
      <w:rPr>
        <w:sz w:val="20"/>
      </w:rPr>
      <w:fldChar w:fldCharType="begin"/>
    </w:r>
    <w:r w:rsidRPr="008A2C51">
      <w:rPr>
        <w:sz w:val="20"/>
      </w:rPr>
      <w:instrText xml:space="preserve"> STYLEREF CharChapText </w:instrText>
    </w:r>
    <w:r w:rsidR="0077479A">
      <w:rPr>
        <w:sz w:val="20"/>
      </w:rPr>
      <w:fldChar w:fldCharType="separate"/>
    </w:r>
    <w:r w:rsidR="007B240B">
      <w:rPr>
        <w:noProof/>
        <w:sz w:val="20"/>
      </w:rPr>
      <w:t>Requirements relating to letters and figures of distinguishing numbers displayed on boats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77479A">
      <w:rPr>
        <w:b/>
        <w:sz w:val="20"/>
      </w:rPr>
      <w:fldChar w:fldCharType="separate"/>
    </w:r>
    <w:r w:rsidR="007B240B">
      <w:rPr>
        <w:b/>
        <w:noProof/>
        <w:sz w:val="20"/>
      </w:rPr>
      <w:t>Schedule 3</w:t>
    </w:r>
    <w:r w:rsidRPr="008A2C51">
      <w:rPr>
        <w:b/>
        <w:sz w:val="20"/>
      </w:rPr>
      <w:fldChar w:fldCharType="end"/>
    </w:r>
  </w:p>
  <w:p w:rsidR="00D81751" w:rsidRPr="008A2C51" w:rsidRDefault="00D81751">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D81751" w:rsidRPr="008A2C51" w:rsidRDefault="00D81751" w:rsidP="00D3492B">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Default="00D8175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Pr="00BE5CD2" w:rsidRDefault="00D81751" w:rsidP="00D97F97">
    <w:pPr>
      <w:rPr>
        <w:sz w:val="26"/>
        <w:szCs w:val="26"/>
      </w:rPr>
    </w:pPr>
  </w:p>
  <w:p w:rsidR="00D81751" w:rsidRPr="0020230A" w:rsidRDefault="00D81751" w:rsidP="00D97F97">
    <w:pPr>
      <w:rPr>
        <w:b/>
        <w:sz w:val="20"/>
      </w:rPr>
    </w:pPr>
    <w:r w:rsidRPr="0020230A">
      <w:rPr>
        <w:b/>
        <w:sz w:val="20"/>
      </w:rPr>
      <w:t>Endnotes</w:t>
    </w:r>
  </w:p>
  <w:p w:rsidR="00D81751" w:rsidRPr="007A1328" w:rsidRDefault="00D81751" w:rsidP="00D97F97">
    <w:pPr>
      <w:rPr>
        <w:sz w:val="20"/>
      </w:rPr>
    </w:pPr>
  </w:p>
  <w:p w:rsidR="00D81751" w:rsidRPr="007A1328" w:rsidRDefault="00D81751" w:rsidP="00D97F97">
    <w:pPr>
      <w:rPr>
        <w:b/>
        <w:sz w:val="24"/>
      </w:rPr>
    </w:pPr>
  </w:p>
  <w:p w:rsidR="00D81751" w:rsidRPr="00BE5CD2" w:rsidRDefault="00D81751" w:rsidP="00D97F9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B240B">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Pr="00BE5CD2" w:rsidRDefault="00D81751" w:rsidP="00D97F97">
    <w:pPr>
      <w:jc w:val="right"/>
      <w:rPr>
        <w:sz w:val="26"/>
        <w:szCs w:val="26"/>
      </w:rPr>
    </w:pPr>
  </w:p>
  <w:p w:rsidR="00D81751" w:rsidRPr="0020230A" w:rsidRDefault="00D81751" w:rsidP="00D97F97">
    <w:pPr>
      <w:jc w:val="right"/>
      <w:rPr>
        <w:b/>
        <w:sz w:val="20"/>
      </w:rPr>
    </w:pPr>
    <w:r w:rsidRPr="0020230A">
      <w:rPr>
        <w:b/>
        <w:sz w:val="20"/>
      </w:rPr>
      <w:t>Endnotes</w:t>
    </w:r>
  </w:p>
  <w:p w:rsidR="00D81751" w:rsidRPr="007A1328" w:rsidRDefault="00D81751" w:rsidP="00D97F97">
    <w:pPr>
      <w:jc w:val="right"/>
      <w:rPr>
        <w:sz w:val="20"/>
      </w:rPr>
    </w:pPr>
  </w:p>
  <w:p w:rsidR="00D81751" w:rsidRPr="007A1328" w:rsidRDefault="00D81751" w:rsidP="00D97F97">
    <w:pPr>
      <w:jc w:val="right"/>
      <w:rPr>
        <w:b/>
        <w:sz w:val="24"/>
      </w:rPr>
    </w:pPr>
  </w:p>
  <w:p w:rsidR="00D81751" w:rsidRPr="00BE5CD2" w:rsidRDefault="00D81751" w:rsidP="00D97F9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B240B">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Default="00D81751" w:rsidP="00E730A5">
    <w:pPr>
      <w:pStyle w:val="Header"/>
      <w:pBdr>
        <w:bottom w:val="single" w:sz="4" w:space="1" w:color="auto"/>
      </w:pBdr>
    </w:pPr>
  </w:p>
  <w:p w:rsidR="00D81751" w:rsidRDefault="00D81751" w:rsidP="00E730A5">
    <w:pPr>
      <w:pStyle w:val="Header"/>
      <w:pBdr>
        <w:bottom w:val="single" w:sz="4" w:space="1" w:color="auto"/>
      </w:pBdr>
    </w:pPr>
  </w:p>
  <w:p w:rsidR="00D81751" w:rsidRPr="001E77D2" w:rsidRDefault="00D81751" w:rsidP="00E730A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Pr="005F1388" w:rsidRDefault="00D81751" w:rsidP="00E730A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Pr="00ED79B6" w:rsidRDefault="00D81751" w:rsidP="00D97F97">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Pr="00ED79B6" w:rsidRDefault="00D81751" w:rsidP="00D97F97">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Pr="00ED79B6" w:rsidRDefault="00D81751" w:rsidP="00D97F9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Default="00D81751" w:rsidP="00D97F9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81751" w:rsidRDefault="00D81751" w:rsidP="00D97F97">
    <w:pPr>
      <w:rPr>
        <w:sz w:val="20"/>
      </w:rPr>
    </w:pPr>
    <w:r w:rsidRPr="007A1328">
      <w:rPr>
        <w:b/>
        <w:sz w:val="20"/>
      </w:rPr>
      <w:fldChar w:fldCharType="begin"/>
    </w:r>
    <w:r w:rsidRPr="007A1328">
      <w:rPr>
        <w:b/>
        <w:sz w:val="20"/>
      </w:rPr>
      <w:instrText xml:space="preserve"> STYLEREF CharPartNo </w:instrText>
    </w:r>
    <w:r w:rsidR="0077479A">
      <w:rPr>
        <w:b/>
        <w:sz w:val="20"/>
      </w:rPr>
      <w:fldChar w:fldCharType="separate"/>
    </w:r>
    <w:r w:rsidR="007B240B">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7479A">
      <w:rPr>
        <w:sz w:val="20"/>
      </w:rPr>
      <w:fldChar w:fldCharType="separate"/>
    </w:r>
    <w:r w:rsidR="007B240B">
      <w:rPr>
        <w:noProof/>
        <w:sz w:val="20"/>
      </w:rPr>
      <w:t>Detention of suspected illegal foreign fishers etc</w:t>
    </w:r>
    <w:r>
      <w:rPr>
        <w:sz w:val="20"/>
      </w:rPr>
      <w:fldChar w:fldCharType="end"/>
    </w:r>
  </w:p>
  <w:p w:rsidR="00D81751" w:rsidRPr="007A1328" w:rsidRDefault="00D81751" w:rsidP="00D97F97">
    <w:pPr>
      <w:rPr>
        <w:sz w:val="20"/>
      </w:rPr>
    </w:pPr>
    <w:r>
      <w:rPr>
        <w:b/>
        <w:sz w:val="20"/>
      </w:rPr>
      <w:fldChar w:fldCharType="begin"/>
    </w:r>
    <w:r>
      <w:rPr>
        <w:b/>
        <w:sz w:val="20"/>
      </w:rPr>
      <w:instrText xml:space="preserve"> STYLEREF CharDivNo </w:instrText>
    </w:r>
    <w:r w:rsidR="00343460">
      <w:rPr>
        <w:b/>
        <w:sz w:val="20"/>
      </w:rPr>
      <w:fldChar w:fldCharType="separate"/>
    </w:r>
    <w:r w:rsidR="007B240B">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343460">
      <w:rPr>
        <w:sz w:val="20"/>
      </w:rPr>
      <w:fldChar w:fldCharType="separate"/>
    </w:r>
    <w:r w:rsidR="007B240B">
      <w:rPr>
        <w:noProof/>
        <w:sz w:val="20"/>
      </w:rPr>
      <w:t>Disclosure of identifying information</w:t>
    </w:r>
    <w:r>
      <w:rPr>
        <w:sz w:val="20"/>
      </w:rPr>
      <w:fldChar w:fldCharType="end"/>
    </w:r>
  </w:p>
  <w:p w:rsidR="00D81751" w:rsidRPr="007A1328" w:rsidRDefault="00D81751" w:rsidP="00D97F97">
    <w:pPr>
      <w:rPr>
        <w:b/>
        <w:sz w:val="24"/>
      </w:rPr>
    </w:pPr>
  </w:p>
  <w:p w:rsidR="00D81751" w:rsidRPr="007A1328" w:rsidRDefault="00D81751" w:rsidP="00D3492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7479A">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B240B">
      <w:rPr>
        <w:noProof/>
        <w:sz w:val="24"/>
      </w:rPr>
      <w:t>26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Pr="007A1328" w:rsidRDefault="00D81751" w:rsidP="00D97F9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81751" w:rsidRPr="007A1328" w:rsidRDefault="00D81751" w:rsidP="00D97F97">
    <w:pPr>
      <w:jc w:val="right"/>
      <w:rPr>
        <w:sz w:val="20"/>
      </w:rPr>
    </w:pPr>
    <w:r w:rsidRPr="007A1328">
      <w:rPr>
        <w:sz w:val="20"/>
      </w:rPr>
      <w:fldChar w:fldCharType="begin"/>
    </w:r>
    <w:r w:rsidRPr="007A1328">
      <w:rPr>
        <w:sz w:val="20"/>
      </w:rPr>
      <w:instrText xml:space="preserve"> STYLEREF CharPartText </w:instrText>
    </w:r>
    <w:r w:rsidR="0077479A">
      <w:rPr>
        <w:sz w:val="20"/>
      </w:rPr>
      <w:fldChar w:fldCharType="separate"/>
    </w:r>
    <w:r w:rsidR="007B240B">
      <w:rPr>
        <w:noProof/>
        <w:sz w:val="20"/>
      </w:rPr>
      <w:t>Detention of suspected illegal foreign fishers etc</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7479A">
      <w:rPr>
        <w:b/>
        <w:sz w:val="20"/>
      </w:rPr>
      <w:fldChar w:fldCharType="separate"/>
    </w:r>
    <w:r w:rsidR="007B240B">
      <w:rPr>
        <w:b/>
        <w:noProof/>
        <w:sz w:val="20"/>
      </w:rPr>
      <w:t>Part 3</w:t>
    </w:r>
    <w:r>
      <w:rPr>
        <w:b/>
        <w:sz w:val="20"/>
      </w:rPr>
      <w:fldChar w:fldCharType="end"/>
    </w:r>
  </w:p>
  <w:p w:rsidR="00D81751" w:rsidRPr="007A1328" w:rsidRDefault="00D81751" w:rsidP="00D97F97">
    <w:pPr>
      <w:jc w:val="right"/>
      <w:rPr>
        <w:sz w:val="20"/>
      </w:rPr>
    </w:pPr>
    <w:r w:rsidRPr="007A1328">
      <w:rPr>
        <w:sz w:val="20"/>
      </w:rPr>
      <w:fldChar w:fldCharType="begin"/>
    </w:r>
    <w:r w:rsidRPr="007A1328">
      <w:rPr>
        <w:sz w:val="20"/>
      </w:rPr>
      <w:instrText xml:space="preserve"> STYLEREF CharDivText </w:instrText>
    </w:r>
    <w:r w:rsidR="00343460">
      <w:rPr>
        <w:sz w:val="20"/>
      </w:rPr>
      <w:fldChar w:fldCharType="separate"/>
    </w:r>
    <w:r w:rsidR="007B240B">
      <w:rPr>
        <w:noProof/>
        <w:sz w:val="20"/>
      </w:rPr>
      <w:t>Disclosure of identifying information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343460">
      <w:rPr>
        <w:b/>
        <w:sz w:val="20"/>
      </w:rPr>
      <w:fldChar w:fldCharType="separate"/>
    </w:r>
    <w:r w:rsidR="007B240B">
      <w:rPr>
        <w:b/>
        <w:noProof/>
        <w:sz w:val="20"/>
      </w:rPr>
      <w:t>Division 3</w:t>
    </w:r>
    <w:r>
      <w:rPr>
        <w:b/>
        <w:sz w:val="20"/>
      </w:rPr>
      <w:fldChar w:fldCharType="end"/>
    </w:r>
  </w:p>
  <w:p w:rsidR="00D81751" w:rsidRPr="007A1328" w:rsidRDefault="00D81751" w:rsidP="00D97F97">
    <w:pPr>
      <w:jc w:val="right"/>
      <w:rPr>
        <w:b/>
        <w:sz w:val="24"/>
      </w:rPr>
    </w:pPr>
  </w:p>
  <w:p w:rsidR="00D81751" w:rsidRPr="007A1328" w:rsidRDefault="00D81751" w:rsidP="00D3492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7479A">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B240B">
      <w:rPr>
        <w:noProof/>
        <w:sz w:val="24"/>
      </w:rPr>
      <w:t>26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51" w:rsidRPr="007A1328" w:rsidRDefault="00D81751" w:rsidP="00D97F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60834FD4"/>
    <w:multiLevelType w:val="hybridMultilevel"/>
    <w:tmpl w:val="66648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5"/>
  </w:num>
  <w:num w:numId="4">
    <w:abstractNumId w:val="10"/>
    <w:lvlOverride w:ilvl="0">
      <w:lvl w:ilvl="0">
        <w:start w:val="1"/>
        <w:numFmt w:val="bullet"/>
        <w:lvlText w:val=""/>
        <w:legacy w:legacy="1" w:legacySpace="0" w:legacyIndent="397"/>
        <w:lvlJc w:val="left"/>
        <w:pPr>
          <w:ind w:left="907" w:hanging="397"/>
        </w:pPr>
        <w:rPr>
          <w:rFonts w:ascii="Symbol" w:hAnsi="Symbol" w:hint="default"/>
        </w:rPr>
      </w:lvl>
    </w:lvlOverride>
  </w:num>
  <w:num w:numId="5">
    <w:abstractNumId w:val="10"/>
    <w:lvlOverride w:ilvl="0">
      <w:lvl w:ilvl="0">
        <w:start w:val="1"/>
        <w:numFmt w:val="bullet"/>
        <w:lvlText w:val=""/>
        <w:legacy w:legacy="1" w:legacySpace="0" w:legacyIndent="567"/>
        <w:lvlJc w:val="left"/>
        <w:pPr>
          <w:ind w:left="1077" w:hanging="567"/>
        </w:pPr>
        <w:rPr>
          <w:rFonts w:ascii="Symbol" w:hAnsi="Symbol" w:hint="default"/>
        </w:rPr>
      </w:lvl>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2804" w:allStyles="0" w:customStyles="0" w:latentStyles="1"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3A83"/>
    <w:rsid w:val="0003498B"/>
    <w:rsid w:val="00042BD6"/>
    <w:rsid w:val="00052800"/>
    <w:rsid w:val="000D4538"/>
    <w:rsid w:val="00102817"/>
    <w:rsid w:val="00117514"/>
    <w:rsid w:val="00132DBC"/>
    <w:rsid w:val="00140DC6"/>
    <w:rsid w:val="0014660D"/>
    <w:rsid w:val="00155CCC"/>
    <w:rsid w:val="001833BC"/>
    <w:rsid w:val="001B680B"/>
    <w:rsid w:val="001D1C25"/>
    <w:rsid w:val="001D49E7"/>
    <w:rsid w:val="001E2598"/>
    <w:rsid w:val="002061DF"/>
    <w:rsid w:val="002125DA"/>
    <w:rsid w:val="00220EDA"/>
    <w:rsid w:val="0022293D"/>
    <w:rsid w:val="00222DA1"/>
    <w:rsid w:val="00223A7F"/>
    <w:rsid w:val="00233172"/>
    <w:rsid w:val="00254B2F"/>
    <w:rsid w:val="002752DE"/>
    <w:rsid w:val="00276E3F"/>
    <w:rsid w:val="002A4A0D"/>
    <w:rsid w:val="002A55FA"/>
    <w:rsid w:val="002A57A4"/>
    <w:rsid w:val="002E7FD7"/>
    <w:rsid w:val="0030627F"/>
    <w:rsid w:val="0032197B"/>
    <w:rsid w:val="00325849"/>
    <w:rsid w:val="00343460"/>
    <w:rsid w:val="00347ABE"/>
    <w:rsid w:val="00366209"/>
    <w:rsid w:val="003D20DD"/>
    <w:rsid w:val="00401852"/>
    <w:rsid w:val="0040406D"/>
    <w:rsid w:val="00437C46"/>
    <w:rsid w:val="004422CD"/>
    <w:rsid w:val="004526B5"/>
    <w:rsid w:val="00453DE2"/>
    <w:rsid w:val="004767B8"/>
    <w:rsid w:val="004A63CF"/>
    <w:rsid w:val="004B061B"/>
    <w:rsid w:val="004E579A"/>
    <w:rsid w:val="0050723D"/>
    <w:rsid w:val="00555170"/>
    <w:rsid w:val="00564001"/>
    <w:rsid w:val="00576866"/>
    <w:rsid w:val="00584A71"/>
    <w:rsid w:val="005B6A0D"/>
    <w:rsid w:val="005C61C8"/>
    <w:rsid w:val="005C772C"/>
    <w:rsid w:val="005E4C9A"/>
    <w:rsid w:val="005E5309"/>
    <w:rsid w:val="005E5E31"/>
    <w:rsid w:val="005F3959"/>
    <w:rsid w:val="005F5365"/>
    <w:rsid w:val="00622C8B"/>
    <w:rsid w:val="006406D3"/>
    <w:rsid w:val="0064382C"/>
    <w:rsid w:val="00645B89"/>
    <w:rsid w:val="006503AC"/>
    <w:rsid w:val="00653886"/>
    <w:rsid w:val="006552C8"/>
    <w:rsid w:val="00657047"/>
    <w:rsid w:val="00672003"/>
    <w:rsid w:val="006978DA"/>
    <w:rsid w:val="006A3E90"/>
    <w:rsid w:val="006B0E00"/>
    <w:rsid w:val="006B28EE"/>
    <w:rsid w:val="006C53D2"/>
    <w:rsid w:val="006D042C"/>
    <w:rsid w:val="006D07EF"/>
    <w:rsid w:val="006E3241"/>
    <w:rsid w:val="006F5079"/>
    <w:rsid w:val="006F61FC"/>
    <w:rsid w:val="006F7A65"/>
    <w:rsid w:val="007037DD"/>
    <w:rsid w:val="00704F47"/>
    <w:rsid w:val="00707B97"/>
    <w:rsid w:val="00743215"/>
    <w:rsid w:val="00746FB1"/>
    <w:rsid w:val="00750F54"/>
    <w:rsid w:val="00766886"/>
    <w:rsid w:val="0077479A"/>
    <w:rsid w:val="0078184D"/>
    <w:rsid w:val="007A1349"/>
    <w:rsid w:val="007B240B"/>
    <w:rsid w:val="007C76E1"/>
    <w:rsid w:val="007D5BD7"/>
    <w:rsid w:val="007E21C3"/>
    <w:rsid w:val="007E63C2"/>
    <w:rsid w:val="007F2BE3"/>
    <w:rsid w:val="007F689D"/>
    <w:rsid w:val="00802693"/>
    <w:rsid w:val="008146CF"/>
    <w:rsid w:val="008200F1"/>
    <w:rsid w:val="008870BA"/>
    <w:rsid w:val="008B349C"/>
    <w:rsid w:val="008B7EC5"/>
    <w:rsid w:val="008D4F26"/>
    <w:rsid w:val="008E75FC"/>
    <w:rsid w:val="0090742B"/>
    <w:rsid w:val="00907996"/>
    <w:rsid w:val="009137A5"/>
    <w:rsid w:val="00915ABA"/>
    <w:rsid w:val="0093033C"/>
    <w:rsid w:val="00946D01"/>
    <w:rsid w:val="00952F51"/>
    <w:rsid w:val="009553F5"/>
    <w:rsid w:val="00986B4C"/>
    <w:rsid w:val="00987361"/>
    <w:rsid w:val="00992579"/>
    <w:rsid w:val="00992710"/>
    <w:rsid w:val="009B03AD"/>
    <w:rsid w:val="009C3D35"/>
    <w:rsid w:val="009C6858"/>
    <w:rsid w:val="009E33B9"/>
    <w:rsid w:val="009F7609"/>
    <w:rsid w:val="00A03383"/>
    <w:rsid w:val="00A07F21"/>
    <w:rsid w:val="00A31BE9"/>
    <w:rsid w:val="00A42C3C"/>
    <w:rsid w:val="00A549FE"/>
    <w:rsid w:val="00A67EB2"/>
    <w:rsid w:val="00AD4C82"/>
    <w:rsid w:val="00B01CBF"/>
    <w:rsid w:val="00B020DD"/>
    <w:rsid w:val="00B35B0F"/>
    <w:rsid w:val="00B4372D"/>
    <w:rsid w:val="00B500AB"/>
    <w:rsid w:val="00B519D4"/>
    <w:rsid w:val="00B564FE"/>
    <w:rsid w:val="00B73197"/>
    <w:rsid w:val="00B82EAA"/>
    <w:rsid w:val="00B900D2"/>
    <w:rsid w:val="00BA396E"/>
    <w:rsid w:val="00BA61EE"/>
    <w:rsid w:val="00BB3FE3"/>
    <w:rsid w:val="00BD7E21"/>
    <w:rsid w:val="00BE3A36"/>
    <w:rsid w:val="00C02DBF"/>
    <w:rsid w:val="00C03D38"/>
    <w:rsid w:val="00C06669"/>
    <w:rsid w:val="00C143E8"/>
    <w:rsid w:val="00C160D7"/>
    <w:rsid w:val="00C3498C"/>
    <w:rsid w:val="00C44200"/>
    <w:rsid w:val="00C65376"/>
    <w:rsid w:val="00C82B26"/>
    <w:rsid w:val="00CC4EF4"/>
    <w:rsid w:val="00CE202D"/>
    <w:rsid w:val="00CE63E6"/>
    <w:rsid w:val="00D02791"/>
    <w:rsid w:val="00D104C1"/>
    <w:rsid w:val="00D3492B"/>
    <w:rsid w:val="00D3588C"/>
    <w:rsid w:val="00D62177"/>
    <w:rsid w:val="00D713DD"/>
    <w:rsid w:val="00D81751"/>
    <w:rsid w:val="00D8754F"/>
    <w:rsid w:val="00D96195"/>
    <w:rsid w:val="00D97F97"/>
    <w:rsid w:val="00DA748D"/>
    <w:rsid w:val="00DB5EC9"/>
    <w:rsid w:val="00DB78AA"/>
    <w:rsid w:val="00DC247E"/>
    <w:rsid w:val="00DD3616"/>
    <w:rsid w:val="00DF53A3"/>
    <w:rsid w:val="00E01C19"/>
    <w:rsid w:val="00E201FE"/>
    <w:rsid w:val="00E2427D"/>
    <w:rsid w:val="00E4542A"/>
    <w:rsid w:val="00E47646"/>
    <w:rsid w:val="00E51186"/>
    <w:rsid w:val="00E57682"/>
    <w:rsid w:val="00E66F96"/>
    <w:rsid w:val="00E730A5"/>
    <w:rsid w:val="00EA581A"/>
    <w:rsid w:val="00EC47BA"/>
    <w:rsid w:val="00EE0EAE"/>
    <w:rsid w:val="00F234A8"/>
    <w:rsid w:val="00F31D80"/>
    <w:rsid w:val="00F331F5"/>
    <w:rsid w:val="00F4113B"/>
    <w:rsid w:val="00F72662"/>
    <w:rsid w:val="00F85741"/>
    <w:rsid w:val="00FB0A1D"/>
    <w:rsid w:val="00FB515C"/>
    <w:rsid w:val="00FD4B3A"/>
    <w:rsid w:val="00FF1F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3460"/>
    <w:pPr>
      <w:spacing w:line="260" w:lineRule="atLeast"/>
    </w:pPr>
    <w:rPr>
      <w:rFonts w:eastAsiaTheme="minorHAnsi" w:cstheme="minorBidi"/>
      <w:sz w:val="22"/>
      <w:lang w:eastAsia="en-US"/>
    </w:rPr>
  </w:style>
  <w:style w:type="paragraph" w:styleId="Heading1">
    <w:name w:val="heading 1"/>
    <w:basedOn w:val="Normal"/>
    <w:next w:val="Normal"/>
    <w:qFormat/>
    <w:rsid w:val="006D07E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D07E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D07EF"/>
    <w:pPr>
      <w:keepNext/>
      <w:spacing w:before="240" w:after="60"/>
      <w:outlineLvl w:val="2"/>
    </w:pPr>
    <w:rPr>
      <w:rFonts w:ascii="Arial" w:hAnsi="Arial" w:cs="Arial"/>
      <w:b/>
      <w:bCs/>
      <w:sz w:val="26"/>
      <w:szCs w:val="26"/>
    </w:rPr>
  </w:style>
  <w:style w:type="paragraph" w:styleId="Heading4">
    <w:name w:val="heading 4"/>
    <w:basedOn w:val="Normal"/>
    <w:next w:val="Normal"/>
    <w:qFormat/>
    <w:rsid w:val="006D07EF"/>
    <w:pPr>
      <w:keepNext/>
      <w:spacing w:before="240" w:after="60"/>
      <w:outlineLvl w:val="3"/>
    </w:pPr>
    <w:rPr>
      <w:b/>
      <w:bCs/>
      <w:sz w:val="28"/>
      <w:szCs w:val="28"/>
    </w:rPr>
  </w:style>
  <w:style w:type="paragraph" w:styleId="Heading5">
    <w:name w:val="heading 5"/>
    <w:basedOn w:val="Normal"/>
    <w:next w:val="Normal"/>
    <w:qFormat/>
    <w:rsid w:val="006D07EF"/>
    <w:pPr>
      <w:spacing w:before="240" w:after="60"/>
      <w:outlineLvl w:val="4"/>
    </w:pPr>
    <w:rPr>
      <w:b/>
      <w:bCs/>
      <w:i/>
      <w:iCs/>
      <w:sz w:val="26"/>
      <w:szCs w:val="26"/>
    </w:rPr>
  </w:style>
  <w:style w:type="paragraph" w:styleId="Heading6">
    <w:name w:val="heading 6"/>
    <w:basedOn w:val="Normal"/>
    <w:next w:val="Normal"/>
    <w:qFormat/>
    <w:rsid w:val="006D07EF"/>
    <w:pPr>
      <w:spacing w:before="240" w:after="60"/>
      <w:outlineLvl w:val="5"/>
    </w:pPr>
    <w:rPr>
      <w:b/>
      <w:bCs/>
      <w:szCs w:val="22"/>
    </w:rPr>
  </w:style>
  <w:style w:type="paragraph" w:styleId="Heading7">
    <w:name w:val="heading 7"/>
    <w:basedOn w:val="Normal"/>
    <w:next w:val="Normal"/>
    <w:qFormat/>
    <w:rsid w:val="006D07EF"/>
    <w:pPr>
      <w:spacing w:before="240" w:after="60"/>
      <w:outlineLvl w:val="6"/>
    </w:pPr>
  </w:style>
  <w:style w:type="paragraph" w:styleId="Heading8">
    <w:name w:val="heading 8"/>
    <w:basedOn w:val="Normal"/>
    <w:next w:val="Normal"/>
    <w:qFormat/>
    <w:rsid w:val="006D07EF"/>
    <w:pPr>
      <w:spacing w:before="240" w:after="60"/>
      <w:outlineLvl w:val="7"/>
    </w:pPr>
    <w:rPr>
      <w:i/>
      <w:iCs/>
    </w:rPr>
  </w:style>
  <w:style w:type="paragraph" w:styleId="Heading9">
    <w:name w:val="heading 9"/>
    <w:basedOn w:val="Normal"/>
    <w:next w:val="Normal"/>
    <w:qFormat/>
    <w:rsid w:val="006D07EF"/>
    <w:pPr>
      <w:spacing w:before="240" w:after="60"/>
      <w:outlineLvl w:val="8"/>
    </w:pPr>
    <w:rPr>
      <w:rFonts w:ascii="Arial" w:hAnsi="Arial" w:cs="Arial"/>
      <w:szCs w:val="22"/>
    </w:rPr>
  </w:style>
  <w:style w:type="character" w:default="1" w:styleId="DefaultParagraphFont">
    <w:name w:val="Default Paragraph Font"/>
    <w:uiPriority w:val="1"/>
    <w:unhideWhenUsed/>
    <w:rsid w:val="003434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3460"/>
  </w:style>
  <w:style w:type="paragraph" w:styleId="NoteHeading">
    <w:name w:val="Note Heading"/>
    <w:basedOn w:val="Normal"/>
    <w:next w:val="Normal"/>
    <w:link w:val="NoteHeadingChar"/>
    <w:uiPriority w:val="99"/>
    <w:semiHidden/>
    <w:unhideWhenUsed/>
    <w:rsid w:val="008E75FC"/>
    <w:pPr>
      <w:spacing w:line="240" w:lineRule="auto"/>
    </w:pPr>
  </w:style>
  <w:style w:type="character" w:customStyle="1" w:styleId="NoteHeadingChar">
    <w:name w:val="Note Heading Char"/>
    <w:basedOn w:val="DefaultParagraphFont"/>
    <w:link w:val="NoteHeading"/>
    <w:uiPriority w:val="99"/>
    <w:semiHidden/>
    <w:rsid w:val="008E75FC"/>
    <w:rPr>
      <w:rFonts w:eastAsiaTheme="minorHAnsi" w:cstheme="minorBidi"/>
      <w:sz w:val="22"/>
      <w:lang w:eastAsia="en-US"/>
    </w:rPr>
  </w:style>
  <w:style w:type="paragraph" w:styleId="Footer">
    <w:name w:val="footer"/>
    <w:link w:val="FooterChar"/>
    <w:rsid w:val="00343460"/>
    <w:pPr>
      <w:tabs>
        <w:tab w:val="center" w:pos="4153"/>
        <w:tab w:val="right" w:pos="8306"/>
      </w:tabs>
    </w:pPr>
    <w:rPr>
      <w:sz w:val="22"/>
      <w:szCs w:val="24"/>
    </w:rPr>
  </w:style>
  <w:style w:type="numbering" w:styleId="111111">
    <w:name w:val="Outline List 2"/>
    <w:basedOn w:val="NoList"/>
    <w:semiHidden/>
    <w:rsid w:val="006D07EF"/>
    <w:pPr>
      <w:numPr>
        <w:numId w:val="1"/>
      </w:numPr>
    </w:pPr>
  </w:style>
  <w:style w:type="numbering" w:styleId="1ai">
    <w:name w:val="Outline List 1"/>
    <w:basedOn w:val="NoList"/>
    <w:semiHidden/>
    <w:rsid w:val="006D07EF"/>
    <w:pPr>
      <w:numPr>
        <w:numId w:val="2"/>
      </w:numPr>
    </w:pPr>
  </w:style>
  <w:style w:type="numbering" w:styleId="ArticleSection">
    <w:name w:val="Outline List 3"/>
    <w:basedOn w:val="NoList"/>
    <w:semiHidden/>
    <w:rsid w:val="006D07EF"/>
    <w:pPr>
      <w:numPr>
        <w:numId w:val="3"/>
      </w:numPr>
    </w:pPr>
  </w:style>
  <w:style w:type="paragraph" w:styleId="BlockText">
    <w:name w:val="Block Text"/>
    <w:basedOn w:val="Normal"/>
    <w:semiHidden/>
    <w:rsid w:val="006D07EF"/>
    <w:pPr>
      <w:spacing w:after="120"/>
      <w:ind w:left="1440" w:right="1440"/>
    </w:pPr>
  </w:style>
  <w:style w:type="paragraph" w:styleId="BodyText">
    <w:name w:val="Body Text"/>
    <w:basedOn w:val="Normal"/>
    <w:semiHidden/>
    <w:rsid w:val="006D07EF"/>
    <w:pPr>
      <w:spacing w:after="120"/>
    </w:pPr>
  </w:style>
  <w:style w:type="paragraph" w:styleId="BodyText2">
    <w:name w:val="Body Text 2"/>
    <w:basedOn w:val="Normal"/>
    <w:semiHidden/>
    <w:rsid w:val="006D07EF"/>
    <w:pPr>
      <w:spacing w:after="120" w:line="480" w:lineRule="auto"/>
    </w:pPr>
  </w:style>
  <w:style w:type="paragraph" w:styleId="BodyText3">
    <w:name w:val="Body Text 3"/>
    <w:basedOn w:val="Normal"/>
    <w:semiHidden/>
    <w:rsid w:val="006D07EF"/>
    <w:pPr>
      <w:spacing w:after="120"/>
    </w:pPr>
    <w:rPr>
      <w:sz w:val="16"/>
      <w:szCs w:val="16"/>
    </w:rPr>
  </w:style>
  <w:style w:type="paragraph" w:styleId="BodyTextFirstIndent">
    <w:name w:val="Body Text First Indent"/>
    <w:basedOn w:val="BodyText"/>
    <w:semiHidden/>
    <w:rsid w:val="006D07EF"/>
    <w:pPr>
      <w:ind w:firstLine="210"/>
    </w:pPr>
  </w:style>
  <w:style w:type="paragraph" w:styleId="BodyTextIndent">
    <w:name w:val="Body Text Indent"/>
    <w:basedOn w:val="Normal"/>
    <w:semiHidden/>
    <w:rsid w:val="006D07EF"/>
    <w:pPr>
      <w:spacing w:after="120"/>
      <w:ind w:left="283"/>
    </w:pPr>
  </w:style>
  <w:style w:type="paragraph" w:styleId="BodyTextFirstIndent2">
    <w:name w:val="Body Text First Indent 2"/>
    <w:basedOn w:val="BodyTextIndent"/>
    <w:semiHidden/>
    <w:rsid w:val="006D07EF"/>
    <w:pPr>
      <w:ind w:firstLine="210"/>
    </w:pPr>
  </w:style>
  <w:style w:type="paragraph" w:styleId="BodyTextIndent2">
    <w:name w:val="Body Text Indent 2"/>
    <w:basedOn w:val="Normal"/>
    <w:semiHidden/>
    <w:rsid w:val="006D07EF"/>
    <w:pPr>
      <w:spacing w:after="120" w:line="480" w:lineRule="auto"/>
      <w:ind w:left="283"/>
    </w:pPr>
  </w:style>
  <w:style w:type="paragraph" w:styleId="BodyTextIndent3">
    <w:name w:val="Body Text Indent 3"/>
    <w:basedOn w:val="Normal"/>
    <w:semiHidden/>
    <w:rsid w:val="006D07EF"/>
    <w:pPr>
      <w:spacing w:after="120"/>
      <w:ind w:left="283"/>
    </w:pPr>
    <w:rPr>
      <w:sz w:val="16"/>
      <w:szCs w:val="16"/>
    </w:rPr>
  </w:style>
  <w:style w:type="paragraph" w:styleId="Closing">
    <w:name w:val="Closing"/>
    <w:basedOn w:val="Normal"/>
    <w:semiHidden/>
    <w:rsid w:val="006D07EF"/>
    <w:pPr>
      <w:ind w:left="4252"/>
    </w:pPr>
  </w:style>
  <w:style w:type="paragraph" w:styleId="Date">
    <w:name w:val="Date"/>
    <w:basedOn w:val="Normal"/>
    <w:next w:val="Normal"/>
    <w:semiHidden/>
    <w:rsid w:val="006D07EF"/>
  </w:style>
  <w:style w:type="paragraph" w:styleId="E-mailSignature">
    <w:name w:val="E-mail Signature"/>
    <w:basedOn w:val="Normal"/>
    <w:semiHidden/>
    <w:rsid w:val="006D07EF"/>
  </w:style>
  <w:style w:type="character" w:styleId="Emphasis">
    <w:name w:val="Emphasis"/>
    <w:basedOn w:val="DefaultParagraphFont"/>
    <w:qFormat/>
    <w:rsid w:val="006D07EF"/>
    <w:rPr>
      <w:i/>
      <w:iCs/>
    </w:rPr>
  </w:style>
  <w:style w:type="paragraph" w:styleId="EnvelopeAddress">
    <w:name w:val="envelope address"/>
    <w:basedOn w:val="Normal"/>
    <w:semiHidden/>
    <w:rsid w:val="006D07EF"/>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6D07EF"/>
    <w:rPr>
      <w:rFonts w:ascii="Arial" w:hAnsi="Arial" w:cs="Arial"/>
      <w:sz w:val="20"/>
    </w:rPr>
  </w:style>
  <w:style w:type="character" w:styleId="FollowedHyperlink">
    <w:name w:val="FollowedHyperlink"/>
    <w:basedOn w:val="DefaultParagraphFont"/>
    <w:semiHidden/>
    <w:rsid w:val="006D07EF"/>
    <w:rPr>
      <w:color w:val="800080"/>
      <w:u w:val="single"/>
    </w:rPr>
  </w:style>
  <w:style w:type="paragraph" w:styleId="Header">
    <w:name w:val="header"/>
    <w:basedOn w:val="OPCParaBase"/>
    <w:link w:val="HeaderChar"/>
    <w:unhideWhenUsed/>
    <w:rsid w:val="00343460"/>
    <w:pPr>
      <w:keepNext/>
      <w:keepLines/>
      <w:tabs>
        <w:tab w:val="center" w:pos="4150"/>
        <w:tab w:val="right" w:pos="8307"/>
      </w:tabs>
      <w:spacing w:line="160" w:lineRule="exact"/>
    </w:pPr>
    <w:rPr>
      <w:sz w:val="16"/>
    </w:rPr>
  </w:style>
  <w:style w:type="character" w:styleId="HTMLAcronym">
    <w:name w:val="HTML Acronym"/>
    <w:basedOn w:val="DefaultParagraphFont"/>
    <w:semiHidden/>
    <w:rsid w:val="006D07EF"/>
  </w:style>
  <w:style w:type="paragraph" w:styleId="HTMLAddress">
    <w:name w:val="HTML Address"/>
    <w:basedOn w:val="Normal"/>
    <w:semiHidden/>
    <w:rsid w:val="006D07EF"/>
    <w:rPr>
      <w:i/>
      <w:iCs/>
    </w:rPr>
  </w:style>
  <w:style w:type="character" w:styleId="HTMLCite">
    <w:name w:val="HTML Cite"/>
    <w:basedOn w:val="DefaultParagraphFont"/>
    <w:semiHidden/>
    <w:rsid w:val="006D07EF"/>
    <w:rPr>
      <w:i/>
      <w:iCs/>
    </w:rPr>
  </w:style>
  <w:style w:type="character" w:styleId="HTMLCode">
    <w:name w:val="HTML Code"/>
    <w:basedOn w:val="DefaultParagraphFont"/>
    <w:semiHidden/>
    <w:rsid w:val="006D07EF"/>
    <w:rPr>
      <w:rFonts w:ascii="Courier New" w:hAnsi="Courier New" w:cs="Courier New"/>
      <w:sz w:val="20"/>
      <w:szCs w:val="20"/>
    </w:rPr>
  </w:style>
  <w:style w:type="character" w:styleId="HTMLDefinition">
    <w:name w:val="HTML Definition"/>
    <w:basedOn w:val="DefaultParagraphFont"/>
    <w:semiHidden/>
    <w:rsid w:val="006D07EF"/>
    <w:rPr>
      <w:i/>
      <w:iCs/>
    </w:rPr>
  </w:style>
  <w:style w:type="character" w:styleId="HTMLKeyboard">
    <w:name w:val="HTML Keyboard"/>
    <w:basedOn w:val="DefaultParagraphFont"/>
    <w:semiHidden/>
    <w:rsid w:val="006D07EF"/>
    <w:rPr>
      <w:rFonts w:ascii="Courier New" w:hAnsi="Courier New" w:cs="Courier New"/>
      <w:sz w:val="20"/>
      <w:szCs w:val="20"/>
    </w:rPr>
  </w:style>
  <w:style w:type="paragraph" w:styleId="HTMLPreformatted">
    <w:name w:val="HTML Preformatted"/>
    <w:basedOn w:val="Normal"/>
    <w:semiHidden/>
    <w:rsid w:val="006D07EF"/>
    <w:rPr>
      <w:rFonts w:ascii="Courier New" w:hAnsi="Courier New" w:cs="Courier New"/>
      <w:sz w:val="20"/>
    </w:rPr>
  </w:style>
  <w:style w:type="character" w:styleId="HTMLSample">
    <w:name w:val="HTML Sample"/>
    <w:basedOn w:val="DefaultParagraphFont"/>
    <w:semiHidden/>
    <w:rsid w:val="006D07EF"/>
    <w:rPr>
      <w:rFonts w:ascii="Courier New" w:hAnsi="Courier New" w:cs="Courier New"/>
    </w:rPr>
  </w:style>
  <w:style w:type="character" w:styleId="HTMLTypewriter">
    <w:name w:val="HTML Typewriter"/>
    <w:basedOn w:val="DefaultParagraphFont"/>
    <w:semiHidden/>
    <w:rsid w:val="006D07EF"/>
    <w:rPr>
      <w:rFonts w:ascii="Courier New" w:hAnsi="Courier New" w:cs="Courier New"/>
      <w:sz w:val="20"/>
      <w:szCs w:val="20"/>
    </w:rPr>
  </w:style>
  <w:style w:type="character" w:styleId="HTMLVariable">
    <w:name w:val="HTML Variable"/>
    <w:basedOn w:val="DefaultParagraphFont"/>
    <w:semiHidden/>
    <w:rsid w:val="006D07EF"/>
    <w:rPr>
      <w:i/>
      <w:iCs/>
    </w:rPr>
  </w:style>
  <w:style w:type="character" w:styleId="Hyperlink">
    <w:name w:val="Hyperlink"/>
    <w:basedOn w:val="DefaultParagraphFont"/>
    <w:semiHidden/>
    <w:rsid w:val="006D07EF"/>
    <w:rPr>
      <w:color w:val="0000FF"/>
      <w:u w:val="single"/>
    </w:rPr>
  </w:style>
  <w:style w:type="character" w:styleId="LineNumber">
    <w:name w:val="line number"/>
    <w:basedOn w:val="OPCCharBase"/>
    <w:uiPriority w:val="99"/>
    <w:semiHidden/>
    <w:unhideWhenUsed/>
    <w:rsid w:val="00343460"/>
    <w:rPr>
      <w:sz w:val="16"/>
    </w:rPr>
  </w:style>
  <w:style w:type="paragraph" w:styleId="List">
    <w:name w:val="List"/>
    <w:basedOn w:val="Normal"/>
    <w:semiHidden/>
    <w:rsid w:val="006D07EF"/>
    <w:pPr>
      <w:ind w:left="283" w:hanging="283"/>
    </w:pPr>
  </w:style>
  <w:style w:type="paragraph" w:styleId="List2">
    <w:name w:val="List 2"/>
    <w:basedOn w:val="Normal"/>
    <w:semiHidden/>
    <w:rsid w:val="006D07EF"/>
    <w:pPr>
      <w:ind w:left="566" w:hanging="283"/>
    </w:pPr>
  </w:style>
  <w:style w:type="paragraph" w:styleId="List3">
    <w:name w:val="List 3"/>
    <w:basedOn w:val="Normal"/>
    <w:semiHidden/>
    <w:rsid w:val="006D07EF"/>
    <w:pPr>
      <w:ind w:left="849" w:hanging="283"/>
    </w:pPr>
  </w:style>
  <w:style w:type="paragraph" w:styleId="List4">
    <w:name w:val="List 4"/>
    <w:basedOn w:val="Normal"/>
    <w:semiHidden/>
    <w:rsid w:val="006D07EF"/>
    <w:pPr>
      <w:ind w:left="1132" w:hanging="283"/>
    </w:pPr>
  </w:style>
  <w:style w:type="paragraph" w:styleId="List5">
    <w:name w:val="List 5"/>
    <w:basedOn w:val="Normal"/>
    <w:semiHidden/>
    <w:rsid w:val="006D07EF"/>
    <w:pPr>
      <w:ind w:left="1415" w:hanging="283"/>
    </w:pPr>
  </w:style>
  <w:style w:type="paragraph" w:styleId="ListBullet">
    <w:name w:val="List Bullet"/>
    <w:basedOn w:val="Normal"/>
    <w:autoRedefine/>
    <w:semiHidden/>
    <w:rsid w:val="006D07EF"/>
    <w:pPr>
      <w:tabs>
        <w:tab w:val="num" w:pos="360"/>
      </w:tabs>
    </w:pPr>
  </w:style>
  <w:style w:type="paragraph" w:styleId="ListBullet2">
    <w:name w:val="List Bullet 2"/>
    <w:basedOn w:val="Normal"/>
    <w:autoRedefine/>
    <w:semiHidden/>
    <w:rsid w:val="006D07EF"/>
    <w:pPr>
      <w:tabs>
        <w:tab w:val="num" w:pos="360"/>
      </w:tabs>
    </w:pPr>
  </w:style>
  <w:style w:type="paragraph" w:styleId="ListBullet3">
    <w:name w:val="List Bullet 3"/>
    <w:basedOn w:val="Normal"/>
    <w:autoRedefine/>
    <w:semiHidden/>
    <w:rsid w:val="006D07EF"/>
    <w:pPr>
      <w:tabs>
        <w:tab w:val="num" w:pos="360"/>
      </w:tabs>
    </w:pPr>
  </w:style>
  <w:style w:type="paragraph" w:styleId="ListBullet4">
    <w:name w:val="List Bullet 4"/>
    <w:basedOn w:val="Normal"/>
    <w:autoRedefine/>
    <w:semiHidden/>
    <w:rsid w:val="006D07EF"/>
    <w:pPr>
      <w:tabs>
        <w:tab w:val="num" w:pos="360"/>
      </w:tabs>
    </w:pPr>
  </w:style>
  <w:style w:type="paragraph" w:styleId="ListBullet5">
    <w:name w:val="List Bullet 5"/>
    <w:basedOn w:val="Normal"/>
    <w:autoRedefine/>
    <w:semiHidden/>
    <w:rsid w:val="006D07EF"/>
    <w:pPr>
      <w:tabs>
        <w:tab w:val="num" w:pos="360"/>
      </w:tabs>
    </w:pPr>
  </w:style>
  <w:style w:type="paragraph" w:styleId="ListContinue">
    <w:name w:val="List Continue"/>
    <w:basedOn w:val="Normal"/>
    <w:semiHidden/>
    <w:rsid w:val="006D07EF"/>
    <w:pPr>
      <w:spacing w:after="120"/>
      <w:ind w:left="283"/>
    </w:pPr>
  </w:style>
  <w:style w:type="paragraph" w:styleId="ListContinue2">
    <w:name w:val="List Continue 2"/>
    <w:basedOn w:val="Normal"/>
    <w:semiHidden/>
    <w:rsid w:val="006D07EF"/>
    <w:pPr>
      <w:spacing w:after="120"/>
      <w:ind w:left="566"/>
    </w:pPr>
  </w:style>
  <w:style w:type="paragraph" w:styleId="ListContinue3">
    <w:name w:val="List Continue 3"/>
    <w:basedOn w:val="Normal"/>
    <w:semiHidden/>
    <w:rsid w:val="006D07EF"/>
    <w:pPr>
      <w:spacing w:after="120"/>
      <w:ind w:left="849"/>
    </w:pPr>
  </w:style>
  <w:style w:type="paragraph" w:styleId="ListContinue4">
    <w:name w:val="List Continue 4"/>
    <w:basedOn w:val="Normal"/>
    <w:semiHidden/>
    <w:rsid w:val="006D07EF"/>
    <w:pPr>
      <w:spacing w:after="120"/>
      <w:ind w:left="1132"/>
    </w:pPr>
  </w:style>
  <w:style w:type="paragraph" w:styleId="ListContinue5">
    <w:name w:val="List Continue 5"/>
    <w:basedOn w:val="Normal"/>
    <w:semiHidden/>
    <w:rsid w:val="006D07EF"/>
    <w:pPr>
      <w:spacing w:after="120"/>
      <w:ind w:left="1415"/>
    </w:pPr>
  </w:style>
  <w:style w:type="paragraph" w:styleId="ListNumber">
    <w:name w:val="List Number"/>
    <w:basedOn w:val="Normal"/>
    <w:semiHidden/>
    <w:rsid w:val="006D07EF"/>
    <w:pPr>
      <w:tabs>
        <w:tab w:val="num" w:pos="360"/>
      </w:tabs>
    </w:pPr>
  </w:style>
  <w:style w:type="paragraph" w:styleId="ListNumber2">
    <w:name w:val="List Number 2"/>
    <w:basedOn w:val="Normal"/>
    <w:semiHidden/>
    <w:rsid w:val="006D07EF"/>
    <w:pPr>
      <w:tabs>
        <w:tab w:val="num" w:pos="360"/>
      </w:tabs>
    </w:pPr>
  </w:style>
  <w:style w:type="paragraph" w:styleId="ListNumber3">
    <w:name w:val="List Number 3"/>
    <w:basedOn w:val="Normal"/>
    <w:semiHidden/>
    <w:rsid w:val="006D07EF"/>
    <w:pPr>
      <w:tabs>
        <w:tab w:val="num" w:pos="360"/>
      </w:tabs>
    </w:pPr>
  </w:style>
  <w:style w:type="paragraph" w:styleId="ListNumber4">
    <w:name w:val="List Number 4"/>
    <w:basedOn w:val="Normal"/>
    <w:semiHidden/>
    <w:rsid w:val="006D07EF"/>
    <w:pPr>
      <w:tabs>
        <w:tab w:val="num" w:pos="360"/>
      </w:tabs>
    </w:pPr>
  </w:style>
  <w:style w:type="paragraph" w:styleId="ListNumber5">
    <w:name w:val="List Number 5"/>
    <w:basedOn w:val="Normal"/>
    <w:semiHidden/>
    <w:rsid w:val="006D07EF"/>
    <w:pPr>
      <w:tabs>
        <w:tab w:val="num" w:pos="360"/>
      </w:tabs>
    </w:pPr>
  </w:style>
  <w:style w:type="paragraph" w:styleId="MessageHeader">
    <w:name w:val="Message Header"/>
    <w:basedOn w:val="Normal"/>
    <w:semiHidden/>
    <w:rsid w:val="006D07E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6D07EF"/>
  </w:style>
  <w:style w:type="paragraph" w:styleId="NormalIndent">
    <w:name w:val="Normal Indent"/>
    <w:basedOn w:val="Normal"/>
    <w:semiHidden/>
    <w:rsid w:val="006D07EF"/>
    <w:pPr>
      <w:ind w:left="720"/>
    </w:pPr>
  </w:style>
  <w:style w:type="character" w:styleId="PageNumber">
    <w:name w:val="page number"/>
    <w:basedOn w:val="DefaultParagraphFont"/>
    <w:semiHidden/>
    <w:rsid w:val="006D07EF"/>
  </w:style>
  <w:style w:type="paragraph" w:styleId="PlainText">
    <w:name w:val="Plain Text"/>
    <w:basedOn w:val="Normal"/>
    <w:semiHidden/>
    <w:rsid w:val="006D07EF"/>
    <w:rPr>
      <w:rFonts w:ascii="Courier New" w:hAnsi="Courier New" w:cs="Courier New"/>
      <w:sz w:val="20"/>
    </w:rPr>
  </w:style>
  <w:style w:type="paragraph" w:styleId="Salutation">
    <w:name w:val="Salutation"/>
    <w:basedOn w:val="Normal"/>
    <w:next w:val="Normal"/>
    <w:semiHidden/>
    <w:rsid w:val="006D07EF"/>
  </w:style>
  <w:style w:type="paragraph" w:styleId="Signature">
    <w:name w:val="Signature"/>
    <w:basedOn w:val="Normal"/>
    <w:semiHidden/>
    <w:rsid w:val="006D07EF"/>
    <w:pPr>
      <w:ind w:left="4252"/>
    </w:pPr>
  </w:style>
  <w:style w:type="character" w:styleId="Strong">
    <w:name w:val="Strong"/>
    <w:basedOn w:val="DefaultParagraphFont"/>
    <w:qFormat/>
    <w:rsid w:val="006D07EF"/>
    <w:rPr>
      <w:b/>
      <w:bCs/>
    </w:rPr>
  </w:style>
  <w:style w:type="paragraph" w:styleId="Subtitle">
    <w:name w:val="Subtitle"/>
    <w:basedOn w:val="Normal"/>
    <w:qFormat/>
    <w:rsid w:val="006D07EF"/>
    <w:pPr>
      <w:spacing w:after="60"/>
      <w:jc w:val="center"/>
      <w:outlineLvl w:val="1"/>
    </w:pPr>
    <w:rPr>
      <w:rFonts w:ascii="Arial" w:hAnsi="Arial" w:cs="Arial"/>
    </w:rPr>
  </w:style>
  <w:style w:type="table" w:styleId="Table3Deffects1">
    <w:name w:val="Table 3D effects 1"/>
    <w:basedOn w:val="TableNormal"/>
    <w:semiHidden/>
    <w:rsid w:val="006D07E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D07E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D07E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D07E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D07E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D07E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D07E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D07E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D07E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D07E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D07E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D07E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D07E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D07E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D07E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D07E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D07E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4346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6D07E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D07E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D07E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D07E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D07E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D07E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D07E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D07E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D07E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D07E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D07E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D07E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D07E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D07E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D07E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D07E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D07E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D07E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D07E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D07E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D07E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D07E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D0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6D07E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D07E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D07E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D07EF"/>
    <w:pPr>
      <w:spacing w:before="240" w:after="60"/>
    </w:pPr>
    <w:rPr>
      <w:rFonts w:ascii="Arial" w:hAnsi="Arial" w:cs="Arial"/>
      <w:b/>
      <w:bCs/>
      <w:sz w:val="40"/>
      <w:szCs w:val="40"/>
    </w:rPr>
  </w:style>
  <w:style w:type="character" w:customStyle="1" w:styleId="CharAmSchNo">
    <w:name w:val="CharAmSchNo"/>
    <w:basedOn w:val="OPCCharBase"/>
    <w:uiPriority w:val="1"/>
    <w:qFormat/>
    <w:rsid w:val="00343460"/>
  </w:style>
  <w:style w:type="character" w:customStyle="1" w:styleId="CharAmSchText">
    <w:name w:val="CharAmSchText"/>
    <w:basedOn w:val="OPCCharBase"/>
    <w:uiPriority w:val="1"/>
    <w:qFormat/>
    <w:rsid w:val="00343460"/>
  </w:style>
  <w:style w:type="character" w:customStyle="1" w:styleId="CharChapNo">
    <w:name w:val="CharChapNo"/>
    <w:basedOn w:val="OPCCharBase"/>
    <w:qFormat/>
    <w:rsid w:val="00343460"/>
  </w:style>
  <w:style w:type="character" w:customStyle="1" w:styleId="CharChapText">
    <w:name w:val="CharChapText"/>
    <w:basedOn w:val="OPCCharBase"/>
    <w:qFormat/>
    <w:rsid w:val="00343460"/>
  </w:style>
  <w:style w:type="character" w:customStyle="1" w:styleId="CharDivNo">
    <w:name w:val="CharDivNo"/>
    <w:basedOn w:val="OPCCharBase"/>
    <w:qFormat/>
    <w:rsid w:val="00343460"/>
  </w:style>
  <w:style w:type="character" w:customStyle="1" w:styleId="CharDivText">
    <w:name w:val="CharDivText"/>
    <w:basedOn w:val="OPCCharBase"/>
    <w:qFormat/>
    <w:rsid w:val="00343460"/>
  </w:style>
  <w:style w:type="character" w:customStyle="1" w:styleId="CharPartNo">
    <w:name w:val="CharPartNo"/>
    <w:basedOn w:val="OPCCharBase"/>
    <w:qFormat/>
    <w:rsid w:val="00343460"/>
  </w:style>
  <w:style w:type="character" w:customStyle="1" w:styleId="CharPartText">
    <w:name w:val="CharPartText"/>
    <w:basedOn w:val="OPCCharBase"/>
    <w:qFormat/>
    <w:rsid w:val="00343460"/>
  </w:style>
  <w:style w:type="character" w:customStyle="1" w:styleId="CharSchPTNo">
    <w:name w:val="CharSchPTNo"/>
    <w:basedOn w:val="DefaultParagraphFont"/>
    <w:rsid w:val="006D07EF"/>
  </w:style>
  <w:style w:type="character" w:customStyle="1" w:styleId="CharSchPTText">
    <w:name w:val="CharSchPTText"/>
    <w:basedOn w:val="DefaultParagraphFont"/>
    <w:rsid w:val="006D07EF"/>
  </w:style>
  <w:style w:type="character" w:customStyle="1" w:styleId="CharSectno">
    <w:name w:val="CharSectno"/>
    <w:basedOn w:val="OPCCharBase"/>
    <w:qFormat/>
    <w:rsid w:val="00343460"/>
  </w:style>
  <w:style w:type="character" w:customStyle="1" w:styleId="CharENotesHeading">
    <w:name w:val="CharENotesHeading"/>
    <w:basedOn w:val="DefaultParagraphFont"/>
    <w:rsid w:val="006D07EF"/>
  </w:style>
  <w:style w:type="character" w:customStyle="1" w:styleId="charCitation">
    <w:name w:val="charCitation"/>
    <w:basedOn w:val="DefaultParagraphFont"/>
    <w:rsid w:val="006D07EF"/>
  </w:style>
  <w:style w:type="character" w:styleId="EndnoteReference">
    <w:name w:val="endnote reference"/>
    <w:basedOn w:val="DefaultParagraphFont"/>
    <w:semiHidden/>
    <w:rsid w:val="006D07EF"/>
    <w:rPr>
      <w:vertAlign w:val="superscript"/>
    </w:rPr>
  </w:style>
  <w:style w:type="paragraph" w:styleId="EndnoteText">
    <w:name w:val="endnote text"/>
    <w:basedOn w:val="Normal"/>
    <w:semiHidden/>
    <w:rsid w:val="006D07EF"/>
    <w:rPr>
      <w:sz w:val="20"/>
    </w:rPr>
  </w:style>
  <w:style w:type="character" w:styleId="FootnoteReference">
    <w:name w:val="footnote reference"/>
    <w:basedOn w:val="DefaultParagraphFont"/>
    <w:semiHidden/>
    <w:rsid w:val="006D07EF"/>
    <w:rPr>
      <w:rFonts w:ascii="Times New Roman" w:hAnsi="Times New Roman"/>
      <w:sz w:val="20"/>
      <w:vertAlign w:val="superscript"/>
    </w:rPr>
  </w:style>
  <w:style w:type="paragraph" w:styleId="FootnoteText">
    <w:name w:val="footnote text"/>
    <w:basedOn w:val="Normal"/>
    <w:semiHidden/>
    <w:rsid w:val="006D07EF"/>
    <w:rPr>
      <w:sz w:val="20"/>
    </w:rPr>
  </w:style>
  <w:style w:type="paragraph" w:customStyle="1" w:styleId="Formula">
    <w:name w:val="Formula"/>
    <w:basedOn w:val="OPCParaBase"/>
    <w:rsid w:val="00343460"/>
    <w:pPr>
      <w:spacing w:line="240" w:lineRule="auto"/>
      <w:ind w:left="1134"/>
    </w:pPr>
    <w:rPr>
      <w:sz w:val="20"/>
    </w:rPr>
  </w:style>
  <w:style w:type="paragraph" w:customStyle="1" w:styleId="Penalty">
    <w:name w:val="Penalty"/>
    <w:basedOn w:val="OPCParaBase"/>
    <w:rsid w:val="00343460"/>
    <w:pPr>
      <w:tabs>
        <w:tab w:val="left" w:pos="2977"/>
      </w:tabs>
      <w:spacing w:before="180" w:line="240" w:lineRule="auto"/>
      <w:ind w:left="1985" w:hanging="851"/>
    </w:pPr>
  </w:style>
  <w:style w:type="paragraph" w:customStyle="1" w:styleId="TableText">
    <w:name w:val="TableText"/>
    <w:basedOn w:val="Normal"/>
    <w:rsid w:val="006D07EF"/>
    <w:pPr>
      <w:spacing w:before="60" w:after="60" w:line="240" w:lineRule="exact"/>
    </w:pPr>
  </w:style>
  <w:style w:type="paragraph" w:customStyle="1" w:styleId="TOC">
    <w:name w:val="TOC"/>
    <w:basedOn w:val="Normal"/>
    <w:next w:val="Normal"/>
    <w:rsid w:val="006D07EF"/>
    <w:pPr>
      <w:tabs>
        <w:tab w:val="right" w:pos="7088"/>
      </w:tabs>
      <w:spacing w:after="120"/>
    </w:pPr>
    <w:rPr>
      <w:rFonts w:ascii="Arial" w:hAnsi="Arial"/>
      <w:sz w:val="20"/>
    </w:rPr>
  </w:style>
  <w:style w:type="paragraph" w:styleId="TOC1">
    <w:name w:val="toc 1"/>
    <w:basedOn w:val="OPCParaBase"/>
    <w:next w:val="Normal"/>
    <w:uiPriority w:val="39"/>
    <w:unhideWhenUsed/>
    <w:rsid w:val="0034346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4346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4346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4346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4346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4346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4346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4346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4346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343460"/>
    <w:pPr>
      <w:spacing w:line="240" w:lineRule="auto"/>
    </w:pPr>
    <w:rPr>
      <w:sz w:val="20"/>
    </w:rPr>
  </w:style>
  <w:style w:type="paragraph" w:styleId="BalloonText">
    <w:name w:val="Balloon Text"/>
    <w:basedOn w:val="Normal"/>
    <w:link w:val="BalloonTextChar"/>
    <w:uiPriority w:val="99"/>
    <w:semiHidden/>
    <w:unhideWhenUsed/>
    <w:rsid w:val="00343460"/>
    <w:pPr>
      <w:spacing w:line="240" w:lineRule="auto"/>
    </w:pPr>
    <w:rPr>
      <w:rFonts w:ascii="Tahoma" w:hAnsi="Tahoma" w:cs="Tahoma"/>
      <w:sz w:val="16"/>
      <w:szCs w:val="16"/>
    </w:rPr>
  </w:style>
  <w:style w:type="paragraph" w:styleId="Caption">
    <w:name w:val="caption"/>
    <w:basedOn w:val="Normal"/>
    <w:next w:val="Normal"/>
    <w:qFormat/>
    <w:rsid w:val="006D07EF"/>
    <w:pPr>
      <w:spacing w:before="120" w:after="120"/>
    </w:pPr>
    <w:rPr>
      <w:b/>
      <w:bCs/>
      <w:sz w:val="20"/>
    </w:rPr>
  </w:style>
  <w:style w:type="character" w:styleId="CommentReference">
    <w:name w:val="annotation reference"/>
    <w:basedOn w:val="DefaultParagraphFont"/>
    <w:semiHidden/>
    <w:rsid w:val="006D07EF"/>
    <w:rPr>
      <w:sz w:val="16"/>
      <w:szCs w:val="16"/>
    </w:rPr>
  </w:style>
  <w:style w:type="paragraph" w:styleId="CommentText">
    <w:name w:val="annotation text"/>
    <w:basedOn w:val="Normal"/>
    <w:semiHidden/>
    <w:rsid w:val="006D07EF"/>
    <w:rPr>
      <w:sz w:val="20"/>
    </w:rPr>
  </w:style>
  <w:style w:type="paragraph" w:styleId="CommentSubject">
    <w:name w:val="annotation subject"/>
    <w:basedOn w:val="CommentText"/>
    <w:next w:val="CommentText"/>
    <w:semiHidden/>
    <w:rsid w:val="006D07EF"/>
    <w:rPr>
      <w:b/>
      <w:bCs/>
    </w:rPr>
  </w:style>
  <w:style w:type="paragraph" w:styleId="DocumentMap">
    <w:name w:val="Document Map"/>
    <w:basedOn w:val="Normal"/>
    <w:semiHidden/>
    <w:rsid w:val="006D07EF"/>
    <w:pPr>
      <w:shd w:val="clear" w:color="auto" w:fill="000080"/>
    </w:pPr>
    <w:rPr>
      <w:rFonts w:ascii="Tahoma" w:hAnsi="Tahoma" w:cs="Tahoma"/>
    </w:rPr>
  </w:style>
  <w:style w:type="paragraph" w:styleId="Index1">
    <w:name w:val="index 1"/>
    <w:basedOn w:val="Normal"/>
    <w:next w:val="Normal"/>
    <w:autoRedefine/>
    <w:semiHidden/>
    <w:rsid w:val="006D07EF"/>
    <w:pPr>
      <w:ind w:left="240" w:hanging="240"/>
    </w:pPr>
  </w:style>
  <w:style w:type="paragraph" w:styleId="Index2">
    <w:name w:val="index 2"/>
    <w:basedOn w:val="Normal"/>
    <w:next w:val="Normal"/>
    <w:autoRedefine/>
    <w:semiHidden/>
    <w:rsid w:val="006D07EF"/>
    <w:pPr>
      <w:ind w:left="480" w:hanging="240"/>
    </w:pPr>
  </w:style>
  <w:style w:type="paragraph" w:styleId="Index3">
    <w:name w:val="index 3"/>
    <w:basedOn w:val="Normal"/>
    <w:next w:val="Normal"/>
    <w:autoRedefine/>
    <w:semiHidden/>
    <w:rsid w:val="006D07EF"/>
    <w:pPr>
      <w:ind w:left="720" w:hanging="240"/>
    </w:pPr>
  </w:style>
  <w:style w:type="paragraph" w:styleId="Index4">
    <w:name w:val="index 4"/>
    <w:basedOn w:val="Normal"/>
    <w:next w:val="Normal"/>
    <w:autoRedefine/>
    <w:semiHidden/>
    <w:rsid w:val="006D07EF"/>
    <w:pPr>
      <w:ind w:left="960" w:hanging="240"/>
    </w:pPr>
  </w:style>
  <w:style w:type="paragraph" w:styleId="Index5">
    <w:name w:val="index 5"/>
    <w:basedOn w:val="Normal"/>
    <w:next w:val="Normal"/>
    <w:autoRedefine/>
    <w:semiHidden/>
    <w:rsid w:val="006D07EF"/>
    <w:pPr>
      <w:ind w:left="1200" w:hanging="240"/>
    </w:pPr>
  </w:style>
  <w:style w:type="paragraph" w:styleId="Index6">
    <w:name w:val="index 6"/>
    <w:basedOn w:val="Normal"/>
    <w:next w:val="Normal"/>
    <w:autoRedefine/>
    <w:semiHidden/>
    <w:rsid w:val="006D07EF"/>
    <w:pPr>
      <w:ind w:left="1440" w:hanging="240"/>
    </w:pPr>
  </w:style>
  <w:style w:type="paragraph" w:styleId="Index7">
    <w:name w:val="index 7"/>
    <w:basedOn w:val="Normal"/>
    <w:next w:val="Normal"/>
    <w:autoRedefine/>
    <w:semiHidden/>
    <w:rsid w:val="006D07EF"/>
    <w:pPr>
      <w:ind w:left="1680" w:hanging="240"/>
    </w:pPr>
  </w:style>
  <w:style w:type="paragraph" w:styleId="Index8">
    <w:name w:val="index 8"/>
    <w:basedOn w:val="Normal"/>
    <w:next w:val="Normal"/>
    <w:autoRedefine/>
    <w:semiHidden/>
    <w:rsid w:val="006D07EF"/>
    <w:pPr>
      <w:ind w:left="1920" w:hanging="240"/>
    </w:pPr>
  </w:style>
  <w:style w:type="paragraph" w:styleId="Index9">
    <w:name w:val="index 9"/>
    <w:basedOn w:val="Normal"/>
    <w:next w:val="Normal"/>
    <w:autoRedefine/>
    <w:semiHidden/>
    <w:rsid w:val="006D07EF"/>
    <w:pPr>
      <w:ind w:left="2160" w:hanging="240"/>
    </w:pPr>
  </w:style>
  <w:style w:type="paragraph" w:styleId="IndexHeading">
    <w:name w:val="index heading"/>
    <w:basedOn w:val="Normal"/>
    <w:next w:val="Index1"/>
    <w:semiHidden/>
    <w:rsid w:val="006D07EF"/>
    <w:rPr>
      <w:rFonts w:ascii="Arial" w:hAnsi="Arial" w:cs="Arial"/>
      <w:b/>
      <w:bCs/>
    </w:rPr>
  </w:style>
  <w:style w:type="paragraph" w:styleId="MacroText">
    <w:name w:val="macro"/>
    <w:semiHidden/>
    <w:rsid w:val="006D07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6D07EF"/>
    <w:pPr>
      <w:ind w:left="240" w:hanging="240"/>
    </w:pPr>
  </w:style>
  <w:style w:type="paragraph" w:styleId="TableofFigures">
    <w:name w:val="table of figures"/>
    <w:basedOn w:val="Normal"/>
    <w:next w:val="Normal"/>
    <w:semiHidden/>
    <w:rsid w:val="006D07EF"/>
    <w:pPr>
      <w:ind w:left="480" w:hanging="480"/>
    </w:pPr>
  </w:style>
  <w:style w:type="paragraph" w:styleId="TOAHeading">
    <w:name w:val="toa heading"/>
    <w:basedOn w:val="Normal"/>
    <w:next w:val="Normal"/>
    <w:semiHidden/>
    <w:rsid w:val="006D07EF"/>
    <w:pPr>
      <w:spacing w:before="120"/>
    </w:pPr>
    <w:rPr>
      <w:rFonts w:ascii="Arial" w:hAnsi="Arial" w:cs="Arial"/>
      <w:b/>
      <w:bCs/>
    </w:rPr>
  </w:style>
  <w:style w:type="table" w:customStyle="1" w:styleId="OLDPTableHeader">
    <w:name w:val="OLDPTableHeader"/>
    <w:basedOn w:val="TableNormal"/>
    <w:rsid w:val="00052800"/>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table" w:customStyle="1" w:styleId="OLDPTableFooter">
    <w:name w:val="OLDPTableFooter"/>
    <w:basedOn w:val="TableNormal"/>
    <w:rsid w:val="00052800"/>
    <w:tblPr>
      <w:tblInd w:w="0" w:type="dxa"/>
      <w:tblBorders>
        <w:top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343460"/>
    <w:rPr>
      <w:sz w:val="16"/>
    </w:rPr>
  </w:style>
  <w:style w:type="character" w:customStyle="1" w:styleId="FooterChar">
    <w:name w:val="Footer Char"/>
    <w:basedOn w:val="DefaultParagraphFont"/>
    <w:link w:val="Footer"/>
    <w:rsid w:val="00343460"/>
    <w:rPr>
      <w:sz w:val="22"/>
      <w:szCs w:val="24"/>
    </w:rPr>
  </w:style>
  <w:style w:type="paragraph" w:customStyle="1" w:styleId="ShortT">
    <w:name w:val="ShortT"/>
    <w:basedOn w:val="OPCParaBase"/>
    <w:next w:val="Normal"/>
    <w:qFormat/>
    <w:rsid w:val="00343460"/>
    <w:pPr>
      <w:spacing w:line="240" w:lineRule="auto"/>
    </w:pPr>
    <w:rPr>
      <w:b/>
      <w:sz w:val="40"/>
    </w:rPr>
  </w:style>
  <w:style w:type="paragraph" w:customStyle="1" w:styleId="CompiledActNo">
    <w:name w:val="CompiledActNo"/>
    <w:basedOn w:val="OPCParaBase"/>
    <w:next w:val="Normal"/>
    <w:rsid w:val="00343460"/>
    <w:rPr>
      <w:b/>
      <w:sz w:val="24"/>
      <w:szCs w:val="24"/>
    </w:rPr>
  </w:style>
  <w:style w:type="paragraph" w:customStyle="1" w:styleId="CompiledMadeUnder">
    <w:name w:val="CompiledMadeUnder"/>
    <w:basedOn w:val="OPCParaBase"/>
    <w:next w:val="Normal"/>
    <w:rsid w:val="00343460"/>
    <w:rPr>
      <w:i/>
      <w:sz w:val="24"/>
      <w:szCs w:val="24"/>
    </w:rPr>
  </w:style>
  <w:style w:type="paragraph" w:customStyle="1" w:styleId="MadeunderText">
    <w:name w:val="MadeunderText"/>
    <w:basedOn w:val="OPCParaBase"/>
    <w:next w:val="CompiledMadeUnder"/>
    <w:rsid w:val="00343460"/>
    <w:pPr>
      <w:spacing w:before="240"/>
    </w:pPr>
    <w:rPr>
      <w:sz w:val="24"/>
      <w:szCs w:val="24"/>
    </w:rPr>
  </w:style>
  <w:style w:type="paragraph" w:customStyle="1" w:styleId="ENotesHeading1">
    <w:name w:val="ENotesHeading 1"/>
    <w:aliases w:val="Enh1"/>
    <w:basedOn w:val="OPCParaBase"/>
    <w:next w:val="Normal"/>
    <w:rsid w:val="00343460"/>
    <w:pPr>
      <w:spacing w:before="120"/>
      <w:outlineLvl w:val="1"/>
    </w:pPr>
    <w:rPr>
      <w:b/>
      <w:sz w:val="28"/>
      <w:szCs w:val="28"/>
    </w:rPr>
  </w:style>
  <w:style w:type="paragraph" w:customStyle="1" w:styleId="ENotesHeading2">
    <w:name w:val="ENotesHeading 2"/>
    <w:aliases w:val="Enh2"/>
    <w:basedOn w:val="OPCParaBase"/>
    <w:next w:val="Normal"/>
    <w:rsid w:val="00343460"/>
    <w:pPr>
      <w:spacing w:before="120" w:after="120"/>
      <w:outlineLvl w:val="2"/>
    </w:pPr>
    <w:rPr>
      <w:b/>
      <w:sz w:val="24"/>
      <w:szCs w:val="28"/>
    </w:rPr>
  </w:style>
  <w:style w:type="paragraph" w:customStyle="1" w:styleId="Tabletext0">
    <w:name w:val="Tabletext"/>
    <w:aliases w:val="tt"/>
    <w:basedOn w:val="OPCParaBase"/>
    <w:rsid w:val="00343460"/>
    <w:pPr>
      <w:spacing w:before="60" w:line="240" w:lineRule="atLeast"/>
    </w:pPr>
    <w:rPr>
      <w:sz w:val="20"/>
    </w:rPr>
  </w:style>
  <w:style w:type="paragraph" w:customStyle="1" w:styleId="ENoteTableText">
    <w:name w:val="ENoteTableText"/>
    <w:aliases w:val="entt"/>
    <w:basedOn w:val="OPCParaBase"/>
    <w:rsid w:val="00343460"/>
    <w:pPr>
      <w:spacing w:before="60" w:line="240" w:lineRule="atLeast"/>
    </w:pPr>
    <w:rPr>
      <w:sz w:val="16"/>
    </w:rPr>
  </w:style>
  <w:style w:type="paragraph" w:customStyle="1" w:styleId="ENoteTableHeading">
    <w:name w:val="ENoteTableHeading"/>
    <w:aliases w:val="enth"/>
    <w:basedOn w:val="OPCParaBase"/>
    <w:rsid w:val="00343460"/>
    <w:pPr>
      <w:keepNext/>
      <w:spacing w:before="60" w:line="240" w:lineRule="atLeast"/>
    </w:pPr>
    <w:rPr>
      <w:rFonts w:ascii="Arial" w:hAnsi="Arial"/>
      <w:b/>
      <w:sz w:val="16"/>
    </w:rPr>
  </w:style>
  <w:style w:type="character" w:customStyle="1" w:styleId="OPCCharBase">
    <w:name w:val="OPCCharBase"/>
    <w:uiPriority w:val="1"/>
    <w:qFormat/>
    <w:rsid w:val="00343460"/>
  </w:style>
  <w:style w:type="paragraph" w:customStyle="1" w:styleId="OPCParaBase">
    <w:name w:val="OPCParaBase"/>
    <w:qFormat/>
    <w:rsid w:val="00343460"/>
    <w:pPr>
      <w:spacing w:line="260" w:lineRule="atLeast"/>
    </w:pPr>
    <w:rPr>
      <w:sz w:val="22"/>
    </w:rPr>
  </w:style>
  <w:style w:type="paragraph" w:customStyle="1" w:styleId="ActHead1">
    <w:name w:val="ActHead 1"/>
    <w:aliases w:val="c"/>
    <w:basedOn w:val="OPCParaBase"/>
    <w:next w:val="Normal"/>
    <w:qFormat/>
    <w:rsid w:val="0034346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4346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4346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4346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4346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4346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4346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4346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4346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43460"/>
  </w:style>
  <w:style w:type="paragraph" w:customStyle="1" w:styleId="Blocks">
    <w:name w:val="Blocks"/>
    <w:aliases w:val="bb"/>
    <w:basedOn w:val="OPCParaBase"/>
    <w:qFormat/>
    <w:rsid w:val="00343460"/>
    <w:pPr>
      <w:spacing w:line="240" w:lineRule="auto"/>
    </w:pPr>
    <w:rPr>
      <w:sz w:val="24"/>
    </w:rPr>
  </w:style>
  <w:style w:type="paragraph" w:customStyle="1" w:styleId="BoxText">
    <w:name w:val="BoxText"/>
    <w:aliases w:val="bt"/>
    <w:basedOn w:val="OPCParaBase"/>
    <w:qFormat/>
    <w:rsid w:val="0034346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43460"/>
    <w:rPr>
      <w:b/>
    </w:rPr>
  </w:style>
  <w:style w:type="paragraph" w:customStyle="1" w:styleId="BoxHeadItalic">
    <w:name w:val="BoxHeadItalic"/>
    <w:aliases w:val="bhi"/>
    <w:basedOn w:val="BoxText"/>
    <w:next w:val="BoxStep"/>
    <w:qFormat/>
    <w:rsid w:val="00343460"/>
    <w:rPr>
      <w:i/>
    </w:rPr>
  </w:style>
  <w:style w:type="paragraph" w:customStyle="1" w:styleId="BoxList">
    <w:name w:val="BoxList"/>
    <w:aliases w:val="bl"/>
    <w:basedOn w:val="BoxText"/>
    <w:qFormat/>
    <w:rsid w:val="00343460"/>
    <w:pPr>
      <w:ind w:left="1559" w:hanging="425"/>
    </w:pPr>
  </w:style>
  <w:style w:type="paragraph" w:customStyle="1" w:styleId="BoxNote">
    <w:name w:val="BoxNote"/>
    <w:aliases w:val="bn"/>
    <w:basedOn w:val="BoxText"/>
    <w:qFormat/>
    <w:rsid w:val="00343460"/>
    <w:pPr>
      <w:tabs>
        <w:tab w:val="left" w:pos="1985"/>
      </w:tabs>
      <w:spacing w:before="122" w:line="198" w:lineRule="exact"/>
      <w:ind w:left="2948" w:hanging="1814"/>
    </w:pPr>
    <w:rPr>
      <w:sz w:val="18"/>
    </w:rPr>
  </w:style>
  <w:style w:type="paragraph" w:customStyle="1" w:styleId="BoxPara">
    <w:name w:val="BoxPara"/>
    <w:aliases w:val="bp"/>
    <w:basedOn w:val="BoxText"/>
    <w:qFormat/>
    <w:rsid w:val="00343460"/>
    <w:pPr>
      <w:tabs>
        <w:tab w:val="right" w:pos="2268"/>
      </w:tabs>
      <w:ind w:left="2552" w:hanging="1418"/>
    </w:pPr>
  </w:style>
  <w:style w:type="paragraph" w:customStyle="1" w:styleId="BoxStep">
    <w:name w:val="BoxStep"/>
    <w:aliases w:val="bs"/>
    <w:basedOn w:val="BoxText"/>
    <w:qFormat/>
    <w:rsid w:val="00343460"/>
    <w:pPr>
      <w:ind w:left="1985" w:hanging="851"/>
    </w:pPr>
  </w:style>
  <w:style w:type="character" w:customStyle="1" w:styleId="CharAmPartNo">
    <w:name w:val="CharAmPartNo"/>
    <w:basedOn w:val="OPCCharBase"/>
    <w:uiPriority w:val="1"/>
    <w:qFormat/>
    <w:rsid w:val="00343460"/>
  </w:style>
  <w:style w:type="character" w:customStyle="1" w:styleId="CharAmPartText">
    <w:name w:val="CharAmPartText"/>
    <w:basedOn w:val="OPCCharBase"/>
    <w:uiPriority w:val="1"/>
    <w:qFormat/>
    <w:rsid w:val="00343460"/>
  </w:style>
  <w:style w:type="character" w:customStyle="1" w:styleId="CharBoldItalic">
    <w:name w:val="CharBoldItalic"/>
    <w:basedOn w:val="OPCCharBase"/>
    <w:uiPriority w:val="1"/>
    <w:qFormat/>
    <w:rsid w:val="00343460"/>
    <w:rPr>
      <w:b/>
      <w:i/>
    </w:rPr>
  </w:style>
  <w:style w:type="character" w:customStyle="1" w:styleId="CharItalic">
    <w:name w:val="CharItalic"/>
    <w:basedOn w:val="OPCCharBase"/>
    <w:uiPriority w:val="1"/>
    <w:qFormat/>
    <w:rsid w:val="00343460"/>
    <w:rPr>
      <w:i/>
    </w:rPr>
  </w:style>
  <w:style w:type="character" w:customStyle="1" w:styleId="CharSubdNo">
    <w:name w:val="CharSubdNo"/>
    <w:basedOn w:val="OPCCharBase"/>
    <w:uiPriority w:val="1"/>
    <w:qFormat/>
    <w:rsid w:val="00343460"/>
  </w:style>
  <w:style w:type="character" w:customStyle="1" w:styleId="CharSubdText">
    <w:name w:val="CharSubdText"/>
    <w:basedOn w:val="OPCCharBase"/>
    <w:uiPriority w:val="1"/>
    <w:qFormat/>
    <w:rsid w:val="00343460"/>
  </w:style>
  <w:style w:type="paragraph" w:customStyle="1" w:styleId="CTA--">
    <w:name w:val="CTA --"/>
    <w:basedOn w:val="OPCParaBase"/>
    <w:next w:val="Normal"/>
    <w:rsid w:val="00343460"/>
    <w:pPr>
      <w:spacing w:before="60" w:line="240" w:lineRule="atLeast"/>
      <w:ind w:left="142" w:hanging="142"/>
    </w:pPr>
    <w:rPr>
      <w:sz w:val="20"/>
    </w:rPr>
  </w:style>
  <w:style w:type="paragraph" w:customStyle="1" w:styleId="CTA-">
    <w:name w:val="CTA -"/>
    <w:basedOn w:val="OPCParaBase"/>
    <w:rsid w:val="00343460"/>
    <w:pPr>
      <w:spacing w:before="60" w:line="240" w:lineRule="atLeast"/>
      <w:ind w:left="85" w:hanging="85"/>
    </w:pPr>
    <w:rPr>
      <w:sz w:val="20"/>
    </w:rPr>
  </w:style>
  <w:style w:type="paragraph" w:customStyle="1" w:styleId="CTA---">
    <w:name w:val="CTA ---"/>
    <w:basedOn w:val="OPCParaBase"/>
    <w:next w:val="Normal"/>
    <w:rsid w:val="00343460"/>
    <w:pPr>
      <w:spacing w:before="60" w:line="240" w:lineRule="atLeast"/>
      <w:ind w:left="198" w:hanging="198"/>
    </w:pPr>
    <w:rPr>
      <w:sz w:val="20"/>
    </w:rPr>
  </w:style>
  <w:style w:type="paragraph" w:customStyle="1" w:styleId="CTA----">
    <w:name w:val="CTA ----"/>
    <w:basedOn w:val="OPCParaBase"/>
    <w:next w:val="Normal"/>
    <w:rsid w:val="00343460"/>
    <w:pPr>
      <w:spacing w:before="60" w:line="240" w:lineRule="atLeast"/>
      <w:ind w:left="255" w:hanging="255"/>
    </w:pPr>
    <w:rPr>
      <w:sz w:val="20"/>
    </w:rPr>
  </w:style>
  <w:style w:type="paragraph" w:customStyle="1" w:styleId="CTA1a">
    <w:name w:val="CTA 1(a)"/>
    <w:basedOn w:val="OPCParaBase"/>
    <w:rsid w:val="00343460"/>
    <w:pPr>
      <w:tabs>
        <w:tab w:val="right" w:pos="414"/>
      </w:tabs>
      <w:spacing w:before="40" w:line="240" w:lineRule="atLeast"/>
      <w:ind w:left="675" w:hanging="675"/>
    </w:pPr>
    <w:rPr>
      <w:sz w:val="20"/>
    </w:rPr>
  </w:style>
  <w:style w:type="paragraph" w:customStyle="1" w:styleId="CTA1ai">
    <w:name w:val="CTA 1(a)(i)"/>
    <w:basedOn w:val="OPCParaBase"/>
    <w:rsid w:val="00343460"/>
    <w:pPr>
      <w:tabs>
        <w:tab w:val="right" w:pos="1004"/>
      </w:tabs>
      <w:spacing w:before="40" w:line="240" w:lineRule="atLeast"/>
      <w:ind w:left="1253" w:hanging="1253"/>
    </w:pPr>
    <w:rPr>
      <w:sz w:val="20"/>
    </w:rPr>
  </w:style>
  <w:style w:type="paragraph" w:customStyle="1" w:styleId="CTA2a">
    <w:name w:val="CTA 2(a)"/>
    <w:basedOn w:val="OPCParaBase"/>
    <w:rsid w:val="00343460"/>
    <w:pPr>
      <w:tabs>
        <w:tab w:val="right" w:pos="482"/>
      </w:tabs>
      <w:spacing w:before="40" w:line="240" w:lineRule="atLeast"/>
      <w:ind w:left="748" w:hanging="748"/>
    </w:pPr>
    <w:rPr>
      <w:sz w:val="20"/>
    </w:rPr>
  </w:style>
  <w:style w:type="paragraph" w:customStyle="1" w:styleId="CTA2ai">
    <w:name w:val="CTA 2(a)(i)"/>
    <w:basedOn w:val="OPCParaBase"/>
    <w:rsid w:val="00343460"/>
    <w:pPr>
      <w:tabs>
        <w:tab w:val="right" w:pos="1089"/>
      </w:tabs>
      <w:spacing w:before="40" w:line="240" w:lineRule="atLeast"/>
      <w:ind w:left="1327" w:hanging="1327"/>
    </w:pPr>
    <w:rPr>
      <w:sz w:val="20"/>
    </w:rPr>
  </w:style>
  <w:style w:type="paragraph" w:customStyle="1" w:styleId="CTA3a">
    <w:name w:val="CTA 3(a)"/>
    <w:basedOn w:val="OPCParaBase"/>
    <w:rsid w:val="00343460"/>
    <w:pPr>
      <w:tabs>
        <w:tab w:val="right" w:pos="556"/>
      </w:tabs>
      <w:spacing w:before="40" w:line="240" w:lineRule="atLeast"/>
      <w:ind w:left="805" w:hanging="805"/>
    </w:pPr>
    <w:rPr>
      <w:sz w:val="20"/>
    </w:rPr>
  </w:style>
  <w:style w:type="paragraph" w:customStyle="1" w:styleId="CTA3ai">
    <w:name w:val="CTA 3(a)(i)"/>
    <w:basedOn w:val="OPCParaBase"/>
    <w:rsid w:val="00343460"/>
    <w:pPr>
      <w:tabs>
        <w:tab w:val="right" w:pos="1140"/>
      </w:tabs>
      <w:spacing w:before="40" w:line="240" w:lineRule="atLeast"/>
      <w:ind w:left="1361" w:hanging="1361"/>
    </w:pPr>
    <w:rPr>
      <w:sz w:val="20"/>
    </w:rPr>
  </w:style>
  <w:style w:type="paragraph" w:customStyle="1" w:styleId="CTA4a">
    <w:name w:val="CTA 4(a)"/>
    <w:basedOn w:val="OPCParaBase"/>
    <w:rsid w:val="00343460"/>
    <w:pPr>
      <w:tabs>
        <w:tab w:val="right" w:pos="624"/>
      </w:tabs>
      <w:spacing w:before="40" w:line="240" w:lineRule="atLeast"/>
      <w:ind w:left="873" w:hanging="873"/>
    </w:pPr>
    <w:rPr>
      <w:sz w:val="20"/>
    </w:rPr>
  </w:style>
  <w:style w:type="paragraph" w:customStyle="1" w:styleId="CTA4ai">
    <w:name w:val="CTA 4(a)(i)"/>
    <w:basedOn w:val="OPCParaBase"/>
    <w:rsid w:val="00343460"/>
    <w:pPr>
      <w:tabs>
        <w:tab w:val="right" w:pos="1213"/>
      </w:tabs>
      <w:spacing w:before="40" w:line="240" w:lineRule="atLeast"/>
      <w:ind w:left="1452" w:hanging="1452"/>
    </w:pPr>
    <w:rPr>
      <w:sz w:val="20"/>
    </w:rPr>
  </w:style>
  <w:style w:type="paragraph" w:customStyle="1" w:styleId="CTACAPS">
    <w:name w:val="CTA CAPS"/>
    <w:basedOn w:val="OPCParaBase"/>
    <w:rsid w:val="00343460"/>
    <w:pPr>
      <w:spacing w:before="60" w:line="240" w:lineRule="atLeast"/>
    </w:pPr>
    <w:rPr>
      <w:sz w:val="20"/>
    </w:rPr>
  </w:style>
  <w:style w:type="paragraph" w:customStyle="1" w:styleId="CTAright">
    <w:name w:val="CTA right"/>
    <w:basedOn w:val="OPCParaBase"/>
    <w:rsid w:val="00343460"/>
    <w:pPr>
      <w:spacing w:before="60" w:line="240" w:lineRule="auto"/>
      <w:jc w:val="right"/>
    </w:pPr>
    <w:rPr>
      <w:sz w:val="20"/>
    </w:rPr>
  </w:style>
  <w:style w:type="paragraph" w:customStyle="1" w:styleId="subsection">
    <w:name w:val="subsection"/>
    <w:aliases w:val="ss"/>
    <w:basedOn w:val="OPCParaBase"/>
    <w:rsid w:val="00343460"/>
    <w:pPr>
      <w:tabs>
        <w:tab w:val="right" w:pos="1021"/>
      </w:tabs>
      <w:spacing w:before="180" w:line="240" w:lineRule="auto"/>
      <w:ind w:left="1134" w:hanging="1134"/>
    </w:pPr>
  </w:style>
  <w:style w:type="paragraph" w:customStyle="1" w:styleId="Definition">
    <w:name w:val="Definition"/>
    <w:aliases w:val="dd"/>
    <w:basedOn w:val="OPCParaBase"/>
    <w:rsid w:val="00343460"/>
    <w:pPr>
      <w:spacing w:before="180" w:line="240" w:lineRule="auto"/>
      <w:ind w:left="1134"/>
    </w:pPr>
  </w:style>
  <w:style w:type="paragraph" w:customStyle="1" w:styleId="EndNotespara">
    <w:name w:val="EndNotes(para)"/>
    <w:aliases w:val="eta"/>
    <w:basedOn w:val="OPCParaBase"/>
    <w:next w:val="EndNotessubpara"/>
    <w:rsid w:val="0034346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4346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4346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43460"/>
    <w:pPr>
      <w:tabs>
        <w:tab w:val="right" w:pos="1412"/>
      </w:tabs>
      <w:spacing w:before="60" w:line="240" w:lineRule="auto"/>
      <w:ind w:left="1525" w:hanging="1525"/>
    </w:pPr>
    <w:rPr>
      <w:sz w:val="20"/>
    </w:rPr>
  </w:style>
  <w:style w:type="paragraph" w:customStyle="1" w:styleId="House">
    <w:name w:val="House"/>
    <w:basedOn w:val="OPCParaBase"/>
    <w:rsid w:val="00343460"/>
    <w:pPr>
      <w:spacing w:line="240" w:lineRule="auto"/>
    </w:pPr>
    <w:rPr>
      <w:sz w:val="28"/>
    </w:rPr>
  </w:style>
  <w:style w:type="paragraph" w:customStyle="1" w:styleId="Item">
    <w:name w:val="Item"/>
    <w:aliases w:val="i"/>
    <w:basedOn w:val="OPCParaBase"/>
    <w:next w:val="ItemHead"/>
    <w:rsid w:val="00343460"/>
    <w:pPr>
      <w:keepLines/>
      <w:spacing w:before="80" w:line="240" w:lineRule="auto"/>
      <w:ind w:left="709"/>
    </w:pPr>
  </w:style>
  <w:style w:type="paragraph" w:customStyle="1" w:styleId="ItemHead">
    <w:name w:val="ItemHead"/>
    <w:aliases w:val="ih"/>
    <w:basedOn w:val="OPCParaBase"/>
    <w:next w:val="Item"/>
    <w:rsid w:val="0034346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43460"/>
    <w:pPr>
      <w:spacing w:line="240" w:lineRule="auto"/>
    </w:pPr>
    <w:rPr>
      <w:b/>
      <w:sz w:val="32"/>
    </w:rPr>
  </w:style>
  <w:style w:type="paragraph" w:customStyle="1" w:styleId="notedraft">
    <w:name w:val="note(draft)"/>
    <w:aliases w:val="nd"/>
    <w:basedOn w:val="OPCParaBase"/>
    <w:rsid w:val="00343460"/>
    <w:pPr>
      <w:spacing w:before="240" w:line="240" w:lineRule="auto"/>
      <w:ind w:left="284" w:hanging="284"/>
    </w:pPr>
    <w:rPr>
      <w:i/>
      <w:sz w:val="24"/>
    </w:rPr>
  </w:style>
  <w:style w:type="paragraph" w:customStyle="1" w:styleId="notemargin">
    <w:name w:val="note(margin)"/>
    <w:aliases w:val="nm"/>
    <w:basedOn w:val="OPCParaBase"/>
    <w:rsid w:val="00343460"/>
    <w:pPr>
      <w:tabs>
        <w:tab w:val="left" w:pos="709"/>
      </w:tabs>
      <w:spacing w:before="122" w:line="198" w:lineRule="exact"/>
      <w:ind w:left="709" w:hanging="709"/>
    </w:pPr>
    <w:rPr>
      <w:sz w:val="18"/>
    </w:rPr>
  </w:style>
  <w:style w:type="paragraph" w:customStyle="1" w:styleId="noteToPara">
    <w:name w:val="noteToPara"/>
    <w:aliases w:val="ntp"/>
    <w:basedOn w:val="OPCParaBase"/>
    <w:rsid w:val="00343460"/>
    <w:pPr>
      <w:spacing w:before="122" w:line="198" w:lineRule="exact"/>
      <w:ind w:left="2353" w:hanging="709"/>
    </w:pPr>
    <w:rPr>
      <w:sz w:val="18"/>
    </w:rPr>
  </w:style>
  <w:style w:type="paragraph" w:customStyle="1" w:styleId="noteParlAmend">
    <w:name w:val="note(ParlAmend)"/>
    <w:aliases w:val="npp"/>
    <w:basedOn w:val="OPCParaBase"/>
    <w:next w:val="ParlAmend"/>
    <w:rsid w:val="00343460"/>
    <w:pPr>
      <w:spacing w:line="240" w:lineRule="auto"/>
      <w:jc w:val="right"/>
    </w:pPr>
    <w:rPr>
      <w:rFonts w:ascii="Arial" w:hAnsi="Arial"/>
      <w:b/>
      <w:i/>
    </w:rPr>
  </w:style>
  <w:style w:type="paragraph" w:customStyle="1" w:styleId="Page1">
    <w:name w:val="Page1"/>
    <w:basedOn w:val="OPCParaBase"/>
    <w:rsid w:val="00343460"/>
    <w:pPr>
      <w:spacing w:before="5600" w:line="240" w:lineRule="auto"/>
    </w:pPr>
    <w:rPr>
      <w:b/>
      <w:sz w:val="32"/>
    </w:rPr>
  </w:style>
  <w:style w:type="paragraph" w:customStyle="1" w:styleId="paragraphsub">
    <w:name w:val="paragraph(sub)"/>
    <w:aliases w:val="aa"/>
    <w:basedOn w:val="OPCParaBase"/>
    <w:rsid w:val="00343460"/>
    <w:pPr>
      <w:tabs>
        <w:tab w:val="right" w:pos="1985"/>
      </w:tabs>
      <w:spacing w:before="40" w:line="240" w:lineRule="auto"/>
      <w:ind w:left="2098" w:hanging="2098"/>
    </w:pPr>
  </w:style>
  <w:style w:type="paragraph" w:customStyle="1" w:styleId="paragraphsub-sub">
    <w:name w:val="paragraph(sub-sub)"/>
    <w:aliases w:val="aaa"/>
    <w:basedOn w:val="OPCParaBase"/>
    <w:rsid w:val="00343460"/>
    <w:pPr>
      <w:tabs>
        <w:tab w:val="right" w:pos="2722"/>
      </w:tabs>
      <w:spacing w:before="40" w:line="240" w:lineRule="auto"/>
      <w:ind w:left="2835" w:hanging="2835"/>
    </w:pPr>
  </w:style>
  <w:style w:type="paragraph" w:customStyle="1" w:styleId="paragraph">
    <w:name w:val="paragraph"/>
    <w:aliases w:val="a"/>
    <w:basedOn w:val="OPCParaBase"/>
    <w:rsid w:val="00343460"/>
    <w:pPr>
      <w:tabs>
        <w:tab w:val="right" w:pos="1531"/>
      </w:tabs>
      <w:spacing w:before="40" w:line="240" w:lineRule="auto"/>
      <w:ind w:left="1644" w:hanging="1644"/>
    </w:pPr>
  </w:style>
  <w:style w:type="paragraph" w:customStyle="1" w:styleId="ParlAmend">
    <w:name w:val="ParlAmend"/>
    <w:aliases w:val="pp"/>
    <w:basedOn w:val="OPCParaBase"/>
    <w:rsid w:val="00343460"/>
    <w:pPr>
      <w:spacing w:before="240" w:line="240" w:lineRule="atLeast"/>
      <w:ind w:hanging="567"/>
    </w:pPr>
    <w:rPr>
      <w:sz w:val="24"/>
    </w:rPr>
  </w:style>
  <w:style w:type="paragraph" w:customStyle="1" w:styleId="Portfolio">
    <w:name w:val="Portfolio"/>
    <w:basedOn w:val="OPCParaBase"/>
    <w:rsid w:val="00343460"/>
    <w:pPr>
      <w:spacing w:line="240" w:lineRule="auto"/>
    </w:pPr>
    <w:rPr>
      <w:i/>
      <w:sz w:val="20"/>
    </w:rPr>
  </w:style>
  <w:style w:type="paragraph" w:customStyle="1" w:styleId="Preamble">
    <w:name w:val="Preamble"/>
    <w:basedOn w:val="OPCParaBase"/>
    <w:next w:val="Normal"/>
    <w:rsid w:val="0034346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43460"/>
    <w:pPr>
      <w:spacing w:line="240" w:lineRule="auto"/>
    </w:pPr>
    <w:rPr>
      <w:i/>
      <w:sz w:val="20"/>
    </w:rPr>
  </w:style>
  <w:style w:type="paragraph" w:customStyle="1" w:styleId="Session">
    <w:name w:val="Session"/>
    <w:basedOn w:val="OPCParaBase"/>
    <w:rsid w:val="00343460"/>
    <w:pPr>
      <w:spacing w:line="240" w:lineRule="auto"/>
    </w:pPr>
    <w:rPr>
      <w:sz w:val="28"/>
    </w:rPr>
  </w:style>
  <w:style w:type="paragraph" w:customStyle="1" w:styleId="Sponsor">
    <w:name w:val="Sponsor"/>
    <w:basedOn w:val="OPCParaBase"/>
    <w:rsid w:val="00343460"/>
    <w:pPr>
      <w:spacing w:line="240" w:lineRule="auto"/>
    </w:pPr>
    <w:rPr>
      <w:i/>
    </w:rPr>
  </w:style>
  <w:style w:type="paragraph" w:customStyle="1" w:styleId="Subitem">
    <w:name w:val="Subitem"/>
    <w:aliases w:val="iss"/>
    <w:basedOn w:val="OPCParaBase"/>
    <w:rsid w:val="00343460"/>
    <w:pPr>
      <w:spacing w:before="180" w:line="240" w:lineRule="auto"/>
      <w:ind w:left="709" w:hanging="709"/>
    </w:pPr>
  </w:style>
  <w:style w:type="paragraph" w:customStyle="1" w:styleId="SubitemHead">
    <w:name w:val="SubitemHead"/>
    <w:aliases w:val="issh"/>
    <w:basedOn w:val="OPCParaBase"/>
    <w:rsid w:val="0034346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43460"/>
    <w:pPr>
      <w:spacing w:before="40" w:line="240" w:lineRule="auto"/>
      <w:ind w:left="1134"/>
    </w:pPr>
  </w:style>
  <w:style w:type="paragraph" w:customStyle="1" w:styleId="SubsectionHead">
    <w:name w:val="SubsectionHead"/>
    <w:aliases w:val="ssh"/>
    <w:basedOn w:val="OPCParaBase"/>
    <w:next w:val="subsection"/>
    <w:rsid w:val="00343460"/>
    <w:pPr>
      <w:keepNext/>
      <w:keepLines/>
      <w:spacing w:before="240" w:line="240" w:lineRule="auto"/>
      <w:ind w:left="1134"/>
    </w:pPr>
    <w:rPr>
      <w:i/>
    </w:rPr>
  </w:style>
  <w:style w:type="paragraph" w:customStyle="1" w:styleId="Tablea">
    <w:name w:val="Table(a)"/>
    <w:aliases w:val="ta"/>
    <w:basedOn w:val="OPCParaBase"/>
    <w:rsid w:val="00343460"/>
    <w:pPr>
      <w:spacing w:before="60" w:line="240" w:lineRule="auto"/>
      <w:ind w:left="284" w:hanging="284"/>
    </w:pPr>
    <w:rPr>
      <w:sz w:val="20"/>
    </w:rPr>
  </w:style>
  <w:style w:type="paragraph" w:customStyle="1" w:styleId="TableAA">
    <w:name w:val="Table(AA)"/>
    <w:aliases w:val="taaa"/>
    <w:basedOn w:val="OPCParaBase"/>
    <w:rsid w:val="0034346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43460"/>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34346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43460"/>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43460"/>
    <w:pPr>
      <w:spacing w:before="122" w:line="198" w:lineRule="exact"/>
      <w:ind w:left="1985" w:hanging="851"/>
      <w:jc w:val="right"/>
    </w:pPr>
    <w:rPr>
      <w:sz w:val="18"/>
    </w:rPr>
  </w:style>
  <w:style w:type="paragraph" w:customStyle="1" w:styleId="TLPTableBullet">
    <w:name w:val="TLPTableBullet"/>
    <w:aliases w:val="ttb"/>
    <w:basedOn w:val="OPCParaBase"/>
    <w:rsid w:val="00343460"/>
    <w:pPr>
      <w:spacing w:line="240" w:lineRule="exact"/>
      <w:ind w:left="284" w:hanging="284"/>
    </w:pPr>
    <w:rPr>
      <w:sz w:val="20"/>
    </w:rPr>
  </w:style>
  <w:style w:type="paragraph" w:customStyle="1" w:styleId="TofSectsGroupHeading">
    <w:name w:val="TofSects(GroupHeading)"/>
    <w:basedOn w:val="OPCParaBase"/>
    <w:next w:val="TofSectsSection"/>
    <w:rsid w:val="00343460"/>
    <w:pPr>
      <w:keepLines/>
      <w:spacing w:before="240" w:after="120" w:line="240" w:lineRule="auto"/>
      <w:ind w:left="794"/>
    </w:pPr>
    <w:rPr>
      <w:b/>
      <w:kern w:val="28"/>
      <w:sz w:val="20"/>
    </w:rPr>
  </w:style>
  <w:style w:type="paragraph" w:customStyle="1" w:styleId="TofSectsHeading">
    <w:name w:val="TofSects(Heading)"/>
    <w:basedOn w:val="OPCParaBase"/>
    <w:rsid w:val="00343460"/>
    <w:pPr>
      <w:spacing w:before="240" w:after="120" w:line="240" w:lineRule="auto"/>
    </w:pPr>
    <w:rPr>
      <w:b/>
      <w:sz w:val="24"/>
    </w:rPr>
  </w:style>
  <w:style w:type="paragraph" w:customStyle="1" w:styleId="TofSectsSection">
    <w:name w:val="TofSects(Section)"/>
    <w:basedOn w:val="OPCParaBase"/>
    <w:rsid w:val="00343460"/>
    <w:pPr>
      <w:keepLines/>
      <w:spacing w:before="40" w:line="240" w:lineRule="auto"/>
      <w:ind w:left="1588" w:hanging="794"/>
    </w:pPr>
    <w:rPr>
      <w:kern w:val="28"/>
      <w:sz w:val="18"/>
    </w:rPr>
  </w:style>
  <w:style w:type="paragraph" w:customStyle="1" w:styleId="TofSectsSubdiv">
    <w:name w:val="TofSects(Subdiv)"/>
    <w:basedOn w:val="OPCParaBase"/>
    <w:rsid w:val="00343460"/>
    <w:pPr>
      <w:keepLines/>
      <w:spacing w:before="80" w:line="240" w:lineRule="auto"/>
      <w:ind w:left="1588" w:hanging="794"/>
    </w:pPr>
    <w:rPr>
      <w:kern w:val="28"/>
    </w:rPr>
  </w:style>
  <w:style w:type="paragraph" w:customStyle="1" w:styleId="WRStyle">
    <w:name w:val="WR Style"/>
    <w:aliases w:val="WR"/>
    <w:basedOn w:val="OPCParaBase"/>
    <w:rsid w:val="00343460"/>
    <w:pPr>
      <w:spacing w:before="240" w:line="240" w:lineRule="auto"/>
      <w:ind w:left="284" w:hanging="284"/>
    </w:pPr>
    <w:rPr>
      <w:b/>
      <w:i/>
      <w:kern w:val="28"/>
      <w:sz w:val="24"/>
    </w:rPr>
  </w:style>
  <w:style w:type="paragraph" w:customStyle="1" w:styleId="notepara">
    <w:name w:val="note(para)"/>
    <w:aliases w:val="na"/>
    <w:basedOn w:val="OPCParaBase"/>
    <w:rsid w:val="00343460"/>
    <w:pPr>
      <w:spacing w:before="40" w:line="198" w:lineRule="exact"/>
      <w:ind w:left="2354" w:hanging="369"/>
    </w:pPr>
    <w:rPr>
      <w:sz w:val="18"/>
    </w:rPr>
  </w:style>
  <w:style w:type="table" w:customStyle="1" w:styleId="CFlag">
    <w:name w:val="CFlag"/>
    <w:basedOn w:val="TableNormal"/>
    <w:uiPriority w:val="99"/>
    <w:rsid w:val="00343460"/>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343460"/>
    <w:rPr>
      <w:rFonts w:ascii="Tahoma" w:eastAsiaTheme="minorHAnsi" w:hAnsi="Tahoma" w:cs="Tahoma"/>
      <w:sz w:val="16"/>
      <w:szCs w:val="16"/>
      <w:lang w:eastAsia="en-US"/>
    </w:rPr>
  </w:style>
  <w:style w:type="paragraph" w:customStyle="1" w:styleId="InstNo">
    <w:name w:val="InstNo"/>
    <w:basedOn w:val="OPCParaBase"/>
    <w:next w:val="Normal"/>
    <w:rsid w:val="00343460"/>
    <w:rPr>
      <w:b/>
      <w:sz w:val="28"/>
      <w:szCs w:val="32"/>
    </w:rPr>
  </w:style>
  <w:style w:type="paragraph" w:customStyle="1" w:styleId="TerritoryT">
    <w:name w:val="TerritoryT"/>
    <w:basedOn w:val="OPCParaBase"/>
    <w:next w:val="Normal"/>
    <w:rsid w:val="00343460"/>
    <w:rPr>
      <w:b/>
      <w:sz w:val="32"/>
    </w:rPr>
  </w:style>
  <w:style w:type="paragraph" w:customStyle="1" w:styleId="LegislationMadeUnder">
    <w:name w:val="LegislationMadeUnder"/>
    <w:basedOn w:val="OPCParaBase"/>
    <w:next w:val="Normal"/>
    <w:rsid w:val="00343460"/>
    <w:rPr>
      <w:i/>
      <w:sz w:val="32"/>
      <w:szCs w:val="32"/>
    </w:rPr>
  </w:style>
  <w:style w:type="paragraph" w:customStyle="1" w:styleId="ActHead10">
    <w:name w:val="ActHead 10"/>
    <w:aliases w:val="sp"/>
    <w:basedOn w:val="OPCParaBase"/>
    <w:next w:val="ActHead3"/>
    <w:rsid w:val="00343460"/>
    <w:pPr>
      <w:keepNext/>
      <w:spacing w:before="280" w:line="240" w:lineRule="auto"/>
      <w:outlineLvl w:val="1"/>
    </w:pPr>
    <w:rPr>
      <w:b/>
      <w:sz w:val="32"/>
      <w:szCs w:val="30"/>
    </w:rPr>
  </w:style>
  <w:style w:type="paragraph" w:customStyle="1" w:styleId="SignCoverPageEnd">
    <w:name w:val="SignCoverPageEnd"/>
    <w:basedOn w:val="OPCParaBase"/>
    <w:next w:val="Normal"/>
    <w:rsid w:val="0034346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43460"/>
    <w:pPr>
      <w:pBdr>
        <w:top w:val="single" w:sz="4" w:space="1" w:color="auto"/>
      </w:pBdr>
      <w:spacing w:before="360"/>
      <w:ind w:right="397"/>
      <w:jc w:val="both"/>
    </w:pPr>
  </w:style>
  <w:style w:type="paragraph" w:customStyle="1" w:styleId="NotesHeading2">
    <w:name w:val="NotesHeading 2"/>
    <w:basedOn w:val="OPCParaBase"/>
    <w:next w:val="Normal"/>
    <w:rsid w:val="00343460"/>
    <w:rPr>
      <w:b/>
      <w:sz w:val="28"/>
      <w:szCs w:val="28"/>
    </w:rPr>
  </w:style>
  <w:style w:type="paragraph" w:customStyle="1" w:styleId="NotesHeading1">
    <w:name w:val="NotesHeading 1"/>
    <w:basedOn w:val="OPCParaBase"/>
    <w:next w:val="Normal"/>
    <w:rsid w:val="00343460"/>
    <w:rPr>
      <w:b/>
      <w:sz w:val="28"/>
      <w:szCs w:val="28"/>
    </w:rPr>
  </w:style>
  <w:style w:type="paragraph" w:customStyle="1" w:styleId="ENotesText">
    <w:name w:val="ENotesText"/>
    <w:aliases w:val="Ent"/>
    <w:basedOn w:val="OPCParaBase"/>
    <w:next w:val="Normal"/>
    <w:rsid w:val="00343460"/>
    <w:pPr>
      <w:spacing w:before="120"/>
    </w:pPr>
  </w:style>
  <w:style w:type="paragraph" w:customStyle="1" w:styleId="Paragraphsub-sub-sub">
    <w:name w:val="Paragraph(sub-sub-sub)"/>
    <w:aliases w:val="aaaa"/>
    <w:basedOn w:val="OPCParaBase"/>
    <w:rsid w:val="00343460"/>
    <w:pPr>
      <w:tabs>
        <w:tab w:val="right" w:pos="3402"/>
      </w:tabs>
      <w:spacing w:before="40" w:line="240" w:lineRule="auto"/>
      <w:ind w:left="3402" w:hanging="3402"/>
    </w:pPr>
  </w:style>
  <w:style w:type="paragraph" w:customStyle="1" w:styleId="TableTextEndNotes">
    <w:name w:val="TableTextEndNotes"/>
    <w:aliases w:val="Tten"/>
    <w:basedOn w:val="Normal"/>
    <w:rsid w:val="00343460"/>
    <w:pPr>
      <w:spacing w:before="60" w:line="240" w:lineRule="auto"/>
    </w:pPr>
    <w:rPr>
      <w:rFonts w:cs="Arial"/>
      <w:sz w:val="20"/>
      <w:szCs w:val="22"/>
    </w:rPr>
  </w:style>
  <w:style w:type="paragraph" w:customStyle="1" w:styleId="NoteToSubpara">
    <w:name w:val="NoteToSubpara"/>
    <w:aliases w:val="nts"/>
    <w:basedOn w:val="OPCParaBase"/>
    <w:rsid w:val="00343460"/>
    <w:pPr>
      <w:spacing w:before="40" w:line="198" w:lineRule="exact"/>
      <w:ind w:left="2835" w:hanging="709"/>
    </w:pPr>
    <w:rPr>
      <w:sz w:val="18"/>
    </w:rPr>
  </w:style>
  <w:style w:type="paragraph" w:customStyle="1" w:styleId="ENoteTTi">
    <w:name w:val="ENoteTTi"/>
    <w:aliases w:val="entti"/>
    <w:basedOn w:val="OPCParaBase"/>
    <w:rsid w:val="00343460"/>
    <w:pPr>
      <w:keepNext/>
      <w:spacing w:before="60" w:line="240" w:lineRule="atLeast"/>
      <w:ind w:left="170"/>
    </w:pPr>
    <w:rPr>
      <w:sz w:val="16"/>
    </w:rPr>
  </w:style>
  <w:style w:type="paragraph" w:customStyle="1" w:styleId="ENotesHeading3">
    <w:name w:val="ENotesHeading 3"/>
    <w:aliases w:val="Enh3"/>
    <w:basedOn w:val="OPCParaBase"/>
    <w:next w:val="Normal"/>
    <w:rsid w:val="00343460"/>
    <w:pPr>
      <w:keepNext/>
      <w:spacing w:before="120" w:line="240" w:lineRule="auto"/>
      <w:outlineLvl w:val="4"/>
    </w:pPr>
    <w:rPr>
      <w:b/>
      <w:szCs w:val="24"/>
    </w:rPr>
  </w:style>
  <w:style w:type="paragraph" w:customStyle="1" w:styleId="ENoteTTIndentHeading">
    <w:name w:val="ENoteTTIndentHeading"/>
    <w:aliases w:val="enTTHi"/>
    <w:basedOn w:val="OPCParaBase"/>
    <w:rsid w:val="00343460"/>
    <w:pPr>
      <w:keepNext/>
      <w:spacing w:before="60" w:line="240" w:lineRule="atLeast"/>
      <w:ind w:left="170"/>
    </w:pPr>
    <w:rPr>
      <w:rFonts w:cs="Arial"/>
      <w:b/>
      <w:sz w:val="16"/>
      <w:szCs w:val="16"/>
    </w:rPr>
  </w:style>
  <w:style w:type="paragraph" w:customStyle="1" w:styleId="SubPartCASA">
    <w:name w:val="SubPart(CASA)"/>
    <w:aliases w:val="csp"/>
    <w:basedOn w:val="OPCParaBase"/>
    <w:next w:val="ActHead3"/>
    <w:rsid w:val="0034346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43460"/>
  </w:style>
  <w:style w:type="character" w:customStyle="1" w:styleId="CharSubPartNoCASA">
    <w:name w:val="CharSubPartNo(CASA)"/>
    <w:basedOn w:val="OPCCharBase"/>
    <w:uiPriority w:val="1"/>
    <w:rsid w:val="00343460"/>
  </w:style>
  <w:style w:type="paragraph" w:customStyle="1" w:styleId="ENoteTTIndentHeadingSub">
    <w:name w:val="ENoteTTIndentHeadingSub"/>
    <w:aliases w:val="enTTHis"/>
    <w:basedOn w:val="OPCParaBase"/>
    <w:rsid w:val="00343460"/>
    <w:pPr>
      <w:keepNext/>
      <w:spacing w:before="60" w:line="240" w:lineRule="atLeast"/>
      <w:ind w:left="340"/>
    </w:pPr>
    <w:rPr>
      <w:b/>
      <w:sz w:val="16"/>
    </w:rPr>
  </w:style>
  <w:style w:type="paragraph" w:customStyle="1" w:styleId="ENoteTTiSub">
    <w:name w:val="ENoteTTiSub"/>
    <w:aliases w:val="enttis"/>
    <w:basedOn w:val="OPCParaBase"/>
    <w:rsid w:val="00343460"/>
    <w:pPr>
      <w:keepNext/>
      <w:spacing w:before="60" w:line="240" w:lineRule="atLeast"/>
      <w:ind w:left="340"/>
    </w:pPr>
    <w:rPr>
      <w:sz w:val="16"/>
    </w:rPr>
  </w:style>
  <w:style w:type="paragraph" w:customStyle="1" w:styleId="SubDivisionMigration">
    <w:name w:val="SubDivisionMigration"/>
    <w:aliases w:val="sdm"/>
    <w:basedOn w:val="OPCParaBase"/>
    <w:rsid w:val="0034346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43460"/>
    <w:pPr>
      <w:keepNext/>
      <w:keepLines/>
      <w:spacing w:before="240" w:line="240" w:lineRule="auto"/>
      <w:ind w:left="1134" w:hanging="1134"/>
    </w:pPr>
    <w:rPr>
      <w:b/>
      <w:sz w:val="28"/>
    </w:rPr>
  </w:style>
  <w:style w:type="paragraph" w:customStyle="1" w:styleId="notetext">
    <w:name w:val="note(text)"/>
    <w:aliases w:val="n"/>
    <w:basedOn w:val="OPCParaBase"/>
    <w:rsid w:val="00343460"/>
    <w:pPr>
      <w:spacing w:before="122" w:line="240" w:lineRule="auto"/>
      <w:ind w:left="1985" w:hanging="851"/>
    </w:pPr>
    <w:rPr>
      <w:sz w:val="18"/>
    </w:rPr>
  </w:style>
  <w:style w:type="paragraph" w:customStyle="1" w:styleId="FreeForm">
    <w:name w:val="FreeForm"/>
    <w:rsid w:val="00343460"/>
    <w:rPr>
      <w:rFonts w:ascii="Arial" w:eastAsiaTheme="minorHAnsi" w:hAnsi="Arial" w:cstheme="minorBidi"/>
      <w:sz w:val="22"/>
      <w:lang w:eastAsia="en-US"/>
    </w:rPr>
  </w:style>
  <w:style w:type="paragraph" w:customStyle="1" w:styleId="SOText">
    <w:name w:val="SO Text"/>
    <w:aliases w:val="sot"/>
    <w:link w:val="SOTextChar"/>
    <w:rsid w:val="0034346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43460"/>
    <w:rPr>
      <w:rFonts w:eastAsiaTheme="minorHAnsi" w:cstheme="minorBidi"/>
      <w:sz w:val="22"/>
      <w:lang w:eastAsia="en-US"/>
    </w:rPr>
  </w:style>
  <w:style w:type="paragraph" w:customStyle="1" w:styleId="SOTextNote">
    <w:name w:val="SO TextNote"/>
    <w:aliases w:val="sont"/>
    <w:basedOn w:val="SOText"/>
    <w:qFormat/>
    <w:rsid w:val="00343460"/>
    <w:pPr>
      <w:spacing w:before="122" w:line="198" w:lineRule="exact"/>
      <w:ind w:left="1843" w:hanging="709"/>
    </w:pPr>
    <w:rPr>
      <w:sz w:val="18"/>
    </w:rPr>
  </w:style>
  <w:style w:type="paragraph" w:customStyle="1" w:styleId="SOPara">
    <w:name w:val="SO Para"/>
    <w:aliases w:val="soa"/>
    <w:basedOn w:val="SOText"/>
    <w:link w:val="SOParaChar"/>
    <w:qFormat/>
    <w:rsid w:val="00343460"/>
    <w:pPr>
      <w:tabs>
        <w:tab w:val="right" w:pos="1786"/>
      </w:tabs>
      <w:spacing w:before="40"/>
      <w:ind w:left="2070" w:hanging="936"/>
    </w:pPr>
  </w:style>
  <w:style w:type="character" w:customStyle="1" w:styleId="SOParaChar">
    <w:name w:val="SO Para Char"/>
    <w:aliases w:val="soa Char"/>
    <w:basedOn w:val="DefaultParagraphFont"/>
    <w:link w:val="SOPara"/>
    <w:rsid w:val="00343460"/>
    <w:rPr>
      <w:rFonts w:eastAsiaTheme="minorHAnsi" w:cstheme="minorBidi"/>
      <w:sz w:val="22"/>
      <w:lang w:eastAsia="en-US"/>
    </w:rPr>
  </w:style>
  <w:style w:type="paragraph" w:customStyle="1" w:styleId="FileName">
    <w:name w:val="FileName"/>
    <w:basedOn w:val="Normal"/>
    <w:rsid w:val="00343460"/>
  </w:style>
  <w:style w:type="paragraph" w:customStyle="1" w:styleId="TableHeading">
    <w:name w:val="TableHeading"/>
    <w:aliases w:val="th"/>
    <w:basedOn w:val="OPCParaBase"/>
    <w:next w:val="Tabletext0"/>
    <w:rsid w:val="00343460"/>
    <w:pPr>
      <w:keepNext/>
      <w:spacing w:before="60" w:line="240" w:lineRule="atLeast"/>
    </w:pPr>
    <w:rPr>
      <w:b/>
      <w:sz w:val="20"/>
    </w:rPr>
  </w:style>
  <w:style w:type="paragraph" w:customStyle="1" w:styleId="SOHeadBold">
    <w:name w:val="SO HeadBold"/>
    <w:aliases w:val="sohb"/>
    <w:basedOn w:val="SOText"/>
    <w:next w:val="SOText"/>
    <w:link w:val="SOHeadBoldChar"/>
    <w:qFormat/>
    <w:rsid w:val="00343460"/>
    <w:rPr>
      <w:b/>
    </w:rPr>
  </w:style>
  <w:style w:type="character" w:customStyle="1" w:styleId="SOHeadBoldChar">
    <w:name w:val="SO HeadBold Char"/>
    <w:aliases w:val="sohb Char"/>
    <w:basedOn w:val="DefaultParagraphFont"/>
    <w:link w:val="SOHeadBold"/>
    <w:rsid w:val="0034346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43460"/>
    <w:rPr>
      <w:i/>
    </w:rPr>
  </w:style>
  <w:style w:type="character" w:customStyle="1" w:styleId="SOHeadItalicChar">
    <w:name w:val="SO HeadItalic Char"/>
    <w:aliases w:val="sohi Char"/>
    <w:basedOn w:val="DefaultParagraphFont"/>
    <w:link w:val="SOHeadItalic"/>
    <w:rsid w:val="00343460"/>
    <w:rPr>
      <w:rFonts w:eastAsiaTheme="minorHAnsi" w:cstheme="minorBidi"/>
      <w:i/>
      <w:sz w:val="22"/>
      <w:lang w:eastAsia="en-US"/>
    </w:rPr>
  </w:style>
  <w:style w:type="paragraph" w:customStyle="1" w:styleId="SOBullet">
    <w:name w:val="SO Bullet"/>
    <w:aliases w:val="sotb"/>
    <w:basedOn w:val="SOText"/>
    <w:link w:val="SOBulletChar"/>
    <w:qFormat/>
    <w:rsid w:val="00343460"/>
    <w:pPr>
      <w:ind w:left="1559" w:hanging="425"/>
    </w:pPr>
  </w:style>
  <w:style w:type="character" w:customStyle="1" w:styleId="SOBulletChar">
    <w:name w:val="SO Bullet Char"/>
    <w:aliases w:val="sotb Char"/>
    <w:basedOn w:val="DefaultParagraphFont"/>
    <w:link w:val="SOBullet"/>
    <w:rsid w:val="00343460"/>
    <w:rPr>
      <w:rFonts w:eastAsiaTheme="minorHAnsi" w:cstheme="minorBidi"/>
      <w:sz w:val="22"/>
      <w:lang w:eastAsia="en-US"/>
    </w:rPr>
  </w:style>
  <w:style w:type="paragraph" w:customStyle="1" w:styleId="SOBulletNote">
    <w:name w:val="SO BulletNote"/>
    <w:aliases w:val="sonb"/>
    <w:basedOn w:val="SOTextNote"/>
    <w:link w:val="SOBulletNoteChar"/>
    <w:qFormat/>
    <w:rsid w:val="00343460"/>
    <w:pPr>
      <w:tabs>
        <w:tab w:val="left" w:pos="1560"/>
      </w:tabs>
      <w:ind w:left="2268" w:hanging="1134"/>
    </w:pPr>
  </w:style>
  <w:style w:type="character" w:customStyle="1" w:styleId="SOBulletNoteChar">
    <w:name w:val="SO BulletNote Char"/>
    <w:aliases w:val="sonb Char"/>
    <w:basedOn w:val="DefaultParagraphFont"/>
    <w:link w:val="SOBulletNote"/>
    <w:rsid w:val="00343460"/>
    <w:rPr>
      <w:rFonts w:eastAsiaTheme="minorHAnsi" w:cstheme="minorBidi"/>
      <w:sz w:val="18"/>
      <w:lang w:eastAsia="en-US"/>
    </w:rPr>
  </w:style>
  <w:style w:type="table" w:customStyle="1" w:styleId="TableGrid10">
    <w:name w:val="Table Grid1"/>
    <w:basedOn w:val="TableNormal"/>
    <w:next w:val="TableGrid"/>
    <w:uiPriority w:val="59"/>
    <w:rsid w:val="00D3492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uiPriority w:val="59"/>
    <w:rsid w:val="00D3492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tHead5Char">
    <w:name w:val="ActHead 5 Char"/>
    <w:aliases w:val="s Char"/>
    <w:basedOn w:val="DefaultParagraphFont"/>
    <w:link w:val="ActHead5"/>
    <w:rsid w:val="00D97F97"/>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3460"/>
    <w:pPr>
      <w:spacing w:line="260" w:lineRule="atLeast"/>
    </w:pPr>
    <w:rPr>
      <w:rFonts w:eastAsiaTheme="minorHAnsi" w:cstheme="minorBidi"/>
      <w:sz w:val="22"/>
      <w:lang w:eastAsia="en-US"/>
    </w:rPr>
  </w:style>
  <w:style w:type="paragraph" w:styleId="Heading1">
    <w:name w:val="heading 1"/>
    <w:basedOn w:val="Normal"/>
    <w:next w:val="Normal"/>
    <w:qFormat/>
    <w:rsid w:val="006D07E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D07E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D07EF"/>
    <w:pPr>
      <w:keepNext/>
      <w:spacing w:before="240" w:after="60"/>
      <w:outlineLvl w:val="2"/>
    </w:pPr>
    <w:rPr>
      <w:rFonts w:ascii="Arial" w:hAnsi="Arial" w:cs="Arial"/>
      <w:b/>
      <w:bCs/>
      <w:sz w:val="26"/>
      <w:szCs w:val="26"/>
    </w:rPr>
  </w:style>
  <w:style w:type="paragraph" w:styleId="Heading4">
    <w:name w:val="heading 4"/>
    <w:basedOn w:val="Normal"/>
    <w:next w:val="Normal"/>
    <w:qFormat/>
    <w:rsid w:val="006D07EF"/>
    <w:pPr>
      <w:keepNext/>
      <w:spacing w:before="240" w:after="60"/>
      <w:outlineLvl w:val="3"/>
    </w:pPr>
    <w:rPr>
      <w:b/>
      <w:bCs/>
      <w:sz w:val="28"/>
      <w:szCs w:val="28"/>
    </w:rPr>
  </w:style>
  <w:style w:type="paragraph" w:styleId="Heading5">
    <w:name w:val="heading 5"/>
    <w:basedOn w:val="Normal"/>
    <w:next w:val="Normal"/>
    <w:qFormat/>
    <w:rsid w:val="006D07EF"/>
    <w:pPr>
      <w:spacing w:before="240" w:after="60"/>
      <w:outlineLvl w:val="4"/>
    </w:pPr>
    <w:rPr>
      <w:b/>
      <w:bCs/>
      <w:i/>
      <w:iCs/>
      <w:sz w:val="26"/>
      <w:szCs w:val="26"/>
    </w:rPr>
  </w:style>
  <w:style w:type="paragraph" w:styleId="Heading6">
    <w:name w:val="heading 6"/>
    <w:basedOn w:val="Normal"/>
    <w:next w:val="Normal"/>
    <w:qFormat/>
    <w:rsid w:val="006D07EF"/>
    <w:pPr>
      <w:spacing w:before="240" w:after="60"/>
      <w:outlineLvl w:val="5"/>
    </w:pPr>
    <w:rPr>
      <w:b/>
      <w:bCs/>
      <w:szCs w:val="22"/>
    </w:rPr>
  </w:style>
  <w:style w:type="paragraph" w:styleId="Heading7">
    <w:name w:val="heading 7"/>
    <w:basedOn w:val="Normal"/>
    <w:next w:val="Normal"/>
    <w:qFormat/>
    <w:rsid w:val="006D07EF"/>
    <w:pPr>
      <w:spacing w:before="240" w:after="60"/>
      <w:outlineLvl w:val="6"/>
    </w:pPr>
  </w:style>
  <w:style w:type="paragraph" w:styleId="Heading8">
    <w:name w:val="heading 8"/>
    <w:basedOn w:val="Normal"/>
    <w:next w:val="Normal"/>
    <w:qFormat/>
    <w:rsid w:val="006D07EF"/>
    <w:pPr>
      <w:spacing w:before="240" w:after="60"/>
      <w:outlineLvl w:val="7"/>
    </w:pPr>
    <w:rPr>
      <w:i/>
      <w:iCs/>
    </w:rPr>
  </w:style>
  <w:style w:type="paragraph" w:styleId="Heading9">
    <w:name w:val="heading 9"/>
    <w:basedOn w:val="Normal"/>
    <w:next w:val="Normal"/>
    <w:qFormat/>
    <w:rsid w:val="006D07EF"/>
    <w:pPr>
      <w:spacing w:before="240" w:after="60"/>
      <w:outlineLvl w:val="8"/>
    </w:pPr>
    <w:rPr>
      <w:rFonts w:ascii="Arial" w:hAnsi="Arial" w:cs="Arial"/>
      <w:szCs w:val="22"/>
    </w:rPr>
  </w:style>
  <w:style w:type="character" w:default="1" w:styleId="DefaultParagraphFont">
    <w:name w:val="Default Paragraph Font"/>
    <w:uiPriority w:val="1"/>
    <w:unhideWhenUsed/>
    <w:rsid w:val="003434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3460"/>
  </w:style>
  <w:style w:type="paragraph" w:styleId="NoteHeading">
    <w:name w:val="Note Heading"/>
    <w:basedOn w:val="Normal"/>
    <w:next w:val="Normal"/>
    <w:link w:val="NoteHeadingChar"/>
    <w:uiPriority w:val="99"/>
    <w:semiHidden/>
    <w:unhideWhenUsed/>
    <w:rsid w:val="008E75FC"/>
    <w:pPr>
      <w:spacing w:line="240" w:lineRule="auto"/>
    </w:pPr>
  </w:style>
  <w:style w:type="character" w:customStyle="1" w:styleId="NoteHeadingChar">
    <w:name w:val="Note Heading Char"/>
    <w:basedOn w:val="DefaultParagraphFont"/>
    <w:link w:val="NoteHeading"/>
    <w:uiPriority w:val="99"/>
    <w:semiHidden/>
    <w:rsid w:val="008E75FC"/>
    <w:rPr>
      <w:rFonts w:eastAsiaTheme="minorHAnsi" w:cstheme="minorBidi"/>
      <w:sz w:val="22"/>
      <w:lang w:eastAsia="en-US"/>
    </w:rPr>
  </w:style>
  <w:style w:type="paragraph" w:styleId="Footer">
    <w:name w:val="footer"/>
    <w:link w:val="FooterChar"/>
    <w:rsid w:val="00343460"/>
    <w:pPr>
      <w:tabs>
        <w:tab w:val="center" w:pos="4153"/>
        <w:tab w:val="right" w:pos="8306"/>
      </w:tabs>
    </w:pPr>
    <w:rPr>
      <w:sz w:val="22"/>
      <w:szCs w:val="24"/>
    </w:rPr>
  </w:style>
  <w:style w:type="numbering" w:styleId="111111">
    <w:name w:val="Outline List 2"/>
    <w:basedOn w:val="NoList"/>
    <w:semiHidden/>
    <w:rsid w:val="006D07EF"/>
    <w:pPr>
      <w:numPr>
        <w:numId w:val="1"/>
      </w:numPr>
    </w:pPr>
  </w:style>
  <w:style w:type="numbering" w:styleId="1ai">
    <w:name w:val="Outline List 1"/>
    <w:basedOn w:val="NoList"/>
    <w:semiHidden/>
    <w:rsid w:val="006D07EF"/>
    <w:pPr>
      <w:numPr>
        <w:numId w:val="2"/>
      </w:numPr>
    </w:pPr>
  </w:style>
  <w:style w:type="numbering" w:styleId="ArticleSection">
    <w:name w:val="Outline List 3"/>
    <w:basedOn w:val="NoList"/>
    <w:semiHidden/>
    <w:rsid w:val="006D07EF"/>
    <w:pPr>
      <w:numPr>
        <w:numId w:val="3"/>
      </w:numPr>
    </w:pPr>
  </w:style>
  <w:style w:type="paragraph" w:styleId="BlockText">
    <w:name w:val="Block Text"/>
    <w:basedOn w:val="Normal"/>
    <w:semiHidden/>
    <w:rsid w:val="006D07EF"/>
    <w:pPr>
      <w:spacing w:after="120"/>
      <w:ind w:left="1440" w:right="1440"/>
    </w:pPr>
  </w:style>
  <w:style w:type="paragraph" w:styleId="BodyText">
    <w:name w:val="Body Text"/>
    <w:basedOn w:val="Normal"/>
    <w:semiHidden/>
    <w:rsid w:val="006D07EF"/>
    <w:pPr>
      <w:spacing w:after="120"/>
    </w:pPr>
  </w:style>
  <w:style w:type="paragraph" w:styleId="BodyText2">
    <w:name w:val="Body Text 2"/>
    <w:basedOn w:val="Normal"/>
    <w:semiHidden/>
    <w:rsid w:val="006D07EF"/>
    <w:pPr>
      <w:spacing w:after="120" w:line="480" w:lineRule="auto"/>
    </w:pPr>
  </w:style>
  <w:style w:type="paragraph" w:styleId="BodyText3">
    <w:name w:val="Body Text 3"/>
    <w:basedOn w:val="Normal"/>
    <w:semiHidden/>
    <w:rsid w:val="006D07EF"/>
    <w:pPr>
      <w:spacing w:after="120"/>
    </w:pPr>
    <w:rPr>
      <w:sz w:val="16"/>
      <w:szCs w:val="16"/>
    </w:rPr>
  </w:style>
  <w:style w:type="paragraph" w:styleId="BodyTextFirstIndent">
    <w:name w:val="Body Text First Indent"/>
    <w:basedOn w:val="BodyText"/>
    <w:semiHidden/>
    <w:rsid w:val="006D07EF"/>
    <w:pPr>
      <w:ind w:firstLine="210"/>
    </w:pPr>
  </w:style>
  <w:style w:type="paragraph" w:styleId="BodyTextIndent">
    <w:name w:val="Body Text Indent"/>
    <w:basedOn w:val="Normal"/>
    <w:semiHidden/>
    <w:rsid w:val="006D07EF"/>
    <w:pPr>
      <w:spacing w:after="120"/>
      <w:ind w:left="283"/>
    </w:pPr>
  </w:style>
  <w:style w:type="paragraph" w:styleId="BodyTextFirstIndent2">
    <w:name w:val="Body Text First Indent 2"/>
    <w:basedOn w:val="BodyTextIndent"/>
    <w:semiHidden/>
    <w:rsid w:val="006D07EF"/>
    <w:pPr>
      <w:ind w:firstLine="210"/>
    </w:pPr>
  </w:style>
  <w:style w:type="paragraph" w:styleId="BodyTextIndent2">
    <w:name w:val="Body Text Indent 2"/>
    <w:basedOn w:val="Normal"/>
    <w:semiHidden/>
    <w:rsid w:val="006D07EF"/>
    <w:pPr>
      <w:spacing w:after="120" w:line="480" w:lineRule="auto"/>
      <w:ind w:left="283"/>
    </w:pPr>
  </w:style>
  <w:style w:type="paragraph" w:styleId="BodyTextIndent3">
    <w:name w:val="Body Text Indent 3"/>
    <w:basedOn w:val="Normal"/>
    <w:semiHidden/>
    <w:rsid w:val="006D07EF"/>
    <w:pPr>
      <w:spacing w:after="120"/>
      <w:ind w:left="283"/>
    </w:pPr>
    <w:rPr>
      <w:sz w:val="16"/>
      <w:szCs w:val="16"/>
    </w:rPr>
  </w:style>
  <w:style w:type="paragraph" w:styleId="Closing">
    <w:name w:val="Closing"/>
    <w:basedOn w:val="Normal"/>
    <w:semiHidden/>
    <w:rsid w:val="006D07EF"/>
    <w:pPr>
      <w:ind w:left="4252"/>
    </w:pPr>
  </w:style>
  <w:style w:type="paragraph" w:styleId="Date">
    <w:name w:val="Date"/>
    <w:basedOn w:val="Normal"/>
    <w:next w:val="Normal"/>
    <w:semiHidden/>
    <w:rsid w:val="006D07EF"/>
  </w:style>
  <w:style w:type="paragraph" w:styleId="E-mailSignature">
    <w:name w:val="E-mail Signature"/>
    <w:basedOn w:val="Normal"/>
    <w:semiHidden/>
    <w:rsid w:val="006D07EF"/>
  </w:style>
  <w:style w:type="character" w:styleId="Emphasis">
    <w:name w:val="Emphasis"/>
    <w:basedOn w:val="DefaultParagraphFont"/>
    <w:qFormat/>
    <w:rsid w:val="006D07EF"/>
    <w:rPr>
      <w:i/>
      <w:iCs/>
    </w:rPr>
  </w:style>
  <w:style w:type="paragraph" w:styleId="EnvelopeAddress">
    <w:name w:val="envelope address"/>
    <w:basedOn w:val="Normal"/>
    <w:semiHidden/>
    <w:rsid w:val="006D07EF"/>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6D07EF"/>
    <w:rPr>
      <w:rFonts w:ascii="Arial" w:hAnsi="Arial" w:cs="Arial"/>
      <w:sz w:val="20"/>
    </w:rPr>
  </w:style>
  <w:style w:type="character" w:styleId="FollowedHyperlink">
    <w:name w:val="FollowedHyperlink"/>
    <w:basedOn w:val="DefaultParagraphFont"/>
    <w:semiHidden/>
    <w:rsid w:val="006D07EF"/>
    <w:rPr>
      <w:color w:val="800080"/>
      <w:u w:val="single"/>
    </w:rPr>
  </w:style>
  <w:style w:type="paragraph" w:styleId="Header">
    <w:name w:val="header"/>
    <w:basedOn w:val="OPCParaBase"/>
    <w:link w:val="HeaderChar"/>
    <w:unhideWhenUsed/>
    <w:rsid w:val="00343460"/>
    <w:pPr>
      <w:keepNext/>
      <w:keepLines/>
      <w:tabs>
        <w:tab w:val="center" w:pos="4150"/>
        <w:tab w:val="right" w:pos="8307"/>
      </w:tabs>
      <w:spacing w:line="160" w:lineRule="exact"/>
    </w:pPr>
    <w:rPr>
      <w:sz w:val="16"/>
    </w:rPr>
  </w:style>
  <w:style w:type="character" w:styleId="HTMLAcronym">
    <w:name w:val="HTML Acronym"/>
    <w:basedOn w:val="DefaultParagraphFont"/>
    <w:semiHidden/>
    <w:rsid w:val="006D07EF"/>
  </w:style>
  <w:style w:type="paragraph" w:styleId="HTMLAddress">
    <w:name w:val="HTML Address"/>
    <w:basedOn w:val="Normal"/>
    <w:semiHidden/>
    <w:rsid w:val="006D07EF"/>
    <w:rPr>
      <w:i/>
      <w:iCs/>
    </w:rPr>
  </w:style>
  <w:style w:type="character" w:styleId="HTMLCite">
    <w:name w:val="HTML Cite"/>
    <w:basedOn w:val="DefaultParagraphFont"/>
    <w:semiHidden/>
    <w:rsid w:val="006D07EF"/>
    <w:rPr>
      <w:i/>
      <w:iCs/>
    </w:rPr>
  </w:style>
  <w:style w:type="character" w:styleId="HTMLCode">
    <w:name w:val="HTML Code"/>
    <w:basedOn w:val="DefaultParagraphFont"/>
    <w:semiHidden/>
    <w:rsid w:val="006D07EF"/>
    <w:rPr>
      <w:rFonts w:ascii="Courier New" w:hAnsi="Courier New" w:cs="Courier New"/>
      <w:sz w:val="20"/>
      <w:szCs w:val="20"/>
    </w:rPr>
  </w:style>
  <w:style w:type="character" w:styleId="HTMLDefinition">
    <w:name w:val="HTML Definition"/>
    <w:basedOn w:val="DefaultParagraphFont"/>
    <w:semiHidden/>
    <w:rsid w:val="006D07EF"/>
    <w:rPr>
      <w:i/>
      <w:iCs/>
    </w:rPr>
  </w:style>
  <w:style w:type="character" w:styleId="HTMLKeyboard">
    <w:name w:val="HTML Keyboard"/>
    <w:basedOn w:val="DefaultParagraphFont"/>
    <w:semiHidden/>
    <w:rsid w:val="006D07EF"/>
    <w:rPr>
      <w:rFonts w:ascii="Courier New" w:hAnsi="Courier New" w:cs="Courier New"/>
      <w:sz w:val="20"/>
      <w:szCs w:val="20"/>
    </w:rPr>
  </w:style>
  <w:style w:type="paragraph" w:styleId="HTMLPreformatted">
    <w:name w:val="HTML Preformatted"/>
    <w:basedOn w:val="Normal"/>
    <w:semiHidden/>
    <w:rsid w:val="006D07EF"/>
    <w:rPr>
      <w:rFonts w:ascii="Courier New" w:hAnsi="Courier New" w:cs="Courier New"/>
      <w:sz w:val="20"/>
    </w:rPr>
  </w:style>
  <w:style w:type="character" w:styleId="HTMLSample">
    <w:name w:val="HTML Sample"/>
    <w:basedOn w:val="DefaultParagraphFont"/>
    <w:semiHidden/>
    <w:rsid w:val="006D07EF"/>
    <w:rPr>
      <w:rFonts w:ascii="Courier New" w:hAnsi="Courier New" w:cs="Courier New"/>
    </w:rPr>
  </w:style>
  <w:style w:type="character" w:styleId="HTMLTypewriter">
    <w:name w:val="HTML Typewriter"/>
    <w:basedOn w:val="DefaultParagraphFont"/>
    <w:semiHidden/>
    <w:rsid w:val="006D07EF"/>
    <w:rPr>
      <w:rFonts w:ascii="Courier New" w:hAnsi="Courier New" w:cs="Courier New"/>
      <w:sz w:val="20"/>
      <w:szCs w:val="20"/>
    </w:rPr>
  </w:style>
  <w:style w:type="character" w:styleId="HTMLVariable">
    <w:name w:val="HTML Variable"/>
    <w:basedOn w:val="DefaultParagraphFont"/>
    <w:semiHidden/>
    <w:rsid w:val="006D07EF"/>
    <w:rPr>
      <w:i/>
      <w:iCs/>
    </w:rPr>
  </w:style>
  <w:style w:type="character" w:styleId="Hyperlink">
    <w:name w:val="Hyperlink"/>
    <w:basedOn w:val="DefaultParagraphFont"/>
    <w:semiHidden/>
    <w:rsid w:val="006D07EF"/>
    <w:rPr>
      <w:color w:val="0000FF"/>
      <w:u w:val="single"/>
    </w:rPr>
  </w:style>
  <w:style w:type="character" w:styleId="LineNumber">
    <w:name w:val="line number"/>
    <w:basedOn w:val="OPCCharBase"/>
    <w:uiPriority w:val="99"/>
    <w:semiHidden/>
    <w:unhideWhenUsed/>
    <w:rsid w:val="00343460"/>
    <w:rPr>
      <w:sz w:val="16"/>
    </w:rPr>
  </w:style>
  <w:style w:type="paragraph" w:styleId="List">
    <w:name w:val="List"/>
    <w:basedOn w:val="Normal"/>
    <w:semiHidden/>
    <w:rsid w:val="006D07EF"/>
    <w:pPr>
      <w:ind w:left="283" w:hanging="283"/>
    </w:pPr>
  </w:style>
  <w:style w:type="paragraph" w:styleId="List2">
    <w:name w:val="List 2"/>
    <w:basedOn w:val="Normal"/>
    <w:semiHidden/>
    <w:rsid w:val="006D07EF"/>
    <w:pPr>
      <w:ind w:left="566" w:hanging="283"/>
    </w:pPr>
  </w:style>
  <w:style w:type="paragraph" w:styleId="List3">
    <w:name w:val="List 3"/>
    <w:basedOn w:val="Normal"/>
    <w:semiHidden/>
    <w:rsid w:val="006D07EF"/>
    <w:pPr>
      <w:ind w:left="849" w:hanging="283"/>
    </w:pPr>
  </w:style>
  <w:style w:type="paragraph" w:styleId="List4">
    <w:name w:val="List 4"/>
    <w:basedOn w:val="Normal"/>
    <w:semiHidden/>
    <w:rsid w:val="006D07EF"/>
    <w:pPr>
      <w:ind w:left="1132" w:hanging="283"/>
    </w:pPr>
  </w:style>
  <w:style w:type="paragraph" w:styleId="List5">
    <w:name w:val="List 5"/>
    <w:basedOn w:val="Normal"/>
    <w:semiHidden/>
    <w:rsid w:val="006D07EF"/>
    <w:pPr>
      <w:ind w:left="1415" w:hanging="283"/>
    </w:pPr>
  </w:style>
  <w:style w:type="paragraph" w:styleId="ListBullet">
    <w:name w:val="List Bullet"/>
    <w:basedOn w:val="Normal"/>
    <w:autoRedefine/>
    <w:semiHidden/>
    <w:rsid w:val="006D07EF"/>
    <w:pPr>
      <w:tabs>
        <w:tab w:val="num" w:pos="360"/>
      </w:tabs>
    </w:pPr>
  </w:style>
  <w:style w:type="paragraph" w:styleId="ListBullet2">
    <w:name w:val="List Bullet 2"/>
    <w:basedOn w:val="Normal"/>
    <w:autoRedefine/>
    <w:semiHidden/>
    <w:rsid w:val="006D07EF"/>
    <w:pPr>
      <w:tabs>
        <w:tab w:val="num" w:pos="360"/>
      </w:tabs>
    </w:pPr>
  </w:style>
  <w:style w:type="paragraph" w:styleId="ListBullet3">
    <w:name w:val="List Bullet 3"/>
    <w:basedOn w:val="Normal"/>
    <w:autoRedefine/>
    <w:semiHidden/>
    <w:rsid w:val="006D07EF"/>
    <w:pPr>
      <w:tabs>
        <w:tab w:val="num" w:pos="360"/>
      </w:tabs>
    </w:pPr>
  </w:style>
  <w:style w:type="paragraph" w:styleId="ListBullet4">
    <w:name w:val="List Bullet 4"/>
    <w:basedOn w:val="Normal"/>
    <w:autoRedefine/>
    <w:semiHidden/>
    <w:rsid w:val="006D07EF"/>
    <w:pPr>
      <w:tabs>
        <w:tab w:val="num" w:pos="360"/>
      </w:tabs>
    </w:pPr>
  </w:style>
  <w:style w:type="paragraph" w:styleId="ListBullet5">
    <w:name w:val="List Bullet 5"/>
    <w:basedOn w:val="Normal"/>
    <w:autoRedefine/>
    <w:semiHidden/>
    <w:rsid w:val="006D07EF"/>
    <w:pPr>
      <w:tabs>
        <w:tab w:val="num" w:pos="360"/>
      </w:tabs>
    </w:pPr>
  </w:style>
  <w:style w:type="paragraph" w:styleId="ListContinue">
    <w:name w:val="List Continue"/>
    <w:basedOn w:val="Normal"/>
    <w:semiHidden/>
    <w:rsid w:val="006D07EF"/>
    <w:pPr>
      <w:spacing w:after="120"/>
      <w:ind w:left="283"/>
    </w:pPr>
  </w:style>
  <w:style w:type="paragraph" w:styleId="ListContinue2">
    <w:name w:val="List Continue 2"/>
    <w:basedOn w:val="Normal"/>
    <w:semiHidden/>
    <w:rsid w:val="006D07EF"/>
    <w:pPr>
      <w:spacing w:after="120"/>
      <w:ind w:left="566"/>
    </w:pPr>
  </w:style>
  <w:style w:type="paragraph" w:styleId="ListContinue3">
    <w:name w:val="List Continue 3"/>
    <w:basedOn w:val="Normal"/>
    <w:semiHidden/>
    <w:rsid w:val="006D07EF"/>
    <w:pPr>
      <w:spacing w:after="120"/>
      <w:ind w:left="849"/>
    </w:pPr>
  </w:style>
  <w:style w:type="paragraph" w:styleId="ListContinue4">
    <w:name w:val="List Continue 4"/>
    <w:basedOn w:val="Normal"/>
    <w:semiHidden/>
    <w:rsid w:val="006D07EF"/>
    <w:pPr>
      <w:spacing w:after="120"/>
      <w:ind w:left="1132"/>
    </w:pPr>
  </w:style>
  <w:style w:type="paragraph" w:styleId="ListContinue5">
    <w:name w:val="List Continue 5"/>
    <w:basedOn w:val="Normal"/>
    <w:semiHidden/>
    <w:rsid w:val="006D07EF"/>
    <w:pPr>
      <w:spacing w:after="120"/>
      <w:ind w:left="1415"/>
    </w:pPr>
  </w:style>
  <w:style w:type="paragraph" w:styleId="ListNumber">
    <w:name w:val="List Number"/>
    <w:basedOn w:val="Normal"/>
    <w:semiHidden/>
    <w:rsid w:val="006D07EF"/>
    <w:pPr>
      <w:tabs>
        <w:tab w:val="num" w:pos="360"/>
      </w:tabs>
    </w:pPr>
  </w:style>
  <w:style w:type="paragraph" w:styleId="ListNumber2">
    <w:name w:val="List Number 2"/>
    <w:basedOn w:val="Normal"/>
    <w:semiHidden/>
    <w:rsid w:val="006D07EF"/>
    <w:pPr>
      <w:tabs>
        <w:tab w:val="num" w:pos="360"/>
      </w:tabs>
    </w:pPr>
  </w:style>
  <w:style w:type="paragraph" w:styleId="ListNumber3">
    <w:name w:val="List Number 3"/>
    <w:basedOn w:val="Normal"/>
    <w:semiHidden/>
    <w:rsid w:val="006D07EF"/>
    <w:pPr>
      <w:tabs>
        <w:tab w:val="num" w:pos="360"/>
      </w:tabs>
    </w:pPr>
  </w:style>
  <w:style w:type="paragraph" w:styleId="ListNumber4">
    <w:name w:val="List Number 4"/>
    <w:basedOn w:val="Normal"/>
    <w:semiHidden/>
    <w:rsid w:val="006D07EF"/>
    <w:pPr>
      <w:tabs>
        <w:tab w:val="num" w:pos="360"/>
      </w:tabs>
    </w:pPr>
  </w:style>
  <w:style w:type="paragraph" w:styleId="ListNumber5">
    <w:name w:val="List Number 5"/>
    <w:basedOn w:val="Normal"/>
    <w:semiHidden/>
    <w:rsid w:val="006D07EF"/>
    <w:pPr>
      <w:tabs>
        <w:tab w:val="num" w:pos="360"/>
      </w:tabs>
    </w:pPr>
  </w:style>
  <w:style w:type="paragraph" w:styleId="MessageHeader">
    <w:name w:val="Message Header"/>
    <w:basedOn w:val="Normal"/>
    <w:semiHidden/>
    <w:rsid w:val="006D07E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6D07EF"/>
  </w:style>
  <w:style w:type="paragraph" w:styleId="NormalIndent">
    <w:name w:val="Normal Indent"/>
    <w:basedOn w:val="Normal"/>
    <w:semiHidden/>
    <w:rsid w:val="006D07EF"/>
    <w:pPr>
      <w:ind w:left="720"/>
    </w:pPr>
  </w:style>
  <w:style w:type="character" w:styleId="PageNumber">
    <w:name w:val="page number"/>
    <w:basedOn w:val="DefaultParagraphFont"/>
    <w:semiHidden/>
    <w:rsid w:val="006D07EF"/>
  </w:style>
  <w:style w:type="paragraph" w:styleId="PlainText">
    <w:name w:val="Plain Text"/>
    <w:basedOn w:val="Normal"/>
    <w:semiHidden/>
    <w:rsid w:val="006D07EF"/>
    <w:rPr>
      <w:rFonts w:ascii="Courier New" w:hAnsi="Courier New" w:cs="Courier New"/>
      <w:sz w:val="20"/>
    </w:rPr>
  </w:style>
  <w:style w:type="paragraph" w:styleId="Salutation">
    <w:name w:val="Salutation"/>
    <w:basedOn w:val="Normal"/>
    <w:next w:val="Normal"/>
    <w:semiHidden/>
    <w:rsid w:val="006D07EF"/>
  </w:style>
  <w:style w:type="paragraph" w:styleId="Signature">
    <w:name w:val="Signature"/>
    <w:basedOn w:val="Normal"/>
    <w:semiHidden/>
    <w:rsid w:val="006D07EF"/>
    <w:pPr>
      <w:ind w:left="4252"/>
    </w:pPr>
  </w:style>
  <w:style w:type="character" w:styleId="Strong">
    <w:name w:val="Strong"/>
    <w:basedOn w:val="DefaultParagraphFont"/>
    <w:qFormat/>
    <w:rsid w:val="006D07EF"/>
    <w:rPr>
      <w:b/>
      <w:bCs/>
    </w:rPr>
  </w:style>
  <w:style w:type="paragraph" w:styleId="Subtitle">
    <w:name w:val="Subtitle"/>
    <w:basedOn w:val="Normal"/>
    <w:qFormat/>
    <w:rsid w:val="006D07EF"/>
    <w:pPr>
      <w:spacing w:after="60"/>
      <w:jc w:val="center"/>
      <w:outlineLvl w:val="1"/>
    </w:pPr>
    <w:rPr>
      <w:rFonts w:ascii="Arial" w:hAnsi="Arial" w:cs="Arial"/>
    </w:rPr>
  </w:style>
  <w:style w:type="table" w:styleId="Table3Deffects1">
    <w:name w:val="Table 3D effects 1"/>
    <w:basedOn w:val="TableNormal"/>
    <w:semiHidden/>
    <w:rsid w:val="006D07E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D07E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D07E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D07E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D07E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D07E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D07E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D07E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D07E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D07E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D07E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D07E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D07E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D07E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D07E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D07E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D07E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4346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6D07E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D07E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D07E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D07E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D07E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D07E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D07E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D07E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D07E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D07E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D07E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D07E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D07E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D07E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D07E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D07E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D07E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D07E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D07E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D07E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D07E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D07E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D0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6D07E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D07E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D07E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D07EF"/>
    <w:pPr>
      <w:spacing w:before="240" w:after="60"/>
    </w:pPr>
    <w:rPr>
      <w:rFonts w:ascii="Arial" w:hAnsi="Arial" w:cs="Arial"/>
      <w:b/>
      <w:bCs/>
      <w:sz w:val="40"/>
      <w:szCs w:val="40"/>
    </w:rPr>
  </w:style>
  <w:style w:type="character" w:customStyle="1" w:styleId="CharAmSchNo">
    <w:name w:val="CharAmSchNo"/>
    <w:basedOn w:val="OPCCharBase"/>
    <w:uiPriority w:val="1"/>
    <w:qFormat/>
    <w:rsid w:val="00343460"/>
  </w:style>
  <w:style w:type="character" w:customStyle="1" w:styleId="CharAmSchText">
    <w:name w:val="CharAmSchText"/>
    <w:basedOn w:val="OPCCharBase"/>
    <w:uiPriority w:val="1"/>
    <w:qFormat/>
    <w:rsid w:val="00343460"/>
  </w:style>
  <w:style w:type="character" w:customStyle="1" w:styleId="CharChapNo">
    <w:name w:val="CharChapNo"/>
    <w:basedOn w:val="OPCCharBase"/>
    <w:qFormat/>
    <w:rsid w:val="00343460"/>
  </w:style>
  <w:style w:type="character" w:customStyle="1" w:styleId="CharChapText">
    <w:name w:val="CharChapText"/>
    <w:basedOn w:val="OPCCharBase"/>
    <w:qFormat/>
    <w:rsid w:val="00343460"/>
  </w:style>
  <w:style w:type="character" w:customStyle="1" w:styleId="CharDivNo">
    <w:name w:val="CharDivNo"/>
    <w:basedOn w:val="OPCCharBase"/>
    <w:qFormat/>
    <w:rsid w:val="00343460"/>
  </w:style>
  <w:style w:type="character" w:customStyle="1" w:styleId="CharDivText">
    <w:name w:val="CharDivText"/>
    <w:basedOn w:val="OPCCharBase"/>
    <w:qFormat/>
    <w:rsid w:val="00343460"/>
  </w:style>
  <w:style w:type="character" w:customStyle="1" w:styleId="CharPartNo">
    <w:name w:val="CharPartNo"/>
    <w:basedOn w:val="OPCCharBase"/>
    <w:qFormat/>
    <w:rsid w:val="00343460"/>
  </w:style>
  <w:style w:type="character" w:customStyle="1" w:styleId="CharPartText">
    <w:name w:val="CharPartText"/>
    <w:basedOn w:val="OPCCharBase"/>
    <w:qFormat/>
    <w:rsid w:val="00343460"/>
  </w:style>
  <w:style w:type="character" w:customStyle="1" w:styleId="CharSchPTNo">
    <w:name w:val="CharSchPTNo"/>
    <w:basedOn w:val="DefaultParagraphFont"/>
    <w:rsid w:val="006D07EF"/>
  </w:style>
  <w:style w:type="character" w:customStyle="1" w:styleId="CharSchPTText">
    <w:name w:val="CharSchPTText"/>
    <w:basedOn w:val="DefaultParagraphFont"/>
    <w:rsid w:val="006D07EF"/>
  </w:style>
  <w:style w:type="character" w:customStyle="1" w:styleId="CharSectno">
    <w:name w:val="CharSectno"/>
    <w:basedOn w:val="OPCCharBase"/>
    <w:qFormat/>
    <w:rsid w:val="00343460"/>
  </w:style>
  <w:style w:type="character" w:customStyle="1" w:styleId="CharENotesHeading">
    <w:name w:val="CharENotesHeading"/>
    <w:basedOn w:val="DefaultParagraphFont"/>
    <w:rsid w:val="006D07EF"/>
  </w:style>
  <w:style w:type="character" w:customStyle="1" w:styleId="charCitation">
    <w:name w:val="charCitation"/>
    <w:basedOn w:val="DefaultParagraphFont"/>
    <w:rsid w:val="006D07EF"/>
  </w:style>
  <w:style w:type="character" w:styleId="EndnoteReference">
    <w:name w:val="endnote reference"/>
    <w:basedOn w:val="DefaultParagraphFont"/>
    <w:semiHidden/>
    <w:rsid w:val="006D07EF"/>
    <w:rPr>
      <w:vertAlign w:val="superscript"/>
    </w:rPr>
  </w:style>
  <w:style w:type="paragraph" w:styleId="EndnoteText">
    <w:name w:val="endnote text"/>
    <w:basedOn w:val="Normal"/>
    <w:semiHidden/>
    <w:rsid w:val="006D07EF"/>
    <w:rPr>
      <w:sz w:val="20"/>
    </w:rPr>
  </w:style>
  <w:style w:type="character" w:styleId="FootnoteReference">
    <w:name w:val="footnote reference"/>
    <w:basedOn w:val="DefaultParagraphFont"/>
    <w:semiHidden/>
    <w:rsid w:val="006D07EF"/>
    <w:rPr>
      <w:rFonts w:ascii="Times New Roman" w:hAnsi="Times New Roman"/>
      <w:sz w:val="20"/>
      <w:vertAlign w:val="superscript"/>
    </w:rPr>
  </w:style>
  <w:style w:type="paragraph" w:styleId="FootnoteText">
    <w:name w:val="footnote text"/>
    <w:basedOn w:val="Normal"/>
    <w:semiHidden/>
    <w:rsid w:val="006D07EF"/>
    <w:rPr>
      <w:sz w:val="20"/>
    </w:rPr>
  </w:style>
  <w:style w:type="paragraph" w:customStyle="1" w:styleId="Formula">
    <w:name w:val="Formula"/>
    <w:basedOn w:val="OPCParaBase"/>
    <w:rsid w:val="00343460"/>
    <w:pPr>
      <w:spacing w:line="240" w:lineRule="auto"/>
      <w:ind w:left="1134"/>
    </w:pPr>
    <w:rPr>
      <w:sz w:val="20"/>
    </w:rPr>
  </w:style>
  <w:style w:type="paragraph" w:customStyle="1" w:styleId="Penalty">
    <w:name w:val="Penalty"/>
    <w:basedOn w:val="OPCParaBase"/>
    <w:rsid w:val="00343460"/>
    <w:pPr>
      <w:tabs>
        <w:tab w:val="left" w:pos="2977"/>
      </w:tabs>
      <w:spacing w:before="180" w:line="240" w:lineRule="auto"/>
      <w:ind w:left="1985" w:hanging="851"/>
    </w:pPr>
  </w:style>
  <w:style w:type="paragraph" w:customStyle="1" w:styleId="TableText">
    <w:name w:val="TableText"/>
    <w:basedOn w:val="Normal"/>
    <w:rsid w:val="006D07EF"/>
    <w:pPr>
      <w:spacing w:before="60" w:after="60" w:line="240" w:lineRule="exact"/>
    </w:pPr>
  </w:style>
  <w:style w:type="paragraph" w:customStyle="1" w:styleId="TOC">
    <w:name w:val="TOC"/>
    <w:basedOn w:val="Normal"/>
    <w:next w:val="Normal"/>
    <w:rsid w:val="006D07EF"/>
    <w:pPr>
      <w:tabs>
        <w:tab w:val="right" w:pos="7088"/>
      </w:tabs>
      <w:spacing w:after="120"/>
    </w:pPr>
    <w:rPr>
      <w:rFonts w:ascii="Arial" w:hAnsi="Arial"/>
      <w:sz w:val="20"/>
    </w:rPr>
  </w:style>
  <w:style w:type="paragraph" w:styleId="TOC1">
    <w:name w:val="toc 1"/>
    <w:basedOn w:val="OPCParaBase"/>
    <w:next w:val="Normal"/>
    <w:uiPriority w:val="39"/>
    <w:unhideWhenUsed/>
    <w:rsid w:val="0034346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4346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4346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4346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4346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4346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4346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4346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4346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343460"/>
    <w:pPr>
      <w:spacing w:line="240" w:lineRule="auto"/>
    </w:pPr>
    <w:rPr>
      <w:sz w:val="20"/>
    </w:rPr>
  </w:style>
  <w:style w:type="paragraph" w:styleId="BalloonText">
    <w:name w:val="Balloon Text"/>
    <w:basedOn w:val="Normal"/>
    <w:link w:val="BalloonTextChar"/>
    <w:uiPriority w:val="99"/>
    <w:semiHidden/>
    <w:unhideWhenUsed/>
    <w:rsid w:val="00343460"/>
    <w:pPr>
      <w:spacing w:line="240" w:lineRule="auto"/>
    </w:pPr>
    <w:rPr>
      <w:rFonts w:ascii="Tahoma" w:hAnsi="Tahoma" w:cs="Tahoma"/>
      <w:sz w:val="16"/>
      <w:szCs w:val="16"/>
    </w:rPr>
  </w:style>
  <w:style w:type="paragraph" w:styleId="Caption">
    <w:name w:val="caption"/>
    <w:basedOn w:val="Normal"/>
    <w:next w:val="Normal"/>
    <w:qFormat/>
    <w:rsid w:val="006D07EF"/>
    <w:pPr>
      <w:spacing w:before="120" w:after="120"/>
    </w:pPr>
    <w:rPr>
      <w:b/>
      <w:bCs/>
      <w:sz w:val="20"/>
    </w:rPr>
  </w:style>
  <w:style w:type="character" w:styleId="CommentReference">
    <w:name w:val="annotation reference"/>
    <w:basedOn w:val="DefaultParagraphFont"/>
    <w:semiHidden/>
    <w:rsid w:val="006D07EF"/>
    <w:rPr>
      <w:sz w:val="16"/>
      <w:szCs w:val="16"/>
    </w:rPr>
  </w:style>
  <w:style w:type="paragraph" w:styleId="CommentText">
    <w:name w:val="annotation text"/>
    <w:basedOn w:val="Normal"/>
    <w:semiHidden/>
    <w:rsid w:val="006D07EF"/>
    <w:rPr>
      <w:sz w:val="20"/>
    </w:rPr>
  </w:style>
  <w:style w:type="paragraph" w:styleId="CommentSubject">
    <w:name w:val="annotation subject"/>
    <w:basedOn w:val="CommentText"/>
    <w:next w:val="CommentText"/>
    <w:semiHidden/>
    <w:rsid w:val="006D07EF"/>
    <w:rPr>
      <w:b/>
      <w:bCs/>
    </w:rPr>
  </w:style>
  <w:style w:type="paragraph" w:styleId="DocumentMap">
    <w:name w:val="Document Map"/>
    <w:basedOn w:val="Normal"/>
    <w:semiHidden/>
    <w:rsid w:val="006D07EF"/>
    <w:pPr>
      <w:shd w:val="clear" w:color="auto" w:fill="000080"/>
    </w:pPr>
    <w:rPr>
      <w:rFonts w:ascii="Tahoma" w:hAnsi="Tahoma" w:cs="Tahoma"/>
    </w:rPr>
  </w:style>
  <w:style w:type="paragraph" w:styleId="Index1">
    <w:name w:val="index 1"/>
    <w:basedOn w:val="Normal"/>
    <w:next w:val="Normal"/>
    <w:autoRedefine/>
    <w:semiHidden/>
    <w:rsid w:val="006D07EF"/>
    <w:pPr>
      <w:ind w:left="240" w:hanging="240"/>
    </w:pPr>
  </w:style>
  <w:style w:type="paragraph" w:styleId="Index2">
    <w:name w:val="index 2"/>
    <w:basedOn w:val="Normal"/>
    <w:next w:val="Normal"/>
    <w:autoRedefine/>
    <w:semiHidden/>
    <w:rsid w:val="006D07EF"/>
    <w:pPr>
      <w:ind w:left="480" w:hanging="240"/>
    </w:pPr>
  </w:style>
  <w:style w:type="paragraph" w:styleId="Index3">
    <w:name w:val="index 3"/>
    <w:basedOn w:val="Normal"/>
    <w:next w:val="Normal"/>
    <w:autoRedefine/>
    <w:semiHidden/>
    <w:rsid w:val="006D07EF"/>
    <w:pPr>
      <w:ind w:left="720" w:hanging="240"/>
    </w:pPr>
  </w:style>
  <w:style w:type="paragraph" w:styleId="Index4">
    <w:name w:val="index 4"/>
    <w:basedOn w:val="Normal"/>
    <w:next w:val="Normal"/>
    <w:autoRedefine/>
    <w:semiHidden/>
    <w:rsid w:val="006D07EF"/>
    <w:pPr>
      <w:ind w:left="960" w:hanging="240"/>
    </w:pPr>
  </w:style>
  <w:style w:type="paragraph" w:styleId="Index5">
    <w:name w:val="index 5"/>
    <w:basedOn w:val="Normal"/>
    <w:next w:val="Normal"/>
    <w:autoRedefine/>
    <w:semiHidden/>
    <w:rsid w:val="006D07EF"/>
    <w:pPr>
      <w:ind w:left="1200" w:hanging="240"/>
    </w:pPr>
  </w:style>
  <w:style w:type="paragraph" w:styleId="Index6">
    <w:name w:val="index 6"/>
    <w:basedOn w:val="Normal"/>
    <w:next w:val="Normal"/>
    <w:autoRedefine/>
    <w:semiHidden/>
    <w:rsid w:val="006D07EF"/>
    <w:pPr>
      <w:ind w:left="1440" w:hanging="240"/>
    </w:pPr>
  </w:style>
  <w:style w:type="paragraph" w:styleId="Index7">
    <w:name w:val="index 7"/>
    <w:basedOn w:val="Normal"/>
    <w:next w:val="Normal"/>
    <w:autoRedefine/>
    <w:semiHidden/>
    <w:rsid w:val="006D07EF"/>
    <w:pPr>
      <w:ind w:left="1680" w:hanging="240"/>
    </w:pPr>
  </w:style>
  <w:style w:type="paragraph" w:styleId="Index8">
    <w:name w:val="index 8"/>
    <w:basedOn w:val="Normal"/>
    <w:next w:val="Normal"/>
    <w:autoRedefine/>
    <w:semiHidden/>
    <w:rsid w:val="006D07EF"/>
    <w:pPr>
      <w:ind w:left="1920" w:hanging="240"/>
    </w:pPr>
  </w:style>
  <w:style w:type="paragraph" w:styleId="Index9">
    <w:name w:val="index 9"/>
    <w:basedOn w:val="Normal"/>
    <w:next w:val="Normal"/>
    <w:autoRedefine/>
    <w:semiHidden/>
    <w:rsid w:val="006D07EF"/>
    <w:pPr>
      <w:ind w:left="2160" w:hanging="240"/>
    </w:pPr>
  </w:style>
  <w:style w:type="paragraph" w:styleId="IndexHeading">
    <w:name w:val="index heading"/>
    <w:basedOn w:val="Normal"/>
    <w:next w:val="Index1"/>
    <w:semiHidden/>
    <w:rsid w:val="006D07EF"/>
    <w:rPr>
      <w:rFonts w:ascii="Arial" w:hAnsi="Arial" w:cs="Arial"/>
      <w:b/>
      <w:bCs/>
    </w:rPr>
  </w:style>
  <w:style w:type="paragraph" w:styleId="MacroText">
    <w:name w:val="macro"/>
    <w:semiHidden/>
    <w:rsid w:val="006D07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6D07EF"/>
    <w:pPr>
      <w:ind w:left="240" w:hanging="240"/>
    </w:pPr>
  </w:style>
  <w:style w:type="paragraph" w:styleId="TableofFigures">
    <w:name w:val="table of figures"/>
    <w:basedOn w:val="Normal"/>
    <w:next w:val="Normal"/>
    <w:semiHidden/>
    <w:rsid w:val="006D07EF"/>
    <w:pPr>
      <w:ind w:left="480" w:hanging="480"/>
    </w:pPr>
  </w:style>
  <w:style w:type="paragraph" w:styleId="TOAHeading">
    <w:name w:val="toa heading"/>
    <w:basedOn w:val="Normal"/>
    <w:next w:val="Normal"/>
    <w:semiHidden/>
    <w:rsid w:val="006D07EF"/>
    <w:pPr>
      <w:spacing w:before="120"/>
    </w:pPr>
    <w:rPr>
      <w:rFonts w:ascii="Arial" w:hAnsi="Arial" w:cs="Arial"/>
      <w:b/>
      <w:bCs/>
    </w:rPr>
  </w:style>
  <w:style w:type="table" w:customStyle="1" w:styleId="OLDPTableHeader">
    <w:name w:val="OLDPTableHeader"/>
    <w:basedOn w:val="TableNormal"/>
    <w:rsid w:val="00052800"/>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table" w:customStyle="1" w:styleId="OLDPTableFooter">
    <w:name w:val="OLDPTableFooter"/>
    <w:basedOn w:val="TableNormal"/>
    <w:rsid w:val="00052800"/>
    <w:tblPr>
      <w:tblInd w:w="0" w:type="dxa"/>
      <w:tblBorders>
        <w:top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343460"/>
    <w:rPr>
      <w:sz w:val="16"/>
    </w:rPr>
  </w:style>
  <w:style w:type="character" w:customStyle="1" w:styleId="FooterChar">
    <w:name w:val="Footer Char"/>
    <w:basedOn w:val="DefaultParagraphFont"/>
    <w:link w:val="Footer"/>
    <w:rsid w:val="00343460"/>
    <w:rPr>
      <w:sz w:val="22"/>
      <w:szCs w:val="24"/>
    </w:rPr>
  </w:style>
  <w:style w:type="paragraph" w:customStyle="1" w:styleId="ShortT">
    <w:name w:val="ShortT"/>
    <w:basedOn w:val="OPCParaBase"/>
    <w:next w:val="Normal"/>
    <w:qFormat/>
    <w:rsid w:val="00343460"/>
    <w:pPr>
      <w:spacing w:line="240" w:lineRule="auto"/>
    </w:pPr>
    <w:rPr>
      <w:b/>
      <w:sz w:val="40"/>
    </w:rPr>
  </w:style>
  <w:style w:type="paragraph" w:customStyle="1" w:styleId="CompiledActNo">
    <w:name w:val="CompiledActNo"/>
    <w:basedOn w:val="OPCParaBase"/>
    <w:next w:val="Normal"/>
    <w:rsid w:val="00343460"/>
    <w:rPr>
      <w:b/>
      <w:sz w:val="24"/>
      <w:szCs w:val="24"/>
    </w:rPr>
  </w:style>
  <w:style w:type="paragraph" w:customStyle="1" w:styleId="CompiledMadeUnder">
    <w:name w:val="CompiledMadeUnder"/>
    <w:basedOn w:val="OPCParaBase"/>
    <w:next w:val="Normal"/>
    <w:rsid w:val="00343460"/>
    <w:rPr>
      <w:i/>
      <w:sz w:val="24"/>
      <w:szCs w:val="24"/>
    </w:rPr>
  </w:style>
  <w:style w:type="paragraph" w:customStyle="1" w:styleId="MadeunderText">
    <w:name w:val="MadeunderText"/>
    <w:basedOn w:val="OPCParaBase"/>
    <w:next w:val="CompiledMadeUnder"/>
    <w:rsid w:val="00343460"/>
    <w:pPr>
      <w:spacing w:before="240"/>
    </w:pPr>
    <w:rPr>
      <w:sz w:val="24"/>
      <w:szCs w:val="24"/>
    </w:rPr>
  </w:style>
  <w:style w:type="paragraph" w:customStyle="1" w:styleId="ENotesHeading1">
    <w:name w:val="ENotesHeading 1"/>
    <w:aliases w:val="Enh1"/>
    <w:basedOn w:val="OPCParaBase"/>
    <w:next w:val="Normal"/>
    <w:rsid w:val="00343460"/>
    <w:pPr>
      <w:spacing w:before="120"/>
      <w:outlineLvl w:val="1"/>
    </w:pPr>
    <w:rPr>
      <w:b/>
      <w:sz w:val="28"/>
      <w:szCs w:val="28"/>
    </w:rPr>
  </w:style>
  <w:style w:type="paragraph" w:customStyle="1" w:styleId="ENotesHeading2">
    <w:name w:val="ENotesHeading 2"/>
    <w:aliases w:val="Enh2"/>
    <w:basedOn w:val="OPCParaBase"/>
    <w:next w:val="Normal"/>
    <w:rsid w:val="00343460"/>
    <w:pPr>
      <w:spacing w:before="120" w:after="120"/>
      <w:outlineLvl w:val="2"/>
    </w:pPr>
    <w:rPr>
      <w:b/>
      <w:sz w:val="24"/>
      <w:szCs w:val="28"/>
    </w:rPr>
  </w:style>
  <w:style w:type="paragraph" w:customStyle="1" w:styleId="Tabletext0">
    <w:name w:val="Tabletext"/>
    <w:aliases w:val="tt"/>
    <w:basedOn w:val="OPCParaBase"/>
    <w:rsid w:val="00343460"/>
    <w:pPr>
      <w:spacing w:before="60" w:line="240" w:lineRule="atLeast"/>
    </w:pPr>
    <w:rPr>
      <w:sz w:val="20"/>
    </w:rPr>
  </w:style>
  <w:style w:type="paragraph" w:customStyle="1" w:styleId="ENoteTableText">
    <w:name w:val="ENoteTableText"/>
    <w:aliases w:val="entt"/>
    <w:basedOn w:val="OPCParaBase"/>
    <w:rsid w:val="00343460"/>
    <w:pPr>
      <w:spacing w:before="60" w:line="240" w:lineRule="atLeast"/>
    </w:pPr>
    <w:rPr>
      <w:sz w:val="16"/>
    </w:rPr>
  </w:style>
  <w:style w:type="paragraph" w:customStyle="1" w:styleId="ENoteTableHeading">
    <w:name w:val="ENoteTableHeading"/>
    <w:aliases w:val="enth"/>
    <w:basedOn w:val="OPCParaBase"/>
    <w:rsid w:val="00343460"/>
    <w:pPr>
      <w:keepNext/>
      <w:spacing w:before="60" w:line="240" w:lineRule="atLeast"/>
    </w:pPr>
    <w:rPr>
      <w:rFonts w:ascii="Arial" w:hAnsi="Arial"/>
      <w:b/>
      <w:sz w:val="16"/>
    </w:rPr>
  </w:style>
  <w:style w:type="character" w:customStyle="1" w:styleId="OPCCharBase">
    <w:name w:val="OPCCharBase"/>
    <w:uiPriority w:val="1"/>
    <w:qFormat/>
    <w:rsid w:val="00343460"/>
  </w:style>
  <w:style w:type="paragraph" w:customStyle="1" w:styleId="OPCParaBase">
    <w:name w:val="OPCParaBase"/>
    <w:qFormat/>
    <w:rsid w:val="00343460"/>
    <w:pPr>
      <w:spacing w:line="260" w:lineRule="atLeast"/>
    </w:pPr>
    <w:rPr>
      <w:sz w:val="22"/>
    </w:rPr>
  </w:style>
  <w:style w:type="paragraph" w:customStyle="1" w:styleId="ActHead1">
    <w:name w:val="ActHead 1"/>
    <w:aliases w:val="c"/>
    <w:basedOn w:val="OPCParaBase"/>
    <w:next w:val="Normal"/>
    <w:qFormat/>
    <w:rsid w:val="0034346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4346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4346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4346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4346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4346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4346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4346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4346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43460"/>
  </w:style>
  <w:style w:type="paragraph" w:customStyle="1" w:styleId="Blocks">
    <w:name w:val="Blocks"/>
    <w:aliases w:val="bb"/>
    <w:basedOn w:val="OPCParaBase"/>
    <w:qFormat/>
    <w:rsid w:val="00343460"/>
    <w:pPr>
      <w:spacing w:line="240" w:lineRule="auto"/>
    </w:pPr>
    <w:rPr>
      <w:sz w:val="24"/>
    </w:rPr>
  </w:style>
  <w:style w:type="paragraph" w:customStyle="1" w:styleId="BoxText">
    <w:name w:val="BoxText"/>
    <w:aliases w:val="bt"/>
    <w:basedOn w:val="OPCParaBase"/>
    <w:qFormat/>
    <w:rsid w:val="0034346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43460"/>
    <w:rPr>
      <w:b/>
    </w:rPr>
  </w:style>
  <w:style w:type="paragraph" w:customStyle="1" w:styleId="BoxHeadItalic">
    <w:name w:val="BoxHeadItalic"/>
    <w:aliases w:val="bhi"/>
    <w:basedOn w:val="BoxText"/>
    <w:next w:val="BoxStep"/>
    <w:qFormat/>
    <w:rsid w:val="00343460"/>
    <w:rPr>
      <w:i/>
    </w:rPr>
  </w:style>
  <w:style w:type="paragraph" w:customStyle="1" w:styleId="BoxList">
    <w:name w:val="BoxList"/>
    <w:aliases w:val="bl"/>
    <w:basedOn w:val="BoxText"/>
    <w:qFormat/>
    <w:rsid w:val="00343460"/>
    <w:pPr>
      <w:ind w:left="1559" w:hanging="425"/>
    </w:pPr>
  </w:style>
  <w:style w:type="paragraph" w:customStyle="1" w:styleId="BoxNote">
    <w:name w:val="BoxNote"/>
    <w:aliases w:val="bn"/>
    <w:basedOn w:val="BoxText"/>
    <w:qFormat/>
    <w:rsid w:val="00343460"/>
    <w:pPr>
      <w:tabs>
        <w:tab w:val="left" w:pos="1985"/>
      </w:tabs>
      <w:spacing w:before="122" w:line="198" w:lineRule="exact"/>
      <w:ind w:left="2948" w:hanging="1814"/>
    </w:pPr>
    <w:rPr>
      <w:sz w:val="18"/>
    </w:rPr>
  </w:style>
  <w:style w:type="paragraph" w:customStyle="1" w:styleId="BoxPara">
    <w:name w:val="BoxPara"/>
    <w:aliases w:val="bp"/>
    <w:basedOn w:val="BoxText"/>
    <w:qFormat/>
    <w:rsid w:val="00343460"/>
    <w:pPr>
      <w:tabs>
        <w:tab w:val="right" w:pos="2268"/>
      </w:tabs>
      <w:ind w:left="2552" w:hanging="1418"/>
    </w:pPr>
  </w:style>
  <w:style w:type="paragraph" w:customStyle="1" w:styleId="BoxStep">
    <w:name w:val="BoxStep"/>
    <w:aliases w:val="bs"/>
    <w:basedOn w:val="BoxText"/>
    <w:qFormat/>
    <w:rsid w:val="00343460"/>
    <w:pPr>
      <w:ind w:left="1985" w:hanging="851"/>
    </w:pPr>
  </w:style>
  <w:style w:type="character" w:customStyle="1" w:styleId="CharAmPartNo">
    <w:name w:val="CharAmPartNo"/>
    <w:basedOn w:val="OPCCharBase"/>
    <w:uiPriority w:val="1"/>
    <w:qFormat/>
    <w:rsid w:val="00343460"/>
  </w:style>
  <w:style w:type="character" w:customStyle="1" w:styleId="CharAmPartText">
    <w:name w:val="CharAmPartText"/>
    <w:basedOn w:val="OPCCharBase"/>
    <w:uiPriority w:val="1"/>
    <w:qFormat/>
    <w:rsid w:val="00343460"/>
  </w:style>
  <w:style w:type="character" w:customStyle="1" w:styleId="CharBoldItalic">
    <w:name w:val="CharBoldItalic"/>
    <w:basedOn w:val="OPCCharBase"/>
    <w:uiPriority w:val="1"/>
    <w:qFormat/>
    <w:rsid w:val="00343460"/>
    <w:rPr>
      <w:b/>
      <w:i/>
    </w:rPr>
  </w:style>
  <w:style w:type="character" w:customStyle="1" w:styleId="CharItalic">
    <w:name w:val="CharItalic"/>
    <w:basedOn w:val="OPCCharBase"/>
    <w:uiPriority w:val="1"/>
    <w:qFormat/>
    <w:rsid w:val="00343460"/>
    <w:rPr>
      <w:i/>
    </w:rPr>
  </w:style>
  <w:style w:type="character" w:customStyle="1" w:styleId="CharSubdNo">
    <w:name w:val="CharSubdNo"/>
    <w:basedOn w:val="OPCCharBase"/>
    <w:uiPriority w:val="1"/>
    <w:qFormat/>
    <w:rsid w:val="00343460"/>
  </w:style>
  <w:style w:type="character" w:customStyle="1" w:styleId="CharSubdText">
    <w:name w:val="CharSubdText"/>
    <w:basedOn w:val="OPCCharBase"/>
    <w:uiPriority w:val="1"/>
    <w:qFormat/>
    <w:rsid w:val="00343460"/>
  </w:style>
  <w:style w:type="paragraph" w:customStyle="1" w:styleId="CTA--">
    <w:name w:val="CTA --"/>
    <w:basedOn w:val="OPCParaBase"/>
    <w:next w:val="Normal"/>
    <w:rsid w:val="00343460"/>
    <w:pPr>
      <w:spacing w:before="60" w:line="240" w:lineRule="atLeast"/>
      <w:ind w:left="142" w:hanging="142"/>
    </w:pPr>
    <w:rPr>
      <w:sz w:val="20"/>
    </w:rPr>
  </w:style>
  <w:style w:type="paragraph" w:customStyle="1" w:styleId="CTA-">
    <w:name w:val="CTA -"/>
    <w:basedOn w:val="OPCParaBase"/>
    <w:rsid w:val="00343460"/>
    <w:pPr>
      <w:spacing w:before="60" w:line="240" w:lineRule="atLeast"/>
      <w:ind w:left="85" w:hanging="85"/>
    </w:pPr>
    <w:rPr>
      <w:sz w:val="20"/>
    </w:rPr>
  </w:style>
  <w:style w:type="paragraph" w:customStyle="1" w:styleId="CTA---">
    <w:name w:val="CTA ---"/>
    <w:basedOn w:val="OPCParaBase"/>
    <w:next w:val="Normal"/>
    <w:rsid w:val="00343460"/>
    <w:pPr>
      <w:spacing w:before="60" w:line="240" w:lineRule="atLeast"/>
      <w:ind w:left="198" w:hanging="198"/>
    </w:pPr>
    <w:rPr>
      <w:sz w:val="20"/>
    </w:rPr>
  </w:style>
  <w:style w:type="paragraph" w:customStyle="1" w:styleId="CTA----">
    <w:name w:val="CTA ----"/>
    <w:basedOn w:val="OPCParaBase"/>
    <w:next w:val="Normal"/>
    <w:rsid w:val="00343460"/>
    <w:pPr>
      <w:spacing w:before="60" w:line="240" w:lineRule="atLeast"/>
      <w:ind w:left="255" w:hanging="255"/>
    </w:pPr>
    <w:rPr>
      <w:sz w:val="20"/>
    </w:rPr>
  </w:style>
  <w:style w:type="paragraph" w:customStyle="1" w:styleId="CTA1a">
    <w:name w:val="CTA 1(a)"/>
    <w:basedOn w:val="OPCParaBase"/>
    <w:rsid w:val="00343460"/>
    <w:pPr>
      <w:tabs>
        <w:tab w:val="right" w:pos="414"/>
      </w:tabs>
      <w:spacing w:before="40" w:line="240" w:lineRule="atLeast"/>
      <w:ind w:left="675" w:hanging="675"/>
    </w:pPr>
    <w:rPr>
      <w:sz w:val="20"/>
    </w:rPr>
  </w:style>
  <w:style w:type="paragraph" w:customStyle="1" w:styleId="CTA1ai">
    <w:name w:val="CTA 1(a)(i)"/>
    <w:basedOn w:val="OPCParaBase"/>
    <w:rsid w:val="00343460"/>
    <w:pPr>
      <w:tabs>
        <w:tab w:val="right" w:pos="1004"/>
      </w:tabs>
      <w:spacing w:before="40" w:line="240" w:lineRule="atLeast"/>
      <w:ind w:left="1253" w:hanging="1253"/>
    </w:pPr>
    <w:rPr>
      <w:sz w:val="20"/>
    </w:rPr>
  </w:style>
  <w:style w:type="paragraph" w:customStyle="1" w:styleId="CTA2a">
    <w:name w:val="CTA 2(a)"/>
    <w:basedOn w:val="OPCParaBase"/>
    <w:rsid w:val="00343460"/>
    <w:pPr>
      <w:tabs>
        <w:tab w:val="right" w:pos="482"/>
      </w:tabs>
      <w:spacing w:before="40" w:line="240" w:lineRule="atLeast"/>
      <w:ind w:left="748" w:hanging="748"/>
    </w:pPr>
    <w:rPr>
      <w:sz w:val="20"/>
    </w:rPr>
  </w:style>
  <w:style w:type="paragraph" w:customStyle="1" w:styleId="CTA2ai">
    <w:name w:val="CTA 2(a)(i)"/>
    <w:basedOn w:val="OPCParaBase"/>
    <w:rsid w:val="00343460"/>
    <w:pPr>
      <w:tabs>
        <w:tab w:val="right" w:pos="1089"/>
      </w:tabs>
      <w:spacing w:before="40" w:line="240" w:lineRule="atLeast"/>
      <w:ind w:left="1327" w:hanging="1327"/>
    </w:pPr>
    <w:rPr>
      <w:sz w:val="20"/>
    </w:rPr>
  </w:style>
  <w:style w:type="paragraph" w:customStyle="1" w:styleId="CTA3a">
    <w:name w:val="CTA 3(a)"/>
    <w:basedOn w:val="OPCParaBase"/>
    <w:rsid w:val="00343460"/>
    <w:pPr>
      <w:tabs>
        <w:tab w:val="right" w:pos="556"/>
      </w:tabs>
      <w:spacing w:before="40" w:line="240" w:lineRule="atLeast"/>
      <w:ind w:left="805" w:hanging="805"/>
    </w:pPr>
    <w:rPr>
      <w:sz w:val="20"/>
    </w:rPr>
  </w:style>
  <w:style w:type="paragraph" w:customStyle="1" w:styleId="CTA3ai">
    <w:name w:val="CTA 3(a)(i)"/>
    <w:basedOn w:val="OPCParaBase"/>
    <w:rsid w:val="00343460"/>
    <w:pPr>
      <w:tabs>
        <w:tab w:val="right" w:pos="1140"/>
      </w:tabs>
      <w:spacing w:before="40" w:line="240" w:lineRule="atLeast"/>
      <w:ind w:left="1361" w:hanging="1361"/>
    </w:pPr>
    <w:rPr>
      <w:sz w:val="20"/>
    </w:rPr>
  </w:style>
  <w:style w:type="paragraph" w:customStyle="1" w:styleId="CTA4a">
    <w:name w:val="CTA 4(a)"/>
    <w:basedOn w:val="OPCParaBase"/>
    <w:rsid w:val="00343460"/>
    <w:pPr>
      <w:tabs>
        <w:tab w:val="right" w:pos="624"/>
      </w:tabs>
      <w:spacing w:before="40" w:line="240" w:lineRule="atLeast"/>
      <w:ind w:left="873" w:hanging="873"/>
    </w:pPr>
    <w:rPr>
      <w:sz w:val="20"/>
    </w:rPr>
  </w:style>
  <w:style w:type="paragraph" w:customStyle="1" w:styleId="CTA4ai">
    <w:name w:val="CTA 4(a)(i)"/>
    <w:basedOn w:val="OPCParaBase"/>
    <w:rsid w:val="00343460"/>
    <w:pPr>
      <w:tabs>
        <w:tab w:val="right" w:pos="1213"/>
      </w:tabs>
      <w:spacing w:before="40" w:line="240" w:lineRule="atLeast"/>
      <w:ind w:left="1452" w:hanging="1452"/>
    </w:pPr>
    <w:rPr>
      <w:sz w:val="20"/>
    </w:rPr>
  </w:style>
  <w:style w:type="paragraph" w:customStyle="1" w:styleId="CTACAPS">
    <w:name w:val="CTA CAPS"/>
    <w:basedOn w:val="OPCParaBase"/>
    <w:rsid w:val="00343460"/>
    <w:pPr>
      <w:spacing w:before="60" w:line="240" w:lineRule="atLeast"/>
    </w:pPr>
    <w:rPr>
      <w:sz w:val="20"/>
    </w:rPr>
  </w:style>
  <w:style w:type="paragraph" w:customStyle="1" w:styleId="CTAright">
    <w:name w:val="CTA right"/>
    <w:basedOn w:val="OPCParaBase"/>
    <w:rsid w:val="00343460"/>
    <w:pPr>
      <w:spacing w:before="60" w:line="240" w:lineRule="auto"/>
      <w:jc w:val="right"/>
    </w:pPr>
    <w:rPr>
      <w:sz w:val="20"/>
    </w:rPr>
  </w:style>
  <w:style w:type="paragraph" w:customStyle="1" w:styleId="subsection">
    <w:name w:val="subsection"/>
    <w:aliases w:val="ss"/>
    <w:basedOn w:val="OPCParaBase"/>
    <w:rsid w:val="00343460"/>
    <w:pPr>
      <w:tabs>
        <w:tab w:val="right" w:pos="1021"/>
      </w:tabs>
      <w:spacing w:before="180" w:line="240" w:lineRule="auto"/>
      <w:ind w:left="1134" w:hanging="1134"/>
    </w:pPr>
  </w:style>
  <w:style w:type="paragraph" w:customStyle="1" w:styleId="Definition">
    <w:name w:val="Definition"/>
    <w:aliases w:val="dd"/>
    <w:basedOn w:val="OPCParaBase"/>
    <w:rsid w:val="00343460"/>
    <w:pPr>
      <w:spacing w:before="180" w:line="240" w:lineRule="auto"/>
      <w:ind w:left="1134"/>
    </w:pPr>
  </w:style>
  <w:style w:type="paragraph" w:customStyle="1" w:styleId="EndNotespara">
    <w:name w:val="EndNotes(para)"/>
    <w:aliases w:val="eta"/>
    <w:basedOn w:val="OPCParaBase"/>
    <w:next w:val="EndNotessubpara"/>
    <w:rsid w:val="0034346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4346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4346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43460"/>
    <w:pPr>
      <w:tabs>
        <w:tab w:val="right" w:pos="1412"/>
      </w:tabs>
      <w:spacing w:before="60" w:line="240" w:lineRule="auto"/>
      <w:ind w:left="1525" w:hanging="1525"/>
    </w:pPr>
    <w:rPr>
      <w:sz w:val="20"/>
    </w:rPr>
  </w:style>
  <w:style w:type="paragraph" w:customStyle="1" w:styleId="House">
    <w:name w:val="House"/>
    <w:basedOn w:val="OPCParaBase"/>
    <w:rsid w:val="00343460"/>
    <w:pPr>
      <w:spacing w:line="240" w:lineRule="auto"/>
    </w:pPr>
    <w:rPr>
      <w:sz w:val="28"/>
    </w:rPr>
  </w:style>
  <w:style w:type="paragraph" w:customStyle="1" w:styleId="Item">
    <w:name w:val="Item"/>
    <w:aliases w:val="i"/>
    <w:basedOn w:val="OPCParaBase"/>
    <w:next w:val="ItemHead"/>
    <w:rsid w:val="00343460"/>
    <w:pPr>
      <w:keepLines/>
      <w:spacing w:before="80" w:line="240" w:lineRule="auto"/>
      <w:ind w:left="709"/>
    </w:pPr>
  </w:style>
  <w:style w:type="paragraph" w:customStyle="1" w:styleId="ItemHead">
    <w:name w:val="ItemHead"/>
    <w:aliases w:val="ih"/>
    <w:basedOn w:val="OPCParaBase"/>
    <w:next w:val="Item"/>
    <w:rsid w:val="0034346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43460"/>
    <w:pPr>
      <w:spacing w:line="240" w:lineRule="auto"/>
    </w:pPr>
    <w:rPr>
      <w:b/>
      <w:sz w:val="32"/>
    </w:rPr>
  </w:style>
  <w:style w:type="paragraph" w:customStyle="1" w:styleId="notedraft">
    <w:name w:val="note(draft)"/>
    <w:aliases w:val="nd"/>
    <w:basedOn w:val="OPCParaBase"/>
    <w:rsid w:val="00343460"/>
    <w:pPr>
      <w:spacing w:before="240" w:line="240" w:lineRule="auto"/>
      <w:ind w:left="284" w:hanging="284"/>
    </w:pPr>
    <w:rPr>
      <w:i/>
      <w:sz w:val="24"/>
    </w:rPr>
  </w:style>
  <w:style w:type="paragraph" w:customStyle="1" w:styleId="notemargin">
    <w:name w:val="note(margin)"/>
    <w:aliases w:val="nm"/>
    <w:basedOn w:val="OPCParaBase"/>
    <w:rsid w:val="00343460"/>
    <w:pPr>
      <w:tabs>
        <w:tab w:val="left" w:pos="709"/>
      </w:tabs>
      <w:spacing w:before="122" w:line="198" w:lineRule="exact"/>
      <w:ind w:left="709" w:hanging="709"/>
    </w:pPr>
    <w:rPr>
      <w:sz w:val="18"/>
    </w:rPr>
  </w:style>
  <w:style w:type="paragraph" w:customStyle="1" w:styleId="noteToPara">
    <w:name w:val="noteToPara"/>
    <w:aliases w:val="ntp"/>
    <w:basedOn w:val="OPCParaBase"/>
    <w:rsid w:val="00343460"/>
    <w:pPr>
      <w:spacing w:before="122" w:line="198" w:lineRule="exact"/>
      <w:ind w:left="2353" w:hanging="709"/>
    </w:pPr>
    <w:rPr>
      <w:sz w:val="18"/>
    </w:rPr>
  </w:style>
  <w:style w:type="paragraph" w:customStyle="1" w:styleId="noteParlAmend">
    <w:name w:val="note(ParlAmend)"/>
    <w:aliases w:val="npp"/>
    <w:basedOn w:val="OPCParaBase"/>
    <w:next w:val="ParlAmend"/>
    <w:rsid w:val="00343460"/>
    <w:pPr>
      <w:spacing w:line="240" w:lineRule="auto"/>
      <w:jc w:val="right"/>
    </w:pPr>
    <w:rPr>
      <w:rFonts w:ascii="Arial" w:hAnsi="Arial"/>
      <w:b/>
      <w:i/>
    </w:rPr>
  </w:style>
  <w:style w:type="paragraph" w:customStyle="1" w:styleId="Page1">
    <w:name w:val="Page1"/>
    <w:basedOn w:val="OPCParaBase"/>
    <w:rsid w:val="00343460"/>
    <w:pPr>
      <w:spacing w:before="5600" w:line="240" w:lineRule="auto"/>
    </w:pPr>
    <w:rPr>
      <w:b/>
      <w:sz w:val="32"/>
    </w:rPr>
  </w:style>
  <w:style w:type="paragraph" w:customStyle="1" w:styleId="paragraphsub">
    <w:name w:val="paragraph(sub)"/>
    <w:aliases w:val="aa"/>
    <w:basedOn w:val="OPCParaBase"/>
    <w:rsid w:val="00343460"/>
    <w:pPr>
      <w:tabs>
        <w:tab w:val="right" w:pos="1985"/>
      </w:tabs>
      <w:spacing w:before="40" w:line="240" w:lineRule="auto"/>
      <w:ind w:left="2098" w:hanging="2098"/>
    </w:pPr>
  </w:style>
  <w:style w:type="paragraph" w:customStyle="1" w:styleId="paragraphsub-sub">
    <w:name w:val="paragraph(sub-sub)"/>
    <w:aliases w:val="aaa"/>
    <w:basedOn w:val="OPCParaBase"/>
    <w:rsid w:val="00343460"/>
    <w:pPr>
      <w:tabs>
        <w:tab w:val="right" w:pos="2722"/>
      </w:tabs>
      <w:spacing w:before="40" w:line="240" w:lineRule="auto"/>
      <w:ind w:left="2835" w:hanging="2835"/>
    </w:pPr>
  </w:style>
  <w:style w:type="paragraph" w:customStyle="1" w:styleId="paragraph">
    <w:name w:val="paragraph"/>
    <w:aliases w:val="a"/>
    <w:basedOn w:val="OPCParaBase"/>
    <w:rsid w:val="00343460"/>
    <w:pPr>
      <w:tabs>
        <w:tab w:val="right" w:pos="1531"/>
      </w:tabs>
      <w:spacing w:before="40" w:line="240" w:lineRule="auto"/>
      <w:ind w:left="1644" w:hanging="1644"/>
    </w:pPr>
  </w:style>
  <w:style w:type="paragraph" w:customStyle="1" w:styleId="ParlAmend">
    <w:name w:val="ParlAmend"/>
    <w:aliases w:val="pp"/>
    <w:basedOn w:val="OPCParaBase"/>
    <w:rsid w:val="00343460"/>
    <w:pPr>
      <w:spacing w:before="240" w:line="240" w:lineRule="atLeast"/>
      <w:ind w:hanging="567"/>
    </w:pPr>
    <w:rPr>
      <w:sz w:val="24"/>
    </w:rPr>
  </w:style>
  <w:style w:type="paragraph" w:customStyle="1" w:styleId="Portfolio">
    <w:name w:val="Portfolio"/>
    <w:basedOn w:val="OPCParaBase"/>
    <w:rsid w:val="00343460"/>
    <w:pPr>
      <w:spacing w:line="240" w:lineRule="auto"/>
    </w:pPr>
    <w:rPr>
      <w:i/>
      <w:sz w:val="20"/>
    </w:rPr>
  </w:style>
  <w:style w:type="paragraph" w:customStyle="1" w:styleId="Preamble">
    <w:name w:val="Preamble"/>
    <w:basedOn w:val="OPCParaBase"/>
    <w:next w:val="Normal"/>
    <w:rsid w:val="0034346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43460"/>
    <w:pPr>
      <w:spacing w:line="240" w:lineRule="auto"/>
    </w:pPr>
    <w:rPr>
      <w:i/>
      <w:sz w:val="20"/>
    </w:rPr>
  </w:style>
  <w:style w:type="paragraph" w:customStyle="1" w:styleId="Session">
    <w:name w:val="Session"/>
    <w:basedOn w:val="OPCParaBase"/>
    <w:rsid w:val="00343460"/>
    <w:pPr>
      <w:spacing w:line="240" w:lineRule="auto"/>
    </w:pPr>
    <w:rPr>
      <w:sz w:val="28"/>
    </w:rPr>
  </w:style>
  <w:style w:type="paragraph" w:customStyle="1" w:styleId="Sponsor">
    <w:name w:val="Sponsor"/>
    <w:basedOn w:val="OPCParaBase"/>
    <w:rsid w:val="00343460"/>
    <w:pPr>
      <w:spacing w:line="240" w:lineRule="auto"/>
    </w:pPr>
    <w:rPr>
      <w:i/>
    </w:rPr>
  </w:style>
  <w:style w:type="paragraph" w:customStyle="1" w:styleId="Subitem">
    <w:name w:val="Subitem"/>
    <w:aliases w:val="iss"/>
    <w:basedOn w:val="OPCParaBase"/>
    <w:rsid w:val="00343460"/>
    <w:pPr>
      <w:spacing w:before="180" w:line="240" w:lineRule="auto"/>
      <w:ind w:left="709" w:hanging="709"/>
    </w:pPr>
  </w:style>
  <w:style w:type="paragraph" w:customStyle="1" w:styleId="SubitemHead">
    <w:name w:val="SubitemHead"/>
    <w:aliases w:val="issh"/>
    <w:basedOn w:val="OPCParaBase"/>
    <w:rsid w:val="0034346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43460"/>
    <w:pPr>
      <w:spacing w:before="40" w:line="240" w:lineRule="auto"/>
      <w:ind w:left="1134"/>
    </w:pPr>
  </w:style>
  <w:style w:type="paragraph" w:customStyle="1" w:styleId="SubsectionHead">
    <w:name w:val="SubsectionHead"/>
    <w:aliases w:val="ssh"/>
    <w:basedOn w:val="OPCParaBase"/>
    <w:next w:val="subsection"/>
    <w:rsid w:val="00343460"/>
    <w:pPr>
      <w:keepNext/>
      <w:keepLines/>
      <w:spacing w:before="240" w:line="240" w:lineRule="auto"/>
      <w:ind w:left="1134"/>
    </w:pPr>
    <w:rPr>
      <w:i/>
    </w:rPr>
  </w:style>
  <w:style w:type="paragraph" w:customStyle="1" w:styleId="Tablea">
    <w:name w:val="Table(a)"/>
    <w:aliases w:val="ta"/>
    <w:basedOn w:val="OPCParaBase"/>
    <w:rsid w:val="00343460"/>
    <w:pPr>
      <w:spacing w:before="60" w:line="240" w:lineRule="auto"/>
      <w:ind w:left="284" w:hanging="284"/>
    </w:pPr>
    <w:rPr>
      <w:sz w:val="20"/>
    </w:rPr>
  </w:style>
  <w:style w:type="paragraph" w:customStyle="1" w:styleId="TableAA">
    <w:name w:val="Table(AA)"/>
    <w:aliases w:val="taaa"/>
    <w:basedOn w:val="OPCParaBase"/>
    <w:rsid w:val="0034346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43460"/>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34346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43460"/>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43460"/>
    <w:pPr>
      <w:spacing w:before="122" w:line="198" w:lineRule="exact"/>
      <w:ind w:left="1985" w:hanging="851"/>
      <w:jc w:val="right"/>
    </w:pPr>
    <w:rPr>
      <w:sz w:val="18"/>
    </w:rPr>
  </w:style>
  <w:style w:type="paragraph" w:customStyle="1" w:styleId="TLPTableBullet">
    <w:name w:val="TLPTableBullet"/>
    <w:aliases w:val="ttb"/>
    <w:basedOn w:val="OPCParaBase"/>
    <w:rsid w:val="00343460"/>
    <w:pPr>
      <w:spacing w:line="240" w:lineRule="exact"/>
      <w:ind w:left="284" w:hanging="284"/>
    </w:pPr>
    <w:rPr>
      <w:sz w:val="20"/>
    </w:rPr>
  </w:style>
  <w:style w:type="paragraph" w:customStyle="1" w:styleId="TofSectsGroupHeading">
    <w:name w:val="TofSects(GroupHeading)"/>
    <w:basedOn w:val="OPCParaBase"/>
    <w:next w:val="TofSectsSection"/>
    <w:rsid w:val="00343460"/>
    <w:pPr>
      <w:keepLines/>
      <w:spacing w:before="240" w:after="120" w:line="240" w:lineRule="auto"/>
      <w:ind w:left="794"/>
    </w:pPr>
    <w:rPr>
      <w:b/>
      <w:kern w:val="28"/>
      <w:sz w:val="20"/>
    </w:rPr>
  </w:style>
  <w:style w:type="paragraph" w:customStyle="1" w:styleId="TofSectsHeading">
    <w:name w:val="TofSects(Heading)"/>
    <w:basedOn w:val="OPCParaBase"/>
    <w:rsid w:val="00343460"/>
    <w:pPr>
      <w:spacing w:before="240" w:after="120" w:line="240" w:lineRule="auto"/>
    </w:pPr>
    <w:rPr>
      <w:b/>
      <w:sz w:val="24"/>
    </w:rPr>
  </w:style>
  <w:style w:type="paragraph" w:customStyle="1" w:styleId="TofSectsSection">
    <w:name w:val="TofSects(Section)"/>
    <w:basedOn w:val="OPCParaBase"/>
    <w:rsid w:val="00343460"/>
    <w:pPr>
      <w:keepLines/>
      <w:spacing w:before="40" w:line="240" w:lineRule="auto"/>
      <w:ind w:left="1588" w:hanging="794"/>
    </w:pPr>
    <w:rPr>
      <w:kern w:val="28"/>
      <w:sz w:val="18"/>
    </w:rPr>
  </w:style>
  <w:style w:type="paragraph" w:customStyle="1" w:styleId="TofSectsSubdiv">
    <w:name w:val="TofSects(Subdiv)"/>
    <w:basedOn w:val="OPCParaBase"/>
    <w:rsid w:val="00343460"/>
    <w:pPr>
      <w:keepLines/>
      <w:spacing w:before="80" w:line="240" w:lineRule="auto"/>
      <w:ind w:left="1588" w:hanging="794"/>
    </w:pPr>
    <w:rPr>
      <w:kern w:val="28"/>
    </w:rPr>
  </w:style>
  <w:style w:type="paragraph" w:customStyle="1" w:styleId="WRStyle">
    <w:name w:val="WR Style"/>
    <w:aliases w:val="WR"/>
    <w:basedOn w:val="OPCParaBase"/>
    <w:rsid w:val="00343460"/>
    <w:pPr>
      <w:spacing w:before="240" w:line="240" w:lineRule="auto"/>
      <w:ind w:left="284" w:hanging="284"/>
    </w:pPr>
    <w:rPr>
      <w:b/>
      <w:i/>
      <w:kern w:val="28"/>
      <w:sz w:val="24"/>
    </w:rPr>
  </w:style>
  <w:style w:type="paragraph" w:customStyle="1" w:styleId="notepara">
    <w:name w:val="note(para)"/>
    <w:aliases w:val="na"/>
    <w:basedOn w:val="OPCParaBase"/>
    <w:rsid w:val="00343460"/>
    <w:pPr>
      <w:spacing w:before="40" w:line="198" w:lineRule="exact"/>
      <w:ind w:left="2354" w:hanging="369"/>
    </w:pPr>
    <w:rPr>
      <w:sz w:val="18"/>
    </w:rPr>
  </w:style>
  <w:style w:type="table" w:customStyle="1" w:styleId="CFlag">
    <w:name w:val="CFlag"/>
    <w:basedOn w:val="TableNormal"/>
    <w:uiPriority w:val="99"/>
    <w:rsid w:val="00343460"/>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343460"/>
    <w:rPr>
      <w:rFonts w:ascii="Tahoma" w:eastAsiaTheme="minorHAnsi" w:hAnsi="Tahoma" w:cs="Tahoma"/>
      <w:sz w:val="16"/>
      <w:szCs w:val="16"/>
      <w:lang w:eastAsia="en-US"/>
    </w:rPr>
  </w:style>
  <w:style w:type="paragraph" w:customStyle="1" w:styleId="InstNo">
    <w:name w:val="InstNo"/>
    <w:basedOn w:val="OPCParaBase"/>
    <w:next w:val="Normal"/>
    <w:rsid w:val="00343460"/>
    <w:rPr>
      <w:b/>
      <w:sz w:val="28"/>
      <w:szCs w:val="32"/>
    </w:rPr>
  </w:style>
  <w:style w:type="paragraph" w:customStyle="1" w:styleId="TerritoryT">
    <w:name w:val="TerritoryT"/>
    <w:basedOn w:val="OPCParaBase"/>
    <w:next w:val="Normal"/>
    <w:rsid w:val="00343460"/>
    <w:rPr>
      <w:b/>
      <w:sz w:val="32"/>
    </w:rPr>
  </w:style>
  <w:style w:type="paragraph" w:customStyle="1" w:styleId="LegislationMadeUnder">
    <w:name w:val="LegislationMadeUnder"/>
    <w:basedOn w:val="OPCParaBase"/>
    <w:next w:val="Normal"/>
    <w:rsid w:val="00343460"/>
    <w:rPr>
      <w:i/>
      <w:sz w:val="32"/>
      <w:szCs w:val="32"/>
    </w:rPr>
  </w:style>
  <w:style w:type="paragraph" w:customStyle="1" w:styleId="ActHead10">
    <w:name w:val="ActHead 10"/>
    <w:aliases w:val="sp"/>
    <w:basedOn w:val="OPCParaBase"/>
    <w:next w:val="ActHead3"/>
    <w:rsid w:val="00343460"/>
    <w:pPr>
      <w:keepNext/>
      <w:spacing w:before="280" w:line="240" w:lineRule="auto"/>
      <w:outlineLvl w:val="1"/>
    </w:pPr>
    <w:rPr>
      <w:b/>
      <w:sz w:val="32"/>
      <w:szCs w:val="30"/>
    </w:rPr>
  </w:style>
  <w:style w:type="paragraph" w:customStyle="1" w:styleId="SignCoverPageEnd">
    <w:name w:val="SignCoverPageEnd"/>
    <w:basedOn w:val="OPCParaBase"/>
    <w:next w:val="Normal"/>
    <w:rsid w:val="0034346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43460"/>
    <w:pPr>
      <w:pBdr>
        <w:top w:val="single" w:sz="4" w:space="1" w:color="auto"/>
      </w:pBdr>
      <w:spacing w:before="360"/>
      <w:ind w:right="397"/>
      <w:jc w:val="both"/>
    </w:pPr>
  </w:style>
  <w:style w:type="paragraph" w:customStyle="1" w:styleId="NotesHeading2">
    <w:name w:val="NotesHeading 2"/>
    <w:basedOn w:val="OPCParaBase"/>
    <w:next w:val="Normal"/>
    <w:rsid w:val="00343460"/>
    <w:rPr>
      <w:b/>
      <w:sz w:val="28"/>
      <w:szCs w:val="28"/>
    </w:rPr>
  </w:style>
  <w:style w:type="paragraph" w:customStyle="1" w:styleId="NotesHeading1">
    <w:name w:val="NotesHeading 1"/>
    <w:basedOn w:val="OPCParaBase"/>
    <w:next w:val="Normal"/>
    <w:rsid w:val="00343460"/>
    <w:rPr>
      <w:b/>
      <w:sz w:val="28"/>
      <w:szCs w:val="28"/>
    </w:rPr>
  </w:style>
  <w:style w:type="paragraph" w:customStyle="1" w:styleId="ENotesText">
    <w:name w:val="ENotesText"/>
    <w:aliases w:val="Ent"/>
    <w:basedOn w:val="OPCParaBase"/>
    <w:next w:val="Normal"/>
    <w:rsid w:val="00343460"/>
    <w:pPr>
      <w:spacing w:before="120"/>
    </w:pPr>
  </w:style>
  <w:style w:type="paragraph" w:customStyle="1" w:styleId="Paragraphsub-sub-sub">
    <w:name w:val="Paragraph(sub-sub-sub)"/>
    <w:aliases w:val="aaaa"/>
    <w:basedOn w:val="OPCParaBase"/>
    <w:rsid w:val="00343460"/>
    <w:pPr>
      <w:tabs>
        <w:tab w:val="right" w:pos="3402"/>
      </w:tabs>
      <w:spacing w:before="40" w:line="240" w:lineRule="auto"/>
      <w:ind w:left="3402" w:hanging="3402"/>
    </w:pPr>
  </w:style>
  <w:style w:type="paragraph" w:customStyle="1" w:styleId="TableTextEndNotes">
    <w:name w:val="TableTextEndNotes"/>
    <w:aliases w:val="Tten"/>
    <w:basedOn w:val="Normal"/>
    <w:rsid w:val="00343460"/>
    <w:pPr>
      <w:spacing w:before="60" w:line="240" w:lineRule="auto"/>
    </w:pPr>
    <w:rPr>
      <w:rFonts w:cs="Arial"/>
      <w:sz w:val="20"/>
      <w:szCs w:val="22"/>
    </w:rPr>
  </w:style>
  <w:style w:type="paragraph" w:customStyle="1" w:styleId="NoteToSubpara">
    <w:name w:val="NoteToSubpara"/>
    <w:aliases w:val="nts"/>
    <w:basedOn w:val="OPCParaBase"/>
    <w:rsid w:val="00343460"/>
    <w:pPr>
      <w:spacing w:before="40" w:line="198" w:lineRule="exact"/>
      <w:ind w:left="2835" w:hanging="709"/>
    </w:pPr>
    <w:rPr>
      <w:sz w:val="18"/>
    </w:rPr>
  </w:style>
  <w:style w:type="paragraph" w:customStyle="1" w:styleId="ENoteTTi">
    <w:name w:val="ENoteTTi"/>
    <w:aliases w:val="entti"/>
    <w:basedOn w:val="OPCParaBase"/>
    <w:rsid w:val="00343460"/>
    <w:pPr>
      <w:keepNext/>
      <w:spacing w:before="60" w:line="240" w:lineRule="atLeast"/>
      <w:ind w:left="170"/>
    </w:pPr>
    <w:rPr>
      <w:sz w:val="16"/>
    </w:rPr>
  </w:style>
  <w:style w:type="paragraph" w:customStyle="1" w:styleId="ENotesHeading3">
    <w:name w:val="ENotesHeading 3"/>
    <w:aliases w:val="Enh3"/>
    <w:basedOn w:val="OPCParaBase"/>
    <w:next w:val="Normal"/>
    <w:rsid w:val="00343460"/>
    <w:pPr>
      <w:keepNext/>
      <w:spacing w:before="120" w:line="240" w:lineRule="auto"/>
      <w:outlineLvl w:val="4"/>
    </w:pPr>
    <w:rPr>
      <w:b/>
      <w:szCs w:val="24"/>
    </w:rPr>
  </w:style>
  <w:style w:type="paragraph" w:customStyle="1" w:styleId="ENoteTTIndentHeading">
    <w:name w:val="ENoteTTIndentHeading"/>
    <w:aliases w:val="enTTHi"/>
    <w:basedOn w:val="OPCParaBase"/>
    <w:rsid w:val="00343460"/>
    <w:pPr>
      <w:keepNext/>
      <w:spacing w:before="60" w:line="240" w:lineRule="atLeast"/>
      <w:ind w:left="170"/>
    </w:pPr>
    <w:rPr>
      <w:rFonts w:cs="Arial"/>
      <w:b/>
      <w:sz w:val="16"/>
      <w:szCs w:val="16"/>
    </w:rPr>
  </w:style>
  <w:style w:type="paragraph" w:customStyle="1" w:styleId="SubPartCASA">
    <w:name w:val="SubPart(CASA)"/>
    <w:aliases w:val="csp"/>
    <w:basedOn w:val="OPCParaBase"/>
    <w:next w:val="ActHead3"/>
    <w:rsid w:val="0034346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43460"/>
  </w:style>
  <w:style w:type="character" w:customStyle="1" w:styleId="CharSubPartNoCASA">
    <w:name w:val="CharSubPartNo(CASA)"/>
    <w:basedOn w:val="OPCCharBase"/>
    <w:uiPriority w:val="1"/>
    <w:rsid w:val="00343460"/>
  </w:style>
  <w:style w:type="paragraph" w:customStyle="1" w:styleId="ENoteTTIndentHeadingSub">
    <w:name w:val="ENoteTTIndentHeadingSub"/>
    <w:aliases w:val="enTTHis"/>
    <w:basedOn w:val="OPCParaBase"/>
    <w:rsid w:val="00343460"/>
    <w:pPr>
      <w:keepNext/>
      <w:spacing w:before="60" w:line="240" w:lineRule="atLeast"/>
      <w:ind w:left="340"/>
    </w:pPr>
    <w:rPr>
      <w:b/>
      <w:sz w:val="16"/>
    </w:rPr>
  </w:style>
  <w:style w:type="paragraph" w:customStyle="1" w:styleId="ENoteTTiSub">
    <w:name w:val="ENoteTTiSub"/>
    <w:aliases w:val="enttis"/>
    <w:basedOn w:val="OPCParaBase"/>
    <w:rsid w:val="00343460"/>
    <w:pPr>
      <w:keepNext/>
      <w:spacing w:before="60" w:line="240" w:lineRule="atLeast"/>
      <w:ind w:left="340"/>
    </w:pPr>
    <w:rPr>
      <w:sz w:val="16"/>
    </w:rPr>
  </w:style>
  <w:style w:type="paragraph" w:customStyle="1" w:styleId="SubDivisionMigration">
    <w:name w:val="SubDivisionMigration"/>
    <w:aliases w:val="sdm"/>
    <w:basedOn w:val="OPCParaBase"/>
    <w:rsid w:val="0034346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43460"/>
    <w:pPr>
      <w:keepNext/>
      <w:keepLines/>
      <w:spacing w:before="240" w:line="240" w:lineRule="auto"/>
      <w:ind w:left="1134" w:hanging="1134"/>
    </w:pPr>
    <w:rPr>
      <w:b/>
      <w:sz w:val="28"/>
    </w:rPr>
  </w:style>
  <w:style w:type="paragraph" w:customStyle="1" w:styleId="notetext">
    <w:name w:val="note(text)"/>
    <w:aliases w:val="n"/>
    <w:basedOn w:val="OPCParaBase"/>
    <w:rsid w:val="00343460"/>
    <w:pPr>
      <w:spacing w:before="122" w:line="240" w:lineRule="auto"/>
      <w:ind w:left="1985" w:hanging="851"/>
    </w:pPr>
    <w:rPr>
      <w:sz w:val="18"/>
    </w:rPr>
  </w:style>
  <w:style w:type="paragraph" w:customStyle="1" w:styleId="FreeForm">
    <w:name w:val="FreeForm"/>
    <w:rsid w:val="00343460"/>
    <w:rPr>
      <w:rFonts w:ascii="Arial" w:eastAsiaTheme="minorHAnsi" w:hAnsi="Arial" w:cstheme="minorBidi"/>
      <w:sz w:val="22"/>
      <w:lang w:eastAsia="en-US"/>
    </w:rPr>
  </w:style>
  <w:style w:type="paragraph" w:customStyle="1" w:styleId="SOText">
    <w:name w:val="SO Text"/>
    <w:aliases w:val="sot"/>
    <w:link w:val="SOTextChar"/>
    <w:rsid w:val="0034346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43460"/>
    <w:rPr>
      <w:rFonts w:eastAsiaTheme="minorHAnsi" w:cstheme="minorBidi"/>
      <w:sz w:val="22"/>
      <w:lang w:eastAsia="en-US"/>
    </w:rPr>
  </w:style>
  <w:style w:type="paragraph" w:customStyle="1" w:styleId="SOTextNote">
    <w:name w:val="SO TextNote"/>
    <w:aliases w:val="sont"/>
    <w:basedOn w:val="SOText"/>
    <w:qFormat/>
    <w:rsid w:val="00343460"/>
    <w:pPr>
      <w:spacing w:before="122" w:line="198" w:lineRule="exact"/>
      <w:ind w:left="1843" w:hanging="709"/>
    </w:pPr>
    <w:rPr>
      <w:sz w:val="18"/>
    </w:rPr>
  </w:style>
  <w:style w:type="paragraph" w:customStyle="1" w:styleId="SOPara">
    <w:name w:val="SO Para"/>
    <w:aliases w:val="soa"/>
    <w:basedOn w:val="SOText"/>
    <w:link w:val="SOParaChar"/>
    <w:qFormat/>
    <w:rsid w:val="00343460"/>
    <w:pPr>
      <w:tabs>
        <w:tab w:val="right" w:pos="1786"/>
      </w:tabs>
      <w:spacing w:before="40"/>
      <w:ind w:left="2070" w:hanging="936"/>
    </w:pPr>
  </w:style>
  <w:style w:type="character" w:customStyle="1" w:styleId="SOParaChar">
    <w:name w:val="SO Para Char"/>
    <w:aliases w:val="soa Char"/>
    <w:basedOn w:val="DefaultParagraphFont"/>
    <w:link w:val="SOPara"/>
    <w:rsid w:val="00343460"/>
    <w:rPr>
      <w:rFonts w:eastAsiaTheme="minorHAnsi" w:cstheme="minorBidi"/>
      <w:sz w:val="22"/>
      <w:lang w:eastAsia="en-US"/>
    </w:rPr>
  </w:style>
  <w:style w:type="paragraph" w:customStyle="1" w:styleId="FileName">
    <w:name w:val="FileName"/>
    <w:basedOn w:val="Normal"/>
    <w:rsid w:val="00343460"/>
  </w:style>
  <w:style w:type="paragraph" w:customStyle="1" w:styleId="TableHeading">
    <w:name w:val="TableHeading"/>
    <w:aliases w:val="th"/>
    <w:basedOn w:val="OPCParaBase"/>
    <w:next w:val="Tabletext0"/>
    <w:rsid w:val="00343460"/>
    <w:pPr>
      <w:keepNext/>
      <w:spacing w:before="60" w:line="240" w:lineRule="atLeast"/>
    </w:pPr>
    <w:rPr>
      <w:b/>
      <w:sz w:val="20"/>
    </w:rPr>
  </w:style>
  <w:style w:type="paragraph" w:customStyle="1" w:styleId="SOHeadBold">
    <w:name w:val="SO HeadBold"/>
    <w:aliases w:val="sohb"/>
    <w:basedOn w:val="SOText"/>
    <w:next w:val="SOText"/>
    <w:link w:val="SOHeadBoldChar"/>
    <w:qFormat/>
    <w:rsid w:val="00343460"/>
    <w:rPr>
      <w:b/>
    </w:rPr>
  </w:style>
  <w:style w:type="character" w:customStyle="1" w:styleId="SOHeadBoldChar">
    <w:name w:val="SO HeadBold Char"/>
    <w:aliases w:val="sohb Char"/>
    <w:basedOn w:val="DefaultParagraphFont"/>
    <w:link w:val="SOHeadBold"/>
    <w:rsid w:val="0034346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43460"/>
    <w:rPr>
      <w:i/>
    </w:rPr>
  </w:style>
  <w:style w:type="character" w:customStyle="1" w:styleId="SOHeadItalicChar">
    <w:name w:val="SO HeadItalic Char"/>
    <w:aliases w:val="sohi Char"/>
    <w:basedOn w:val="DefaultParagraphFont"/>
    <w:link w:val="SOHeadItalic"/>
    <w:rsid w:val="00343460"/>
    <w:rPr>
      <w:rFonts w:eastAsiaTheme="minorHAnsi" w:cstheme="minorBidi"/>
      <w:i/>
      <w:sz w:val="22"/>
      <w:lang w:eastAsia="en-US"/>
    </w:rPr>
  </w:style>
  <w:style w:type="paragraph" w:customStyle="1" w:styleId="SOBullet">
    <w:name w:val="SO Bullet"/>
    <w:aliases w:val="sotb"/>
    <w:basedOn w:val="SOText"/>
    <w:link w:val="SOBulletChar"/>
    <w:qFormat/>
    <w:rsid w:val="00343460"/>
    <w:pPr>
      <w:ind w:left="1559" w:hanging="425"/>
    </w:pPr>
  </w:style>
  <w:style w:type="character" w:customStyle="1" w:styleId="SOBulletChar">
    <w:name w:val="SO Bullet Char"/>
    <w:aliases w:val="sotb Char"/>
    <w:basedOn w:val="DefaultParagraphFont"/>
    <w:link w:val="SOBullet"/>
    <w:rsid w:val="00343460"/>
    <w:rPr>
      <w:rFonts w:eastAsiaTheme="minorHAnsi" w:cstheme="minorBidi"/>
      <w:sz w:val="22"/>
      <w:lang w:eastAsia="en-US"/>
    </w:rPr>
  </w:style>
  <w:style w:type="paragraph" w:customStyle="1" w:styleId="SOBulletNote">
    <w:name w:val="SO BulletNote"/>
    <w:aliases w:val="sonb"/>
    <w:basedOn w:val="SOTextNote"/>
    <w:link w:val="SOBulletNoteChar"/>
    <w:qFormat/>
    <w:rsid w:val="00343460"/>
    <w:pPr>
      <w:tabs>
        <w:tab w:val="left" w:pos="1560"/>
      </w:tabs>
      <w:ind w:left="2268" w:hanging="1134"/>
    </w:pPr>
  </w:style>
  <w:style w:type="character" w:customStyle="1" w:styleId="SOBulletNoteChar">
    <w:name w:val="SO BulletNote Char"/>
    <w:aliases w:val="sonb Char"/>
    <w:basedOn w:val="DefaultParagraphFont"/>
    <w:link w:val="SOBulletNote"/>
    <w:rsid w:val="00343460"/>
    <w:rPr>
      <w:rFonts w:eastAsiaTheme="minorHAnsi" w:cstheme="minorBidi"/>
      <w:sz w:val="18"/>
      <w:lang w:eastAsia="en-US"/>
    </w:rPr>
  </w:style>
  <w:style w:type="table" w:customStyle="1" w:styleId="TableGrid10">
    <w:name w:val="Table Grid1"/>
    <w:basedOn w:val="TableNormal"/>
    <w:next w:val="TableGrid"/>
    <w:uiPriority w:val="59"/>
    <w:rsid w:val="00D3492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uiPriority w:val="59"/>
    <w:rsid w:val="00D3492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tHead5Char">
    <w:name w:val="ActHead 5 Char"/>
    <w:aliases w:val="s Char"/>
    <w:basedOn w:val="DefaultParagraphFont"/>
    <w:link w:val="ActHead5"/>
    <w:rsid w:val="00D97F97"/>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547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ConsolSLIS_NEW.DOTX</Template>
  <TotalTime>0</TotalTime>
  <Pages>43</Pages>
  <Words>9103</Words>
  <Characters>44471</Characters>
  <Application>Microsoft Office Word</Application>
  <DocSecurity>0</DocSecurity>
  <PresentationFormat/>
  <Lines>1483</Lines>
  <Paragraphs>840</Paragraphs>
  <ScaleCrop>false</ScaleCrop>
  <HeadingPairs>
    <vt:vector size="2" baseType="variant">
      <vt:variant>
        <vt:lpstr>Title</vt:lpstr>
      </vt:variant>
      <vt:variant>
        <vt:i4>1</vt:i4>
      </vt:variant>
    </vt:vector>
  </HeadingPairs>
  <TitlesOfParts>
    <vt:vector size="1" baseType="lpstr">
      <vt:lpstr>Torres Strait Fisheries Regulations 1985 _x000d_
</vt:lpstr>
    </vt:vector>
  </TitlesOfParts>
  <Manager/>
  <Company/>
  <LinksUpToDate>false</LinksUpToDate>
  <CharactersWithSpaces>53077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Torres Strait Fisheries Regulations 1985 _x000d_
</dc:title>
  <dc:subject/>
  <dc:creator/>
  <cp:keywords/>
  <dc:description/>
  <cp:lastModifiedBy/>
  <cp:revision>1</cp:revision>
  <cp:lastPrinted>2010-10-28T05:17:00Z</cp:lastPrinted>
  <dcterms:created xsi:type="dcterms:W3CDTF">2015-08-28T04:16:00Z</dcterms:created>
  <dcterms:modified xsi:type="dcterms:W3CDTF">2015-08-28T04:16:00Z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 </vt:lpwstr>
  </property>
  <property fmtid="{D5CDD505-2E9C-101B-9397-08002B2CF9AE}" pid="4" name="DLM">
    <vt:lpwstr> </vt:lpwstr>
  </property>
  <property fmtid="{D5CDD505-2E9C-101B-9397-08002B2CF9AE}" pid="5" name="ShortT">
    <vt:lpwstr>Torres Strait Fisheries Regulations 1985</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Header">
    <vt:lpwstr>Regulation</vt:lpwstr>
  </property>
  <property fmtid="{D5CDD505-2E9C-101B-9397-08002B2CF9AE}" pid="10" name="CompilationVersion">
    <vt:i4>2</vt:i4>
  </property>
  <property fmtid="{D5CDD505-2E9C-101B-9397-08002B2CF9AE}" pid="11" name="CompilationNumber">
    <vt:lpwstr>7</vt:lpwstr>
  </property>
  <property fmtid="{D5CDD505-2E9C-101B-9397-08002B2CF9AE}" pid="12" name="StartDate">
    <vt:filetime>2015-06-30T14:00:00Z</vt:filetime>
  </property>
  <property fmtid="{D5CDD505-2E9C-101B-9397-08002B2CF9AE}" pid="13" name="PreparedDate">
    <vt:filetime>2015-08-26T14:00:00Z</vt:filetime>
  </property>
  <property fmtid="{D5CDD505-2E9C-101B-9397-08002B2CF9AE}" pid="14" name="RegisteredDate">
    <vt:filetime>2015-08-27T14:00:00Z</vt:filetime>
  </property>
  <property fmtid="{D5CDD505-2E9C-101B-9397-08002B2CF9AE}" pid="15" name="Actno">
    <vt:lpwstr/>
  </property>
  <property fmtid="{D5CDD505-2E9C-101B-9397-08002B2CF9AE}" pid="16" name="Class">
    <vt:lpwstr/>
  </property>
  <property fmtid="{D5CDD505-2E9C-101B-9397-08002B2CF9AE}" pid="17" name="DateMade">
    <vt:lpwstr> </vt:lpwstr>
  </property>
  <property fmtid="{D5CDD505-2E9C-101B-9397-08002B2CF9AE}" pid="18" name="EXCO">
    <vt:lpwstr> </vt:lpwstr>
  </property>
  <property fmtid="{D5CDD505-2E9C-101B-9397-08002B2CF9AE}" pid="19" name="Authority">
    <vt:lpwstr> </vt:lpwstr>
  </property>
  <property fmtid="{D5CDD505-2E9C-101B-9397-08002B2CF9AE}" pid="20" name="DoNotAsk">
    <vt:lpwstr>1</vt:lpwstr>
  </property>
  <property fmtid="{D5CDD505-2E9C-101B-9397-08002B2CF9AE}" pid="21" name="ChangedTitle">
    <vt:lpwstr>Torres Strait Fisheries Regulations 1985</vt:lpwstr>
  </property>
</Properties>
</file>